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7C468C" w:rsidR="79A52F8C" w:rsidRDefault="00C326BF"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7AB1EE1" wp14:editId="2ACC9C85">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037B9051" w14:textId="77777777" w:rsidR="00C326BF" w:rsidRDefault="00C326BF" w:rsidP="79A52F8C">
      <w:pPr>
        <w:spacing w:after="120" w:line="20" w:lineRule="atLeast"/>
        <w:contextualSpacing/>
        <w:jc w:val="center"/>
        <w:rPr>
          <w:rFonts w:ascii="Times New Roman" w:hAnsi="Times New Roman" w:cs="Times New Roman"/>
          <w:b/>
          <w:bCs/>
          <w:color w:val="00B050"/>
          <w:sz w:val="24"/>
          <w:szCs w:val="24"/>
        </w:rPr>
      </w:pPr>
    </w:p>
    <w:p w14:paraId="0ADF7FFA" w14:textId="77777777" w:rsidR="00C326BF" w:rsidRPr="00036B48" w:rsidRDefault="00C326B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2B75565E"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2E7D54" w:rsidRPr="00502F93">
            <w:rPr>
              <w:rFonts w:ascii="Times New Roman" w:hAnsi="Times New Roman" w:cs="Times New Roman"/>
              <w:sz w:val="24"/>
              <w:szCs w:val="24"/>
            </w:rPr>
            <w:t>5-</w:t>
          </w:r>
          <w:r w:rsidR="00C326BF">
            <w:rPr>
              <w:rFonts w:ascii="Times New Roman" w:hAnsi="Times New Roman" w:cs="Times New Roman"/>
              <w:sz w:val="24"/>
              <w:szCs w:val="24"/>
            </w:rPr>
            <w:t>11-</w:t>
          </w:r>
          <w:r w:rsidR="002D1100">
            <w:rPr>
              <w:rFonts w:ascii="Times New Roman" w:hAnsi="Times New Roman" w:cs="Times New Roman"/>
              <w:sz w:val="24"/>
              <w:szCs w:val="24"/>
            </w:rPr>
            <w:t>20</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2384CE59"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C326BF">
            <w:rPr>
              <w:rFonts w:ascii="Times New Roman" w:hAnsi="Times New Roman" w:cs="Times New Roman"/>
              <w:b/>
              <w:bCs/>
              <w:smallCaps/>
              <w:sz w:val="28"/>
              <w:szCs w:val="28"/>
            </w:rPr>
            <w:t xml:space="preserve">SOCIALINIŲ ĮGŪDŽIŲ UGDYMO PROGRAMOS PRIEMONĖS ATNAUJINIMO IR SKAITMENINIMO </w:t>
          </w:r>
          <w:r w:rsidR="0052578F">
            <w:rPr>
              <w:rFonts w:ascii="Times New Roman" w:hAnsi="Times New Roman" w:cs="Times New Roman"/>
              <w:b/>
              <w:bCs/>
              <w:smallCaps/>
              <w:sz w:val="28"/>
              <w:szCs w:val="28"/>
            </w:rPr>
            <w:t>P</w:t>
          </w:r>
          <w:r w:rsidR="00B413A8" w:rsidRPr="00E90AD9">
            <w:rPr>
              <w:rFonts w:ascii="Times New Roman" w:hAnsi="Times New Roman" w:cs="Times New Roman"/>
              <w:b/>
              <w:bCs/>
              <w:smallCaps/>
              <w:sz w:val="28"/>
              <w:szCs w:val="28"/>
            </w:rPr>
            <w:t xml:space="preserve">ASLAUGOS“ </w:t>
          </w:r>
        </w:p>
        <w:p w14:paraId="0D48B66F" w14:textId="77777777" w:rsidR="00C326BF" w:rsidRDefault="00C326B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59ABC09C" w14:textId="7B8C2FBB" w:rsidR="00F30EC3"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4208949" w:history="1">
                <w:r w:rsidR="00F30EC3" w:rsidRPr="00922C39">
                  <w:rPr>
                    <w:rStyle w:val="Hipersaitas"/>
                    <w:rFonts w:ascii="Times New Roman" w:hAnsi="Times New Roman" w:cs="Times New Roman"/>
                    <w:noProof/>
                  </w:rPr>
                  <w:t>1.</w:t>
                </w:r>
                <w:r w:rsidR="00F30EC3">
                  <w:rPr>
                    <w:noProof/>
                    <w:kern w:val="2"/>
                    <w:sz w:val="24"/>
                    <w:szCs w:val="24"/>
                    <w14:ligatures w14:val="standardContextual"/>
                  </w:rPr>
                  <w:tab/>
                </w:r>
                <w:r w:rsidR="00F30EC3" w:rsidRPr="00922C39">
                  <w:rPr>
                    <w:rStyle w:val="Hipersaitas"/>
                    <w:rFonts w:ascii="Times New Roman" w:hAnsi="Times New Roman" w:cs="Times New Roman"/>
                    <w:noProof/>
                  </w:rPr>
                  <w:t>Bendra informacija</w:t>
                </w:r>
                <w:r w:rsidR="00F30EC3">
                  <w:rPr>
                    <w:noProof/>
                    <w:webHidden/>
                  </w:rPr>
                  <w:tab/>
                </w:r>
                <w:r w:rsidR="00F30EC3">
                  <w:rPr>
                    <w:noProof/>
                    <w:webHidden/>
                  </w:rPr>
                  <w:fldChar w:fldCharType="begin"/>
                </w:r>
                <w:r w:rsidR="00F30EC3">
                  <w:rPr>
                    <w:noProof/>
                    <w:webHidden/>
                  </w:rPr>
                  <w:instrText xml:space="preserve"> PAGEREF _Toc214208949 \h </w:instrText>
                </w:r>
                <w:r w:rsidR="00F30EC3">
                  <w:rPr>
                    <w:noProof/>
                    <w:webHidden/>
                  </w:rPr>
                </w:r>
                <w:r w:rsidR="00F30EC3">
                  <w:rPr>
                    <w:noProof/>
                    <w:webHidden/>
                  </w:rPr>
                  <w:fldChar w:fldCharType="separate"/>
                </w:r>
                <w:r w:rsidR="00F30EC3">
                  <w:rPr>
                    <w:noProof/>
                    <w:webHidden/>
                  </w:rPr>
                  <w:t>2</w:t>
                </w:r>
                <w:r w:rsidR="00F30EC3">
                  <w:rPr>
                    <w:noProof/>
                    <w:webHidden/>
                  </w:rPr>
                  <w:fldChar w:fldCharType="end"/>
                </w:r>
              </w:hyperlink>
            </w:p>
            <w:p w14:paraId="2D090F44" w14:textId="1FD22EC6" w:rsidR="00F30EC3" w:rsidRDefault="00F30EC3">
              <w:pPr>
                <w:pStyle w:val="Turinys1"/>
                <w:rPr>
                  <w:noProof/>
                  <w:kern w:val="2"/>
                  <w:sz w:val="24"/>
                  <w:szCs w:val="24"/>
                  <w14:ligatures w14:val="standardContextual"/>
                </w:rPr>
              </w:pPr>
              <w:hyperlink w:anchor="_Toc214208950" w:history="1">
                <w:r w:rsidRPr="00922C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_Toc214208950 \h </w:instrText>
                </w:r>
                <w:r>
                  <w:rPr>
                    <w:noProof/>
                    <w:webHidden/>
                  </w:rPr>
                </w:r>
                <w:r>
                  <w:rPr>
                    <w:noProof/>
                    <w:webHidden/>
                  </w:rPr>
                  <w:fldChar w:fldCharType="separate"/>
                </w:r>
                <w:r>
                  <w:rPr>
                    <w:noProof/>
                    <w:webHidden/>
                  </w:rPr>
                  <w:t>2</w:t>
                </w:r>
                <w:r>
                  <w:rPr>
                    <w:noProof/>
                    <w:webHidden/>
                  </w:rPr>
                  <w:fldChar w:fldCharType="end"/>
                </w:r>
              </w:hyperlink>
            </w:p>
            <w:p w14:paraId="4F9B8170" w14:textId="42C9EC93" w:rsidR="00F30EC3" w:rsidRDefault="00F30EC3">
              <w:pPr>
                <w:pStyle w:val="Turinys1"/>
                <w:rPr>
                  <w:noProof/>
                  <w:kern w:val="2"/>
                  <w:sz w:val="24"/>
                  <w:szCs w:val="24"/>
                  <w14:ligatures w14:val="standardContextual"/>
                </w:rPr>
              </w:pPr>
              <w:hyperlink w:anchor="_Toc214208951" w:history="1">
                <w:r w:rsidRPr="00922C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_Toc214208951 \h </w:instrText>
                </w:r>
                <w:r>
                  <w:rPr>
                    <w:noProof/>
                    <w:webHidden/>
                  </w:rPr>
                </w:r>
                <w:r>
                  <w:rPr>
                    <w:noProof/>
                    <w:webHidden/>
                  </w:rPr>
                  <w:fldChar w:fldCharType="separate"/>
                </w:r>
                <w:r>
                  <w:rPr>
                    <w:noProof/>
                    <w:webHidden/>
                  </w:rPr>
                  <w:t>3</w:t>
                </w:r>
                <w:r>
                  <w:rPr>
                    <w:noProof/>
                    <w:webHidden/>
                  </w:rPr>
                  <w:fldChar w:fldCharType="end"/>
                </w:r>
              </w:hyperlink>
            </w:p>
            <w:p w14:paraId="1BC18872" w14:textId="3D60F483" w:rsidR="00F30EC3" w:rsidRDefault="00F30EC3">
              <w:pPr>
                <w:pStyle w:val="Turinys1"/>
                <w:rPr>
                  <w:noProof/>
                  <w:kern w:val="2"/>
                  <w:sz w:val="24"/>
                  <w:szCs w:val="24"/>
                  <w14:ligatures w14:val="standardContextual"/>
                </w:rPr>
              </w:pPr>
              <w:hyperlink w:anchor="_Toc214208952" w:history="1">
                <w:r w:rsidRPr="00922C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_Toc214208952 \h </w:instrText>
                </w:r>
                <w:r>
                  <w:rPr>
                    <w:noProof/>
                    <w:webHidden/>
                  </w:rPr>
                </w:r>
                <w:r>
                  <w:rPr>
                    <w:noProof/>
                    <w:webHidden/>
                  </w:rPr>
                  <w:fldChar w:fldCharType="separate"/>
                </w:r>
                <w:r>
                  <w:rPr>
                    <w:noProof/>
                    <w:webHidden/>
                  </w:rPr>
                  <w:t>3</w:t>
                </w:r>
                <w:r>
                  <w:rPr>
                    <w:noProof/>
                    <w:webHidden/>
                  </w:rPr>
                  <w:fldChar w:fldCharType="end"/>
                </w:r>
              </w:hyperlink>
            </w:p>
            <w:p w14:paraId="6A9C4053" w14:textId="1A3027F8" w:rsidR="00F30EC3" w:rsidRDefault="00F30EC3">
              <w:pPr>
                <w:pStyle w:val="Turinys1"/>
                <w:rPr>
                  <w:noProof/>
                  <w:kern w:val="2"/>
                  <w:sz w:val="24"/>
                  <w:szCs w:val="24"/>
                  <w14:ligatures w14:val="standardContextual"/>
                </w:rPr>
              </w:pPr>
              <w:hyperlink w:anchor="_Toc214208953" w:history="1">
                <w:r w:rsidRPr="00922C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_Toc214208953 \h </w:instrText>
                </w:r>
                <w:r>
                  <w:rPr>
                    <w:noProof/>
                    <w:webHidden/>
                  </w:rPr>
                </w:r>
                <w:r>
                  <w:rPr>
                    <w:noProof/>
                    <w:webHidden/>
                  </w:rPr>
                  <w:fldChar w:fldCharType="separate"/>
                </w:r>
                <w:r>
                  <w:rPr>
                    <w:noProof/>
                    <w:webHidden/>
                  </w:rPr>
                  <w:t>3</w:t>
                </w:r>
                <w:r>
                  <w:rPr>
                    <w:noProof/>
                    <w:webHidden/>
                  </w:rPr>
                  <w:fldChar w:fldCharType="end"/>
                </w:r>
              </w:hyperlink>
            </w:p>
            <w:p w14:paraId="075C91DD" w14:textId="1D33C656" w:rsidR="00F30EC3" w:rsidRDefault="00F30EC3">
              <w:pPr>
                <w:pStyle w:val="Turinys1"/>
                <w:rPr>
                  <w:noProof/>
                  <w:kern w:val="2"/>
                  <w:sz w:val="24"/>
                  <w:szCs w:val="24"/>
                  <w14:ligatures w14:val="standardContextual"/>
                </w:rPr>
              </w:pPr>
              <w:hyperlink w:anchor="_Toc214208954" w:history="1">
                <w:r w:rsidRPr="00922C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_Toc214208954 \h </w:instrText>
                </w:r>
                <w:r>
                  <w:rPr>
                    <w:noProof/>
                    <w:webHidden/>
                  </w:rPr>
                </w:r>
                <w:r>
                  <w:rPr>
                    <w:noProof/>
                    <w:webHidden/>
                  </w:rPr>
                  <w:fldChar w:fldCharType="separate"/>
                </w:r>
                <w:r>
                  <w:rPr>
                    <w:noProof/>
                    <w:webHidden/>
                  </w:rPr>
                  <w:t>5</w:t>
                </w:r>
                <w:r>
                  <w:rPr>
                    <w:noProof/>
                    <w:webHidden/>
                  </w:rPr>
                  <w:fldChar w:fldCharType="end"/>
                </w:r>
              </w:hyperlink>
            </w:p>
            <w:p w14:paraId="0554795F" w14:textId="23525893" w:rsidR="00F30EC3" w:rsidRDefault="00F30EC3">
              <w:pPr>
                <w:pStyle w:val="Turinys1"/>
                <w:tabs>
                  <w:tab w:val="left" w:pos="720"/>
                </w:tabs>
                <w:rPr>
                  <w:noProof/>
                  <w:kern w:val="2"/>
                  <w:sz w:val="24"/>
                  <w:szCs w:val="24"/>
                  <w14:ligatures w14:val="standardContextual"/>
                </w:rPr>
              </w:pPr>
              <w:hyperlink w:anchor="_Toc214208955" w:history="1">
                <w:r w:rsidRPr="00922C39">
                  <w:rPr>
                    <w:rStyle w:val="Hipersaitas"/>
                    <w:rFonts w:ascii="Times New Roman" w:eastAsia="Calibri" w:hAnsi="Times New Roman" w:cs="Times New Roman"/>
                    <w:noProof/>
                  </w:rPr>
                  <w:t>7.</w:t>
                </w:r>
                <w:r>
                  <w:rPr>
                    <w:noProof/>
                    <w:kern w:val="2"/>
                    <w:sz w:val="24"/>
                    <w:szCs w:val="24"/>
                    <w14:ligatures w14:val="standardContextual"/>
                  </w:rPr>
                  <w:tab/>
                </w:r>
                <w:r w:rsidRPr="00922C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_Toc214208955 \h </w:instrText>
                </w:r>
                <w:r>
                  <w:rPr>
                    <w:noProof/>
                    <w:webHidden/>
                  </w:rPr>
                </w:r>
                <w:r>
                  <w:rPr>
                    <w:noProof/>
                    <w:webHidden/>
                  </w:rPr>
                  <w:fldChar w:fldCharType="separate"/>
                </w:r>
                <w:r>
                  <w:rPr>
                    <w:noProof/>
                    <w:webHidden/>
                  </w:rPr>
                  <w:t>7</w:t>
                </w:r>
                <w:r>
                  <w:rPr>
                    <w:noProof/>
                    <w:webHidden/>
                  </w:rPr>
                  <w:fldChar w:fldCharType="end"/>
                </w:r>
              </w:hyperlink>
            </w:p>
            <w:p w14:paraId="14C0D9D3" w14:textId="4FA4F547" w:rsidR="00F30EC3" w:rsidRDefault="00F30EC3">
              <w:pPr>
                <w:pStyle w:val="Turinys1"/>
                <w:tabs>
                  <w:tab w:val="left" w:pos="720"/>
                </w:tabs>
                <w:rPr>
                  <w:noProof/>
                  <w:kern w:val="2"/>
                  <w:sz w:val="24"/>
                  <w:szCs w:val="24"/>
                  <w14:ligatures w14:val="standardContextual"/>
                </w:rPr>
              </w:pPr>
              <w:hyperlink w:anchor="_Toc214208956" w:history="1">
                <w:r w:rsidRPr="00922C39">
                  <w:rPr>
                    <w:rStyle w:val="Hipersaitas"/>
                    <w:rFonts w:ascii="Times New Roman" w:eastAsia="Calibri" w:hAnsi="Times New Roman" w:cs="Times New Roman"/>
                    <w:noProof/>
                  </w:rPr>
                  <w:t>8.</w:t>
                </w:r>
                <w:r>
                  <w:rPr>
                    <w:noProof/>
                    <w:kern w:val="2"/>
                    <w:sz w:val="24"/>
                    <w:szCs w:val="24"/>
                    <w14:ligatures w14:val="standardContextual"/>
                  </w:rPr>
                  <w:tab/>
                </w:r>
                <w:r w:rsidRPr="00922C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_Toc214208956 \h </w:instrText>
                </w:r>
                <w:r>
                  <w:rPr>
                    <w:noProof/>
                    <w:webHidden/>
                  </w:rPr>
                </w:r>
                <w:r>
                  <w:rPr>
                    <w:noProof/>
                    <w:webHidden/>
                  </w:rPr>
                  <w:fldChar w:fldCharType="separate"/>
                </w:r>
                <w:r>
                  <w:rPr>
                    <w:noProof/>
                    <w:webHidden/>
                  </w:rPr>
                  <w:t>7</w:t>
                </w:r>
                <w:r>
                  <w:rPr>
                    <w:noProof/>
                    <w:webHidden/>
                  </w:rPr>
                  <w:fldChar w:fldCharType="end"/>
                </w:r>
              </w:hyperlink>
            </w:p>
            <w:p w14:paraId="457142DA" w14:textId="0B64813E" w:rsidR="00F30EC3" w:rsidRDefault="00F30EC3">
              <w:pPr>
                <w:pStyle w:val="Turinys1"/>
                <w:tabs>
                  <w:tab w:val="left" w:pos="720"/>
                </w:tabs>
                <w:rPr>
                  <w:noProof/>
                  <w:kern w:val="2"/>
                  <w:sz w:val="24"/>
                  <w:szCs w:val="24"/>
                  <w14:ligatures w14:val="standardContextual"/>
                </w:rPr>
              </w:pPr>
              <w:hyperlink w:anchor="_Toc214208957" w:history="1">
                <w:r w:rsidRPr="00922C39">
                  <w:rPr>
                    <w:rStyle w:val="Hipersaitas"/>
                    <w:rFonts w:ascii="Times New Roman" w:eastAsia="Calibri" w:hAnsi="Times New Roman" w:cs="Times New Roman"/>
                    <w:noProof/>
                  </w:rPr>
                  <w:t>9.</w:t>
                </w:r>
                <w:r>
                  <w:rPr>
                    <w:noProof/>
                    <w:kern w:val="2"/>
                    <w:sz w:val="24"/>
                    <w:szCs w:val="24"/>
                    <w14:ligatures w14:val="standardContextual"/>
                  </w:rPr>
                  <w:tab/>
                </w:r>
                <w:r w:rsidRPr="00922C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_Toc214208957 \h </w:instrText>
                </w:r>
                <w:r>
                  <w:rPr>
                    <w:noProof/>
                    <w:webHidden/>
                  </w:rPr>
                </w:r>
                <w:r>
                  <w:rPr>
                    <w:noProof/>
                    <w:webHidden/>
                  </w:rPr>
                  <w:fldChar w:fldCharType="separate"/>
                </w:r>
                <w:r>
                  <w:rPr>
                    <w:noProof/>
                    <w:webHidden/>
                  </w:rPr>
                  <w:t>7</w:t>
                </w:r>
                <w:r>
                  <w:rPr>
                    <w:noProof/>
                    <w:webHidden/>
                  </w:rPr>
                  <w:fldChar w:fldCharType="end"/>
                </w:r>
              </w:hyperlink>
            </w:p>
            <w:p w14:paraId="251E7ED0" w14:textId="1B4BB082" w:rsidR="00F30EC3" w:rsidRDefault="00F30EC3">
              <w:pPr>
                <w:pStyle w:val="Turinys1"/>
                <w:tabs>
                  <w:tab w:val="left" w:pos="720"/>
                </w:tabs>
                <w:rPr>
                  <w:noProof/>
                  <w:kern w:val="2"/>
                  <w:sz w:val="24"/>
                  <w:szCs w:val="24"/>
                  <w14:ligatures w14:val="standardContextual"/>
                </w:rPr>
              </w:pPr>
              <w:hyperlink w:anchor="_Toc214208958" w:history="1">
                <w:r w:rsidRPr="00922C39">
                  <w:rPr>
                    <w:rStyle w:val="Hipersaitas"/>
                    <w:rFonts w:ascii="Times New Roman" w:hAnsi="Times New Roman" w:cs="Times New Roman"/>
                    <w:noProof/>
                  </w:rPr>
                  <w:t>10.</w:t>
                </w:r>
                <w:r>
                  <w:rPr>
                    <w:noProof/>
                    <w:kern w:val="2"/>
                    <w:sz w:val="24"/>
                    <w:szCs w:val="24"/>
                    <w14:ligatures w14:val="standardContextual"/>
                  </w:rPr>
                  <w:tab/>
                </w:r>
                <w:r w:rsidRPr="00922C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_Toc214208958 \h </w:instrText>
                </w:r>
                <w:r>
                  <w:rPr>
                    <w:noProof/>
                    <w:webHidden/>
                  </w:rPr>
                </w:r>
                <w:r>
                  <w:rPr>
                    <w:noProof/>
                    <w:webHidden/>
                  </w:rPr>
                  <w:fldChar w:fldCharType="separate"/>
                </w:r>
                <w:r>
                  <w:rPr>
                    <w:noProof/>
                    <w:webHidden/>
                  </w:rPr>
                  <w:t>7</w:t>
                </w:r>
                <w:r>
                  <w:rPr>
                    <w:noProof/>
                    <w:webHidden/>
                  </w:rPr>
                  <w:fldChar w:fldCharType="end"/>
                </w:r>
              </w:hyperlink>
            </w:p>
            <w:p w14:paraId="1DF3AE55" w14:textId="5F42ABF2" w:rsidR="00F30EC3" w:rsidRDefault="00F30EC3">
              <w:pPr>
                <w:pStyle w:val="Turinys1"/>
                <w:tabs>
                  <w:tab w:val="left" w:pos="720"/>
                </w:tabs>
                <w:rPr>
                  <w:noProof/>
                  <w:kern w:val="2"/>
                  <w:sz w:val="24"/>
                  <w:szCs w:val="24"/>
                  <w14:ligatures w14:val="standardContextual"/>
                </w:rPr>
              </w:pPr>
              <w:hyperlink w:anchor="_Toc214208959" w:history="1">
                <w:r w:rsidRPr="00922C39">
                  <w:rPr>
                    <w:rStyle w:val="Hipersaitas"/>
                    <w:rFonts w:ascii="Times New Roman" w:hAnsi="Times New Roman" w:cs="Times New Roman"/>
                    <w:noProof/>
                  </w:rPr>
                  <w:t>10.</w:t>
                </w:r>
                <w:r>
                  <w:rPr>
                    <w:noProof/>
                    <w:kern w:val="2"/>
                    <w:sz w:val="24"/>
                    <w:szCs w:val="24"/>
                    <w14:ligatures w14:val="standardContextual"/>
                  </w:rPr>
                  <w:tab/>
                </w:r>
                <w:r w:rsidRPr="00922C3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_Toc214208959 \h </w:instrText>
                </w:r>
                <w:r>
                  <w:rPr>
                    <w:noProof/>
                    <w:webHidden/>
                  </w:rPr>
                </w:r>
                <w:r>
                  <w:rPr>
                    <w:noProof/>
                    <w:webHidden/>
                  </w:rPr>
                  <w:fldChar w:fldCharType="separate"/>
                </w:r>
                <w:r>
                  <w:rPr>
                    <w:noProof/>
                    <w:webHidden/>
                  </w:rPr>
                  <w:t>7</w:t>
                </w:r>
                <w:r>
                  <w:rPr>
                    <w:noProof/>
                    <w:webHidden/>
                  </w:rPr>
                  <w:fldChar w:fldCharType="end"/>
                </w:r>
              </w:hyperlink>
            </w:p>
            <w:p w14:paraId="2873B245" w14:textId="5FCF5F4F" w:rsidR="00F30EC3" w:rsidRDefault="00F30EC3">
              <w:pPr>
                <w:pStyle w:val="Turinys1"/>
                <w:rPr>
                  <w:noProof/>
                  <w:kern w:val="2"/>
                  <w:sz w:val="24"/>
                  <w:szCs w:val="24"/>
                  <w14:ligatures w14:val="standardContextual"/>
                </w:rPr>
              </w:pPr>
              <w:hyperlink w:anchor="_Toc214208960" w:history="1">
                <w:r w:rsidRPr="00922C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_Toc214208960 \h </w:instrText>
                </w:r>
                <w:r>
                  <w:rPr>
                    <w:noProof/>
                    <w:webHidden/>
                  </w:rPr>
                </w:r>
                <w:r>
                  <w:rPr>
                    <w:noProof/>
                    <w:webHidden/>
                  </w:rPr>
                  <w:fldChar w:fldCharType="separate"/>
                </w:r>
                <w:r>
                  <w:rPr>
                    <w:noProof/>
                    <w:webHidden/>
                  </w:rPr>
                  <w:t>22</w:t>
                </w:r>
                <w:r>
                  <w:rPr>
                    <w:noProof/>
                    <w:webHidden/>
                  </w:rPr>
                  <w:fldChar w:fldCharType="end"/>
                </w:r>
              </w:hyperlink>
            </w:p>
            <w:p w14:paraId="798ACE2A" w14:textId="52D493CB" w:rsidR="00F30EC3" w:rsidRDefault="00F30EC3">
              <w:pPr>
                <w:pStyle w:val="Turinys2"/>
                <w:rPr>
                  <w:noProof/>
                  <w:kern w:val="2"/>
                  <w:sz w:val="24"/>
                  <w:szCs w:val="24"/>
                  <w14:ligatures w14:val="standardContextual"/>
                </w:rPr>
              </w:pPr>
              <w:hyperlink w:anchor="_Toc214208961" w:history="1">
                <w:r w:rsidRPr="00922C3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_Toc214208961 \h </w:instrText>
                </w:r>
                <w:r>
                  <w:rPr>
                    <w:noProof/>
                    <w:webHidden/>
                  </w:rPr>
                </w:r>
                <w:r>
                  <w:rPr>
                    <w:noProof/>
                    <w:webHidden/>
                  </w:rPr>
                  <w:fldChar w:fldCharType="separate"/>
                </w:r>
                <w:r>
                  <w:rPr>
                    <w:noProof/>
                    <w:webHidden/>
                  </w:rPr>
                  <w:t>26</w:t>
                </w:r>
                <w:r>
                  <w:rPr>
                    <w:noProof/>
                    <w:webHidden/>
                  </w:rPr>
                  <w:fldChar w:fldCharType="end"/>
                </w:r>
              </w:hyperlink>
            </w:p>
            <w:p w14:paraId="5D141DF0" w14:textId="0DAA1B1B" w:rsidR="00F30EC3" w:rsidRDefault="00F30EC3">
              <w:pPr>
                <w:pStyle w:val="Turinys2"/>
                <w:rPr>
                  <w:noProof/>
                  <w:kern w:val="2"/>
                  <w:sz w:val="24"/>
                  <w:szCs w:val="24"/>
                  <w14:ligatures w14:val="standardContextual"/>
                </w:rPr>
              </w:pPr>
              <w:hyperlink w:anchor="_Toc214208962" w:history="1">
                <w:r w:rsidRPr="00922C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_Toc214208962 \h </w:instrText>
                </w:r>
                <w:r>
                  <w:rPr>
                    <w:noProof/>
                    <w:webHidden/>
                  </w:rPr>
                </w:r>
                <w:r>
                  <w:rPr>
                    <w:noProof/>
                    <w:webHidden/>
                  </w:rPr>
                  <w:fldChar w:fldCharType="separate"/>
                </w:r>
                <w:r>
                  <w:rPr>
                    <w:noProof/>
                    <w:webHidden/>
                  </w:rPr>
                  <w:t>27</w:t>
                </w:r>
                <w:r>
                  <w:rPr>
                    <w:noProof/>
                    <w:webHidden/>
                  </w:rPr>
                  <w:fldChar w:fldCharType="end"/>
                </w:r>
              </w:hyperlink>
            </w:p>
            <w:p w14:paraId="67CD639E" w14:textId="62D16F02" w:rsidR="00F30EC3" w:rsidRDefault="00F30EC3">
              <w:pPr>
                <w:pStyle w:val="Turinys2"/>
                <w:rPr>
                  <w:noProof/>
                  <w:kern w:val="2"/>
                  <w:sz w:val="24"/>
                  <w:szCs w:val="24"/>
                  <w14:ligatures w14:val="standardContextual"/>
                </w:rPr>
              </w:pPr>
              <w:hyperlink w:anchor="_Toc214208963" w:history="1">
                <w:r w:rsidRPr="00922C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_Toc214208963 \h </w:instrText>
                </w:r>
                <w:r>
                  <w:rPr>
                    <w:noProof/>
                    <w:webHidden/>
                  </w:rPr>
                </w:r>
                <w:r>
                  <w:rPr>
                    <w:noProof/>
                    <w:webHidden/>
                  </w:rPr>
                  <w:fldChar w:fldCharType="separate"/>
                </w:r>
                <w:r>
                  <w:rPr>
                    <w:noProof/>
                    <w:webHidden/>
                  </w:rPr>
                  <w:t>38</w:t>
                </w:r>
                <w:r>
                  <w:rPr>
                    <w:noProof/>
                    <w:webHidden/>
                  </w:rPr>
                  <w:fldChar w:fldCharType="end"/>
                </w:r>
              </w:hyperlink>
            </w:p>
            <w:p w14:paraId="4D737FA9" w14:textId="6B04496C" w:rsidR="00F30EC3" w:rsidRDefault="00F30EC3">
              <w:pPr>
                <w:pStyle w:val="Turinys2"/>
                <w:rPr>
                  <w:noProof/>
                  <w:kern w:val="2"/>
                  <w:sz w:val="24"/>
                  <w:szCs w:val="24"/>
                  <w14:ligatures w14:val="standardContextual"/>
                </w:rPr>
              </w:pPr>
              <w:hyperlink w:anchor="_Toc214208964" w:history="1">
                <w:r w:rsidRPr="00922C39">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_Toc214208964 \h </w:instrText>
                </w:r>
                <w:r>
                  <w:rPr>
                    <w:noProof/>
                    <w:webHidden/>
                  </w:rPr>
                </w:r>
                <w:r>
                  <w:rPr>
                    <w:noProof/>
                    <w:webHidden/>
                  </w:rPr>
                  <w:fldChar w:fldCharType="separate"/>
                </w:r>
                <w:r>
                  <w:rPr>
                    <w:noProof/>
                    <w:webHidden/>
                  </w:rPr>
                  <w:t>44</w:t>
                </w:r>
                <w:r>
                  <w:rPr>
                    <w:noProof/>
                    <w:webHidden/>
                  </w:rPr>
                  <w:fldChar w:fldCharType="end"/>
                </w:r>
              </w:hyperlink>
            </w:p>
            <w:p w14:paraId="62F5595F" w14:textId="6BDDD917" w:rsidR="00F30EC3" w:rsidRDefault="00F30EC3">
              <w:pPr>
                <w:pStyle w:val="Turinys2"/>
                <w:rPr>
                  <w:noProof/>
                  <w:kern w:val="2"/>
                  <w:sz w:val="24"/>
                  <w:szCs w:val="24"/>
                  <w14:ligatures w14:val="standardContextual"/>
                </w:rPr>
              </w:pPr>
              <w:hyperlink w:anchor="_Toc214208965" w:history="1">
                <w:r w:rsidRPr="00922C3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_Toc214208965 \h </w:instrText>
                </w:r>
                <w:r>
                  <w:rPr>
                    <w:noProof/>
                    <w:webHidden/>
                  </w:rPr>
                </w:r>
                <w:r>
                  <w:rPr>
                    <w:noProof/>
                    <w:webHidden/>
                  </w:rPr>
                  <w:fldChar w:fldCharType="separate"/>
                </w:r>
                <w:r>
                  <w:rPr>
                    <w:noProof/>
                    <w:webHidden/>
                  </w:rPr>
                  <w:t>45</w:t>
                </w:r>
                <w:r>
                  <w:rPr>
                    <w:noProof/>
                    <w:webHidden/>
                  </w:rPr>
                  <w:fldChar w:fldCharType="end"/>
                </w:r>
              </w:hyperlink>
            </w:p>
            <w:p w14:paraId="79728FB0" w14:textId="428029DE" w:rsidR="00F30EC3" w:rsidRDefault="00F30EC3">
              <w:pPr>
                <w:pStyle w:val="Turinys2"/>
                <w:rPr>
                  <w:noProof/>
                  <w:kern w:val="2"/>
                  <w:sz w:val="24"/>
                  <w:szCs w:val="24"/>
                  <w14:ligatures w14:val="standardContextual"/>
                </w:rPr>
              </w:pPr>
              <w:hyperlink w:anchor="_Toc214208966" w:history="1">
                <w:r w:rsidRPr="00922C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_Toc214208966 \h </w:instrText>
                </w:r>
                <w:r>
                  <w:rPr>
                    <w:noProof/>
                    <w:webHidden/>
                  </w:rPr>
                </w:r>
                <w:r>
                  <w:rPr>
                    <w:noProof/>
                    <w:webHidden/>
                  </w:rPr>
                  <w:fldChar w:fldCharType="separate"/>
                </w:r>
                <w:r>
                  <w:rPr>
                    <w:noProof/>
                    <w:webHidden/>
                  </w:rPr>
                  <w:t>46</w:t>
                </w:r>
                <w:r>
                  <w:rPr>
                    <w:noProof/>
                    <w:webHidden/>
                  </w:rPr>
                  <w:fldChar w:fldCharType="end"/>
                </w:r>
              </w:hyperlink>
            </w:p>
            <w:p w14:paraId="3AFF4EA5" w14:textId="3CEC5E98" w:rsidR="00F30EC3" w:rsidRDefault="00F30EC3">
              <w:pPr>
                <w:pStyle w:val="Turinys2"/>
                <w:rPr>
                  <w:noProof/>
                  <w:kern w:val="2"/>
                  <w:sz w:val="24"/>
                  <w:szCs w:val="24"/>
                  <w14:ligatures w14:val="standardContextual"/>
                </w:rPr>
              </w:pPr>
              <w:hyperlink w:anchor="_Toc214208967" w:history="1">
                <w:r w:rsidRPr="00922C39">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_Toc214208967 \h </w:instrText>
                </w:r>
                <w:r>
                  <w:rPr>
                    <w:noProof/>
                    <w:webHidden/>
                  </w:rPr>
                </w:r>
                <w:r>
                  <w:rPr>
                    <w:noProof/>
                    <w:webHidden/>
                  </w:rPr>
                  <w:fldChar w:fldCharType="separate"/>
                </w:r>
                <w:r>
                  <w:rPr>
                    <w:noProof/>
                    <w:webHidden/>
                  </w:rPr>
                  <w:t>47</w:t>
                </w:r>
                <w:r>
                  <w:rPr>
                    <w:noProof/>
                    <w:webHidden/>
                  </w:rPr>
                  <w:fldChar w:fldCharType="end"/>
                </w:r>
              </w:hyperlink>
            </w:p>
            <w:p w14:paraId="6F78E595" w14:textId="39F0BB7A" w:rsidR="00F30EC3" w:rsidRDefault="00F30EC3">
              <w:pPr>
                <w:pStyle w:val="Turinys2"/>
                <w:rPr>
                  <w:noProof/>
                  <w:kern w:val="2"/>
                  <w:sz w:val="24"/>
                  <w:szCs w:val="24"/>
                  <w14:ligatures w14:val="standardContextual"/>
                </w:rPr>
              </w:pPr>
              <w:hyperlink w:anchor="_Toc214208968" w:history="1">
                <w:r w:rsidRPr="00922C39">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_Toc214208968 \h </w:instrText>
                </w:r>
                <w:r>
                  <w:rPr>
                    <w:noProof/>
                    <w:webHidden/>
                  </w:rPr>
                </w:r>
                <w:r>
                  <w:rPr>
                    <w:noProof/>
                    <w:webHidden/>
                  </w:rPr>
                  <w:fldChar w:fldCharType="separate"/>
                </w:r>
                <w:r>
                  <w:rPr>
                    <w:noProof/>
                    <w:webHidden/>
                  </w:rPr>
                  <w:t>48</w:t>
                </w:r>
                <w:r>
                  <w:rPr>
                    <w:noProof/>
                    <w:webHidden/>
                  </w:rPr>
                  <w:fldChar w:fldCharType="end"/>
                </w:r>
              </w:hyperlink>
            </w:p>
            <w:p w14:paraId="0C0C7693" w14:textId="4E5867E8" w:rsidR="00F30EC3" w:rsidRDefault="00F30EC3">
              <w:pPr>
                <w:pStyle w:val="Turinys2"/>
                <w:rPr>
                  <w:noProof/>
                  <w:kern w:val="2"/>
                  <w:sz w:val="24"/>
                  <w:szCs w:val="24"/>
                  <w14:ligatures w14:val="standardContextual"/>
                </w:rPr>
              </w:pPr>
              <w:hyperlink w:anchor="_Toc214208969" w:history="1">
                <w:r w:rsidRPr="00922C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_Toc214208969 \h </w:instrText>
                </w:r>
                <w:r>
                  <w:rPr>
                    <w:noProof/>
                    <w:webHidden/>
                  </w:rPr>
                </w:r>
                <w:r>
                  <w:rPr>
                    <w:noProof/>
                    <w:webHidden/>
                  </w:rPr>
                  <w:fldChar w:fldCharType="separate"/>
                </w:r>
                <w:r>
                  <w:rPr>
                    <w:noProof/>
                    <w:webHidden/>
                  </w:rPr>
                  <w:t>49</w:t>
                </w:r>
                <w:r>
                  <w:rPr>
                    <w:noProof/>
                    <w:webHidden/>
                  </w:rPr>
                  <w:fldChar w:fldCharType="end"/>
                </w:r>
              </w:hyperlink>
            </w:p>
            <w:p w14:paraId="552D992D" w14:textId="2E45906D" w:rsidR="00F30EC3" w:rsidRDefault="00F30EC3">
              <w:pPr>
                <w:pStyle w:val="Turinys2"/>
                <w:rPr>
                  <w:noProof/>
                  <w:kern w:val="2"/>
                  <w:sz w:val="24"/>
                  <w:szCs w:val="24"/>
                  <w14:ligatures w14:val="standardContextual"/>
                </w:rPr>
              </w:pPr>
              <w:hyperlink w:anchor="_Toc214208970" w:history="1">
                <w:r w:rsidRPr="00922C39">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_Toc214208970 \h </w:instrText>
                </w:r>
                <w:r>
                  <w:rPr>
                    <w:noProof/>
                    <w:webHidden/>
                  </w:rPr>
                </w:r>
                <w:r>
                  <w:rPr>
                    <w:noProof/>
                    <w:webHidden/>
                  </w:rPr>
                  <w:fldChar w:fldCharType="separate"/>
                </w:r>
                <w:r>
                  <w:rPr>
                    <w:noProof/>
                    <w:webHidden/>
                  </w:rPr>
                  <w:t>50</w:t>
                </w:r>
                <w:r>
                  <w:rPr>
                    <w:noProof/>
                    <w:webHidden/>
                  </w:rPr>
                  <w:fldChar w:fldCharType="end"/>
                </w:r>
              </w:hyperlink>
            </w:p>
            <w:p w14:paraId="515A40E4" w14:textId="66558340" w:rsidR="00F30EC3" w:rsidRDefault="00F30EC3">
              <w:pPr>
                <w:pStyle w:val="Turinys2"/>
                <w:rPr>
                  <w:noProof/>
                  <w:kern w:val="2"/>
                  <w:sz w:val="24"/>
                  <w:szCs w:val="24"/>
                  <w14:ligatures w14:val="standardContextual"/>
                </w:rPr>
              </w:pPr>
              <w:hyperlink w:anchor="_Toc214208971" w:history="1">
                <w:r w:rsidRPr="00922C39">
                  <w:rPr>
                    <w:rStyle w:val="Hipersaitas"/>
                    <w:rFonts w:ascii="Times New Roman" w:hAnsi="Times New Roman" w:cs="Times New Roman"/>
                    <w:noProof/>
                  </w:rPr>
                  <w:t>Pirkimo sąlygų 12 priedas „</w:t>
                </w:r>
                <w:r w:rsidRPr="00922C39">
                  <w:rPr>
                    <w:rStyle w:val="Hipersaitas"/>
                    <w:rFonts w:ascii="Times New Roman" w:eastAsia="Times New Roman" w:hAnsi="Times New Roman" w:cs="Times New Roman"/>
                    <w:noProof/>
                    <w:lang w:eastAsia="en-US"/>
                  </w:rPr>
                  <w:t>Viešųjų pirkimų tarnybos nustatytos formos atitikties deklaracija</w:t>
                </w:r>
                <w:r w:rsidRPr="00922C39">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_Toc214208971 \h </w:instrText>
                </w:r>
                <w:r>
                  <w:rPr>
                    <w:noProof/>
                    <w:webHidden/>
                  </w:rPr>
                </w:r>
                <w:r>
                  <w:rPr>
                    <w:noProof/>
                    <w:webHidden/>
                  </w:rPr>
                  <w:fldChar w:fldCharType="separate"/>
                </w:r>
                <w:r>
                  <w:rPr>
                    <w:noProof/>
                    <w:webHidden/>
                  </w:rPr>
                  <w:t>51</w:t>
                </w:r>
                <w:r>
                  <w:rPr>
                    <w:noProof/>
                    <w:webHidden/>
                  </w:rPr>
                  <w:fldChar w:fldCharType="end"/>
                </w:r>
              </w:hyperlink>
            </w:p>
            <w:p w14:paraId="0DDC40AE" w14:textId="0E785A1A"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4208949"/>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D45BE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D45BE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9B24A6E" w14:textId="13CA4A35" w:rsidR="003300BD" w:rsidRPr="003300BD" w:rsidRDefault="003300BD" w:rsidP="003300BD">
      <w:pPr>
        <w:pStyle w:val="Sraopastraipa"/>
        <w:numPr>
          <w:ilvl w:val="1"/>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300BD">
        <w:rPr>
          <w:rFonts w:ascii="Times New Roman" w:eastAsia="Calibri" w:hAnsi="Times New Roman" w:cs="Times New Roman"/>
          <w:sz w:val="24"/>
          <w:szCs w:val="24"/>
        </w:rPr>
        <w:t xml:space="preserve">Vykdomas socialiai atsakingas pirkimas, todėl nustatomas Šeimos ir darbo įsipareigojimų derinimo kriterijaus reikalavimas, t. y. </w:t>
      </w:r>
      <w:r w:rsidRPr="003300BD">
        <w:rPr>
          <w:rFonts w:ascii="Times New Roman" w:hAnsi="Times New Roman" w:cs="Times New Roman"/>
          <w:bCs/>
          <w:sz w:val="24"/>
          <w:szCs w:val="24"/>
        </w:rPr>
        <w:t xml:space="preserve">Sutarties vykdymo laikotarpiu tiekėjo darbuotojui (-ams), tiesiogiai vykdantiems pirkimo sutartį, taikomos dvi iš žemiau nurodytų šeimos ir darbo įsipareigojimų derinimo priemonių: </w:t>
      </w:r>
    </w:p>
    <w:p w14:paraId="47DE4630" w14:textId="63345480" w:rsidR="003300BD" w:rsidRPr="003300BD" w:rsidRDefault="003300BD" w:rsidP="003300BD">
      <w:pPr>
        <w:pStyle w:val="Sraopastraipa"/>
        <w:numPr>
          <w:ilvl w:val="2"/>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300BD">
        <w:rPr>
          <w:rFonts w:ascii="Times New Roman" w:eastAsia="Calibri" w:hAnsi="Times New Roman" w:cs="Times New Roman"/>
          <w:sz w:val="24"/>
          <w:szCs w:val="24"/>
        </w:rPr>
        <w:t>T</w:t>
      </w:r>
      <w:r w:rsidRPr="003300BD">
        <w:rPr>
          <w:rFonts w:ascii="Times New Roman" w:eastAsia="Calibri" w:hAnsi="Times New Roman" w:cs="Times New Roman"/>
          <w:bCs/>
          <w:sz w:val="24"/>
          <w:szCs w:val="24"/>
        </w:rPr>
        <w:t xml:space="preserve">iekėjas privalo užtikrinti, kad Tiekėjo ir subtiekėjo darbuotojams, vykdantiems Pirkimo sutartį būtų suteikiama bent </w:t>
      </w:r>
      <w:r w:rsidRPr="003300BD">
        <w:rPr>
          <w:rFonts w:ascii="Times New Roman" w:hAnsi="Times New Roman" w:cs="Times New Roman"/>
          <w:bCs/>
          <w:sz w:val="24"/>
          <w:szCs w:val="24"/>
        </w:rPr>
        <w:t xml:space="preserve">viena papildoma laisva diena metuose, paliekant nustatytą darbo užmokestį; </w:t>
      </w:r>
    </w:p>
    <w:p w14:paraId="35376C64" w14:textId="49FE051B" w:rsidR="003300BD" w:rsidRPr="003300BD" w:rsidRDefault="003300BD" w:rsidP="003300BD">
      <w:pPr>
        <w:pStyle w:val="Sraopastraipa"/>
        <w:numPr>
          <w:ilvl w:val="2"/>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3300BD">
        <w:rPr>
          <w:rFonts w:ascii="Times New Roman" w:eastAsia="Calibri" w:hAnsi="Times New Roman" w:cs="Times New Roman"/>
          <w:sz w:val="24"/>
          <w:szCs w:val="24"/>
        </w:rPr>
        <w:t xml:space="preserve">Tiekėjas privalo užtikrinti, kad Tiekėjo ir subtiekėjo darbuotojams, vykdantiems Pirkimo sutartį, būtų suteikiama </w:t>
      </w:r>
      <w:r w:rsidRPr="003300BD">
        <w:rPr>
          <w:rFonts w:ascii="Times New Roman" w:hAnsi="Times New Roman" w:cs="Times New Roman"/>
          <w:sz w:val="24"/>
          <w:szCs w:val="24"/>
        </w:rPr>
        <w:t>galimybė, esant poreikiui, atsivesti vaiką (įvaikį, globotinį, rūpintinį) į darbovietę ar suteikiama kompensacija už vaiko (įvaikio, globotinio, rūpintinio) priežiūros paslaugas.</w:t>
      </w:r>
    </w:p>
    <w:p w14:paraId="2413C02D" w14:textId="7BACC90D"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3300BD">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3300B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4208950"/>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0D3BA974" w:rsidR="008E6381" w:rsidRPr="003300BD" w:rsidRDefault="008E6381" w:rsidP="003300BD">
      <w:pPr>
        <w:pStyle w:val="Sraopastraipa"/>
        <w:spacing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3300BD">
        <w:rPr>
          <w:rFonts w:ascii="Times New Roman" w:eastAsia="Calibri" w:hAnsi="Times New Roman" w:cs="Times New Roman"/>
          <w:sz w:val="24"/>
          <w:szCs w:val="24"/>
        </w:rPr>
        <w:t xml:space="preserve">Perkančioji organizacija, įgyvendindama </w:t>
      </w:r>
      <w:r w:rsidR="00105936" w:rsidRPr="003300BD">
        <w:rPr>
          <w:rFonts w:ascii="Times New Roman" w:hAnsi="Times New Roman" w:cs="Times New Roman"/>
          <w:color w:val="000000"/>
          <w:sz w:val="24"/>
          <w:szCs w:val="24"/>
        </w:rPr>
        <w:t>2021– 2027 metų Europos sąjungos fondų investicijų programos (ESF+) finansuojamą projektą „Įtrauktis: visiems ir kiekvienam“ Nr. 10-054-P-0001 (toliau – projektas)</w:t>
      </w:r>
      <w:r w:rsidR="00105936" w:rsidRPr="003300BD">
        <w:rPr>
          <w:rFonts w:ascii="Times New Roman" w:eastAsia="Calibri" w:hAnsi="Times New Roman" w:cs="Times New Roman"/>
          <w:sz w:val="24"/>
          <w:szCs w:val="24"/>
        </w:rPr>
        <w:t>, numato įsigyti</w:t>
      </w:r>
      <w:r w:rsidR="00E90AD9" w:rsidRPr="003300BD">
        <w:rPr>
          <w:rFonts w:ascii="Times New Roman" w:hAnsi="Times New Roman" w:cs="Times New Roman"/>
          <w:sz w:val="24"/>
          <w:szCs w:val="24"/>
        </w:rPr>
        <w:t xml:space="preserve"> </w:t>
      </w:r>
      <w:r w:rsidR="003300BD" w:rsidRPr="003300BD">
        <w:rPr>
          <w:rFonts w:ascii="Times New Roman" w:hAnsi="Times New Roman" w:cs="Times New Roman"/>
          <w:bCs/>
          <w:sz w:val="24"/>
          <w:szCs w:val="24"/>
        </w:rPr>
        <w:t>Socialinių įgūdžių ugdymo programos priemonės atnaujinimo ir  skaitmeninimo</w:t>
      </w:r>
      <w:r w:rsidR="003300BD" w:rsidRPr="003300BD">
        <w:rPr>
          <w:rFonts w:ascii="Times New Roman" w:hAnsi="Times New Roman" w:cs="Times New Roman"/>
          <w:sz w:val="24"/>
          <w:szCs w:val="24"/>
        </w:rPr>
        <w:t xml:space="preserve"> </w:t>
      </w:r>
      <w:r w:rsidR="004D6699" w:rsidRPr="003300BD">
        <w:rPr>
          <w:rFonts w:ascii="Times New Roman" w:hAnsi="Times New Roman" w:cs="Times New Roman"/>
          <w:sz w:val="24"/>
          <w:szCs w:val="24"/>
        </w:rPr>
        <w:t>paslaug</w:t>
      </w:r>
      <w:r w:rsidR="003300BD" w:rsidRPr="003300BD">
        <w:rPr>
          <w:rFonts w:ascii="Times New Roman" w:hAnsi="Times New Roman" w:cs="Times New Roman"/>
          <w:sz w:val="24"/>
          <w:szCs w:val="24"/>
        </w:rPr>
        <w:t>a</w:t>
      </w:r>
      <w:r w:rsidR="004D6699" w:rsidRPr="003300BD">
        <w:rPr>
          <w:rFonts w:ascii="Times New Roman" w:hAnsi="Times New Roman" w:cs="Times New Roman"/>
          <w:sz w:val="24"/>
          <w:szCs w:val="24"/>
        </w:rPr>
        <w:t>s</w:t>
      </w:r>
      <w:r w:rsidR="005410F2" w:rsidRPr="003300BD">
        <w:rPr>
          <w:rFonts w:ascii="Times New Roman" w:eastAsia="Calibri" w:hAnsi="Times New Roman" w:cs="Times New Roman"/>
          <w:sz w:val="24"/>
          <w:szCs w:val="24"/>
        </w:rPr>
        <w:t xml:space="preserve">. </w:t>
      </w:r>
      <w:r w:rsidR="00B41C66" w:rsidRPr="003300BD">
        <w:rPr>
          <w:rFonts w:ascii="Times New Roman" w:hAnsi="Times New Roman" w:cs="Times New Roman"/>
          <w:sz w:val="24"/>
          <w:szCs w:val="24"/>
        </w:rPr>
        <w:t xml:space="preserve">Reikalavimai pirkimo objektui nustatyti </w:t>
      </w:r>
      <w:r w:rsidR="00704310" w:rsidRPr="003300BD">
        <w:rPr>
          <w:rFonts w:ascii="Times New Roman" w:hAnsi="Times New Roman" w:cs="Times New Roman"/>
          <w:sz w:val="24"/>
          <w:szCs w:val="24"/>
        </w:rPr>
        <w:t>s</w:t>
      </w:r>
      <w:r w:rsidR="00444CAF" w:rsidRPr="003300BD">
        <w:rPr>
          <w:rFonts w:ascii="Times New Roman" w:hAnsi="Times New Roman" w:cs="Times New Roman"/>
          <w:sz w:val="24"/>
          <w:szCs w:val="24"/>
        </w:rPr>
        <w:t xml:space="preserve">pecialiųjų </w:t>
      </w:r>
      <w:r w:rsidR="00CE7209" w:rsidRPr="003300BD">
        <w:rPr>
          <w:rFonts w:ascii="Times New Roman" w:hAnsi="Times New Roman" w:cs="Times New Roman"/>
          <w:sz w:val="24"/>
          <w:szCs w:val="24"/>
        </w:rPr>
        <w:t xml:space="preserve">pirkimo </w:t>
      </w:r>
      <w:r w:rsidR="00444CAF" w:rsidRPr="003300BD">
        <w:rPr>
          <w:rFonts w:ascii="Times New Roman" w:hAnsi="Times New Roman" w:cs="Times New Roman"/>
          <w:sz w:val="24"/>
          <w:szCs w:val="24"/>
        </w:rPr>
        <w:t xml:space="preserve">sąlygų </w:t>
      </w:r>
      <w:r w:rsidR="005410F2" w:rsidRPr="003300BD">
        <w:rPr>
          <w:rFonts w:ascii="Times New Roman" w:hAnsi="Times New Roman" w:cs="Times New Roman"/>
          <w:sz w:val="24"/>
          <w:szCs w:val="24"/>
        </w:rPr>
        <w:t>2</w:t>
      </w:r>
      <w:r w:rsidR="00FA7D78" w:rsidRPr="003300BD">
        <w:rPr>
          <w:rFonts w:ascii="Times New Roman" w:hAnsi="Times New Roman" w:cs="Times New Roman"/>
          <w:color w:val="00B050"/>
          <w:sz w:val="24"/>
          <w:szCs w:val="24"/>
        </w:rPr>
        <w:t xml:space="preserve"> </w:t>
      </w:r>
      <w:r w:rsidR="00444CAF" w:rsidRPr="003300BD">
        <w:rPr>
          <w:rFonts w:ascii="Times New Roman" w:hAnsi="Times New Roman" w:cs="Times New Roman"/>
          <w:sz w:val="24"/>
          <w:szCs w:val="24"/>
        </w:rPr>
        <w:t>priede</w:t>
      </w:r>
      <w:r w:rsidR="00B41C66" w:rsidRPr="003300BD">
        <w:rPr>
          <w:rFonts w:ascii="Times New Roman" w:hAnsi="Times New Roman" w:cs="Times New Roman"/>
          <w:sz w:val="24"/>
          <w:szCs w:val="24"/>
        </w:rPr>
        <w:t>.</w:t>
      </w:r>
      <w:r w:rsidRPr="003300BD">
        <w:rPr>
          <w:rFonts w:ascii="Times New Roman" w:hAnsi="Times New Roman" w:cs="Times New Roman"/>
          <w:sz w:val="24"/>
          <w:szCs w:val="24"/>
        </w:rPr>
        <w:t xml:space="preserve"> BVPŽ koda</w:t>
      </w:r>
      <w:r w:rsidR="00B37B81" w:rsidRPr="003300BD">
        <w:rPr>
          <w:rFonts w:ascii="Times New Roman" w:hAnsi="Times New Roman" w:cs="Times New Roman"/>
          <w:sz w:val="24"/>
          <w:szCs w:val="24"/>
        </w:rPr>
        <w:t>s</w:t>
      </w:r>
      <w:r w:rsidRPr="003300BD">
        <w:rPr>
          <w:rFonts w:ascii="Times New Roman" w:hAnsi="Times New Roman" w:cs="Times New Roman"/>
          <w:sz w:val="24"/>
          <w:szCs w:val="24"/>
        </w:rPr>
        <w:t xml:space="preserve"> - </w:t>
      </w:r>
      <w:r w:rsidR="003300BD" w:rsidRPr="003300BD">
        <w:rPr>
          <w:rFonts w:ascii="Times New Roman" w:hAnsi="Times New Roman" w:cs="Times New Roman"/>
          <w:bCs/>
          <w:sz w:val="24"/>
          <w:szCs w:val="24"/>
        </w:rPr>
        <w:t>92312210-6; 72212931-4</w:t>
      </w:r>
      <w:r w:rsidRPr="003300BD">
        <w:rPr>
          <w:rFonts w:ascii="Times New Roman" w:hAnsi="Times New Roman" w:cs="Times New Roman"/>
          <w:sz w:val="24"/>
          <w:szCs w:val="24"/>
        </w:rPr>
        <w:t>.</w:t>
      </w:r>
    </w:p>
    <w:p w14:paraId="3F23236A" w14:textId="3B90CE75" w:rsidR="00E90AD9"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3300BD">
        <w:rPr>
          <w:rFonts w:ascii="Times New Roman" w:hAnsi="Times New Roman" w:cs="Times New Roman"/>
          <w:sz w:val="24"/>
          <w:szCs w:val="24"/>
        </w:rPr>
        <w:t>neskaidomas į</w:t>
      </w:r>
      <w:r w:rsidR="00791BEF">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5323B800" w14:textId="5FF115F0" w:rsidR="003300BD" w:rsidRPr="00B05B94"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9F0B9E">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yra nedalomas, t. y. perkamas vienos  skaitmeninės mokymo priemonės parengimo paslaugos. Šią skaitmeninę mokymo priemonę sudarys keli moduliai, kurie bus parengti vienos skaitmeninės platformos pagrindu. Jei pirkimas būtų skaidomas pagal modulius į 2 ar daugiau dalių, būtų sukurtos 2 ar daugiau skaitmeninės priemonės, kurios kiekvienos kūrimui turėtų būti panaudota atskira skaitmeninė platforma ir kurios būtų </w:t>
      </w:r>
      <w:r>
        <w:rPr>
          <w:rFonts w:ascii="Times New Roman" w:hAnsi="Times New Roman" w:cs="Times New Roman"/>
          <w:sz w:val="24"/>
          <w:szCs w:val="24"/>
        </w:rPr>
        <w:lastRenderedPageBreak/>
        <w:t xml:space="preserve">sukurtos kaip atskiros savarankiškos priemonės. </w:t>
      </w:r>
      <w:r w:rsidRPr="009F0B9E">
        <w:rPr>
          <w:rFonts w:ascii="Times New Roman" w:hAnsi="Times New Roman" w:cs="Times New Roman"/>
          <w:sz w:val="24"/>
          <w:szCs w:val="24"/>
        </w:rPr>
        <w:t xml:space="preserve">Perkančiajai organizacijai, atsirastų būtinybė koordinuoti skirtingus paslaugų tiekėjus, t. y. </w:t>
      </w:r>
      <w:r w:rsidRPr="00DA213F">
        <w:rPr>
          <w:rFonts w:ascii="Times New Roman" w:hAnsi="Times New Roman" w:cs="Times New Roman"/>
          <w:sz w:val="24"/>
          <w:szCs w:val="24"/>
        </w:rPr>
        <w:t>derinti skirtingų paslaugų tiekėjų</w:t>
      </w:r>
      <w:r w:rsidRPr="009F0B9E">
        <w:rPr>
          <w:rFonts w:ascii="Times New Roman" w:hAnsi="Times New Roman" w:cs="Times New Roman"/>
          <w:sz w:val="24"/>
          <w:szCs w:val="24"/>
        </w:rPr>
        <w:t xml:space="preserve">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1C56BEE1" w14:textId="0CAC5E36" w:rsidR="003300BD" w:rsidRPr="009F0B9E"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2.2.2. A</w:t>
      </w:r>
      <w:r w:rsidRPr="009F0B9E">
        <w:rPr>
          <w:rFonts w:ascii="Times New Roman" w:hAnsi="Times New Roman" w:cs="Times New Roman"/>
          <w:sz w:val="24"/>
          <w:szCs w:val="24"/>
        </w:rPr>
        <w:t>tsižvelgiant į rinkos tyrimo rezultatus</w:t>
      </w:r>
      <w:r>
        <w:rPr>
          <w:rFonts w:ascii="Times New Roman" w:hAnsi="Times New Roman" w:cs="Times New Roman"/>
          <w:sz w:val="24"/>
          <w:szCs w:val="24"/>
        </w:rPr>
        <w:t>,</w:t>
      </w:r>
      <w:r w:rsidRPr="009F0B9E">
        <w:rPr>
          <w:rFonts w:ascii="Times New Roman" w:hAnsi="Times New Roman" w:cs="Times New Roman"/>
          <w:sz w:val="24"/>
          <w:szCs w:val="24"/>
        </w:rPr>
        <w:t xml:space="preserve">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w:t>
      </w:r>
    </w:p>
    <w:p w14:paraId="46E58046" w14:textId="18B263C0" w:rsidR="003300BD" w:rsidRPr="009F0B9E"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9F0B9E">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6D76E2A8" w14:textId="596D7025" w:rsidR="003300BD" w:rsidRPr="009F0B9E"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Pr="009F0B9E">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14208951"/>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4208952"/>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751DD577" w14:textId="77777777" w:rsidR="001260BB" w:rsidRPr="00036B48" w:rsidRDefault="001260BB" w:rsidP="001260BB">
      <w:pPr>
        <w:pStyle w:val="Antrat1"/>
        <w:tabs>
          <w:tab w:val="left" w:pos="567"/>
        </w:tabs>
        <w:spacing w:after="0"/>
        <w:contextualSpacing/>
        <w:jc w:val="both"/>
        <w:rPr>
          <w:rFonts w:ascii="Times New Roman" w:hAnsi="Times New Roman" w:cs="Times New Roman"/>
        </w:rPr>
      </w:pPr>
      <w:bookmarkStart w:id="15" w:name="_Toc214208953"/>
      <w:r w:rsidRPr="00036B48">
        <w:rPr>
          <w:rFonts w:ascii="Times New Roman" w:hAnsi="Times New Roman" w:cs="Times New Roman"/>
        </w:rPr>
        <w:t>5.Reikalavimai, susiję su nacionaliniu saugumu</w:t>
      </w:r>
      <w:bookmarkEnd w:id="15"/>
      <w:r w:rsidRPr="00036B48">
        <w:rPr>
          <w:rFonts w:ascii="Times New Roman" w:hAnsi="Times New Roman" w:cs="Times New Roman"/>
        </w:rPr>
        <w:t xml:space="preserve"> </w:t>
      </w:r>
    </w:p>
    <w:p w14:paraId="01D99529" w14:textId="77777777" w:rsidR="001260BB" w:rsidRPr="005F0F1E" w:rsidRDefault="001260BB" w:rsidP="001260B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w:t>
      </w:r>
      <w:r w:rsidRPr="005F0F1E">
        <w:rPr>
          <w:rFonts w:ascii="Times New Roman" w:hAnsi="Times New Roman" w:cs="Times New Roman"/>
          <w:color w:val="000000" w:themeColor="text1"/>
          <w:sz w:val="24"/>
          <w:szCs w:val="24"/>
        </w:rPr>
        <w:lastRenderedPageBreak/>
        <w:t xml:space="preserve">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133BFE52" w14:textId="77777777" w:rsidR="001260BB" w:rsidRPr="005F0F1E" w:rsidRDefault="001260BB" w:rsidP="001260B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7F983AA6" w14:textId="77777777" w:rsidR="001260BB" w:rsidRPr="005F0F1E" w:rsidRDefault="001260BB" w:rsidP="001260B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E0EDF41" w14:textId="77777777" w:rsidR="001260BB" w:rsidRPr="005F0F1E" w:rsidRDefault="001260BB" w:rsidP="001260BB">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6B977848" w14:textId="77777777" w:rsidR="001260BB" w:rsidRPr="005F0F1E" w:rsidRDefault="001260BB" w:rsidP="001260BB">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1260BB" w:rsidRPr="005F0F1E" w14:paraId="6CCB46EB" w14:textId="77777777" w:rsidTr="00021E9C">
        <w:tc>
          <w:tcPr>
            <w:tcW w:w="570" w:type="dxa"/>
            <w:tcBorders>
              <w:top w:val="single" w:sz="4" w:space="0" w:color="auto"/>
              <w:left w:val="single" w:sz="4" w:space="0" w:color="auto"/>
              <w:bottom w:val="single" w:sz="4" w:space="0" w:color="auto"/>
              <w:right w:val="single" w:sz="4" w:space="0" w:color="auto"/>
            </w:tcBorders>
            <w:vAlign w:val="center"/>
            <w:hideMark/>
          </w:tcPr>
          <w:p w14:paraId="2CEE60C9"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003D7F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E80C32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1260BB" w:rsidRPr="005F0F1E" w14:paraId="6772BB3D" w14:textId="77777777" w:rsidTr="00021E9C">
        <w:tc>
          <w:tcPr>
            <w:tcW w:w="570" w:type="dxa"/>
            <w:tcBorders>
              <w:top w:val="single" w:sz="4" w:space="0" w:color="auto"/>
              <w:left w:val="single" w:sz="4" w:space="0" w:color="auto"/>
              <w:bottom w:val="single" w:sz="4" w:space="0" w:color="auto"/>
              <w:right w:val="single" w:sz="4" w:space="0" w:color="auto"/>
            </w:tcBorders>
            <w:hideMark/>
          </w:tcPr>
          <w:p w14:paraId="4D6C9577"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59AEC5E1"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20EA25CD" w14:textId="77777777" w:rsidR="001260BB" w:rsidRPr="005F0F1E" w:rsidRDefault="001260BB" w:rsidP="00021E9C">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51B8F3E0" w14:textId="77777777" w:rsidR="001260BB" w:rsidRPr="005F0F1E" w:rsidRDefault="001260BB" w:rsidP="001260BB">
            <w:pPr>
              <w:pStyle w:val="Sraopastraipa"/>
              <w:numPr>
                <w:ilvl w:val="0"/>
                <w:numId w:val="33"/>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3F70C060" w14:textId="77777777" w:rsidR="001260BB" w:rsidRPr="005F0F1E" w:rsidRDefault="001260BB" w:rsidP="001260BB">
            <w:pPr>
              <w:pStyle w:val="Sraopastraipa"/>
              <w:numPr>
                <w:ilvl w:val="0"/>
                <w:numId w:val="33"/>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63910135" w14:textId="77777777" w:rsidR="001260BB" w:rsidRPr="005F0F1E" w:rsidRDefault="001260BB" w:rsidP="00021E9C">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4CE84264" w14:textId="77777777" w:rsidR="001260BB" w:rsidRPr="005F0F1E" w:rsidRDefault="001260BB" w:rsidP="00021E9C">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w:t>
            </w:r>
            <w:r w:rsidRPr="005F0F1E">
              <w:rPr>
                <w:rFonts w:ascii="Times New Roman" w:eastAsia="Times New Roman" w:hAnsi="Times New Roman"/>
                <w:color w:val="000000"/>
                <w:sz w:val="24"/>
                <w:szCs w:val="24"/>
              </w:rPr>
              <w:lastRenderedPageBreak/>
              <w:t>veikla patvirtinančio dokumento (pavyzdžiui, verslo liudijimo, individualios veiklos pažymėjimo ir pan.) kopija, pažyma apie deklaruotą gyvenamąją vietą arba atitinkami valstybės narės ar trečiosios šalies dokumentai.</w:t>
            </w:r>
          </w:p>
          <w:p w14:paraId="0547E500" w14:textId="77777777" w:rsidR="001260BB" w:rsidRPr="005F0F1E" w:rsidRDefault="001260BB" w:rsidP="00021E9C">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3228EF57" w14:textId="77777777" w:rsidR="001260BB" w:rsidRPr="005F0F1E" w:rsidRDefault="001260BB" w:rsidP="00021E9C">
            <w:pPr>
              <w:ind w:firstLine="39"/>
              <w:jc w:val="both"/>
              <w:rPr>
                <w:rFonts w:ascii="Times New Roman" w:eastAsia="Arial Unicode MS" w:hAnsi="Times New Roman"/>
                <w:i/>
                <w:sz w:val="24"/>
                <w:szCs w:val="24"/>
              </w:rPr>
            </w:pPr>
          </w:p>
        </w:tc>
      </w:tr>
      <w:tr w:rsidR="001260BB" w:rsidRPr="005F0F1E" w14:paraId="1BD8F763" w14:textId="77777777" w:rsidTr="00021E9C">
        <w:tc>
          <w:tcPr>
            <w:tcW w:w="570" w:type="dxa"/>
            <w:tcBorders>
              <w:top w:val="single" w:sz="4" w:space="0" w:color="auto"/>
              <w:left w:val="single" w:sz="4" w:space="0" w:color="auto"/>
              <w:bottom w:val="single" w:sz="4" w:space="0" w:color="auto"/>
              <w:right w:val="single" w:sz="4" w:space="0" w:color="auto"/>
            </w:tcBorders>
            <w:hideMark/>
          </w:tcPr>
          <w:p w14:paraId="3785FCCF"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2A406F6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4FDE8CF" w14:textId="77777777" w:rsidR="001260BB" w:rsidRPr="005F0F1E" w:rsidRDefault="001260BB" w:rsidP="00021E9C">
            <w:pPr>
              <w:rPr>
                <w:rFonts w:ascii="Times New Roman" w:eastAsia="Arial Unicode MS" w:hAnsi="Times New Roman"/>
                <w:sz w:val="24"/>
                <w:szCs w:val="24"/>
              </w:rPr>
            </w:pPr>
          </w:p>
        </w:tc>
      </w:tr>
      <w:tr w:rsidR="001260BB" w:rsidRPr="005F0F1E" w14:paraId="19FE050E" w14:textId="77777777" w:rsidTr="00021E9C">
        <w:tc>
          <w:tcPr>
            <w:tcW w:w="570" w:type="dxa"/>
            <w:tcBorders>
              <w:top w:val="single" w:sz="4" w:space="0" w:color="auto"/>
              <w:left w:val="single" w:sz="4" w:space="0" w:color="auto"/>
              <w:bottom w:val="single" w:sz="4" w:space="0" w:color="auto"/>
              <w:right w:val="single" w:sz="4" w:space="0" w:color="auto"/>
            </w:tcBorders>
            <w:hideMark/>
          </w:tcPr>
          <w:p w14:paraId="6D974E8E"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60AD834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7B918DE8" w14:textId="77777777" w:rsidR="001260BB" w:rsidRPr="005F0F1E" w:rsidRDefault="001260BB" w:rsidP="00021E9C">
            <w:pPr>
              <w:rPr>
                <w:rFonts w:ascii="Times New Roman" w:eastAsia="Arial Unicode MS" w:hAnsi="Times New Roman"/>
                <w:sz w:val="24"/>
                <w:szCs w:val="24"/>
              </w:rPr>
            </w:pPr>
          </w:p>
        </w:tc>
      </w:tr>
    </w:tbl>
    <w:p w14:paraId="4114A2A8" w14:textId="77777777" w:rsidR="001260BB" w:rsidRPr="005F0F1E" w:rsidRDefault="001260BB" w:rsidP="001260BB">
      <w:pPr>
        <w:pStyle w:val="Sraopastraipa"/>
        <w:spacing w:after="0" w:line="240" w:lineRule="auto"/>
        <w:ind w:left="0" w:firstLine="567"/>
        <w:jc w:val="both"/>
        <w:rPr>
          <w:rFonts w:ascii="Times New Roman" w:hAnsi="Times New Roman" w:cs="Times New Roman"/>
          <w:sz w:val="24"/>
          <w:szCs w:val="24"/>
        </w:rPr>
      </w:pPr>
    </w:p>
    <w:p w14:paraId="4FB0E631" w14:textId="77777777" w:rsidR="001260BB" w:rsidRPr="005F0F1E" w:rsidRDefault="001260BB" w:rsidP="001260B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507BB380" w14:textId="77777777" w:rsidR="001260BB" w:rsidRDefault="001260BB" w:rsidP="001260BB">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34A21D34" w14:textId="77777777" w:rsidR="001260BB" w:rsidRPr="00631535" w:rsidRDefault="001260BB" w:rsidP="001260BB">
      <w:pPr>
        <w:spacing w:after="0" w:line="240" w:lineRule="auto"/>
        <w:jc w:val="both"/>
        <w:rPr>
          <w:rFonts w:ascii="Times New Roman" w:hAnsi="Times New Roman" w:cs="Times New Roman"/>
          <w:i/>
          <w:iCs/>
          <w:color w:val="7030A0"/>
          <w:sz w:val="32"/>
          <w:szCs w:val="32"/>
        </w:rPr>
      </w:pPr>
    </w:p>
    <w:p w14:paraId="4A47165A" w14:textId="77777777" w:rsidR="001260BB" w:rsidRPr="00631535" w:rsidRDefault="001260BB" w:rsidP="001260BB">
      <w:pPr>
        <w:pStyle w:val="Antrat1"/>
        <w:spacing w:before="0" w:after="0" w:line="20" w:lineRule="atLeast"/>
        <w:contextualSpacing/>
        <w:rPr>
          <w:rFonts w:ascii="Times New Roman" w:hAnsi="Times New Roman" w:cs="Times New Roman"/>
          <w:sz w:val="32"/>
          <w:szCs w:val="32"/>
        </w:rPr>
      </w:pPr>
      <w:bookmarkStart w:id="16" w:name="_Toc196987778"/>
      <w:bookmarkStart w:id="17" w:name="_Toc214208954"/>
      <w:r w:rsidRPr="00631535">
        <w:rPr>
          <w:rFonts w:ascii="Times New Roman" w:hAnsi="Times New Roman" w:cs="Times New Roman"/>
          <w:sz w:val="32"/>
          <w:szCs w:val="32"/>
        </w:rPr>
        <w:t>6. Specialieji reikalavimai pasiūlymų rengimui ir pateikimui</w:t>
      </w:r>
      <w:bookmarkEnd w:id="16"/>
      <w:bookmarkEnd w:id="17"/>
    </w:p>
    <w:p w14:paraId="243158F5" w14:textId="77777777" w:rsidR="001260BB" w:rsidRPr="005F0F1E" w:rsidRDefault="001260BB" w:rsidP="001260BB">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6.1. Tiekėjo pasiūlymą sudaro CVP IS pateikiamų ir žemiau nurodytų dokumentų visuma:</w:t>
      </w:r>
    </w:p>
    <w:p w14:paraId="142E75D0"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tiekėjo pasirašytas pasiūlymas, parengtas pagal specialiųjų pirkimo sąlygų </w:t>
      </w:r>
      <w:r w:rsidRPr="005F0F1E">
        <w:rPr>
          <w:rFonts w:ascii="Times New Roman" w:hAnsi="Times New Roman" w:cs="Times New Roman"/>
          <w:sz w:val="24"/>
          <w:szCs w:val="24"/>
          <w:shd w:val="clear" w:color="auto" w:fill="FFFFFF"/>
        </w:rPr>
        <w:t xml:space="preserve">6 </w:t>
      </w:r>
      <w:r w:rsidRPr="005F0F1E">
        <w:rPr>
          <w:rFonts w:ascii="Times New Roman" w:hAnsi="Times New Roman" w:cs="Times New Roman"/>
          <w:sz w:val="24"/>
          <w:szCs w:val="24"/>
        </w:rPr>
        <w:t>priede pateiktą pasiūlymo formą.</w:t>
      </w:r>
    </w:p>
    <w:p w14:paraId="556A78F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užpildytas ir pasirašytas EBVPD</w:t>
      </w:r>
      <w:r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70B0663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jungtinės veiklos sutarties kopija (jeigu pirkime dalyvauja ūkio subjektų grupė jungtinės veiklos sutarties pagrindu);</w:t>
      </w:r>
    </w:p>
    <w:p w14:paraId="3A4F1451"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dokumentas, patvirtinantis, kad asmuo, kuris pasirašė pasiūlymą (jei jis ne tiekėjo vadovas), turėjo teisę jį pasirašyti;</w:t>
      </w:r>
    </w:p>
    <w:p w14:paraId="06CB3F78" w14:textId="77777777" w:rsidR="001260BB" w:rsidRPr="005F0F1E" w:rsidRDefault="001260BB" w:rsidP="001260BB">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pasiūlymo galiojimą užtikrinantis dokumentas (nereikalaujama);</w:t>
      </w:r>
    </w:p>
    <w:p w14:paraId="3E4EA27B"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9BC11E3"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071D0F"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dokumentai, patvirtinantys, kad ūkio subjektas, kurio pajėgumais tiekėjas remiasi, atsižvelgdamas į specialiųjų pirkimo sąlygų 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w:t>
      </w:r>
      <w:r w:rsidRPr="005F0F1E">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(nereikalaujama);</w:t>
      </w:r>
      <w:r w:rsidRPr="005F0F1E">
        <w:rPr>
          <w:rFonts w:ascii="Times New Roman" w:hAnsi="Times New Roman" w:cs="Times New Roman"/>
          <w:i/>
          <w:iCs/>
          <w:color w:val="FF0000"/>
          <w:sz w:val="24"/>
          <w:szCs w:val="24"/>
        </w:rPr>
        <w:t xml:space="preserve"> </w:t>
      </w:r>
    </w:p>
    <w:p w14:paraId="7EF2C25B"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deklaracijos dėl atitikties nacionalinio saugumo reikalavimams, susijusiems su Reglamento nuostatomis (8 priedas) 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p>
    <w:p w14:paraId="42170B47"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09188421" w14:textId="179254A6" w:rsidR="001260BB" w:rsidRPr="00B1506C"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C166D4">
        <w:rPr>
          <w:rFonts w:ascii="Times New Roman" w:hAnsi="Times New Roman" w:cs="Times New Roman"/>
          <w:sz w:val="24"/>
          <w:szCs w:val="24"/>
        </w:rPr>
        <w:t>Su pasiūlymu turi būti pateikti dokumentai dėl siūlomo Specialisto, kurio patirtis būtų vertinama ekonominio naudingumo balais</w:t>
      </w:r>
      <w:r w:rsidR="008F04A9">
        <w:rPr>
          <w:rFonts w:ascii="Times New Roman" w:hAnsi="Times New Roman" w:cs="Times New Roman"/>
          <w:sz w:val="24"/>
          <w:szCs w:val="24"/>
        </w:rPr>
        <w:t>,</w:t>
      </w:r>
      <w:r w:rsidRPr="00C166D4">
        <w:rPr>
          <w:rFonts w:ascii="Times New Roman" w:hAnsi="Times New Roman" w:cs="Times New Roman"/>
          <w:sz w:val="24"/>
          <w:szCs w:val="24"/>
        </w:rPr>
        <w:t xml:space="preserve">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00C166D4" w:rsidRPr="00F379C4">
        <w:rPr>
          <w:rFonts w:ascii="Times New Roman" w:hAnsi="Times New Roman" w:cs="Times New Roman"/>
          <w:sz w:val="24"/>
          <w:szCs w:val="24"/>
        </w:rPr>
        <w:t>.</w:t>
      </w:r>
      <w:r w:rsidR="00C166D4" w:rsidRPr="00F379C4">
        <w:rPr>
          <w:rFonts w:ascii="Times New Roman" w:hAnsi="Times New Roman"/>
          <w:b/>
          <w:bCs/>
          <w:sz w:val="24"/>
          <w:szCs w:val="24"/>
        </w:rPr>
        <w:t xml:space="preserve"> </w:t>
      </w:r>
      <w:r w:rsidR="00C166D4"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0C919798" w14:textId="77777777" w:rsidR="001260BB" w:rsidRPr="005F0F1E" w:rsidRDefault="001260BB" w:rsidP="001260BB">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8715F23" w14:textId="77777777" w:rsidR="001260BB" w:rsidRPr="005F0F1E" w:rsidRDefault="001260BB" w:rsidP="001260BB">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0F1E">
        <w:rPr>
          <w:rFonts w:ascii="Times New Roman" w:hAnsi="Times New Roman" w:cs="Times New Roman"/>
          <w:sz w:val="24"/>
          <w:szCs w:val="24"/>
        </w:rPr>
        <w:t>Perkančiajai organizacijai kilus abejonių dėl dokumentų tikrumo, ji turi teisę reikalauti pateikti dokumentų originalus.</w:t>
      </w:r>
      <w:r w:rsidRPr="005F0F1E">
        <w:rPr>
          <w:rFonts w:ascii="Times New Roman" w:eastAsia="Calibri" w:hAnsi="Times New Roman" w:cs="Times New Roman"/>
          <w:sz w:val="24"/>
          <w:szCs w:val="24"/>
        </w:rPr>
        <w:t xml:space="preserve"> Gali būti:</w:t>
      </w:r>
    </w:p>
    <w:p w14:paraId="405B8F0B" w14:textId="77777777" w:rsidR="001260BB" w:rsidRPr="005F0F1E" w:rsidRDefault="001260BB" w:rsidP="001260BB">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6.2.1 pateikiami kvalifikuotu elektroniniu parašu pasirašyti elektroninėmis priemonėmis suformuoti dokumentai;</w:t>
      </w:r>
    </w:p>
    <w:p w14:paraId="138B5DDC" w14:textId="77777777" w:rsidR="001260BB" w:rsidRPr="005F0F1E" w:rsidRDefault="001260BB" w:rsidP="001260BB">
      <w:pPr>
        <w:pStyle w:val="Sraopastraipa"/>
        <w:numPr>
          <w:ilvl w:val="2"/>
          <w:numId w:val="9"/>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49C71A0" w14:textId="77777777" w:rsidR="001260BB" w:rsidRPr="005F0F1E" w:rsidRDefault="001260BB" w:rsidP="001260BB">
      <w:pPr>
        <w:pStyle w:val="Sraopastraipa"/>
        <w:numPr>
          <w:ilvl w:val="1"/>
          <w:numId w:val="8"/>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Pasiūlymas turi būti parengtas, lietuvių arba anglų kalba</w:t>
      </w:r>
      <w:r w:rsidRPr="005F0F1E">
        <w:rPr>
          <w:rFonts w:ascii="Times New Roman" w:hAnsi="Times New Roman" w:cs="Times New Roman"/>
          <w:color w:val="00B050"/>
          <w:sz w:val="24"/>
          <w:szCs w:val="24"/>
        </w:rPr>
        <w:t xml:space="preserve">. </w:t>
      </w:r>
      <w:r w:rsidRPr="005F0F1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F0F1E">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0BFE383" w14:textId="77777777" w:rsidR="001260BB" w:rsidRPr="005F0F1E" w:rsidRDefault="001260BB" w:rsidP="001260BB">
      <w:pPr>
        <w:pStyle w:val="Sraopastraipa"/>
        <w:numPr>
          <w:ilvl w:val="1"/>
          <w:numId w:val="8"/>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C87F101" w14:textId="77777777" w:rsidR="001260BB" w:rsidRDefault="001260BB" w:rsidP="001260BB">
      <w:pPr>
        <w:pStyle w:val="Sraopastraipa"/>
        <w:numPr>
          <w:ilvl w:val="1"/>
          <w:numId w:val="8"/>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pasiūlymuose nurodytos kainos bus 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14208955"/>
      <w:bookmarkEnd w:id="18"/>
      <w:bookmarkEnd w:id="19"/>
      <w:bookmarkEnd w:id="20"/>
      <w:bookmarkEnd w:id="21"/>
      <w:bookmarkEnd w:id="22"/>
      <w:r w:rsidRPr="00036B48">
        <w:rPr>
          <w:rFonts w:ascii="Times New Roman" w:hAnsi="Times New Roman" w:cs="Times New Roman"/>
        </w:rPr>
        <w:lastRenderedPageBreak/>
        <w:t>Pasiūlymo galiojimo užtikrinimas</w:t>
      </w:r>
      <w:bookmarkEnd w:id="23"/>
      <w:bookmarkEnd w:id="24"/>
      <w:bookmarkEnd w:id="25"/>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214208956"/>
      <w:bookmarkStart w:id="31" w:name="_Ref39485250"/>
      <w:bookmarkStart w:id="32" w:name="_Ref39485258"/>
      <w:r w:rsidRPr="00036B48">
        <w:rPr>
          <w:rFonts w:ascii="Times New Roman" w:hAnsi="Times New Roman" w:cs="Times New Roman"/>
        </w:rPr>
        <w:t>Elektroninis aukcionas</w:t>
      </w:r>
      <w:bookmarkEnd w:id="26"/>
      <w:bookmarkEnd w:id="27"/>
      <w:bookmarkEnd w:id="28"/>
      <w:bookmarkEnd w:id="29"/>
      <w:bookmarkEnd w:id="30"/>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3" w:name="_Ref39667303"/>
      <w:bookmarkStart w:id="34" w:name="_Ref39667308"/>
      <w:bookmarkStart w:id="35" w:name="_Toc214208957"/>
      <w:r w:rsidRPr="00036B48">
        <w:rPr>
          <w:rFonts w:ascii="Times New Roman" w:hAnsi="Times New Roman" w:cs="Times New Roman"/>
        </w:rPr>
        <w:t>P</w:t>
      </w:r>
      <w:r w:rsidR="00014A61" w:rsidRPr="00036B48">
        <w:rPr>
          <w:rFonts w:ascii="Times New Roman" w:hAnsi="Times New Roman" w:cs="Times New Roman"/>
        </w:rPr>
        <w:t>asiūlymų vertinimas</w:t>
      </w:r>
      <w:bookmarkEnd w:id="31"/>
      <w:bookmarkEnd w:id="32"/>
      <w:bookmarkEnd w:id="33"/>
      <w:bookmarkEnd w:id="34"/>
      <w:bookmarkEnd w:id="35"/>
    </w:p>
    <w:p w14:paraId="50BC7989" w14:textId="2B4C45AE" w:rsidR="00003A3F"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28355F8E" w14:textId="16FBA59A" w:rsidR="00DB16E0" w:rsidRPr="00DB16E0" w:rsidRDefault="00DB16E0" w:rsidP="00DB16E0">
      <w:pPr>
        <w:pStyle w:val="Sraopastraipa"/>
        <w:numPr>
          <w:ilvl w:val="1"/>
          <w:numId w:val="8"/>
        </w:numPr>
        <w:spacing w:after="0" w:line="240" w:lineRule="auto"/>
        <w:ind w:left="0" w:firstLine="630"/>
        <w:jc w:val="both"/>
        <w:rPr>
          <w:rFonts w:ascii="Times New Roman" w:hAnsi="Times New Roman" w:cs="Times New Roman"/>
          <w:sz w:val="24"/>
          <w:szCs w:val="24"/>
        </w:rPr>
      </w:pPr>
      <w:r w:rsidRPr="00DB16E0">
        <w:rPr>
          <w:rStyle w:val="cf01"/>
          <w:rFonts w:ascii="Times New Roman" w:hAnsi="Times New Roman" w:cs="Times New Roman"/>
          <w:sz w:val="24"/>
          <w:szCs w:val="24"/>
        </w:rPr>
        <w:t xml:space="preserve">Tiekėjui </w:t>
      </w:r>
      <w:r w:rsidRPr="00DB16E0">
        <w:rPr>
          <w:rFonts w:ascii="Times New Roman" w:hAnsi="Times New Roman"/>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02136D3" w14:textId="6C25FD25" w:rsidR="00D734C6" w:rsidRPr="00810911" w:rsidRDefault="00810911" w:rsidP="008F04A9">
      <w:pPr>
        <w:pStyle w:val="Sraopastraipa"/>
        <w:spacing w:after="0" w:line="20" w:lineRule="atLeast"/>
        <w:ind w:left="0" w:firstLine="63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w:t>
      </w:r>
      <w:r w:rsidR="00DB16E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4EB39118" w:rsidR="001A25FD" w:rsidRPr="008F04A9" w:rsidRDefault="00A9488B" w:rsidP="00DB16E0">
      <w:pPr>
        <w:pStyle w:val="Betarp"/>
        <w:numPr>
          <w:ilvl w:val="1"/>
          <w:numId w:val="45"/>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DB16E0">
      <w:pPr>
        <w:pStyle w:val="Antrat1"/>
        <w:numPr>
          <w:ilvl w:val="0"/>
          <w:numId w:val="45"/>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214208958"/>
      <w:r w:rsidRPr="00036B48">
        <w:rPr>
          <w:rFonts w:ascii="Times New Roman" w:hAnsi="Times New Roman" w:cs="Times New Roman"/>
        </w:rPr>
        <w:t>S</w:t>
      </w:r>
      <w:r w:rsidR="00281735" w:rsidRPr="00036B48">
        <w:rPr>
          <w:rFonts w:ascii="Times New Roman" w:hAnsi="Times New Roman" w:cs="Times New Roman"/>
        </w:rPr>
        <w:t>utarties sudarymas</w:t>
      </w:r>
      <w:bookmarkEnd w:id="36"/>
      <w:bookmarkEnd w:id="37"/>
      <w:bookmarkEnd w:id="38"/>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39" w:name="_Toc214208959"/>
      <w:bookmarkEnd w:id="2"/>
      <w:r w:rsidRPr="00036B48">
        <w:rPr>
          <w:rFonts w:ascii="Times New Roman" w:hAnsi="Times New Roman" w:cs="Times New Roman"/>
        </w:rPr>
        <w:t>Kitos sąlygos</w:t>
      </w:r>
      <w:bookmarkEnd w:id="39"/>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0" w:name="_Toc214208960"/>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0"/>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37"/>
        <w:gridCol w:w="3690"/>
        <w:gridCol w:w="2317"/>
      </w:tblGrid>
      <w:tr w:rsidR="00774AA5" w:rsidRPr="00DF0D3A" w14:paraId="730836B8" w14:textId="77777777" w:rsidTr="008F04A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937"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690"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317"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8F04A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937"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690"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317"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8F04A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937"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690"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317"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8F04A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937"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690"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317"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8F04A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690"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317"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8F04A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690"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2317"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8F04A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90"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2317" w:type="dxa"/>
            <w:tcMar>
              <w:top w:w="0" w:type="dxa"/>
              <w:left w:w="108" w:type="dxa"/>
              <w:bottom w:w="0" w:type="dxa"/>
              <w:right w:w="108" w:type="dxa"/>
            </w:tcMar>
          </w:tcPr>
          <w:p w14:paraId="7A43570F" w14:textId="473BA96F"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8F04A9">
              <w:rPr>
                <w:rFonts w:ascii="Times New Roman" w:hAnsi="Times New Roman" w:cs="Times New Roman"/>
                <w:sz w:val="24"/>
                <w:szCs w:val="24"/>
              </w:rPr>
              <w:t>a</w:t>
            </w:r>
          </w:p>
        </w:tc>
      </w:tr>
      <w:tr w:rsidR="00774AA5" w:rsidRPr="00DF0D3A" w14:paraId="1F2EA374" w14:textId="77777777" w:rsidTr="008F04A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690"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8F04A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690"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317"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8F04A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w:t>
            </w:r>
            <w:r w:rsidRPr="00DF0D3A">
              <w:rPr>
                <w:rFonts w:ascii="Times New Roman" w:hAnsi="Times New Roman" w:cs="Times New Roman"/>
                <w:bCs/>
                <w:sz w:val="24"/>
                <w:szCs w:val="24"/>
              </w:rPr>
              <w:lastRenderedPageBreak/>
              <w:t xml:space="preserve">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690"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317"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8F04A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90"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317"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8F04A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690"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317"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8F04A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90"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317"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8F04A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w:t>
            </w:r>
            <w:r w:rsidRPr="00DF0D3A">
              <w:rPr>
                <w:rFonts w:ascii="Times New Roman" w:hAnsi="Times New Roman" w:cs="Times New Roman"/>
                <w:bCs/>
                <w:sz w:val="24"/>
                <w:szCs w:val="24"/>
              </w:rPr>
              <w:lastRenderedPageBreak/>
              <w:t xml:space="preserve">dėl sutarties pripažinimo negaliojančia) </w:t>
            </w:r>
          </w:p>
        </w:tc>
        <w:tc>
          <w:tcPr>
            <w:tcW w:w="3690"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317"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8F04A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690"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8F04A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690"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317"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1" w:name="_Ref38539939"/>
      <w:bookmarkStart w:id="42" w:name="_Ref38541068"/>
      <w:bookmarkStart w:id="43" w:name="_Ref38885053"/>
      <w:bookmarkStart w:id="44" w:name="_Ref38899023"/>
      <w:bookmarkStart w:id="45" w:name="_Toc214208961"/>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1"/>
      <w:bookmarkEnd w:id="42"/>
      <w:bookmarkEnd w:id="43"/>
      <w:bookmarkEnd w:id="44"/>
      <w:bookmarkEnd w:id="45"/>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6" w:name="_Ref38285444"/>
      <w:bookmarkStart w:id="47" w:name="_Ref38291496"/>
      <w:bookmarkStart w:id="48" w:name="_Toc214208962"/>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6"/>
      <w:bookmarkEnd w:id="47"/>
      <w:bookmarkEnd w:id="48"/>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43689F66" w:rsidR="006675B2" w:rsidRPr="00641FE4" w:rsidRDefault="00B1506C" w:rsidP="00B1506C">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lastRenderedPageBreak/>
        <w:t>6</w:t>
      </w:r>
      <w:r w:rsidR="006675B2" w:rsidRPr="00641FE4">
        <w:rPr>
          <w:rFonts w:ascii="Times New Roman" w:hAnsi="Times New Roman" w:cs="Times New Roman"/>
          <w:sz w:val="24"/>
          <w:szCs w:val="24"/>
        </w:rPr>
        <w:t>.</w:t>
      </w:r>
      <w:r>
        <w:rPr>
          <w:rFonts w:ascii="Times New Roman" w:hAnsi="Times New Roman" w:cs="Times New Roman"/>
          <w:sz w:val="24"/>
          <w:szCs w:val="24"/>
        </w:rPr>
        <w:t>4</w:t>
      </w:r>
      <w:r w:rsidR="006675B2" w:rsidRPr="00641FE4">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41FE4">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641FE4">
              <w:rPr>
                <w:rFonts w:ascii="Times New Roman" w:hAnsi="Times New Roman" w:cs="Times New Roman"/>
                <w:sz w:val="24"/>
                <w:szCs w:val="24"/>
              </w:rPr>
              <w:lastRenderedPageBreak/>
              <w:t>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4FB0BB0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180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180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49"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641FE4">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19F154F9"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w:t>
            </w:r>
            <w:r w:rsidR="00545697">
              <w:rPr>
                <w:rFonts w:ascii="Times New Roman" w:hAnsi="Times New Roman" w:cs="Times New Roman"/>
                <w:b/>
                <w:bCs/>
                <w:sz w:val="24"/>
                <w:szCs w:val="24"/>
              </w:rPr>
              <w:t>8</w:t>
            </w:r>
            <w:r w:rsidRPr="00545697">
              <w:rPr>
                <w:rFonts w:ascii="Times New Roman" w:hAnsi="Times New Roman" w:cs="Times New Roman"/>
                <w:b/>
                <w:bCs/>
                <w:sz w:val="24"/>
                <w:szCs w:val="24"/>
              </w:rPr>
              <w:t>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-10-14 pateikti įrodančius dokumentus, jie turi būti išduoti ne anksčiau kaip 1</w:t>
            </w:r>
            <w:r w:rsidR="00545697">
              <w:rPr>
                <w:rFonts w:ascii="Times New Roman" w:hAnsi="Times New Roman" w:cs="Times New Roman"/>
                <w:i/>
                <w:iCs/>
                <w:color w:val="000000" w:themeColor="text1"/>
                <w:sz w:val="24"/>
                <w:szCs w:val="24"/>
              </w:rPr>
              <w:t>8</w:t>
            </w:r>
            <w:r w:rsidRPr="00641FE4">
              <w:rPr>
                <w:rFonts w:ascii="Times New Roman" w:hAnsi="Times New Roman" w:cs="Times New Roman"/>
                <w:i/>
                <w:iCs/>
                <w:color w:val="000000" w:themeColor="text1"/>
                <w:sz w:val="24"/>
                <w:szCs w:val="24"/>
              </w:rPr>
              <w:t>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641FE4">
              <w:rPr>
                <w:rFonts w:ascii="Times New Roman" w:hAnsi="Times New Roman" w:cs="Times New Roman"/>
                <w:sz w:val="24"/>
                <w:szCs w:val="24"/>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0D4649B8"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w:t>
            </w:r>
            <w:r w:rsidR="00C52886">
              <w:rPr>
                <w:rFonts w:ascii="Times New Roman" w:hAnsi="Times New Roman" w:cs="Times New Roman"/>
                <w:color w:val="00B050"/>
                <w:sz w:val="24"/>
                <w:szCs w:val="24"/>
              </w:rPr>
              <w:t>8</w:t>
            </w:r>
            <w:r w:rsidRPr="00641FE4">
              <w:rPr>
                <w:rFonts w:ascii="Times New Roman" w:hAnsi="Times New Roman" w:cs="Times New Roman"/>
                <w:color w:val="00B050"/>
                <w:sz w:val="24"/>
                <w:szCs w:val="24"/>
              </w:rPr>
              <w:t>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sz w:val="24"/>
                <w:szCs w:val="24"/>
              </w:rPr>
              <w:lastRenderedPageBreak/>
              <w:t>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49"/>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1" w:name="_Toc214208963"/>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1"/>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207" w:type="dxa"/>
        <w:tblInd w:w="-289" w:type="dxa"/>
        <w:tblLayout w:type="fixed"/>
        <w:tblCellMar>
          <w:left w:w="85" w:type="dxa"/>
          <w:right w:w="85" w:type="dxa"/>
        </w:tblCellMar>
        <w:tblLook w:val="0000" w:firstRow="0" w:lastRow="0" w:firstColumn="0" w:lastColumn="0" w:noHBand="0" w:noVBand="0"/>
      </w:tblPr>
      <w:tblGrid>
        <w:gridCol w:w="850"/>
        <w:gridCol w:w="7"/>
        <w:gridCol w:w="4827"/>
        <w:gridCol w:w="4523"/>
      </w:tblGrid>
      <w:tr w:rsidR="00A5263D" w:rsidRPr="00A07EAB" w14:paraId="3B069242" w14:textId="77777777" w:rsidTr="00DF0453">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30783BD5" w14:textId="77777777" w:rsidR="00A5263D" w:rsidRPr="00A07EAB" w:rsidRDefault="00A5263D" w:rsidP="00DF0453">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Eil. </w:t>
            </w:r>
          </w:p>
          <w:p w14:paraId="0F9C29A8" w14:textId="77777777" w:rsidR="00A5263D" w:rsidRPr="00A07EAB" w:rsidRDefault="00A5263D" w:rsidP="00DF0453">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Nr. </w:t>
            </w:r>
          </w:p>
        </w:tc>
        <w:tc>
          <w:tcPr>
            <w:tcW w:w="9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6CC3F"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Teikėjų kvalifikacijos reikalavimai ir juos įrodantys dokumentai</w:t>
            </w:r>
          </w:p>
        </w:tc>
      </w:tr>
      <w:tr w:rsidR="00A5263D" w:rsidRPr="00A07EAB" w14:paraId="123E5FB7" w14:textId="77777777" w:rsidTr="00C77A3C">
        <w:trPr>
          <w:trHeight w:val="300"/>
        </w:trPr>
        <w:tc>
          <w:tcPr>
            <w:tcW w:w="850" w:type="dxa"/>
            <w:vMerge/>
            <w:tcBorders>
              <w:top w:val="single" w:sz="4" w:space="0" w:color="000000" w:themeColor="text1"/>
              <w:left w:val="single" w:sz="4" w:space="0" w:color="auto"/>
              <w:bottom w:val="single" w:sz="4" w:space="0" w:color="000000" w:themeColor="text1"/>
            </w:tcBorders>
          </w:tcPr>
          <w:p w14:paraId="0625D41C" w14:textId="77777777" w:rsidR="00A5263D" w:rsidRPr="00A07EAB" w:rsidRDefault="00A5263D" w:rsidP="00DF0453">
            <w:pPr>
              <w:spacing w:after="0" w:line="240" w:lineRule="auto"/>
              <w:ind w:right="555"/>
              <w:jc w:val="center"/>
              <w:rPr>
                <w:rFonts w:ascii="Times New Roman" w:hAnsi="Times New Roman"/>
                <w:sz w:val="24"/>
                <w:szCs w:val="24"/>
              </w:rPr>
            </w:pP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D963" w14:textId="77777777" w:rsidR="00A5263D" w:rsidRPr="00A07EAB" w:rsidRDefault="00A5263D" w:rsidP="00DF0453">
            <w:pPr>
              <w:tabs>
                <w:tab w:val="left" w:pos="1155"/>
              </w:tabs>
              <w:spacing w:after="0" w:line="240" w:lineRule="auto"/>
              <w:jc w:val="center"/>
              <w:rPr>
                <w:rFonts w:ascii="Times New Roman" w:hAnsi="Times New Roman"/>
                <w:sz w:val="24"/>
                <w:szCs w:val="24"/>
              </w:rPr>
            </w:pPr>
            <w:r w:rsidRPr="00A07EAB">
              <w:rPr>
                <w:rFonts w:ascii="Times New Roman" w:hAnsi="Times New Roman"/>
                <w:sz w:val="24"/>
                <w:szCs w:val="24"/>
              </w:rPr>
              <w:t>Kvalifikaciniai reikalavimai</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930A"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 xml:space="preserve">Kvalifikacinius reikalavimus įrodantys </w:t>
            </w:r>
          </w:p>
          <w:p w14:paraId="132BCC04" w14:textId="77777777" w:rsidR="00A5263D" w:rsidRPr="00A07EAB" w:rsidRDefault="00A5263D" w:rsidP="00DF0453">
            <w:pPr>
              <w:spacing w:after="0" w:line="240" w:lineRule="auto"/>
              <w:jc w:val="center"/>
              <w:rPr>
                <w:rFonts w:ascii="Times New Roman" w:hAnsi="Times New Roman"/>
                <w:sz w:val="24"/>
                <w:szCs w:val="24"/>
              </w:rPr>
            </w:pPr>
            <w:r w:rsidRPr="00A07EAB">
              <w:rPr>
                <w:rFonts w:ascii="Times New Roman" w:hAnsi="Times New Roman"/>
                <w:sz w:val="24"/>
                <w:szCs w:val="24"/>
              </w:rPr>
              <w:t>dokumentai</w:t>
            </w:r>
          </w:p>
        </w:tc>
      </w:tr>
      <w:tr w:rsidR="00060A41" w:rsidRPr="00A07EAB" w14:paraId="7596B477" w14:textId="77777777" w:rsidTr="00C77A3C">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B409" w14:textId="3837EF7C"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5.1</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B3AFE" w14:textId="77777777" w:rsidR="00060A41" w:rsidRDefault="00060A41" w:rsidP="00060A41">
            <w:pPr>
              <w:spacing w:after="0" w:line="240" w:lineRule="auto"/>
              <w:jc w:val="both"/>
              <w:rPr>
                <w:rFonts w:ascii="Times New Roman" w:hAnsi="Times New Roman"/>
                <w:sz w:val="24"/>
                <w:szCs w:val="24"/>
                <w14:ligatures w14:val="standardContextual"/>
              </w:rPr>
            </w:pPr>
            <w:r>
              <w:rPr>
                <w:rFonts w:ascii="Times New Roman" w:hAnsi="Times New Roman"/>
                <w:sz w:val="24"/>
                <w:szCs w:val="24"/>
                <w14:ligatures w14:val="standardContextual"/>
              </w:rPr>
              <w:t>Teikėjas sutarties vykdymui turi turėti (arba gali pasitelkti) 5.2 - 5.4 papunkčiuose nurodytus reikalavimus atitinkančius specialistus.</w:t>
            </w:r>
          </w:p>
          <w:p w14:paraId="5F42FF08" w14:textId="77777777" w:rsidR="00060A41" w:rsidRDefault="00060A41" w:rsidP="00060A41">
            <w:pPr>
              <w:spacing w:after="0" w:line="240" w:lineRule="auto"/>
              <w:jc w:val="both"/>
              <w:rPr>
                <w:rFonts w:ascii="Times New Roman" w:eastAsia="Times New Roman" w:hAnsi="Times New Roman"/>
                <w:sz w:val="24"/>
                <w:szCs w:val="24"/>
                <w14:ligatures w14:val="standardContextual"/>
              </w:rPr>
            </w:pPr>
            <w:r w:rsidRPr="002365D5">
              <w:rPr>
                <w:rFonts w:ascii="Times New Roman" w:eastAsia="Times New Roman" w:hAnsi="Times New Roman"/>
                <w:b/>
                <w:bCs/>
                <w:i/>
                <w:iCs/>
                <w:sz w:val="24"/>
                <w:szCs w:val="24"/>
                <w14:ligatures w14:val="standardContextual"/>
              </w:rPr>
              <w:t>Pastaba</w:t>
            </w:r>
            <w:r w:rsidRPr="002365D5">
              <w:rPr>
                <w:rFonts w:ascii="Times New Roman" w:eastAsia="Times New Roman" w:hAnsi="Times New Roman"/>
                <w:b/>
                <w:bCs/>
                <w:sz w:val="24"/>
                <w:szCs w:val="24"/>
                <w14:ligatures w14:val="standardContextual"/>
              </w:rPr>
              <w:t>.</w:t>
            </w:r>
            <w:r>
              <w:rPr>
                <w:rFonts w:ascii="Times New Roman" w:eastAsia="Times New Roman" w:hAnsi="Times New Roman"/>
                <w:sz w:val="24"/>
                <w:szCs w:val="24"/>
                <w14:ligatures w14:val="standardContextual"/>
              </w:rPr>
              <w:t xml:space="preserve"> Vienam asmeniui nėra ribojamas skirtingų specialistų pozicijų, kurioms jis siūlomas, skaičius. </w:t>
            </w:r>
          </w:p>
          <w:p w14:paraId="283ED12A" w14:textId="77777777" w:rsidR="00060A41" w:rsidRDefault="00060A41" w:rsidP="00060A41">
            <w:pPr>
              <w:spacing w:after="0" w:line="240" w:lineRule="auto"/>
              <w:jc w:val="both"/>
              <w:rPr>
                <w:rFonts w:ascii="Times New Roman" w:eastAsia="Aptos" w:hAnsi="Times New Roman"/>
                <w:sz w:val="24"/>
                <w:szCs w:val="24"/>
                <w14:ligatures w14:val="standardContextual"/>
              </w:rPr>
            </w:pPr>
            <w:r>
              <w:rPr>
                <w:rFonts w:ascii="Times New Roman" w:eastAsia="Times New Roman" w:hAnsi="Times New Roman"/>
                <w:sz w:val="24"/>
                <w:szCs w:val="24"/>
                <w14:ligatures w14:val="standardContextual"/>
              </w:rPr>
              <w:t xml:space="preserve">Teikėjas turi pasiūlyti tokį specialistų skaičių, kad galėtų laiku ir kokybiškai suteikti paslaugas </w:t>
            </w:r>
            <w:r>
              <w:rPr>
                <w:rFonts w:ascii="Times New Roman" w:eastAsia="Times New Roman" w:hAnsi="Times New Roman"/>
                <w:sz w:val="24"/>
                <w:szCs w:val="24"/>
                <w14:ligatures w14:val="standardContextual"/>
              </w:rPr>
              <w:lastRenderedPageBreak/>
              <w:t>pagal techninėje specifikacijoje nurodytas sąlygas.</w:t>
            </w:r>
          </w:p>
          <w:p w14:paraId="69608FA1" w14:textId="77777777" w:rsidR="00060A41" w:rsidRPr="00A07EAB" w:rsidRDefault="00060A41" w:rsidP="00060A41">
            <w:pPr>
              <w:tabs>
                <w:tab w:val="left" w:pos="376"/>
              </w:tabs>
              <w:spacing w:after="0" w:line="240" w:lineRule="auto"/>
              <w:jc w:val="both"/>
              <w:rPr>
                <w:rFonts w:ascii="Times New Roman" w:eastAsia="Times New Roman" w:hAnsi="Times New Roman"/>
                <w:sz w:val="24"/>
                <w:szCs w:val="24"/>
              </w:rPr>
            </w:pP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A0813" w14:textId="77777777" w:rsidR="00060A41" w:rsidRDefault="00060A41" w:rsidP="00060A41">
            <w:pPr>
              <w:spacing w:after="0" w:line="240" w:lineRule="auto"/>
              <w:ind w:right="45"/>
              <w:jc w:val="both"/>
              <w:rPr>
                <w:rFonts w:ascii="Aptos" w:eastAsia="Aptos" w:hAnsi="Aptos"/>
                <w:sz w:val="22"/>
                <w:szCs w:val="22"/>
                <w14:ligatures w14:val="standardContextual"/>
              </w:rPr>
            </w:pPr>
            <w:r>
              <w:rPr>
                <w:rFonts w:ascii="Times New Roman" w:eastAsia="Times New Roman" w:hAnsi="Times New Roman"/>
                <w:b/>
                <w:bCs/>
                <w:color w:val="000000" w:themeColor="text1"/>
                <w:sz w:val="24"/>
                <w:szCs w:val="24"/>
                <w14:ligatures w14:val="standardContextual"/>
              </w:rPr>
              <w:lastRenderedPageBreak/>
              <w:t>Kartu su pasiūlymu pateikiama:</w:t>
            </w:r>
          </w:p>
          <w:p w14:paraId="26149CC4" w14:textId="77777777" w:rsidR="00060A41" w:rsidRDefault="00060A41" w:rsidP="00060A41">
            <w:pPr>
              <w:spacing w:after="0" w:line="240" w:lineRule="auto"/>
              <w:ind w:right="45"/>
              <w:jc w:val="both"/>
              <w:rPr>
                <w14:ligatures w14:val="standardContextual"/>
              </w:rPr>
            </w:pPr>
            <w:r>
              <w:rPr>
                <w:rFonts w:ascii="Times New Roman" w:eastAsia="Times New Roman" w:hAnsi="Times New Roman"/>
                <w:color w:val="000000" w:themeColor="text1"/>
                <w:sz w:val="24"/>
                <w:szCs w:val="24"/>
                <w14:ligatures w14:val="standardContextual"/>
              </w:rPr>
              <w:t>1) specialistų sąrašas, kuriame nurodoma: kokiai specialisto pozicijai yra siūlomas specialistas, kokiu pagrindu dirba (bendradarbiauja) kartu su Teikėju (esama/ numatoma darbo sutartis ar subteikimo susitarimas) (9 priedas);</w:t>
            </w:r>
          </w:p>
          <w:p w14:paraId="7FCED933" w14:textId="77777777" w:rsidR="00060A41" w:rsidRDefault="00060A41" w:rsidP="00060A41">
            <w:pPr>
              <w:spacing w:after="0" w:line="240" w:lineRule="auto"/>
              <w:ind w:right="45"/>
              <w:jc w:val="both"/>
              <w:rPr>
                <w:rFonts w:ascii="Times New Roman" w:eastAsia="Times New Roman" w:hAnsi="Times New Roman"/>
                <w:color w:val="000000" w:themeColor="text1"/>
                <w:sz w:val="24"/>
                <w:szCs w:val="24"/>
                <w14:ligatures w14:val="standardContextual"/>
              </w:rPr>
            </w:pPr>
            <w:r>
              <w:rPr>
                <w:rFonts w:ascii="Times New Roman" w:eastAsia="Times New Roman" w:hAnsi="Times New Roman"/>
                <w:color w:val="000000" w:themeColor="text1"/>
                <w:sz w:val="24"/>
                <w:szCs w:val="24"/>
                <w14:ligatures w14:val="standardContextual"/>
              </w:rPr>
              <w:t xml:space="preserve">2) jei siūlomi specialistai nėra teikėjo darbuotojai, teikėjas privalo pateikti su </w:t>
            </w:r>
            <w:r>
              <w:rPr>
                <w:rFonts w:ascii="Times New Roman" w:eastAsia="Times New Roman" w:hAnsi="Times New Roman"/>
                <w:color w:val="000000" w:themeColor="text1"/>
                <w:sz w:val="24"/>
                <w:szCs w:val="24"/>
                <w14:ligatures w14:val="standardContextual"/>
              </w:rPr>
              <w:lastRenderedPageBreak/>
              <w:t>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3D6F7D1A" w14:textId="77777777" w:rsidR="00060A41" w:rsidRDefault="00060A41" w:rsidP="00060A41">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791F26C8" w14:textId="77777777" w:rsidR="00060A41" w:rsidRDefault="00060A41" w:rsidP="00060A41">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*tiekėjas gali remtis kitų ūkio subjektų pajėgumais tik tuo atveju, jeigu tie subjektai patys vykdys tą pirkimo sutarties dalį, kuriai reikia jų turimų pajėgumų;</w:t>
            </w:r>
          </w:p>
          <w:p w14:paraId="0C1DFD9A" w14:textId="3B1FCCC7" w:rsidR="00060A41" w:rsidRPr="00A07EAB" w:rsidRDefault="00060A41" w:rsidP="00060A41">
            <w:pPr>
              <w:spacing w:line="240" w:lineRule="auto"/>
              <w:jc w:val="both"/>
              <w:rPr>
                <w:rFonts w:ascii="Times New Roman" w:eastAsia="Times New Roman" w:hAnsi="Times New Roman"/>
                <w:iCs/>
                <w:color w:val="000000"/>
                <w:sz w:val="24"/>
                <w:szCs w:val="24"/>
              </w:rPr>
            </w:pPr>
            <w:r>
              <w:rPr>
                <w:rFonts w:ascii="Times New Roman" w:eastAsia="Times New Roman" w:hAnsi="Times New Roman"/>
                <w:sz w:val="24"/>
                <w:szCs w:val="24"/>
                <w14:ligatures w14:val="standardContextual"/>
              </w:rPr>
              <w:t>*subtiekėjams šis reikalavimas nenustatomas</w:t>
            </w:r>
          </w:p>
        </w:tc>
      </w:tr>
      <w:tr w:rsidR="00060A41" w:rsidRPr="00A07EAB" w14:paraId="01BA24FA" w14:textId="77777777" w:rsidTr="00C77A3C">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629EC" w14:textId="697C88B6"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lastRenderedPageBreak/>
              <w:t>5.2.</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42DD" w14:textId="210A4F56" w:rsidR="00060A41" w:rsidRDefault="00060A41" w:rsidP="002365D5">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 xml:space="preserve">Tiekėjas turi turėti </w:t>
            </w:r>
            <w:r w:rsidR="00C77A3C">
              <w:rPr>
                <w:rStyle w:val="normaltextrun"/>
                <w:kern w:val="2"/>
                <w14:ligatures w14:val="standardContextual"/>
              </w:rPr>
              <w:t xml:space="preserve">ne mažiau kaip vieną </w:t>
            </w:r>
            <w:r>
              <w:rPr>
                <w:rStyle w:val="normaltextrun"/>
                <w:kern w:val="2"/>
                <w14:ligatures w14:val="standardContextual"/>
              </w:rPr>
              <w:t>kvalifikuotą (-us)</w:t>
            </w:r>
            <w:r>
              <w:rPr>
                <w:rStyle w:val="normaltextrun"/>
                <w:b/>
                <w:bCs/>
                <w:kern w:val="2"/>
                <w14:ligatures w14:val="standardContextual"/>
              </w:rPr>
              <w:t xml:space="preserve"> informacinių technologijų specialistą (-us)</w:t>
            </w:r>
            <w:r w:rsidR="0096461E">
              <w:rPr>
                <w:rStyle w:val="normaltextrun"/>
                <w:b/>
                <w:bCs/>
                <w:kern w:val="2"/>
                <w14:ligatures w14:val="standardContextual"/>
              </w:rPr>
              <w:t xml:space="preserve"> (toliau – Specialistas Nr. 1)</w:t>
            </w:r>
            <w:r>
              <w:rPr>
                <w:rStyle w:val="normaltextrun"/>
                <w:b/>
                <w:bCs/>
                <w:kern w:val="2"/>
                <w14:ligatures w14:val="standardContextual"/>
              </w:rPr>
              <w:t xml:space="preserve">, </w:t>
            </w:r>
            <w:r>
              <w:rPr>
                <w:rStyle w:val="normaltextrun"/>
                <w:kern w:val="2"/>
                <w14:ligatures w14:val="standardContextual"/>
              </w:rPr>
              <w:t>kurių kiekvienas</w:t>
            </w:r>
            <w:r>
              <w:rPr>
                <w:rStyle w:val="normaltextrun"/>
                <w:b/>
                <w:bCs/>
                <w:kern w:val="2"/>
                <w14:ligatures w14:val="standardContextual"/>
              </w:rPr>
              <w:t xml:space="preserve"> </w:t>
            </w:r>
            <w:r>
              <w:rPr>
                <w:rStyle w:val="normaltextrun"/>
                <w:kern w:val="2"/>
                <w14:ligatures w14:val="standardContextual"/>
              </w:rPr>
              <w:t>turi atitikti šiuos reikalavimus:</w:t>
            </w:r>
            <w:r>
              <w:rPr>
                <w:rStyle w:val="eop"/>
                <w:kern w:val="2"/>
                <w:lang w:eastAsia="en-US"/>
                <w14:ligatures w14:val="standardContextual"/>
              </w:rPr>
              <w:t> </w:t>
            </w:r>
          </w:p>
          <w:p w14:paraId="070FF8AA" w14:textId="5A28F306" w:rsidR="00060A41" w:rsidRPr="00A07EAB" w:rsidRDefault="00060A41" w:rsidP="002365D5">
            <w:pPr>
              <w:pStyle w:val="paragraph"/>
              <w:spacing w:before="0" w:after="0"/>
              <w:jc w:val="both"/>
              <w:textAlignment w:val="baseline"/>
            </w:pPr>
            <w:r>
              <w:rPr>
                <w:rStyle w:val="normaltextrun"/>
                <w:kern w:val="2"/>
                <w14:ligatures w14:val="standardContextual"/>
              </w:rPr>
              <w:t xml:space="preserve">1) per paskutinius 3 (trejus) metus iki pasiūlymų pateikimo termino pabaigos </w:t>
            </w:r>
            <w:r>
              <w:rPr>
                <w:kern w:val="2"/>
                <w:lang w:eastAsia="en-GB"/>
                <w14:ligatures w14:val="standardContextual"/>
              </w:rPr>
              <w:t>(arba per laikotarpį nuo veiklos pradžios, jeigu specialistas vykdė veiklą mažiau nei 3 metus)</w:t>
            </w:r>
            <w:r>
              <w:rPr>
                <w:rStyle w:val="normaltextrun"/>
                <w:kern w:val="2"/>
                <w14:ligatures w14:val="standardContextual"/>
              </w:rPr>
              <w:t xml:space="preserve">  turi informacinių technologijų specialisto patirties </w:t>
            </w:r>
            <w:r>
              <w:rPr>
                <w:rStyle w:val="normaltextrun"/>
                <w:kern w:val="2"/>
                <w:shd w:val="clear" w:color="auto" w:fill="FFFFFF"/>
                <w14:ligatures w14:val="standardContextual"/>
              </w:rPr>
              <w:t>kuriant ir / arba adaptuojant ir / arba atnaujinant ne mažiau kaip 1 (vieną) skaitmeninę mokymo priemonę arba informacinę sistemą.</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93EB0" w14:textId="77777777" w:rsidR="00060A41" w:rsidRDefault="00060A41" w:rsidP="00060A41">
            <w:pPr>
              <w:pStyle w:val="Sraopastraipa"/>
              <w:tabs>
                <w:tab w:val="left" w:pos="314"/>
              </w:tabs>
              <w:spacing w:after="0" w:line="240" w:lineRule="auto"/>
              <w:ind w:left="0" w:right="45"/>
              <w:jc w:val="both"/>
              <w:rPr>
                <w:rFonts w:ascii="Times New Roman" w:hAnsi="Times New Roman"/>
                <w:kern w:val="3"/>
                <w:sz w:val="24"/>
                <w:szCs w:val="24"/>
                <w:lang w:eastAsia="en-US"/>
                <w14:ligatures w14:val="standardContextual"/>
              </w:rPr>
            </w:pPr>
            <w:r>
              <w:rPr>
                <w:rFonts w:ascii="Times New Roman" w:hAnsi="Times New Roman"/>
                <w:sz w:val="24"/>
                <w:szCs w:val="24"/>
                <w14:ligatures w14:val="standardContextual"/>
              </w:rPr>
              <w:t>Šių dokumentų bus prašoma tik iš galimo pirkimo laimėtojo (kartu su pasiūlymu jų teikti nereikia):</w:t>
            </w:r>
          </w:p>
          <w:p w14:paraId="4E16B8BC"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pažyma apie siūlomo specialisto patirtį (11 priedas).</w:t>
            </w:r>
          </w:p>
          <w:p w14:paraId="58B9D31F"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3D2314D" w14:textId="6BE52965" w:rsidR="00060A41" w:rsidRPr="00A07EAB" w:rsidRDefault="00060A41" w:rsidP="00060A41">
            <w:pPr>
              <w:spacing w:after="0" w:line="240" w:lineRule="auto"/>
              <w:ind w:right="45"/>
              <w:jc w:val="both"/>
              <w:rPr>
                <w:rFonts w:ascii="Times New Roman" w:eastAsia="Times New Roman" w:hAnsi="Times New Roman"/>
                <w:b/>
                <w:bCs/>
                <w:color w:val="000000" w:themeColor="text1"/>
                <w:sz w:val="24"/>
                <w:szCs w:val="24"/>
              </w:rPr>
            </w:pPr>
            <w:r>
              <w:rPr>
                <w:rFonts w:ascii="Times New Roman" w:hAnsi="Times New Roman"/>
                <w:b/>
                <w:bCs/>
                <w:i/>
                <w:iCs/>
                <w:sz w:val="24"/>
                <w:szCs w:val="24"/>
                <w14:ligatures w14:val="standardContextual"/>
              </w:rPr>
              <w:t xml:space="preserve">Perkančioji organizacija pasilieka teisę kreiptis į užsakovą (-us) dėl patvirtinimo, kad konkretus specialistas vykdė atitinkamą veiklą nurodytą pateiktame dokumente </w:t>
            </w:r>
          </w:p>
        </w:tc>
      </w:tr>
      <w:tr w:rsidR="00060A41" w:rsidRPr="00A07EAB" w14:paraId="4BF23092" w14:textId="77777777" w:rsidTr="00C77A3C">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41AB" w14:textId="1D60DCA1" w:rsidR="00060A41" w:rsidRPr="00A07EAB" w:rsidRDefault="00060A41" w:rsidP="00060A41">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5.3.</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D2C6" w14:textId="40B9DF7F" w:rsidR="00060A41" w:rsidRDefault="00060A41" w:rsidP="00C77A3C">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 xml:space="preserve">Tiekėjas turi turėti </w:t>
            </w:r>
            <w:r w:rsidR="00C77A3C">
              <w:rPr>
                <w:rStyle w:val="normaltextrun"/>
                <w:kern w:val="2"/>
                <w14:ligatures w14:val="standardContextual"/>
              </w:rPr>
              <w:t xml:space="preserve">ne mažiau kaip vieną </w:t>
            </w:r>
            <w:r>
              <w:rPr>
                <w:rStyle w:val="normaltextrun"/>
                <w:kern w:val="2"/>
                <w14:ligatures w14:val="standardContextual"/>
              </w:rPr>
              <w:t>kvalifikuotą</w:t>
            </w:r>
            <w:r>
              <w:rPr>
                <w:rStyle w:val="normaltextrun"/>
                <w:b/>
                <w:bCs/>
                <w:kern w:val="2"/>
                <w14:ligatures w14:val="standardContextual"/>
              </w:rPr>
              <w:t xml:space="preserve"> grafikos dizainerį</w:t>
            </w:r>
            <w:r w:rsidR="0096461E">
              <w:rPr>
                <w:rStyle w:val="normaltextrun"/>
                <w:b/>
                <w:bCs/>
                <w:kern w:val="2"/>
                <w14:ligatures w14:val="standardContextual"/>
              </w:rPr>
              <w:t xml:space="preserve"> (toliau – Specialistas Nr. 2)</w:t>
            </w:r>
            <w:r>
              <w:rPr>
                <w:rStyle w:val="normaltextrun"/>
                <w:b/>
                <w:bCs/>
                <w:kern w:val="2"/>
                <w14:ligatures w14:val="standardContextual"/>
              </w:rPr>
              <w:t xml:space="preserve">,  </w:t>
            </w:r>
            <w:r>
              <w:rPr>
                <w:rStyle w:val="normaltextrun"/>
                <w:kern w:val="2"/>
                <w14:ligatures w14:val="standardContextual"/>
              </w:rPr>
              <w:t>kuris</w:t>
            </w:r>
            <w:r>
              <w:rPr>
                <w:rStyle w:val="normaltextrun"/>
                <w:b/>
                <w:bCs/>
                <w:kern w:val="2"/>
                <w14:ligatures w14:val="standardContextual"/>
              </w:rPr>
              <w:t xml:space="preserve"> </w:t>
            </w:r>
            <w:r>
              <w:rPr>
                <w:rStyle w:val="normaltextrun"/>
                <w:kern w:val="2"/>
                <w14:ligatures w14:val="standardContextual"/>
              </w:rPr>
              <w:t>turi atitikti šį reikalavimą:</w:t>
            </w:r>
            <w:r>
              <w:rPr>
                <w:rStyle w:val="eop"/>
                <w:kern w:val="2"/>
                <w:lang w:eastAsia="en-US"/>
                <w14:ligatures w14:val="standardContextual"/>
              </w:rPr>
              <w:t> </w:t>
            </w:r>
          </w:p>
          <w:p w14:paraId="292EB7F1" w14:textId="77777777" w:rsidR="00060A41" w:rsidRDefault="00060A41" w:rsidP="00C77A3C">
            <w:pPr>
              <w:pStyle w:val="paragraph"/>
              <w:spacing w:before="0" w:after="0"/>
              <w:jc w:val="both"/>
              <w:textAlignment w:val="baseline"/>
              <w:rPr>
                <w:kern w:val="2"/>
                <w:lang w:eastAsia="en-US"/>
                <w14:ligatures w14:val="standardContextual"/>
              </w:rPr>
            </w:pPr>
            <w:r>
              <w:rPr>
                <w:rStyle w:val="normaltextrun"/>
                <w:kern w:val="2"/>
                <w14:ligatures w14:val="standardContextual"/>
              </w:rPr>
              <w:t xml:space="preserve">1) per paskutinius 3 (trejus) metus iki pasiūlymų pateikimo termino pabaigos </w:t>
            </w:r>
            <w:r>
              <w:rPr>
                <w:kern w:val="2"/>
                <w:lang w:eastAsia="en-GB"/>
                <w14:ligatures w14:val="standardContextual"/>
              </w:rPr>
              <w:t>(arba per laikotarpį nuo veiklos pradžios, jeigu specialistas vykdė veiklą mažiau nei 3 metus)</w:t>
            </w:r>
            <w:r>
              <w:rPr>
                <w:rStyle w:val="normaltextrun"/>
                <w:kern w:val="2"/>
                <w14:ligatures w14:val="standardContextual"/>
              </w:rPr>
              <w:t xml:space="preserve"> turi grafikos dizainerio patirties kuriant ne mažiau kaip 1 (vieną) skaitmeninę </w:t>
            </w:r>
            <w:r>
              <w:rPr>
                <w:rStyle w:val="normaltextrun"/>
                <w:color w:val="000000"/>
                <w:kern w:val="2"/>
                <w14:ligatures w14:val="standardContextual"/>
              </w:rPr>
              <w:t>priemonę ar informacinę sistemą.</w:t>
            </w:r>
            <w:r>
              <w:rPr>
                <w:rStyle w:val="eop"/>
                <w:color w:val="000000"/>
                <w:kern w:val="2"/>
                <w:lang w:eastAsia="en-US"/>
                <w14:ligatures w14:val="standardContextual"/>
              </w:rPr>
              <w:t> </w:t>
            </w:r>
          </w:p>
          <w:p w14:paraId="61276481" w14:textId="77777777" w:rsidR="00060A41" w:rsidRPr="00A07EAB" w:rsidRDefault="00060A41" w:rsidP="00060A41">
            <w:pPr>
              <w:pStyle w:val="paragraph"/>
              <w:spacing w:before="0" w:after="0"/>
              <w:ind w:right="135"/>
              <w:jc w:val="both"/>
              <w:textAlignment w:val="baseline"/>
              <w:rPr>
                <w:rStyle w:val="normaltextrun"/>
              </w:rPr>
            </w:pP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9652" w14:textId="77777777" w:rsidR="00060A41" w:rsidRDefault="00060A41" w:rsidP="00060A41">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t>Šių dokumentų bus prašoma tik iš galimo pirkimo laimėtojo (kartu su pasiūlymu jų teikti nereikia):</w:t>
            </w:r>
          </w:p>
          <w:p w14:paraId="18FC91F9"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pažyma apie siūlomo specialisto patirtį (11 priedas).</w:t>
            </w:r>
          </w:p>
          <w:p w14:paraId="2C78B894"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02DE68C" w14:textId="2E4DC54E" w:rsidR="00060A41" w:rsidRPr="00A07EAB" w:rsidRDefault="00060A41" w:rsidP="00060A41">
            <w:pPr>
              <w:pStyle w:val="Sraopastraipa"/>
              <w:tabs>
                <w:tab w:val="left" w:pos="314"/>
              </w:tabs>
              <w:spacing w:after="0" w:line="240" w:lineRule="auto"/>
              <w:ind w:left="0" w:right="45"/>
              <w:jc w:val="both"/>
              <w:rPr>
                <w:rFonts w:ascii="Times New Roman" w:hAnsi="Times New Roman"/>
                <w:sz w:val="24"/>
                <w:szCs w:val="24"/>
              </w:rPr>
            </w:pPr>
            <w:r>
              <w:rPr>
                <w:rFonts w:ascii="Times New Roman" w:hAnsi="Times New Roman"/>
                <w:b/>
                <w:bCs/>
                <w:i/>
                <w:iCs/>
                <w:sz w:val="24"/>
                <w:szCs w:val="24"/>
                <w14:ligatures w14:val="standardContextual"/>
              </w:rPr>
              <w:t xml:space="preserve">Perkančioji organizacija pasilieka teisę kreiptis į užsakovą (-us) dėl patvirtinimo, kad konkretus specialistas vykdė atitinkamą veiklą nurodytą pateiktame dokumente </w:t>
            </w:r>
          </w:p>
        </w:tc>
      </w:tr>
      <w:tr w:rsidR="00060A41" w:rsidRPr="00A07EAB" w14:paraId="15938ED7" w14:textId="77777777" w:rsidTr="00C77A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253E3538" w14:textId="58285CF3" w:rsidR="00060A41" w:rsidRPr="00A07EAB" w:rsidRDefault="00060A41" w:rsidP="00060A41">
            <w:pPr>
              <w:tabs>
                <w:tab w:val="left" w:pos="1276"/>
              </w:tabs>
              <w:spacing w:line="240" w:lineRule="auto"/>
              <w:jc w:val="both"/>
              <w:rPr>
                <w:rFonts w:ascii="Times New Roman" w:eastAsia="Times New Roman" w:hAnsi="Times New Roman"/>
                <w:sz w:val="24"/>
                <w:szCs w:val="24"/>
              </w:rPr>
            </w:pPr>
            <w:r>
              <w:rPr>
                <w:rFonts w:ascii="Times New Roman" w:eastAsia="Times New Roman" w:hAnsi="Times New Roman"/>
                <w:sz w:val="24"/>
                <w:szCs w:val="24"/>
                <w14:ligatures w14:val="standardContextual"/>
              </w:rPr>
              <w:lastRenderedPageBreak/>
              <w:t>5.4.</w:t>
            </w:r>
          </w:p>
        </w:tc>
        <w:tc>
          <w:tcPr>
            <w:tcW w:w="4827" w:type="dxa"/>
          </w:tcPr>
          <w:p w14:paraId="753DAE76" w14:textId="10021229" w:rsidR="00060A41" w:rsidRDefault="00060A41" w:rsidP="00060A41">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eastAsia="Times" w:hAnsi="Times New Roman"/>
                <w:sz w:val="24"/>
                <w:szCs w:val="24"/>
                <w14:ligatures w14:val="standardContextual"/>
              </w:rPr>
              <w:t xml:space="preserve">Tiekėjas turi turėti </w:t>
            </w:r>
            <w:r w:rsidR="00C77A3C">
              <w:rPr>
                <w:rFonts w:ascii="Times New Roman" w:eastAsia="Times" w:hAnsi="Times New Roman"/>
                <w:sz w:val="24"/>
                <w:szCs w:val="24"/>
                <w14:ligatures w14:val="standardContextual"/>
              </w:rPr>
              <w:t xml:space="preserve">ne mažiau kaip vieną </w:t>
            </w:r>
            <w:r>
              <w:rPr>
                <w:rFonts w:ascii="Times New Roman" w:eastAsia="Times" w:hAnsi="Times New Roman"/>
                <w:sz w:val="24"/>
                <w:szCs w:val="24"/>
                <w14:ligatures w14:val="standardContextual"/>
              </w:rPr>
              <w:t xml:space="preserve">kvalifikuotą (-us) </w:t>
            </w:r>
            <w:r>
              <w:rPr>
                <w:rFonts w:ascii="Times New Roman" w:eastAsia="Times" w:hAnsi="Times New Roman"/>
                <w:b/>
                <w:bCs/>
                <w:sz w:val="24"/>
                <w:szCs w:val="24"/>
                <w14:ligatures w14:val="standardContextual"/>
              </w:rPr>
              <w:t>specialųjį (-iuosius) pedagogą</w:t>
            </w:r>
            <w:r>
              <w:rPr>
                <w:rFonts w:ascii="Times New Roman" w:eastAsia="Times" w:hAnsi="Times New Roman"/>
                <w:sz w:val="24"/>
                <w:szCs w:val="24"/>
                <w14:ligatures w14:val="standardContextual"/>
              </w:rPr>
              <w:t> (-us)</w:t>
            </w:r>
            <w:r w:rsidR="0096461E">
              <w:rPr>
                <w:rFonts w:ascii="Times New Roman" w:eastAsia="Times" w:hAnsi="Times New Roman"/>
                <w:sz w:val="24"/>
                <w:szCs w:val="24"/>
                <w14:ligatures w14:val="standardContextual"/>
              </w:rPr>
              <w:t xml:space="preserve"> </w:t>
            </w:r>
            <w:r w:rsidR="0096461E" w:rsidRPr="0096461E">
              <w:rPr>
                <w:rFonts w:ascii="Times New Roman" w:eastAsia="Times" w:hAnsi="Times New Roman"/>
                <w:b/>
                <w:bCs/>
                <w:sz w:val="24"/>
                <w:szCs w:val="24"/>
                <w14:ligatures w14:val="standardContextual"/>
              </w:rPr>
              <w:t>(toliau – Specialistas Nr. 3)</w:t>
            </w:r>
            <w:r w:rsidRPr="0096461E">
              <w:rPr>
                <w:rFonts w:ascii="Times New Roman" w:eastAsia="Times" w:hAnsi="Times New Roman"/>
                <w:b/>
                <w:bCs/>
                <w:sz w:val="24"/>
                <w:szCs w:val="24"/>
                <w14:ligatures w14:val="standardContextual"/>
              </w:rPr>
              <w:t>,</w:t>
            </w:r>
            <w:r>
              <w:rPr>
                <w:rFonts w:ascii="Times New Roman" w:eastAsia="Times" w:hAnsi="Times New Roman"/>
                <w:sz w:val="24"/>
                <w:szCs w:val="24"/>
                <w14:ligatures w14:val="standardContextual"/>
              </w:rPr>
              <w:t xml:space="preserve"> kuris (-ie) atitinka šiuos reikalavimus:</w:t>
            </w:r>
          </w:p>
          <w:p w14:paraId="5A5AE31F" w14:textId="77777777" w:rsidR="00060A41" w:rsidRDefault="00060A41" w:rsidP="00060A41">
            <w:pPr>
              <w:tabs>
                <w:tab w:val="left" w:pos="290"/>
                <w:tab w:val="left" w:pos="620"/>
                <w:tab w:val="left" w:pos="1021"/>
              </w:tabs>
              <w:spacing w:after="0" w:line="240" w:lineRule="auto"/>
              <w:jc w:val="both"/>
              <w:rPr>
                <w:rFonts w:ascii="Times New Roman" w:eastAsia="Times" w:hAnsi="Times New Roman"/>
                <w:color w:val="4472C4" w:themeColor="accent1"/>
                <w:sz w:val="24"/>
                <w:szCs w:val="24"/>
                <w14:ligatures w14:val="standardContextual"/>
              </w:rPr>
            </w:pPr>
            <w:r>
              <w:rPr>
                <w:rFonts w:ascii="Times New Roman" w:eastAsia="Times" w:hAnsi="Times New Roman"/>
                <w:sz w:val="24"/>
                <w:szCs w:val="24"/>
                <w14:ligatures w14:val="standardContextual"/>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Pr>
                <w:rStyle w:val="Puslapioinaosnuoroda"/>
                <w:rFonts w:ascii="Times New Roman" w:eastAsia="Times" w:hAnsi="Times New Roman"/>
                <w:sz w:val="24"/>
                <w:szCs w:val="24"/>
                <w14:ligatures w14:val="standardContextual"/>
              </w:rPr>
              <w:footnoteReference w:id="8"/>
            </w:r>
            <w:r>
              <w:rPr>
                <w:rFonts w:ascii="Times New Roman" w:eastAsia="Times" w:hAnsi="Times New Roman"/>
                <w:sz w:val="24"/>
                <w:szCs w:val="24"/>
                <w14:ligatures w14:val="standardContextual"/>
              </w:rPr>
              <w:t xml:space="preserve"> arba teisės aktų nustatyta tvarka pripažintą kaip lygiavertę užsienyje įgytą kvalifikaciją;</w:t>
            </w:r>
          </w:p>
          <w:p w14:paraId="719AD0B8" w14:textId="25089A61" w:rsidR="00060A41" w:rsidRDefault="00060A41" w:rsidP="00060A41">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hAnsi="Times New Roman"/>
                <w:sz w:val="24"/>
                <w:szCs w:val="24"/>
                <w14:ligatures w14:val="standardContextual"/>
              </w:rPr>
              <w:t xml:space="preserve">2) </w:t>
            </w:r>
            <w:r w:rsidRPr="006113CD">
              <w:rPr>
                <w:rFonts w:ascii="Times New Roman" w:hAnsi="Times New Roman" w:cs="Times New Roman"/>
                <w:sz w:val="24"/>
                <w:szCs w:val="24"/>
                <w14:ligatures w14:val="standardContextual"/>
              </w:rPr>
              <w:t xml:space="preserve">per paskutinius </w:t>
            </w:r>
            <w:r w:rsidR="00C77A3C" w:rsidRPr="006113CD">
              <w:rPr>
                <w:rFonts w:ascii="Times New Roman" w:hAnsi="Times New Roman" w:cs="Times New Roman"/>
                <w:sz w:val="24"/>
                <w:szCs w:val="24"/>
                <w14:ligatures w14:val="standardContextual"/>
              </w:rPr>
              <w:t>5</w:t>
            </w:r>
            <w:r w:rsidRPr="006113CD">
              <w:rPr>
                <w:rFonts w:ascii="Times New Roman" w:hAnsi="Times New Roman" w:cs="Times New Roman"/>
                <w:sz w:val="24"/>
                <w:szCs w:val="24"/>
                <w14:ligatures w14:val="standardContextual"/>
              </w:rPr>
              <w:t xml:space="preserve"> (</w:t>
            </w:r>
            <w:r w:rsidR="00C77A3C" w:rsidRPr="006113CD">
              <w:rPr>
                <w:rFonts w:ascii="Times New Roman" w:hAnsi="Times New Roman" w:cs="Times New Roman"/>
                <w:sz w:val="24"/>
                <w:szCs w:val="24"/>
                <w14:ligatures w14:val="standardContextual"/>
              </w:rPr>
              <w:t>penkerius</w:t>
            </w:r>
            <w:r w:rsidRPr="006113CD">
              <w:rPr>
                <w:rFonts w:ascii="Times New Roman" w:hAnsi="Times New Roman" w:cs="Times New Roman"/>
                <w:sz w:val="24"/>
                <w:szCs w:val="24"/>
                <w14:ligatures w14:val="standardContextual"/>
              </w:rPr>
              <w:t xml:space="preserve">) metus iki pasiūlymų pateikimo termino pabaigos </w:t>
            </w:r>
            <w:r w:rsidRPr="006113CD">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w:t>
            </w:r>
            <w:r w:rsidR="006113CD" w:rsidRPr="006113CD">
              <w:rPr>
                <w:rFonts w:ascii="Times New Roman" w:eastAsia="Times New Roman" w:hAnsi="Times New Roman" w:cs="Times New Roman"/>
                <w:sz w:val="24"/>
                <w:szCs w:val="24"/>
                <w:lang w:eastAsia="en-GB"/>
                <w14:ligatures w14:val="standardContextual"/>
              </w:rPr>
              <w:t>5</w:t>
            </w:r>
            <w:r w:rsidRPr="006113CD">
              <w:rPr>
                <w:rFonts w:ascii="Times New Roman" w:eastAsia="Times New Roman" w:hAnsi="Times New Roman" w:cs="Times New Roman"/>
                <w:sz w:val="24"/>
                <w:szCs w:val="24"/>
                <w:lang w:eastAsia="en-GB"/>
                <w14:ligatures w14:val="standardContextual"/>
              </w:rPr>
              <w:t xml:space="preserve"> metus) </w:t>
            </w:r>
            <w:r w:rsidR="006113CD" w:rsidRPr="006113CD">
              <w:rPr>
                <w:rFonts w:ascii="Times New Roman" w:hAnsi="Times New Roman" w:cs="Times New Roman"/>
                <w:sz w:val="24"/>
                <w:szCs w:val="24"/>
                <w:lang w:eastAsia="en-GB"/>
              </w:rPr>
              <w:t>turi ne mažiau kaip 12 mėn. darbo patirties, teikiant specialiąją pedagoginę</w:t>
            </w:r>
            <w:r w:rsidR="006113CD" w:rsidRPr="006113CD">
              <w:rPr>
                <w:rStyle w:val="Puslapioinaosnuoroda"/>
                <w:rFonts w:ascii="Times New Roman" w:hAnsi="Times New Roman" w:cs="Times New Roman"/>
                <w:sz w:val="24"/>
                <w:szCs w:val="24"/>
                <w:lang w:eastAsia="en-GB"/>
              </w:rPr>
              <w:footnoteReference w:id="9"/>
            </w:r>
            <w:r w:rsidR="006113CD" w:rsidRPr="006113CD">
              <w:rPr>
                <w:rFonts w:ascii="Times New Roman" w:hAnsi="Times New Roman" w:cs="Times New Roman"/>
                <w:sz w:val="24"/>
                <w:szCs w:val="24"/>
                <w:lang w:eastAsia="en-GB"/>
              </w:rPr>
              <w:t xml:space="preserve"> pagalbą mokiniams turintiems specialiųjų ugdymosi poreikių dėl intelekto sutrikimų</w:t>
            </w:r>
            <w:r w:rsidR="006113CD">
              <w:rPr>
                <w:rFonts w:ascii="Times New Roman" w:hAnsi="Times New Roman" w:cs="Times New Roman"/>
                <w:sz w:val="24"/>
                <w:szCs w:val="24"/>
                <w:lang w:eastAsia="en-GB"/>
              </w:rPr>
              <w:t>.</w:t>
            </w:r>
          </w:p>
          <w:p w14:paraId="5B460992" w14:textId="5BFAD54C" w:rsidR="00060A41" w:rsidRDefault="00060A41" w:rsidP="00060A41">
            <w:pPr>
              <w:tabs>
                <w:tab w:val="center" w:pos="4153"/>
                <w:tab w:val="right" w:pos="8306"/>
              </w:tabs>
              <w:spacing w:after="0" w:line="240" w:lineRule="auto"/>
              <w:jc w:val="both"/>
              <w:rPr>
                <w:rFonts w:ascii="Times New Roman" w:eastAsia="Times New Roman" w:hAnsi="Times New Roman"/>
                <w:b/>
                <w:bCs/>
                <w:sz w:val="24"/>
                <w:szCs w:val="24"/>
                <w14:ligatures w14:val="standardContextual"/>
              </w:rPr>
            </w:pPr>
          </w:p>
          <w:p w14:paraId="493CAAA0" w14:textId="77777777" w:rsidR="00C77A3C" w:rsidRPr="007740D3" w:rsidRDefault="00C77A3C" w:rsidP="00C77A3C">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3DD09D89" w14:textId="376A9152" w:rsidR="00060A41" w:rsidRPr="00A07EAB" w:rsidRDefault="00C77A3C" w:rsidP="00C77A3C">
            <w:pPr>
              <w:tabs>
                <w:tab w:val="left" w:pos="290"/>
                <w:tab w:val="left" w:pos="620"/>
                <w:tab w:val="left" w:pos="1021"/>
              </w:tabs>
              <w:spacing w:after="0" w:line="240" w:lineRule="auto"/>
              <w:jc w:val="both"/>
              <w:rPr>
                <w:rFonts w:ascii="Times New Roman" w:eastAsia="Times" w:hAnsi="Times New Roman"/>
                <w:sz w:val="24"/>
                <w:szCs w:val="24"/>
              </w:rPr>
            </w:pPr>
            <w:r w:rsidRPr="007740D3">
              <w:rPr>
                <w:rFonts w:ascii="Times New Roman" w:eastAsia="Times New Roman" w:hAnsi="Times New Roman" w:cs="Times New Roman"/>
                <w:sz w:val="24"/>
                <w:szCs w:val="24"/>
              </w:rPr>
              <w:t>12 mėnesių patirtis bus skaičiuojama</w:t>
            </w:r>
            <w:r>
              <w:rPr>
                <w:rFonts w:ascii="Times New Roman" w:eastAsia="Times New Roman" w:hAnsi="Times New Roman" w:cs="Times New Roman"/>
                <w:sz w:val="24"/>
                <w:szCs w:val="24"/>
              </w:rPr>
              <w:t xml:space="preserve"> / apvalinam pagal tokią taisyklę: 1)</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c>
          <w:tcPr>
            <w:tcW w:w="4523" w:type="dxa"/>
          </w:tcPr>
          <w:p w14:paraId="19DF063E" w14:textId="77777777" w:rsidR="00060A41" w:rsidRDefault="00060A41" w:rsidP="00060A41">
            <w:pPr>
              <w:spacing w:after="0" w:line="240" w:lineRule="auto"/>
              <w:ind w:right="45"/>
              <w:jc w:val="both"/>
              <w:rPr>
                <w:rFonts w:ascii="Times New Roman" w:eastAsia="Aptos" w:hAnsi="Times New Roman"/>
                <w:sz w:val="24"/>
                <w:szCs w:val="24"/>
                <w14:ligatures w14:val="standardContextual"/>
              </w:rPr>
            </w:pPr>
            <w:r>
              <w:rPr>
                <w:rFonts w:ascii="Times New Roman" w:hAnsi="Times New Roman"/>
                <w:iCs/>
                <w:sz w:val="24"/>
                <w:szCs w:val="24"/>
                <w:u w:val="single"/>
                <w14:ligatures w14:val="standardContextual"/>
              </w:rPr>
              <w:t>Kartu su pasiūlymu pateikiami:</w:t>
            </w:r>
          </w:p>
          <w:p w14:paraId="1BFF324C"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specialisto išsilavinimą pagrindžiantys dokumentai;</w:t>
            </w:r>
          </w:p>
          <w:p w14:paraId="283942CF"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2) specialisto patirtį pagrindžiantys dokumentai </w:t>
            </w:r>
            <w:r>
              <w:rPr>
                <w:rFonts w:ascii="Times New Roman" w:eastAsia="SimSun" w:hAnsi="Times New Roman"/>
                <w:sz w:val="24"/>
                <w:szCs w:val="24"/>
                <w:u w:val="single"/>
                <w14:ligatures w14:val="standardContextual"/>
              </w:rPr>
              <w:t>(patvirtinti darbdavio / užsakovo vadovo ar jo įgalioto asmens parašu,</w:t>
            </w:r>
            <w:r>
              <w:rPr>
                <w:rFonts w:ascii="Times New Roman" w:eastAsia="SimSun" w:hAnsi="Times New Roman"/>
                <w:sz w:val="24"/>
                <w:szCs w:val="24"/>
                <w14:ligatures w14:val="standardContextual"/>
              </w:rPr>
              <w:t xml:space="preserve"> kuriame nurodyta paslaugas suteikusio specialisto vardas ir pavardė, teiktos paslaugos ir jų teikimo laikotarpis)</w:t>
            </w:r>
            <w:r>
              <w:rPr>
                <w:rFonts w:ascii="Times New Roman" w:hAnsi="Times New Roman"/>
                <w:sz w:val="24"/>
                <w:szCs w:val="24"/>
                <w14:ligatures w14:val="standardContextual"/>
              </w:rPr>
              <w:t>;</w:t>
            </w:r>
          </w:p>
          <w:p w14:paraId="37C4D7B1" w14:textId="77777777" w:rsidR="00060A41" w:rsidRDefault="00060A41" w:rsidP="00060A41">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3) pažyma apie siūlomo specialisto patirtį (11 priedas).</w:t>
            </w:r>
          </w:p>
          <w:p w14:paraId="159368A3" w14:textId="77777777" w:rsidR="00060A41" w:rsidRDefault="00060A41" w:rsidP="00060A41">
            <w:pPr>
              <w:spacing w:after="0" w:line="240" w:lineRule="auto"/>
              <w:ind w:right="45"/>
              <w:jc w:val="both"/>
              <w:rPr>
                <w:rFonts w:ascii="Times New Roman" w:hAnsi="Times New Roman"/>
                <w:sz w:val="24"/>
                <w:szCs w:val="24"/>
                <w14:ligatures w14:val="standardContextual"/>
              </w:rPr>
            </w:pPr>
          </w:p>
          <w:p w14:paraId="15B32B5F" w14:textId="5321E5B1" w:rsidR="00060A41" w:rsidRPr="00A07EAB" w:rsidRDefault="00060A41" w:rsidP="00060A41">
            <w:pPr>
              <w:tabs>
                <w:tab w:val="left" w:pos="317"/>
              </w:tabs>
              <w:spacing w:line="240" w:lineRule="auto"/>
              <w:contextualSpacing/>
              <w:jc w:val="both"/>
              <w:rPr>
                <w:rFonts w:ascii="Times New Roman" w:eastAsia="Times New Roman" w:hAnsi="Times New Roman"/>
                <w:sz w:val="24"/>
                <w:szCs w:val="24"/>
              </w:rPr>
            </w:pPr>
            <w:r>
              <w:rPr>
                <w:rFonts w:ascii="Times New Roman" w:hAnsi="Times New Roman"/>
                <w:b/>
                <w:bCs/>
                <w:i/>
                <w:iCs/>
                <w:sz w:val="24"/>
                <w:szCs w:val="24"/>
                <w14:ligatures w14:val="standardContextual"/>
              </w:rPr>
              <w:t xml:space="preserve">Perkančioji organizacija pasilieka teisę kreiptis į užsakovą (-us) dėl patvirtinimo, kad konkretus specialistas vykdė atitinkamą veiklą nurodytą pateiktame dokumente </w:t>
            </w:r>
          </w:p>
        </w:tc>
      </w:tr>
    </w:tbl>
    <w:p w14:paraId="58DB91D7" w14:textId="77777777" w:rsidR="00A5263D" w:rsidRPr="00A07EAB" w:rsidRDefault="00A5263D" w:rsidP="00A5263D">
      <w:pPr>
        <w:pStyle w:val="Sraopastraipa1"/>
        <w:tabs>
          <w:tab w:val="left" w:pos="993"/>
        </w:tabs>
        <w:ind w:left="0"/>
        <w:rPr>
          <w:rFonts w:ascii="Times New Roman" w:hAnsi="Times New Roman"/>
          <w:sz w:val="24"/>
          <w:szCs w:val="24"/>
        </w:rPr>
      </w:pPr>
    </w:p>
    <w:p w14:paraId="39B30E23" w14:textId="3516A77C" w:rsidR="00A5263D" w:rsidRPr="00A07EAB" w:rsidRDefault="00A5263D" w:rsidP="00A5263D">
      <w:pPr>
        <w:pStyle w:val="paragraph"/>
        <w:spacing w:before="0" w:after="0"/>
        <w:ind w:firstLine="360"/>
        <w:jc w:val="both"/>
        <w:textAlignment w:val="baseline"/>
      </w:pPr>
      <w:bookmarkStart w:id="52" w:name="_Hlk104880233"/>
      <w:r>
        <w:rPr>
          <w:b/>
          <w:bCs/>
        </w:rPr>
        <w:lastRenderedPageBreak/>
        <w:t xml:space="preserve">7. </w:t>
      </w:r>
      <w:r w:rsidRPr="00A07EAB">
        <w:rPr>
          <w:b/>
          <w:bCs/>
        </w:rPr>
        <w:t xml:space="preserve">Tiekėjas, ūkio subjektas, kurio pajėgumais remiamasi, subtiekėjas ar kvazisubtiekėjas, dalyvaujantys Pirkime dėl pirkimo objekto dalies - skaitmeninimo paslaugų teikimo </w:t>
      </w:r>
      <w:r w:rsidRPr="00A07EAB">
        <w:rPr>
          <w:rFonts w:eastAsiaTheme="minorEastAsia"/>
          <w:b/>
          <w:bCs/>
        </w:rPr>
        <w:t>(BVPŽ kodas 72212931-4),</w:t>
      </w:r>
      <w:r w:rsidRPr="00A07EAB">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A07EAB">
        <w:rPr>
          <w:rFonts w:eastAsiaTheme="minorEastAsia"/>
        </w:rPr>
        <w:t>kaitmeninimo paslaugos (BVPŽ kodas 72212931-4) patenka į paslaugų, kurioms taikomi nacionalinio saugumo reikalavimai, sąrašą</w:t>
      </w:r>
      <w:r w:rsidRPr="00A07E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4"/>
        <w:gridCol w:w="2873"/>
        <w:gridCol w:w="4381"/>
        <w:gridCol w:w="2044"/>
      </w:tblGrid>
      <w:tr w:rsidR="00A5263D" w:rsidRPr="00A07EAB" w14:paraId="35FA0CAE" w14:textId="77777777" w:rsidTr="00DF0453">
        <w:trPr>
          <w:trHeight w:val="300"/>
        </w:trPr>
        <w:tc>
          <w:tcPr>
            <w:tcW w:w="333" w:type="pct"/>
            <w:vAlign w:val="center"/>
            <w:hideMark/>
          </w:tcPr>
          <w:p w14:paraId="253227AA"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Eil. Nr.</w:t>
            </w:r>
          </w:p>
        </w:tc>
        <w:tc>
          <w:tcPr>
            <w:tcW w:w="1442" w:type="pct"/>
            <w:vAlign w:val="center"/>
            <w:hideMark/>
          </w:tcPr>
          <w:p w14:paraId="10285B2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Kvalifikaciniai reikalavimai</w:t>
            </w:r>
          </w:p>
        </w:tc>
        <w:tc>
          <w:tcPr>
            <w:tcW w:w="2199" w:type="pct"/>
            <w:vAlign w:val="center"/>
            <w:hideMark/>
          </w:tcPr>
          <w:p w14:paraId="773DE26C"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Atitiktį reikalavimui įrodantys dokumentai</w:t>
            </w:r>
          </w:p>
        </w:tc>
        <w:tc>
          <w:tcPr>
            <w:tcW w:w="1026" w:type="pct"/>
            <w:vAlign w:val="center"/>
            <w:hideMark/>
          </w:tcPr>
          <w:p w14:paraId="1C2441B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Subjektas, kuris turi atitikti reikalavimą</w:t>
            </w:r>
          </w:p>
        </w:tc>
      </w:tr>
      <w:tr w:rsidR="00A5263D" w:rsidRPr="00A07EAB" w14:paraId="019E584D" w14:textId="77777777" w:rsidTr="00DF0453">
        <w:trPr>
          <w:trHeight w:val="705"/>
        </w:trPr>
        <w:tc>
          <w:tcPr>
            <w:tcW w:w="333" w:type="pct"/>
            <w:vAlign w:val="center"/>
            <w:hideMark/>
          </w:tcPr>
          <w:p w14:paraId="54C54B12" w14:textId="77777777" w:rsidR="00A5263D" w:rsidRPr="00A07EAB" w:rsidRDefault="00A5263D" w:rsidP="00DF0453">
            <w:pPr>
              <w:spacing w:line="240" w:lineRule="auto"/>
              <w:jc w:val="center"/>
              <w:rPr>
                <w:rFonts w:ascii="Times New Roman" w:hAnsi="Times New Roman"/>
                <w:sz w:val="24"/>
              </w:rPr>
            </w:pPr>
            <w:r w:rsidRPr="00A07EAB">
              <w:rPr>
                <w:rFonts w:ascii="Times New Roman" w:hAnsi="Times New Roman"/>
                <w:sz w:val="24"/>
              </w:rPr>
              <w:t>7.1.</w:t>
            </w:r>
          </w:p>
        </w:tc>
        <w:tc>
          <w:tcPr>
            <w:tcW w:w="1442" w:type="pct"/>
            <w:hideMark/>
          </w:tcPr>
          <w:p w14:paraId="2FDDE5E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Tiekėjas yra laikomas neturinčiu interesų, galinčių kelti grėsmę nacionaliniam saugumui. </w:t>
            </w:r>
          </w:p>
          <w:p w14:paraId="6EC9AC20"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Perkančioji organizacija laiko, kad tiekėjas turi interesų, galinčių kelti grėsmę nacionaliniam saugumui, ir draudžia pirkime dalyvauti </w:t>
            </w:r>
            <w:r w:rsidRPr="00A07EAB">
              <w:rPr>
                <w:rFonts w:ascii="Times New Roman" w:hAnsi="Times New Roman"/>
                <w:b/>
                <w:bCs/>
                <w:sz w:val="24"/>
              </w:rPr>
              <w:t xml:space="preserve">tiekėjams, jų subtiekėjams ar ūkio subjektams, kurių pajėgumais remiamasi, kurie patys ar juos kontroliuojantys asmenys, kaip tai nurodyta LR Viešųjų pirkimų įstatymo </w:t>
            </w:r>
            <w:r w:rsidRPr="00A07EAB">
              <w:rPr>
                <w:rFonts w:ascii="Times New Roman" w:hAnsi="Times New Roman"/>
                <w:b/>
                <w:bCs/>
                <w:sz w:val="24"/>
              </w:rPr>
              <w:lastRenderedPageBreak/>
              <w:t>2 straipsnio 15</w:t>
            </w:r>
            <w:r w:rsidRPr="00A07EAB">
              <w:rPr>
                <w:rFonts w:ascii="Times New Roman" w:hAnsi="Times New Roman"/>
                <w:b/>
                <w:bCs/>
                <w:sz w:val="24"/>
                <w:vertAlign w:val="superscript"/>
              </w:rPr>
              <w:t xml:space="preserve">1 </w:t>
            </w:r>
            <w:r w:rsidRPr="00A07EAB">
              <w:rPr>
                <w:rFonts w:ascii="Times New Roman" w:hAnsi="Times New Roman"/>
                <w:b/>
                <w:bCs/>
                <w:sz w:val="24"/>
              </w:rPr>
              <w:t>dalyje</w:t>
            </w:r>
            <w:r w:rsidRPr="00A07EAB">
              <w:rPr>
                <w:rStyle w:val="Puslapioinaosnuoroda"/>
                <w:rFonts w:ascii="Times New Roman" w:hAnsi="Times New Roman"/>
                <w:b/>
                <w:bCs/>
                <w:sz w:val="24"/>
              </w:rPr>
              <w:footnoteReference w:id="10"/>
            </w:r>
            <w:r w:rsidRPr="00A07EAB">
              <w:rPr>
                <w:rFonts w:ascii="Times New Roman" w:hAnsi="Times New Roman"/>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A07EAB">
              <w:rPr>
                <w:rStyle w:val="Puslapioinaosnuoroda"/>
                <w:rFonts w:ascii="Times New Roman" w:hAnsi="Times New Roman"/>
                <w:sz w:val="24"/>
              </w:rPr>
              <w:footnoteReference w:id="11"/>
            </w:r>
            <w:r w:rsidRPr="00A07EAB">
              <w:rPr>
                <w:rFonts w:ascii="Times New Roman" w:hAnsi="Times New Roman"/>
                <w:sz w:val="24"/>
              </w:rPr>
              <w:t xml:space="preserve"> </w:t>
            </w:r>
          </w:p>
        </w:tc>
        <w:tc>
          <w:tcPr>
            <w:tcW w:w="2199" w:type="pct"/>
            <w:hideMark/>
          </w:tcPr>
          <w:p w14:paraId="49DD465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Vadovaujantis VPĮ 51 straipsnio 12 d., pateikiama: </w:t>
            </w:r>
          </w:p>
          <w:p w14:paraId="48DFE459" w14:textId="28A3683A"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1. Nacionalinio saugumo reikalavimų atitikties deklaracija, patvirtinta Viešųjų pirkimų tarnybos 2022 m. gruodžio 29 d. įsakymu Nr. 1S-233 (Pirkimo sąlygų atitinkamas priedas)</w:t>
            </w:r>
            <w:r w:rsidR="008F04A9">
              <w:rPr>
                <w:rFonts w:ascii="Times New Roman" w:hAnsi="Times New Roman"/>
                <w:sz w:val="24"/>
              </w:rPr>
              <w:t>.</w:t>
            </w:r>
          </w:p>
          <w:p w14:paraId="09CB6D2A" w14:textId="77777777" w:rsidR="008F04A9" w:rsidRDefault="00A5263D" w:rsidP="008F04A9">
            <w:pPr>
              <w:spacing w:after="0" w:line="240" w:lineRule="auto"/>
              <w:jc w:val="both"/>
              <w:rPr>
                <w:rFonts w:ascii="Times New Roman" w:hAnsi="Times New Roman"/>
                <w:sz w:val="24"/>
              </w:rPr>
            </w:pPr>
            <w:r w:rsidRPr="00A07EAB">
              <w:rPr>
                <w:rFonts w:ascii="Times New Roman" w:hAnsi="Times New Roman"/>
                <w:sz w:val="24"/>
              </w:rPr>
              <w:t>Ekonomiškai naudingiausią pasiūlymą pateikęs tiekėjas (galimas pirkimo laimėtojas) pateikia vieną ar kelis šiuos dokumentus</w:t>
            </w:r>
            <w:r w:rsidR="008F04A9">
              <w:rPr>
                <w:rStyle w:val="Puslapioinaosnuoroda"/>
                <w:rFonts w:ascii="Times New Roman" w:hAnsi="Times New Roman"/>
                <w:sz w:val="24"/>
              </w:rPr>
              <w:footnoteReference w:id="12"/>
            </w:r>
            <w:r w:rsidRPr="00A07EAB">
              <w:rPr>
                <w:rFonts w:ascii="Times New Roman" w:hAnsi="Times New Roman"/>
                <w:sz w:val="24"/>
              </w:rPr>
              <w:t>: </w:t>
            </w:r>
          </w:p>
          <w:p w14:paraId="77A96893" w14:textId="43A0C5A7" w:rsidR="00A5263D" w:rsidRPr="00A07EAB" w:rsidRDefault="00A5263D" w:rsidP="008F04A9">
            <w:pPr>
              <w:spacing w:after="0" w:line="240" w:lineRule="auto"/>
              <w:jc w:val="both"/>
              <w:rPr>
                <w:rFonts w:ascii="Times New Roman" w:hAnsi="Times New Roman"/>
                <w:sz w:val="24"/>
              </w:rPr>
            </w:pPr>
            <w:r w:rsidRPr="00A07EAB">
              <w:rPr>
                <w:rFonts w:ascii="Times New Roman" w:hAnsi="Times New Roman"/>
                <w:sz w:val="24"/>
              </w:rPr>
              <w:t xml:space="preserve"> 1) jei tiekėjas, jo subtiekėjas, ūkio subjektas, kurio pajėgumais remiasi ar juos kontroliuojantis asmuo yra </w:t>
            </w:r>
            <w:r w:rsidRPr="00A07EAB">
              <w:rPr>
                <w:rFonts w:ascii="Times New Roman" w:hAnsi="Times New Roman"/>
                <w:b/>
                <w:bCs/>
                <w:sz w:val="24"/>
              </w:rPr>
              <w:t>juridinis asmuo</w:t>
            </w:r>
            <w:r w:rsidRPr="00A07EAB">
              <w:rPr>
                <w:rFonts w:ascii="Times New Roman" w:hAnsi="Times New Roman"/>
                <w:sz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 </w:t>
            </w:r>
          </w:p>
          <w:p w14:paraId="391DBB99"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2) jei tiekėjas, jo subtiekėjas, ūkio subjektas, kurio pajėgumais remiasi ar juos kontroliuojantis asmuo </w:t>
            </w:r>
            <w:r w:rsidRPr="00A07EAB">
              <w:rPr>
                <w:rFonts w:ascii="Times New Roman" w:hAnsi="Times New Roman"/>
                <w:b/>
                <w:bCs/>
                <w:sz w:val="24"/>
              </w:rPr>
              <w:t>fizinis asmuo</w:t>
            </w:r>
            <w:r w:rsidRPr="00A07EAB">
              <w:rPr>
                <w:rFonts w:ascii="Times New Roman" w:hAnsi="Times New Roman"/>
                <w:sz w:val="24"/>
              </w:rPr>
              <w:t xml:space="preserve">, pateikiama fizinio asmens tapatybę patvirtinančio dokumento (tapatybės </w:t>
            </w:r>
            <w:r w:rsidRPr="00A07EAB">
              <w:rPr>
                <w:rFonts w:ascii="Times New Roman" w:hAnsi="Times New Roman"/>
                <w:sz w:val="24"/>
              </w:rPr>
              <w:lastRenderedPageBreak/>
              <w:t>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44B2C183" w14:textId="77777777" w:rsidR="00A5263D" w:rsidRPr="008F04A9" w:rsidRDefault="00A5263D" w:rsidP="00DF0453">
            <w:pPr>
              <w:spacing w:line="240" w:lineRule="auto"/>
              <w:jc w:val="both"/>
              <w:rPr>
                <w:rFonts w:ascii="Times New Roman" w:hAnsi="Times New Roman"/>
                <w:sz w:val="24"/>
              </w:rPr>
            </w:pPr>
            <w:r w:rsidRPr="00A07EAB">
              <w:rPr>
                <w:rFonts w:ascii="Times New Roman" w:hAnsi="Times New Roman"/>
                <w:b/>
                <w:bCs/>
                <w:sz w:val="24"/>
              </w:rPr>
              <w:t xml:space="preserve">SVARBU: </w:t>
            </w:r>
            <w:r w:rsidRPr="008F04A9">
              <w:rPr>
                <w:rFonts w:ascii="Times New Roman" w:hAnsi="Times New Roman"/>
                <w:sz w:val="24"/>
              </w:rPr>
              <w:t>Dokumentai, kuriuose nenurodytas jų galiojimo terminas, turi būti išduoti ar atspausdinti iš informacinės sistemos ne anksčiau kaip likus 3 mėnesiams iki tos dienos, kurią perkančiosios organizacijos prašymu tiekėjas turi pateikti dokumentus. </w:t>
            </w:r>
          </w:p>
          <w:p w14:paraId="1F5189B9" w14:textId="57CC0001" w:rsidR="00A5263D" w:rsidRPr="00A07EAB" w:rsidRDefault="00A5263D" w:rsidP="008F04A9">
            <w:pPr>
              <w:spacing w:line="240" w:lineRule="auto"/>
              <w:jc w:val="both"/>
              <w:rPr>
                <w:rFonts w:ascii="Times New Roman" w:hAnsi="Times New Roman"/>
                <w:sz w:val="24"/>
              </w:rPr>
            </w:pPr>
            <w:r w:rsidRPr="00A07EAB">
              <w:rPr>
                <w:rFonts w:ascii="Times New Roman" w:hAnsi="Times New Roman"/>
                <w:b/>
                <w:bCs/>
                <w:sz w:val="24"/>
              </w:rPr>
              <w:t>Tiekėjas turi atitikti reikalavimus pasiūlymo pateikimo dienai ir išlaikyti reikalavimo / reikalavimų atitikimą visą Sutarties galiojimo laikotarpį.</w:t>
            </w:r>
            <w:r w:rsidRPr="00A07EAB">
              <w:rPr>
                <w:rFonts w:ascii="Times New Roman" w:hAnsi="Times New Roman"/>
                <w:sz w:val="24"/>
              </w:rPr>
              <w:t>  </w:t>
            </w:r>
          </w:p>
        </w:tc>
        <w:tc>
          <w:tcPr>
            <w:tcW w:w="1026" w:type="pct"/>
            <w:hideMark/>
          </w:tcPr>
          <w:p w14:paraId="161D337C"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1) tiekėjas (tiekėjų grupės nariai); </w:t>
            </w:r>
          </w:p>
          <w:p w14:paraId="794CD52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2) subtiekėjas (-ai); </w:t>
            </w:r>
          </w:p>
          <w:p w14:paraId="1399AFA8"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3) ūkio subjektas (-ai), kurio (-ių) pajėgumais remiasi tiekėjas, jeigu tiekėjas įrodys, kad šio ūkio subjekto ištekliai jam bus prieinami; </w:t>
            </w:r>
          </w:p>
          <w:p w14:paraId="09F470F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4) 1-3 punktuose nurodytą subjektą (-us) kontroliuojantis (-ys) asmuo (-ys). </w:t>
            </w:r>
          </w:p>
        </w:tc>
      </w:tr>
      <w:tr w:rsidR="00A5263D" w:rsidRPr="00A07EAB" w14:paraId="01FEB5BA" w14:textId="77777777" w:rsidTr="00DF0453">
        <w:trPr>
          <w:trHeight w:val="551"/>
        </w:trPr>
        <w:tc>
          <w:tcPr>
            <w:tcW w:w="5000" w:type="pct"/>
            <w:gridSpan w:val="4"/>
            <w:vAlign w:val="center"/>
            <w:hideMark/>
          </w:tcPr>
          <w:p w14:paraId="32AE27A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w:t>
            </w:r>
            <w:r w:rsidRPr="00A07EAB">
              <w:rPr>
                <w:rFonts w:ascii="Times New Roman" w:hAnsi="Times New Roman"/>
                <w:sz w:val="24"/>
              </w:rPr>
              <w:lastRenderedPageBreak/>
              <w:t>užtikrinti svarbių objektų apsaugos įstatyme, šiems subjektams Viešųjų pirkimų įstatymo 47 straipsnio 9 dalis netaikoma.</w:t>
            </w:r>
          </w:p>
          <w:p w14:paraId="5E34663F"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B435AC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bookmarkEnd w:id="52"/>
    </w:tbl>
    <w:p w14:paraId="238E58D8" w14:textId="77777777" w:rsidR="00A5263D" w:rsidRPr="00A07EAB" w:rsidRDefault="00A5263D" w:rsidP="00A5263D">
      <w:pPr>
        <w:tabs>
          <w:tab w:val="left" w:pos="360"/>
        </w:tabs>
        <w:spacing w:after="0" w:line="20" w:lineRule="atLeast"/>
        <w:jc w:val="both"/>
        <w:rPr>
          <w:rFonts w:ascii="Times New Roman" w:eastAsia="Calibri" w:hAnsi="Times New Roman"/>
          <w:iCs/>
          <w:sz w:val="24"/>
          <w:szCs w:val="24"/>
        </w:rPr>
      </w:pPr>
    </w:p>
    <w:p w14:paraId="4576E31A" w14:textId="6ED635D6" w:rsidR="00DD212C" w:rsidRPr="00A5263D" w:rsidRDefault="00A5263D" w:rsidP="00A5263D">
      <w:pPr>
        <w:tabs>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r w:rsidR="00DD212C" w:rsidRPr="00A5263D">
        <w:rPr>
          <w:rFonts w:ascii="Times New Roman" w:eastAsia="Calibri" w:hAnsi="Times New Roman" w:cs="Times New Roman"/>
          <w:sz w:val="24"/>
          <w:szCs w:val="24"/>
        </w:rPr>
        <w:t>Perkančioji organizacija nereikalauja, kad tiekėjas laikytųsi k</w:t>
      </w:r>
      <w:r w:rsidR="00DD212C" w:rsidRPr="00A5263D">
        <w:rPr>
          <w:rFonts w:ascii="Times New Roman" w:eastAsia="Calibri" w:hAnsi="Times New Roman" w:cs="Times New Roman"/>
          <w:iCs/>
          <w:sz w:val="24"/>
          <w:szCs w:val="24"/>
        </w:rPr>
        <w:t>okybės vadybos sistemos ir (arba) aplinkos apsaugos vadybos sistemos standartų reikalavimų</w:t>
      </w:r>
      <w:r w:rsidR="00276AE7" w:rsidRPr="00A5263D">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38028F1" w14:textId="0DA3F72B" w:rsidR="00114817" w:rsidRPr="00036B48" w:rsidRDefault="00114817" w:rsidP="00114817">
      <w:pPr>
        <w:pStyle w:val="Antrat2"/>
        <w:ind w:left="5103"/>
        <w:rPr>
          <w:rFonts w:ascii="Times New Roman" w:eastAsia="Calibri" w:hAnsi="Times New Roman" w:cs="Times New Roman"/>
          <w:color w:val="0070C0"/>
          <w:sz w:val="21"/>
          <w:szCs w:val="21"/>
        </w:rPr>
      </w:pPr>
      <w:bookmarkStart w:id="53" w:name="_Toc214208964"/>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EBVPD</w:t>
      </w:r>
      <w:r w:rsidRPr="00036B48">
        <w:rPr>
          <w:rFonts w:ascii="Times New Roman" w:eastAsia="Calibri" w:hAnsi="Times New Roman" w:cs="Times New Roman"/>
          <w:color w:val="0070C0"/>
          <w:sz w:val="21"/>
          <w:szCs w:val="21"/>
        </w:rPr>
        <w:t>“</w:t>
      </w:r>
      <w:bookmarkEnd w:id="53"/>
    </w:p>
    <w:p w14:paraId="36AF7460" w14:textId="77777777" w:rsidR="00114817" w:rsidRPr="00036B48" w:rsidRDefault="00114817" w:rsidP="00114817">
      <w:pPr>
        <w:jc w:val="center"/>
        <w:rPr>
          <w:rFonts w:ascii="Times New Roman" w:hAnsi="Times New Roman" w:cs="Times New Roman"/>
          <w:b/>
          <w:bCs/>
        </w:rPr>
      </w:pP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21420896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21420896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09FD590B" w14:textId="77777777" w:rsidR="006F284F" w:rsidRDefault="006F284F" w:rsidP="00FE3D7C">
      <w:pPr>
        <w:jc w:val="center"/>
        <w:rPr>
          <w:rFonts w:ascii="Times New Roman" w:hAnsi="Times New Roman" w:cs="Times New Roman"/>
          <w:b/>
          <w:szCs w:val="24"/>
        </w:rPr>
      </w:pPr>
    </w:p>
    <w:p w14:paraId="339AAD7B" w14:textId="77777777" w:rsidR="00190328" w:rsidRPr="007740D3" w:rsidRDefault="00190328" w:rsidP="00190328">
      <w:pPr>
        <w:numPr>
          <w:ilvl w:val="0"/>
          <w:numId w:val="21"/>
        </w:numPr>
        <w:tabs>
          <w:tab w:val="left" w:pos="1134"/>
        </w:tabs>
        <w:spacing w:after="0"/>
        <w:ind w:left="0" w:firstLine="709"/>
        <w:jc w:val="both"/>
        <w:rPr>
          <w:rFonts w:ascii="Times New Roman" w:hAnsi="Times New Roman" w:cs="Times New Roman"/>
          <w:sz w:val="24"/>
          <w:szCs w:val="24"/>
        </w:rPr>
      </w:pPr>
      <w:r w:rsidRPr="007740D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FFE1E26" w14:textId="77777777" w:rsidR="00190328" w:rsidRPr="007740D3" w:rsidRDefault="00190328" w:rsidP="00190328">
      <w:pPr>
        <w:numPr>
          <w:ilvl w:val="0"/>
          <w:numId w:val="21"/>
        </w:numPr>
        <w:spacing w:after="0"/>
        <w:ind w:left="0" w:firstLine="709"/>
        <w:jc w:val="both"/>
        <w:rPr>
          <w:rFonts w:ascii="Times New Roman" w:hAnsi="Times New Roman" w:cs="Times New Roman"/>
          <w:sz w:val="24"/>
          <w:szCs w:val="24"/>
        </w:rPr>
      </w:pPr>
      <w:r w:rsidRPr="007740D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2D7892B" w14:textId="77777777" w:rsidR="00190328" w:rsidRPr="007740D3" w:rsidRDefault="00190328" w:rsidP="00190328">
      <w:pPr>
        <w:numPr>
          <w:ilvl w:val="0"/>
          <w:numId w:val="21"/>
        </w:numPr>
        <w:ind w:left="1134" w:hanging="425"/>
        <w:jc w:val="both"/>
        <w:rPr>
          <w:rFonts w:ascii="Times New Roman" w:hAnsi="Times New Roman" w:cs="Times New Roman"/>
          <w:sz w:val="24"/>
          <w:szCs w:val="24"/>
        </w:rPr>
      </w:pPr>
      <w:r w:rsidRPr="007740D3">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190328" w:rsidRPr="007740D3" w14:paraId="0A4BDFAE" w14:textId="77777777" w:rsidTr="00F91D34">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1B63002"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455C7A18"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07C4BB7F"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159BA46"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Lyginamasis svoris ekonominio naudingumo įvertinime</w:t>
            </w:r>
          </w:p>
        </w:tc>
      </w:tr>
      <w:tr w:rsidR="00190328" w:rsidRPr="007740D3" w14:paraId="03B621DD" w14:textId="77777777" w:rsidTr="00F91D34">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BD0DE4B"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6ECB30C" w14:textId="77777777" w:rsidR="00190328" w:rsidRPr="007740D3" w:rsidRDefault="00190328" w:rsidP="00F91D34">
            <w:pPr>
              <w:spacing w:after="0"/>
              <w:rPr>
                <w:rFonts w:ascii="Times New Roman" w:hAnsi="Times New Roman" w:cs="Times New Roman"/>
                <w:b/>
                <w:bCs/>
                <w:sz w:val="24"/>
                <w:szCs w:val="24"/>
              </w:rPr>
            </w:pPr>
            <w:r w:rsidRPr="007740D3">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319D97FF" w14:textId="77777777" w:rsidR="00190328" w:rsidRPr="007740D3" w:rsidRDefault="00190328" w:rsidP="00F91D34">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5DCD3CD" w14:textId="37861FC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X=8</w:t>
            </w:r>
            <w:r w:rsidR="00632E5F">
              <w:rPr>
                <w:rFonts w:ascii="Times New Roman" w:hAnsi="Times New Roman" w:cs="Times New Roman"/>
                <w:sz w:val="24"/>
                <w:szCs w:val="24"/>
              </w:rPr>
              <w:t>0</w:t>
            </w:r>
          </w:p>
        </w:tc>
      </w:tr>
      <w:tr w:rsidR="00190328" w:rsidRPr="007740D3" w14:paraId="3A24CAB3" w14:textId="77777777" w:rsidTr="00F91D34">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D3DCC36"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6D024E9"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b/>
                <w:bCs/>
                <w:sz w:val="24"/>
                <w:szCs w:val="24"/>
              </w:rPr>
              <w:t>Kokybės kriterijus (T)</w:t>
            </w:r>
          </w:p>
        </w:tc>
      </w:tr>
      <w:tr w:rsidR="00190328" w:rsidRPr="007740D3" w14:paraId="1AD2CFF0" w14:textId="77777777" w:rsidTr="00F91D34">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3080F684"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5E7DF65A"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i/>
                <w:iCs/>
                <w:sz w:val="24"/>
                <w:szCs w:val="24"/>
              </w:rPr>
              <w:t xml:space="preserve">Pirmasis parametras </w:t>
            </w:r>
            <w:r w:rsidRPr="007740D3">
              <w:rPr>
                <w:rFonts w:ascii="Times New Roman" w:hAnsi="Times New Roman" w:cs="Times New Roman"/>
                <w:sz w:val="24"/>
                <w:szCs w:val="24"/>
              </w:rPr>
              <w:t>(P</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w:t>
            </w:r>
          </w:p>
          <w:p w14:paraId="2160B0B7" w14:textId="23FADED1"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Specialiojo pedagogo</w:t>
            </w:r>
            <w:r w:rsidR="00EB3700">
              <w:rPr>
                <w:rFonts w:ascii="Times New Roman" w:hAnsi="Times New Roman" w:cs="Times New Roman"/>
                <w:sz w:val="24"/>
                <w:szCs w:val="24"/>
              </w:rPr>
              <w:t xml:space="preserve"> (Specialisto Nr. 3)</w:t>
            </w:r>
            <w:r w:rsidRPr="007740D3">
              <w:rPr>
                <w:rFonts w:ascii="Times New Roman" w:hAnsi="Times New Roman" w:cs="Times New Roman"/>
                <w:sz w:val="24"/>
                <w:szCs w:val="24"/>
              </w:rPr>
              <w:t xml:space="preserve"> darbo su mokiniais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1568240A"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573B5904" w14:textId="09ADB8C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Y</w:t>
            </w:r>
            <w:r w:rsidRPr="007740D3">
              <w:rPr>
                <w:rFonts w:ascii="Times New Roman" w:hAnsi="Times New Roman" w:cs="Times New Roman"/>
                <w:sz w:val="24"/>
                <w:szCs w:val="24"/>
                <w:vertAlign w:val="subscript"/>
              </w:rPr>
              <w:t xml:space="preserve">1 </w:t>
            </w:r>
            <w:r w:rsidRPr="007740D3">
              <w:rPr>
                <w:rFonts w:ascii="Times New Roman" w:hAnsi="Times New Roman" w:cs="Times New Roman"/>
                <w:sz w:val="24"/>
                <w:szCs w:val="24"/>
              </w:rPr>
              <w:t xml:space="preserve">= </w:t>
            </w:r>
            <w:r w:rsidR="00632E5F">
              <w:rPr>
                <w:rFonts w:ascii="Times New Roman" w:hAnsi="Times New Roman" w:cs="Times New Roman"/>
                <w:sz w:val="24"/>
                <w:szCs w:val="24"/>
              </w:rPr>
              <w:t>10</w:t>
            </w:r>
          </w:p>
        </w:tc>
      </w:tr>
      <w:tr w:rsidR="00190328" w:rsidRPr="007740D3" w14:paraId="6A63F731" w14:textId="77777777" w:rsidTr="00F91D34">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247FE9BB"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5A365F9B"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i/>
                <w:iCs/>
                <w:sz w:val="24"/>
                <w:szCs w:val="24"/>
              </w:rPr>
              <w:t>Antrasis parametras (P</w:t>
            </w:r>
            <w:r w:rsidRPr="007740D3">
              <w:rPr>
                <w:rFonts w:ascii="Times New Roman" w:hAnsi="Times New Roman" w:cs="Times New Roman"/>
                <w:i/>
                <w:iCs/>
                <w:sz w:val="24"/>
                <w:szCs w:val="24"/>
                <w:vertAlign w:val="subscript"/>
              </w:rPr>
              <w:t>2</w:t>
            </w:r>
            <w:r w:rsidRPr="007740D3">
              <w:rPr>
                <w:rFonts w:ascii="Times New Roman" w:hAnsi="Times New Roman" w:cs="Times New Roman"/>
                <w:i/>
                <w:iCs/>
                <w:sz w:val="24"/>
                <w:szCs w:val="24"/>
              </w:rPr>
              <w:t>)</w:t>
            </w:r>
          </w:p>
          <w:p w14:paraId="72FEB1BF" w14:textId="72F4B9FE"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Specialiojo pedagogo</w:t>
            </w:r>
            <w:r w:rsidR="00EB3700">
              <w:rPr>
                <w:rFonts w:ascii="Times New Roman" w:hAnsi="Times New Roman" w:cs="Times New Roman"/>
                <w:sz w:val="24"/>
                <w:szCs w:val="24"/>
              </w:rPr>
              <w:t xml:space="preserve"> (Specialisto Nr. 3)</w:t>
            </w:r>
            <w:r w:rsidRPr="007740D3">
              <w:rPr>
                <w:rFonts w:ascii="Times New Roman" w:hAnsi="Times New Roman" w:cs="Times New Roman"/>
                <w:sz w:val="24"/>
                <w:szCs w:val="24"/>
              </w:rPr>
              <w:t xml:space="preserve"> 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2FF5D091" w14:textId="77777777"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044F1EF9" w14:textId="696DACA9" w:rsidR="00190328" w:rsidRPr="007740D3" w:rsidRDefault="00190328" w:rsidP="00F91D34">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Y</w:t>
            </w:r>
            <w:r w:rsidRPr="007740D3">
              <w:rPr>
                <w:rFonts w:ascii="Times New Roman" w:hAnsi="Times New Roman" w:cs="Times New Roman"/>
                <w:sz w:val="24"/>
                <w:szCs w:val="24"/>
                <w:vertAlign w:val="subscript"/>
              </w:rPr>
              <w:t xml:space="preserve">2 </w:t>
            </w:r>
            <w:r w:rsidRPr="007740D3">
              <w:rPr>
                <w:rFonts w:ascii="Times New Roman" w:hAnsi="Times New Roman" w:cs="Times New Roman"/>
                <w:sz w:val="24"/>
                <w:szCs w:val="24"/>
              </w:rPr>
              <w:t xml:space="preserve">= </w:t>
            </w:r>
            <w:r w:rsidR="00632E5F">
              <w:rPr>
                <w:rFonts w:ascii="Times New Roman" w:hAnsi="Times New Roman" w:cs="Times New Roman"/>
                <w:sz w:val="24"/>
                <w:szCs w:val="24"/>
              </w:rPr>
              <w:t>10</w:t>
            </w:r>
          </w:p>
        </w:tc>
      </w:tr>
    </w:tbl>
    <w:p w14:paraId="180F109C" w14:textId="77777777" w:rsidR="00190328" w:rsidRPr="007740D3" w:rsidRDefault="00190328" w:rsidP="00190328">
      <w:pPr>
        <w:tabs>
          <w:tab w:val="left" w:pos="993"/>
        </w:tabs>
        <w:ind w:left="567"/>
        <w:jc w:val="both"/>
        <w:rPr>
          <w:rFonts w:ascii="Times New Roman" w:hAnsi="Times New Roman" w:cs="Times New Roman"/>
          <w:sz w:val="24"/>
          <w:szCs w:val="24"/>
        </w:rPr>
      </w:pPr>
    </w:p>
    <w:p w14:paraId="14FCE32D" w14:textId="77777777" w:rsidR="00190328" w:rsidRPr="007740D3" w:rsidRDefault="00190328" w:rsidP="00190328">
      <w:pPr>
        <w:numPr>
          <w:ilvl w:val="0"/>
          <w:numId w:val="21"/>
        </w:numPr>
        <w:tabs>
          <w:tab w:val="left" w:pos="993"/>
        </w:tabs>
        <w:ind w:left="0" w:firstLine="567"/>
        <w:jc w:val="both"/>
        <w:rPr>
          <w:rFonts w:ascii="Times New Roman" w:hAnsi="Times New Roman" w:cs="Times New Roman"/>
          <w:sz w:val="24"/>
          <w:szCs w:val="24"/>
        </w:rPr>
      </w:pPr>
      <w:r w:rsidRPr="007740D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4A3F928" w14:textId="77777777" w:rsidR="00190328" w:rsidRPr="007740D3" w:rsidRDefault="00190328" w:rsidP="00190328">
      <w:pPr>
        <w:ind w:left="2592" w:firstLine="1296"/>
        <w:jc w:val="both"/>
        <w:rPr>
          <w:rFonts w:ascii="Times New Roman" w:hAnsi="Times New Roman" w:cs="Times New Roman"/>
          <w:b/>
          <w:i/>
          <w:sz w:val="24"/>
          <w:szCs w:val="24"/>
        </w:rPr>
      </w:pPr>
      <w:r w:rsidRPr="007740D3">
        <w:rPr>
          <w:rFonts w:ascii="Times New Roman" w:hAnsi="Times New Roman" w:cs="Times New Roman"/>
          <w:b/>
          <w:i/>
          <w:sz w:val="24"/>
          <w:szCs w:val="24"/>
        </w:rPr>
        <w:t>EN = C + T</w:t>
      </w:r>
    </w:p>
    <w:p w14:paraId="619A5C21" w14:textId="77777777" w:rsidR="00190328" w:rsidRPr="007740D3" w:rsidRDefault="00190328" w:rsidP="00190328">
      <w:pPr>
        <w:ind w:firstLine="567"/>
        <w:jc w:val="both"/>
        <w:rPr>
          <w:rFonts w:ascii="Times New Roman" w:hAnsi="Times New Roman" w:cs="Times New Roman"/>
          <w:sz w:val="24"/>
          <w:szCs w:val="24"/>
        </w:rPr>
      </w:pPr>
      <w:r w:rsidRPr="007740D3">
        <w:rPr>
          <w:rFonts w:ascii="Times New Roman" w:hAnsi="Times New Roman" w:cs="Times New Roman"/>
          <w:sz w:val="24"/>
          <w:szCs w:val="24"/>
        </w:rPr>
        <w:lastRenderedPageBreak/>
        <w:t>5. Kriterijaus „Pasiūlymo kaina“ (C) balai apskaičiuojami Viešajam pirkimui (pirkimo objekto daliai) skirtos maksimalios sumos (C</w:t>
      </w:r>
      <w:r w:rsidRPr="007740D3">
        <w:rPr>
          <w:rFonts w:ascii="Times New Roman" w:hAnsi="Times New Roman" w:cs="Times New Roman"/>
          <w:sz w:val="24"/>
          <w:szCs w:val="24"/>
          <w:vertAlign w:val="subscript"/>
        </w:rPr>
        <w:t>max</w:t>
      </w:r>
      <w:r w:rsidRPr="007740D3">
        <w:rPr>
          <w:rFonts w:ascii="Times New Roman" w:hAnsi="Times New Roman" w:cs="Times New Roman"/>
          <w:sz w:val="24"/>
          <w:szCs w:val="24"/>
        </w:rPr>
        <w:t>) ir vertinamo pasiūlymo kainos (C</w:t>
      </w:r>
      <w:r w:rsidRPr="007740D3">
        <w:rPr>
          <w:rFonts w:ascii="Times New Roman" w:hAnsi="Times New Roman" w:cs="Times New Roman"/>
          <w:sz w:val="24"/>
          <w:szCs w:val="24"/>
          <w:vertAlign w:val="subscript"/>
        </w:rPr>
        <w:t>p</w:t>
      </w:r>
      <w:r w:rsidRPr="007740D3">
        <w:rPr>
          <w:rFonts w:ascii="Times New Roman" w:hAnsi="Times New Roman" w:cs="Times New Roman"/>
          <w:sz w:val="24"/>
          <w:szCs w:val="24"/>
        </w:rPr>
        <w:t>) santykį padauginant iš kainos lyginamojo svorio (X) pagal šią formulę:</w:t>
      </w:r>
    </w:p>
    <w:p w14:paraId="79CD4DB4" w14:textId="77777777" w:rsidR="00190328" w:rsidRPr="007740D3" w:rsidRDefault="00190328" w:rsidP="00190328">
      <w:pPr>
        <w:jc w:val="center"/>
        <w:rPr>
          <w:rFonts w:ascii="Times New Roman" w:hAnsi="Times New Roman" w:cs="Times New Roman"/>
        </w:rPr>
      </w:pPr>
      <w:r w:rsidRPr="007740D3">
        <w:rPr>
          <w:rFonts w:ascii="Times New Roman" w:hAnsi="Times New Roman" w:cs="Times New Roman"/>
        </w:rPr>
        <w:t>C = (1 – (C</w:t>
      </w:r>
      <w:r w:rsidRPr="007740D3">
        <w:rPr>
          <w:rFonts w:ascii="Times New Roman" w:hAnsi="Times New Roman" w:cs="Times New Roman"/>
          <w:vertAlign w:val="subscript"/>
        </w:rPr>
        <w:t>p</w:t>
      </w:r>
      <w:r w:rsidRPr="007740D3">
        <w:rPr>
          <w:rFonts w:ascii="Times New Roman" w:hAnsi="Times New Roman" w:cs="Times New Roman"/>
        </w:rPr>
        <w:t>/ C</w:t>
      </w:r>
      <w:r w:rsidRPr="007740D3">
        <w:rPr>
          <w:rFonts w:ascii="Times New Roman" w:hAnsi="Times New Roman" w:cs="Times New Roman"/>
          <w:vertAlign w:val="subscript"/>
        </w:rPr>
        <w:t>max</w:t>
      </w:r>
      <w:r w:rsidRPr="007740D3">
        <w:rPr>
          <w:rFonts w:ascii="Times New Roman" w:hAnsi="Times New Roman" w:cs="Times New Roman"/>
        </w:rPr>
        <w:t>)) * X</w:t>
      </w:r>
    </w:p>
    <w:p w14:paraId="542AEBEC" w14:textId="77777777" w:rsidR="00190328" w:rsidRPr="007740D3" w:rsidRDefault="00190328" w:rsidP="00190328">
      <w:pPr>
        <w:rPr>
          <w:rFonts w:ascii="Times New Roman" w:hAnsi="Times New Roman" w:cs="Times New Roman"/>
          <w:sz w:val="24"/>
          <w:szCs w:val="24"/>
        </w:rPr>
      </w:pPr>
    </w:p>
    <w:p w14:paraId="0DA9AE8E"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sz w:val="20"/>
          <w:szCs w:val="20"/>
        </w:rPr>
        <w:t xml:space="preserve"> – Pasiūlymo kaina konkretaus dalyvio pagal nurodytą kriterijų (balais);</w:t>
      </w:r>
    </w:p>
    <w:p w14:paraId="419A2DB1"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i/>
          <w:sz w:val="20"/>
          <w:szCs w:val="20"/>
          <w:vertAlign w:val="subscript"/>
        </w:rPr>
        <w:t xml:space="preserve">max </w:t>
      </w:r>
      <w:r w:rsidRPr="007740D3">
        <w:rPr>
          <w:rFonts w:ascii="Times New Roman" w:hAnsi="Times New Roman" w:cs="Times New Roman"/>
          <w:sz w:val="20"/>
          <w:szCs w:val="20"/>
        </w:rPr>
        <w:t xml:space="preserve">– </w:t>
      </w:r>
      <w:r w:rsidRPr="009F3F96">
        <w:rPr>
          <w:rFonts w:ascii="Times New Roman" w:hAnsi="Times New Roman" w:cs="Times New Roman"/>
          <w:sz w:val="20"/>
          <w:szCs w:val="20"/>
        </w:rPr>
        <w:t>Viešajam pirkimui (pirkimo objekto daliai) skirta maksimali suma (eurais su PVM);</w:t>
      </w:r>
    </w:p>
    <w:p w14:paraId="52D7AA4E"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i/>
          <w:sz w:val="20"/>
          <w:szCs w:val="20"/>
          <w:vertAlign w:val="subscript"/>
        </w:rPr>
        <w:t>p</w:t>
      </w:r>
      <w:r w:rsidRPr="007740D3">
        <w:rPr>
          <w:rFonts w:ascii="Times New Roman" w:hAnsi="Times New Roman" w:cs="Times New Roman"/>
          <w:i/>
          <w:sz w:val="20"/>
          <w:szCs w:val="20"/>
        </w:rPr>
        <w:t xml:space="preserve"> </w:t>
      </w:r>
      <w:r w:rsidRPr="007740D3">
        <w:rPr>
          <w:rFonts w:ascii="Times New Roman" w:hAnsi="Times New Roman" w:cs="Times New Roman"/>
          <w:sz w:val="20"/>
          <w:szCs w:val="20"/>
        </w:rPr>
        <w:t>– konkretaus dalyvio pasiūlyta Palyginamoji pasiūlymo kaina (eurais su PVM);</w:t>
      </w:r>
    </w:p>
    <w:p w14:paraId="36AD455B" w14:textId="77777777" w:rsidR="00190328" w:rsidRPr="007740D3" w:rsidRDefault="00190328" w:rsidP="00190328">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X</w:t>
      </w:r>
      <w:r w:rsidRPr="007740D3">
        <w:rPr>
          <w:rFonts w:ascii="Times New Roman" w:hAnsi="Times New Roman" w:cs="Times New Roman"/>
          <w:sz w:val="20"/>
          <w:szCs w:val="20"/>
        </w:rPr>
        <w:t xml:space="preserve"> – lyginamojo svorio ekonominio naudingumo įvertinime koeficientas.</w:t>
      </w:r>
    </w:p>
    <w:p w14:paraId="304A97CA" w14:textId="77777777" w:rsidR="00190328" w:rsidRPr="007740D3" w:rsidRDefault="00190328" w:rsidP="00190328">
      <w:pPr>
        <w:rPr>
          <w:rFonts w:ascii="Times New Roman" w:hAnsi="Times New Roman" w:cs="Times New Roman"/>
          <w:sz w:val="24"/>
          <w:szCs w:val="24"/>
        </w:rPr>
      </w:pPr>
    </w:p>
    <w:p w14:paraId="38ADF128" w14:textId="2D1760FA" w:rsidR="00190328" w:rsidRPr="007740D3" w:rsidRDefault="00190328" w:rsidP="00190328">
      <w:pPr>
        <w:numPr>
          <w:ilvl w:val="0"/>
          <w:numId w:val="36"/>
        </w:numPr>
        <w:tabs>
          <w:tab w:val="left" w:pos="851"/>
        </w:tabs>
        <w:ind w:left="0" w:firstLine="709"/>
        <w:jc w:val="both"/>
        <w:rPr>
          <w:rFonts w:ascii="Times New Roman" w:hAnsi="Times New Roman" w:cs="Times New Roman"/>
          <w:b/>
          <w:sz w:val="24"/>
          <w:szCs w:val="24"/>
        </w:rPr>
      </w:pPr>
      <w:r w:rsidRPr="007740D3">
        <w:rPr>
          <w:rFonts w:ascii="Times New Roman" w:hAnsi="Times New Roman" w:cs="Times New Roman"/>
          <w:sz w:val="24"/>
          <w:szCs w:val="24"/>
        </w:rPr>
        <w:t>Kriterijaus</w:t>
      </w:r>
      <w:r w:rsidRPr="007740D3">
        <w:rPr>
          <w:rFonts w:ascii="Times New Roman" w:hAnsi="Times New Roman" w:cs="Times New Roman"/>
          <w:b/>
          <w:sz w:val="24"/>
          <w:szCs w:val="24"/>
        </w:rPr>
        <w:t xml:space="preserve"> „</w:t>
      </w:r>
      <w:r w:rsidRPr="007740D3">
        <w:rPr>
          <w:rFonts w:ascii="Times New Roman" w:hAnsi="Times New Roman" w:cs="Times New Roman"/>
          <w:sz w:val="24"/>
          <w:szCs w:val="24"/>
        </w:rPr>
        <w:t>Kokybės kriterijus“ (T)</w:t>
      </w:r>
      <w:r w:rsidRPr="007740D3">
        <w:rPr>
          <w:rFonts w:ascii="Times New Roman" w:hAnsi="Times New Roman" w:cs="Times New Roman"/>
          <w:b/>
          <w:sz w:val="24"/>
          <w:szCs w:val="24"/>
        </w:rPr>
        <w:t xml:space="preserve"> </w:t>
      </w:r>
      <w:r w:rsidRPr="007740D3">
        <w:rPr>
          <w:rFonts w:ascii="Times New Roman" w:hAnsi="Times New Roman" w:cs="Times New Roman"/>
          <w:sz w:val="24"/>
          <w:szCs w:val="24"/>
        </w:rPr>
        <w:t xml:space="preserve">reikšmė yra lygi kriterijaus </w:t>
      </w:r>
      <w:r w:rsidRPr="007740D3">
        <w:rPr>
          <w:rFonts w:ascii="Times New Roman" w:hAnsi="Times New Roman" w:cs="Times New Roman"/>
          <w:i/>
          <w:sz w:val="24"/>
          <w:szCs w:val="24"/>
        </w:rPr>
        <w:t>Pirmojo parametro (P</w:t>
      </w:r>
      <w:r w:rsidRPr="007740D3">
        <w:rPr>
          <w:rFonts w:ascii="Times New Roman" w:hAnsi="Times New Roman" w:cs="Times New Roman"/>
          <w:i/>
          <w:sz w:val="24"/>
          <w:szCs w:val="24"/>
          <w:vertAlign w:val="subscript"/>
        </w:rPr>
        <w:t>1</w:t>
      </w:r>
      <w:r w:rsidRPr="007740D3">
        <w:rPr>
          <w:rFonts w:ascii="Times New Roman" w:hAnsi="Times New Roman" w:cs="Times New Roman"/>
          <w:i/>
          <w:sz w:val="24"/>
          <w:szCs w:val="24"/>
        </w:rPr>
        <w:t>)</w:t>
      </w:r>
      <w:r w:rsidR="00EB3700">
        <w:rPr>
          <w:rFonts w:ascii="Times New Roman" w:hAnsi="Times New Roman" w:cs="Times New Roman"/>
          <w:i/>
          <w:sz w:val="24"/>
          <w:szCs w:val="24"/>
        </w:rPr>
        <w:t xml:space="preserve"> </w:t>
      </w:r>
      <w:r w:rsidRPr="007740D3">
        <w:rPr>
          <w:rFonts w:ascii="Times New Roman" w:hAnsi="Times New Roman" w:cs="Times New Roman"/>
          <w:iCs/>
          <w:sz w:val="24"/>
          <w:szCs w:val="24"/>
        </w:rPr>
        <w:t xml:space="preserve">ir </w:t>
      </w:r>
      <w:r w:rsidRPr="007740D3">
        <w:rPr>
          <w:rFonts w:ascii="Times New Roman" w:hAnsi="Times New Roman" w:cs="Times New Roman"/>
          <w:sz w:val="24"/>
          <w:szCs w:val="24"/>
        </w:rPr>
        <w:t>kriterijaus</w:t>
      </w:r>
      <w:r w:rsidRPr="007740D3">
        <w:rPr>
          <w:rFonts w:ascii="Times New Roman" w:hAnsi="Times New Roman" w:cs="Times New Roman"/>
          <w:i/>
          <w:sz w:val="24"/>
          <w:szCs w:val="24"/>
        </w:rPr>
        <w:t xml:space="preserve"> Antrojo parametro (P</w:t>
      </w:r>
      <w:r w:rsidRPr="007740D3">
        <w:rPr>
          <w:rFonts w:ascii="Times New Roman" w:hAnsi="Times New Roman" w:cs="Times New Roman"/>
          <w:i/>
          <w:sz w:val="24"/>
          <w:szCs w:val="24"/>
          <w:vertAlign w:val="subscript"/>
        </w:rPr>
        <w:t>2</w:t>
      </w:r>
      <w:r w:rsidRPr="007740D3">
        <w:rPr>
          <w:rFonts w:ascii="Times New Roman" w:hAnsi="Times New Roman" w:cs="Times New Roman"/>
          <w:i/>
          <w:sz w:val="24"/>
          <w:szCs w:val="24"/>
        </w:rPr>
        <w:t xml:space="preserve">) </w:t>
      </w:r>
      <w:r w:rsidRPr="007740D3">
        <w:rPr>
          <w:rFonts w:ascii="Times New Roman" w:hAnsi="Times New Roman" w:cs="Times New Roman"/>
          <w:iCs/>
          <w:sz w:val="24"/>
          <w:szCs w:val="24"/>
        </w:rPr>
        <w:t>sumai</w:t>
      </w:r>
    </w:p>
    <w:p w14:paraId="04095E08" w14:textId="77777777" w:rsidR="00190328" w:rsidRPr="007740D3" w:rsidRDefault="00190328" w:rsidP="00190328">
      <w:pPr>
        <w:spacing w:after="120"/>
        <w:ind w:left="2592" w:firstLine="1296"/>
        <w:rPr>
          <w:rFonts w:ascii="Times New Roman" w:hAnsi="Times New Roman" w:cs="Times New Roman"/>
          <w:b/>
          <w:sz w:val="24"/>
          <w:szCs w:val="24"/>
          <w:vertAlign w:val="subscript"/>
        </w:rPr>
      </w:pPr>
      <w:r w:rsidRPr="007740D3">
        <w:rPr>
          <w:rFonts w:ascii="Times New Roman" w:hAnsi="Times New Roman" w:cs="Times New Roman"/>
          <w:b/>
          <w:sz w:val="24"/>
          <w:szCs w:val="24"/>
        </w:rPr>
        <w:t>T= P</w:t>
      </w:r>
      <w:r w:rsidRPr="007740D3">
        <w:rPr>
          <w:rFonts w:ascii="Times New Roman" w:hAnsi="Times New Roman" w:cs="Times New Roman"/>
          <w:b/>
          <w:sz w:val="24"/>
          <w:szCs w:val="24"/>
          <w:vertAlign w:val="subscript"/>
        </w:rPr>
        <w:t>1</w:t>
      </w:r>
      <w:r w:rsidRPr="007740D3">
        <w:rPr>
          <w:rFonts w:ascii="Times New Roman" w:hAnsi="Times New Roman" w:cs="Times New Roman"/>
          <w:b/>
          <w:sz w:val="24"/>
          <w:szCs w:val="24"/>
        </w:rPr>
        <w:t>+ P</w:t>
      </w:r>
      <w:r w:rsidRPr="007740D3">
        <w:rPr>
          <w:rFonts w:ascii="Times New Roman" w:hAnsi="Times New Roman" w:cs="Times New Roman"/>
          <w:b/>
          <w:sz w:val="24"/>
          <w:szCs w:val="24"/>
          <w:vertAlign w:val="subscript"/>
        </w:rPr>
        <w:t>2</w:t>
      </w:r>
    </w:p>
    <w:p w14:paraId="76690BDB" w14:textId="77777777" w:rsidR="00190328" w:rsidRPr="007740D3" w:rsidRDefault="00190328" w:rsidP="00190328">
      <w:pPr>
        <w:spacing w:after="120"/>
        <w:jc w:val="both"/>
        <w:rPr>
          <w:rFonts w:ascii="Times New Roman" w:hAnsi="Times New Roman" w:cs="Times New Roman"/>
          <w:b/>
          <w:sz w:val="24"/>
          <w:szCs w:val="24"/>
          <w:vertAlign w:val="subscript"/>
        </w:rPr>
      </w:pPr>
    </w:p>
    <w:p w14:paraId="36F8BE2E" w14:textId="04538744" w:rsidR="00190328" w:rsidRPr="007740D3" w:rsidRDefault="00190328" w:rsidP="00190328">
      <w:pPr>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7. Kriterijaus Pirmojo parametro „Specialiojo pedagogo </w:t>
      </w:r>
      <w:r w:rsidR="00EB3700">
        <w:rPr>
          <w:rFonts w:ascii="Times New Roman" w:hAnsi="Times New Roman" w:cs="Times New Roman"/>
          <w:sz w:val="24"/>
          <w:szCs w:val="24"/>
        </w:rPr>
        <w:t xml:space="preserve">(Specialisto Nr. 3) </w:t>
      </w:r>
      <w:r w:rsidRPr="007740D3">
        <w:rPr>
          <w:rFonts w:ascii="Times New Roman" w:hAnsi="Times New Roman" w:cs="Times New Roman"/>
          <w:sz w:val="24"/>
          <w:szCs w:val="24"/>
        </w:rPr>
        <w:t>darbo su mokiniais patirtis (P</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740D3">
        <w:rPr>
          <w:rFonts w:ascii="Times New Roman" w:hAnsi="Times New Roman" w:cs="Times New Roman"/>
          <w:sz w:val="24"/>
          <w:szCs w:val="24"/>
          <w:vertAlign w:val="subscript"/>
        </w:rPr>
        <w:t>max</w:t>
      </w:r>
      <w:r w:rsidRPr="007740D3">
        <w:rPr>
          <w:rFonts w:ascii="Times New Roman" w:hAnsi="Times New Roman" w:cs="Times New Roman"/>
          <w:sz w:val="24"/>
          <w:szCs w:val="24"/>
        </w:rPr>
        <w:t>) bei padauginant iš vertinamo kriterijaus parametro lyginamojo svorio ekonominio naudingumo įvertinime (Y</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 pagal šią formulę:</w:t>
      </w:r>
    </w:p>
    <w:p w14:paraId="7FA4BAA8" w14:textId="77777777" w:rsidR="00190328" w:rsidRPr="007740D3" w:rsidRDefault="00000000" w:rsidP="00190328">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D99B7F7" w14:textId="77777777" w:rsidR="00190328" w:rsidRPr="007740D3" w:rsidRDefault="00190328" w:rsidP="00190328">
      <w:pPr>
        <w:spacing w:after="0"/>
        <w:jc w:val="both"/>
        <w:rPr>
          <w:rFonts w:ascii="Times New Roman" w:hAnsi="Times New Roman" w:cs="Times New Roman"/>
          <w:sz w:val="20"/>
          <w:szCs w:val="20"/>
        </w:rPr>
      </w:pPr>
    </w:p>
    <w:p w14:paraId="3D335F2A"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sz w:val="20"/>
          <w:szCs w:val="20"/>
        </w:rPr>
        <w:t>P</w:t>
      </w:r>
      <w:r w:rsidRPr="007740D3">
        <w:rPr>
          <w:rFonts w:ascii="Times New Roman" w:hAnsi="Times New Roman" w:cs="Times New Roman"/>
          <w:sz w:val="20"/>
          <w:szCs w:val="20"/>
          <w:vertAlign w:val="subscript"/>
        </w:rPr>
        <w:t xml:space="preserve">1 </w:t>
      </w:r>
      <w:r w:rsidRPr="007740D3">
        <w:rPr>
          <w:rFonts w:ascii="Times New Roman" w:hAnsi="Times New Roman" w:cs="Times New Roman"/>
          <w:iCs/>
          <w:sz w:val="20"/>
          <w:szCs w:val="20"/>
        </w:rPr>
        <w:t>–</w:t>
      </w:r>
      <w:r w:rsidRPr="007740D3">
        <w:rPr>
          <w:rFonts w:ascii="Times New Roman" w:hAnsi="Times New Roman" w:cs="Times New Roman"/>
          <w:b/>
          <w:bCs/>
          <w:sz w:val="20"/>
          <w:szCs w:val="20"/>
          <w:vertAlign w:val="subscript"/>
        </w:rPr>
        <w:t xml:space="preserve"> </w:t>
      </w:r>
      <w:r w:rsidRPr="007740D3">
        <w:rPr>
          <w:rFonts w:ascii="Times New Roman" w:hAnsi="Times New Roman" w:cs="Times New Roman"/>
          <w:sz w:val="20"/>
          <w:szCs w:val="20"/>
        </w:rPr>
        <w:t>konkretaus dalyvio pasiūlymo įvertinimas pagal nurodytą kriterijų (balais);</w:t>
      </w:r>
    </w:p>
    <w:p w14:paraId="76D69F67"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 xml:space="preserve">s  </w:t>
      </w:r>
      <w:r w:rsidRPr="007740D3">
        <w:rPr>
          <w:rFonts w:ascii="Times New Roman" w:hAnsi="Times New Roman" w:cs="Times New Roman"/>
          <w:iCs/>
          <w:sz w:val="20"/>
          <w:szCs w:val="20"/>
        </w:rPr>
        <w:t>– konkretaus dalyvio kriterijaus parametro įvertinimas;</w:t>
      </w:r>
    </w:p>
    <w:p w14:paraId="22AE27C2"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max</w:t>
      </w:r>
      <w:r w:rsidRPr="007740D3">
        <w:rPr>
          <w:rFonts w:ascii="Times New Roman" w:hAnsi="Times New Roman" w:cs="Times New Roman"/>
          <w:iCs/>
          <w:sz w:val="20"/>
          <w:szCs w:val="20"/>
        </w:rPr>
        <w:t xml:space="preserve"> - maksimali (didžiausia galima) parametro reikšmė – 15 balų;</w:t>
      </w:r>
    </w:p>
    <w:p w14:paraId="0E380257"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iCs/>
          <w:sz w:val="20"/>
          <w:szCs w:val="20"/>
        </w:rPr>
        <w:t>Y</w:t>
      </w:r>
      <w:r w:rsidRPr="007740D3">
        <w:rPr>
          <w:rFonts w:ascii="Times New Roman" w:hAnsi="Times New Roman" w:cs="Times New Roman"/>
          <w:iCs/>
          <w:sz w:val="20"/>
          <w:szCs w:val="20"/>
          <w:vertAlign w:val="subscript"/>
        </w:rPr>
        <w:t>1</w:t>
      </w:r>
      <w:r w:rsidRPr="007740D3">
        <w:rPr>
          <w:rFonts w:ascii="Times New Roman" w:hAnsi="Times New Roman" w:cs="Times New Roman"/>
          <w:sz w:val="20"/>
          <w:szCs w:val="20"/>
        </w:rPr>
        <w:t xml:space="preserve"> – lyginamojo svorio ekonominio naudingumo įvertinime koeficientas.</w:t>
      </w:r>
    </w:p>
    <w:p w14:paraId="15BE7450" w14:textId="77777777" w:rsidR="00190328" w:rsidRPr="007740D3" w:rsidRDefault="00190328" w:rsidP="00190328">
      <w:pPr>
        <w:jc w:val="both"/>
        <w:rPr>
          <w:rFonts w:ascii="Times New Roman" w:hAnsi="Times New Roman" w:cs="Times New Roman"/>
          <w:sz w:val="24"/>
          <w:szCs w:val="24"/>
        </w:rPr>
      </w:pPr>
    </w:p>
    <w:p w14:paraId="4680D716" w14:textId="1F1E04AC" w:rsidR="00190328" w:rsidRPr="007740D3" w:rsidRDefault="00190328" w:rsidP="00190328">
      <w:pPr>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8. Kriterijaus Antrojo parametro „Specialiojo pedagogo </w:t>
      </w:r>
      <w:r w:rsidR="00EB3700">
        <w:rPr>
          <w:rFonts w:ascii="Times New Roman" w:hAnsi="Times New Roman" w:cs="Times New Roman"/>
          <w:sz w:val="24"/>
          <w:szCs w:val="24"/>
        </w:rPr>
        <w:t xml:space="preserve">(Specialisto Nr. 3) </w:t>
      </w:r>
      <w:r w:rsidRPr="007740D3">
        <w:rPr>
          <w:rFonts w:ascii="Times New Roman" w:hAnsi="Times New Roman" w:cs="Times New Roman"/>
          <w:sz w:val="24"/>
          <w:szCs w:val="24"/>
        </w:rPr>
        <w:t>mokymo priemonių rengimo patirtis (P</w:t>
      </w:r>
      <w:r w:rsidRPr="007740D3">
        <w:rPr>
          <w:rFonts w:ascii="Times New Roman" w:hAnsi="Times New Roman" w:cs="Times New Roman"/>
          <w:sz w:val="24"/>
          <w:szCs w:val="24"/>
          <w:vertAlign w:val="subscript"/>
        </w:rPr>
        <w:t>2</w:t>
      </w:r>
      <w:r w:rsidRPr="007740D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7740D3">
        <w:rPr>
          <w:rFonts w:ascii="Times New Roman" w:hAnsi="Times New Roman" w:cs="Times New Roman"/>
          <w:sz w:val="24"/>
          <w:szCs w:val="24"/>
          <w:vertAlign w:val="subscript"/>
        </w:rPr>
        <w:t>max</w:t>
      </w:r>
      <w:r w:rsidRPr="007740D3">
        <w:rPr>
          <w:rFonts w:ascii="Times New Roman" w:hAnsi="Times New Roman" w:cs="Times New Roman"/>
          <w:sz w:val="24"/>
          <w:szCs w:val="24"/>
        </w:rPr>
        <w:t>) bei padauginant iš vertinamo kriterijaus parametro lyginamojo svorio ekonominio naudingumo įvertinime (Y</w:t>
      </w:r>
      <w:r w:rsidRPr="007740D3">
        <w:rPr>
          <w:rFonts w:ascii="Times New Roman" w:hAnsi="Times New Roman" w:cs="Times New Roman"/>
          <w:sz w:val="24"/>
          <w:szCs w:val="24"/>
          <w:vertAlign w:val="subscript"/>
        </w:rPr>
        <w:t>2</w:t>
      </w:r>
      <w:r w:rsidRPr="007740D3">
        <w:rPr>
          <w:rFonts w:ascii="Times New Roman" w:hAnsi="Times New Roman" w:cs="Times New Roman"/>
          <w:sz w:val="24"/>
          <w:szCs w:val="24"/>
        </w:rPr>
        <w:t>) pagal šią formulę:</w:t>
      </w:r>
    </w:p>
    <w:p w14:paraId="57C83F68" w14:textId="77777777" w:rsidR="00190328" w:rsidRPr="007740D3" w:rsidRDefault="00000000" w:rsidP="00190328">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38355F82" w14:textId="77777777" w:rsidR="00190328" w:rsidRPr="007740D3" w:rsidRDefault="00190328" w:rsidP="00190328">
      <w:pPr>
        <w:spacing w:after="0"/>
        <w:jc w:val="both"/>
        <w:rPr>
          <w:rFonts w:ascii="Times New Roman" w:hAnsi="Times New Roman" w:cs="Times New Roman"/>
          <w:sz w:val="20"/>
          <w:szCs w:val="20"/>
        </w:rPr>
      </w:pPr>
    </w:p>
    <w:p w14:paraId="729DD930"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sz w:val="20"/>
          <w:szCs w:val="20"/>
        </w:rPr>
        <w:t>P</w:t>
      </w:r>
      <w:r w:rsidRPr="007740D3">
        <w:rPr>
          <w:rFonts w:ascii="Times New Roman" w:hAnsi="Times New Roman" w:cs="Times New Roman"/>
          <w:sz w:val="20"/>
          <w:szCs w:val="20"/>
          <w:vertAlign w:val="subscript"/>
        </w:rPr>
        <w:t xml:space="preserve">2 </w:t>
      </w:r>
      <w:r w:rsidRPr="007740D3">
        <w:rPr>
          <w:rFonts w:ascii="Times New Roman" w:hAnsi="Times New Roman" w:cs="Times New Roman"/>
          <w:iCs/>
          <w:sz w:val="20"/>
          <w:szCs w:val="20"/>
        </w:rPr>
        <w:t>–</w:t>
      </w:r>
      <w:r w:rsidRPr="007740D3">
        <w:rPr>
          <w:rFonts w:ascii="Times New Roman" w:hAnsi="Times New Roman" w:cs="Times New Roman"/>
          <w:b/>
          <w:bCs/>
          <w:sz w:val="20"/>
          <w:szCs w:val="20"/>
          <w:vertAlign w:val="subscript"/>
        </w:rPr>
        <w:t xml:space="preserve"> </w:t>
      </w:r>
      <w:r w:rsidRPr="007740D3">
        <w:rPr>
          <w:rFonts w:ascii="Times New Roman" w:hAnsi="Times New Roman" w:cs="Times New Roman"/>
          <w:sz w:val="20"/>
          <w:szCs w:val="20"/>
        </w:rPr>
        <w:t>konkretaus dalyvio pasiūlymo įvertinimas pagal nurodytą kriterijų (balais);</w:t>
      </w:r>
    </w:p>
    <w:p w14:paraId="2CA1F3E9"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 xml:space="preserve">s  </w:t>
      </w:r>
      <w:r w:rsidRPr="007740D3">
        <w:rPr>
          <w:rFonts w:ascii="Times New Roman" w:hAnsi="Times New Roman" w:cs="Times New Roman"/>
          <w:iCs/>
          <w:sz w:val="20"/>
          <w:szCs w:val="20"/>
        </w:rPr>
        <w:t>– konkretaus dalyvio kriterijaus parametro įvertinimas;</w:t>
      </w:r>
    </w:p>
    <w:p w14:paraId="5C16F3A8" w14:textId="77777777" w:rsidR="00190328" w:rsidRPr="007740D3" w:rsidRDefault="00190328" w:rsidP="00190328">
      <w:pPr>
        <w:spacing w:after="0"/>
        <w:jc w:val="both"/>
        <w:rPr>
          <w:rFonts w:ascii="Times New Roman" w:hAnsi="Times New Roman" w:cs="Times New Roman"/>
          <w:iCs/>
          <w:sz w:val="20"/>
          <w:szCs w:val="20"/>
        </w:rPr>
      </w:pPr>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max</w:t>
      </w:r>
      <w:r w:rsidRPr="007740D3">
        <w:rPr>
          <w:rFonts w:ascii="Times New Roman" w:hAnsi="Times New Roman" w:cs="Times New Roman"/>
          <w:iCs/>
          <w:sz w:val="20"/>
          <w:szCs w:val="20"/>
        </w:rPr>
        <w:t xml:space="preserve"> - maksimali (didžiausia galima) parametro reikšmė – 15 balų;</w:t>
      </w:r>
    </w:p>
    <w:p w14:paraId="778E4ED7" w14:textId="77777777" w:rsidR="00190328" w:rsidRPr="007740D3" w:rsidRDefault="00190328" w:rsidP="00190328">
      <w:pPr>
        <w:spacing w:after="0"/>
        <w:jc w:val="both"/>
        <w:rPr>
          <w:rFonts w:ascii="Times New Roman" w:hAnsi="Times New Roman" w:cs="Times New Roman"/>
          <w:sz w:val="20"/>
          <w:szCs w:val="20"/>
        </w:rPr>
      </w:pPr>
      <w:r w:rsidRPr="007740D3">
        <w:rPr>
          <w:rFonts w:ascii="Times New Roman" w:hAnsi="Times New Roman" w:cs="Times New Roman"/>
          <w:iCs/>
          <w:sz w:val="20"/>
          <w:szCs w:val="20"/>
        </w:rPr>
        <w:lastRenderedPageBreak/>
        <w:t>Y</w:t>
      </w:r>
      <w:r w:rsidRPr="007740D3">
        <w:rPr>
          <w:rFonts w:ascii="Times New Roman" w:hAnsi="Times New Roman" w:cs="Times New Roman"/>
          <w:iCs/>
          <w:sz w:val="20"/>
          <w:szCs w:val="20"/>
          <w:vertAlign w:val="subscript"/>
        </w:rPr>
        <w:t>2</w:t>
      </w:r>
      <w:r w:rsidRPr="007740D3">
        <w:rPr>
          <w:rFonts w:ascii="Times New Roman" w:hAnsi="Times New Roman" w:cs="Times New Roman"/>
          <w:sz w:val="20"/>
          <w:szCs w:val="20"/>
        </w:rPr>
        <w:t xml:space="preserve"> – lyginamojo svorio ekonominio naudingumo įvertinime koeficientas.</w:t>
      </w:r>
    </w:p>
    <w:p w14:paraId="29739401" w14:textId="77777777" w:rsidR="00190328" w:rsidRPr="007740D3" w:rsidRDefault="00190328" w:rsidP="00190328">
      <w:pPr>
        <w:jc w:val="both"/>
        <w:rPr>
          <w:rFonts w:ascii="Times New Roman" w:hAnsi="Times New Roman" w:cs="Times New Roman"/>
          <w:sz w:val="24"/>
          <w:szCs w:val="24"/>
        </w:rPr>
      </w:pPr>
    </w:p>
    <w:p w14:paraId="5201B49E" w14:textId="77777777" w:rsidR="00190328" w:rsidRPr="007740D3" w:rsidRDefault="00190328" w:rsidP="00190328">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267AEB77" w14:textId="77777777" w:rsidR="00190328" w:rsidRPr="007740D3" w:rsidRDefault="00190328" w:rsidP="00190328">
      <w:pPr>
        <w:spacing w:after="0"/>
        <w:ind w:firstLine="709"/>
        <w:rPr>
          <w:rFonts w:ascii="Times New Roman" w:hAnsi="Times New Roman" w:cs="Times New Roman"/>
          <w:sz w:val="24"/>
          <w:szCs w:val="24"/>
        </w:rPr>
      </w:pPr>
      <w:r w:rsidRPr="007740D3">
        <w:rPr>
          <w:rFonts w:ascii="Times New Roman" w:hAnsi="Times New Roman" w:cs="Times New Roman"/>
          <w:b/>
          <w:bCs/>
          <w:sz w:val="24"/>
          <w:szCs w:val="24"/>
        </w:rPr>
        <w:t>10. Kokybės kriterijaus (T) parametrai ir aprašymas:</w:t>
      </w:r>
    </w:p>
    <w:p w14:paraId="54A7F471" w14:textId="77777777" w:rsidR="00190328" w:rsidRPr="007740D3" w:rsidRDefault="00190328" w:rsidP="00190328">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10.1.Vertinami specialistai turi būti tie patys, kurie nurodomi grindžiant tiekėjo atitiktį minimaliems kvalifikacijos reikalavimams (kai vertinama pagal Kokybės Pirmąjį parametrą), ir kurie tiesiogiai teiks paslaugas Perkančiajai organizacijai. </w:t>
      </w:r>
    </w:p>
    <w:p w14:paraId="4A598671" w14:textId="77777777" w:rsidR="00190328" w:rsidRPr="007740D3" w:rsidRDefault="00190328" w:rsidP="00190328">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10.2. Jeigu Pirkimo metu, bus teikiami keli atitinkamų pozicijų specialistai – </w:t>
      </w:r>
      <w:r w:rsidRPr="00632E5F">
        <w:rPr>
          <w:rFonts w:ascii="Times New Roman" w:hAnsi="Times New Roman" w:cs="Times New Roman"/>
          <w:b/>
          <w:bCs/>
          <w:sz w:val="24"/>
          <w:szCs w:val="24"/>
        </w:rPr>
        <w:t>Tiekėjas pasiūlyme turi nurodyti, kurio specialisto patirtis turi būti vertinama</w:t>
      </w:r>
      <w:r w:rsidRPr="007740D3">
        <w:rPr>
          <w:rFonts w:ascii="Times New Roman" w:hAnsi="Times New Roman" w:cs="Times New Roman"/>
          <w:sz w:val="24"/>
          <w:szCs w:val="24"/>
        </w:rPr>
        <w:t xml:space="preserve"> (t. y. Perkančioji organizacija vertins ir ekonominio naudingumo balus suteiks tik vieno specialisto patirtį atitinkamoje pozicijoje).</w:t>
      </w:r>
    </w:p>
    <w:p w14:paraId="67876C66" w14:textId="2587DC52" w:rsidR="00190328" w:rsidRPr="007740D3" w:rsidRDefault="00190328" w:rsidP="00190328">
      <w:pPr>
        <w:numPr>
          <w:ilvl w:val="0"/>
          <w:numId w:val="37"/>
        </w:numPr>
        <w:spacing w:after="0"/>
        <w:ind w:left="0"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Specialisto patirtis skaičiuojama tik ta, kuri įgyta ne anksčiau kaip prieš 5 metus iki tiekėjų pasiūlymų pateikimo termino pabaigos (taikoma tik dėl Pirmojo parametro) ir ne anksčiau kaip prieš </w:t>
      </w:r>
      <w:r w:rsidR="00632E5F">
        <w:rPr>
          <w:rFonts w:ascii="Times New Roman" w:hAnsi="Times New Roman" w:cs="Times New Roman"/>
          <w:sz w:val="24"/>
          <w:szCs w:val="24"/>
        </w:rPr>
        <w:t>5</w:t>
      </w:r>
      <w:r w:rsidRPr="007740D3">
        <w:rPr>
          <w:rFonts w:ascii="Times New Roman" w:hAnsi="Times New Roman" w:cs="Times New Roman"/>
          <w:sz w:val="24"/>
          <w:szCs w:val="24"/>
        </w:rPr>
        <w:t xml:space="preserve"> metus iki tiekėjų pasiūlymų pateikimo termino pabaigos.</w:t>
      </w:r>
    </w:p>
    <w:p w14:paraId="51566C9B" w14:textId="77777777" w:rsidR="00190328" w:rsidRPr="007740D3" w:rsidRDefault="00190328" w:rsidP="00190328">
      <w:pPr>
        <w:numPr>
          <w:ilvl w:val="0"/>
          <w:numId w:val="37"/>
        </w:numPr>
        <w:spacing w:after="0"/>
        <w:ind w:firstLine="229"/>
        <w:rPr>
          <w:rFonts w:ascii="Times New Roman" w:hAnsi="Times New Roman" w:cs="Times New Roman"/>
          <w:b/>
          <w:bCs/>
          <w:sz w:val="24"/>
          <w:szCs w:val="24"/>
        </w:rPr>
      </w:pPr>
      <w:r w:rsidRPr="007740D3">
        <w:rPr>
          <w:rFonts w:ascii="Times New Roman" w:hAnsi="Times New Roman" w:cs="Times New Roman"/>
          <w:sz w:val="24"/>
          <w:szCs w:val="24"/>
        </w:rPr>
        <w:t>Balų suteikimo tvarka:</w:t>
      </w:r>
      <w:r w:rsidRPr="007740D3">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880"/>
      </w:tblGrid>
      <w:tr w:rsidR="00190328" w:rsidRPr="007740D3" w14:paraId="354C532E"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915131" w14:textId="74F01130" w:rsidR="00190328" w:rsidRPr="00EB3700" w:rsidRDefault="00190328" w:rsidP="00F91D34">
            <w:pPr>
              <w:spacing w:after="120"/>
              <w:rPr>
                <w:rFonts w:ascii="Times New Roman" w:hAnsi="Times New Roman" w:cs="Times New Roman"/>
                <w:sz w:val="24"/>
                <w:szCs w:val="24"/>
              </w:rPr>
            </w:pPr>
            <w:r w:rsidRPr="007740D3">
              <w:rPr>
                <w:rFonts w:ascii="Times New Roman" w:hAnsi="Times New Roman" w:cs="Times New Roman"/>
                <w:b/>
                <w:bCs/>
                <w:sz w:val="24"/>
                <w:szCs w:val="24"/>
              </w:rPr>
              <w:t xml:space="preserve">Pirmasis parametras. </w:t>
            </w:r>
            <w:r w:rsidRPr="00EB3700">
              <w:rPr>
                <w:rFonts w:ascii="Times New Roman" w:hAnsi="Times New Roman" w:cs="Times New Roman"/>
                <w:sz w:val="24"/>
                <w:szCs w:val="24"/>
              </w:rPr>
              <w:t xml:space="preserve">Specialiojo pedagogo </w:t>
            </w:r>
            <w:r w:rsidR="00EB3700" w:rsidRPr="00EB3700">
              <w:rPr>
                <w:rFonts w:ascii="Times New Roman" w:hAnsi="Times New Roman" w:cs="Times New Roman"/>
                <w:sz w:val="24"/>
                <w:szCs w:val="24"/>
              </w:rPr>
              <w:t xml:space="preserve">(Specialisto Nr. 3) </w:t>
            </w:r>
            <w:r w:rsidRPr="00EB3700">
              <w:rPr>
                <w:rFonts w:ascii="Times New Roman" w:hAnsi="Times New Roman" w:cs="Times New Roman"/>
                <w:sz w:val="24"/>
                <w:szCs w:val="24"/>
              </w:rPr>
              <w:t>darbo su mokiniais patirtis (P</w:t>
            </w:r>
            <w:r w:rsidRPr="00EB3700">
              <w:rPr>
                <w:rFonts w:ascii="Times New Roman" w:hAnsi="Times New Roman" w:cs="Times New Roman"/>
                <w:sz w:val="24"/>
                <w:szCs w:val="24"/>
                <w:vertAlign w:val="subscript"/>
              </w:rPr>
              <w:t>1</w:t>
            </w:r>
            <w:r w:rsidRPr="00EB3700">
              <w:rPr>
                <w:rFonts w:ascii="Times New Roman" w:hAnsi="Times New Roman" w:cs="Times New Roman"/>
                <w:sz w:val="24"/>
                <w:szCs w:val="24"/>
              </w:rPr>
              <w:t xml:space="preserve">). </w:t>
            </w:r>
          </w:p>
          <w:p w14:paraId="10E4D1AB"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cs="Times New Roman"/>
                <w:sz w:val="24"/>
                <w:szCs w:val="24"/>
              </w:rPr>
              <w:t>Vertinama specialiojo pedagogo darbo patirtis su mokiniais, turinčiais specialiųjų ugdymosi poreikių dėl intelekto sutrikimų</w:t>
            </w:r>
          </w:p>
        </w:tc>
      </w:tr>
      <w:tr w:rsidR="00190328" w:rsidRPr="007740D3" w14:paraId="0F2AB8E1"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FDF2E"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Balai</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1CEE2" w14:textId="77777777" w:rsidR="00190328" w:rsidRPr="007740D3" w:rsidRDefault="00190328" w:rsidP="00F91D34">
            <w:pPr>
              <w:spacing w:after="0"/>
              <w:rPr>
                <w:rFonts w:ascii="Times New Roman" w:hAnsi="Times New Roman" w:cs="Times New Roman"/>
                <w:sz w:val="24"/>
                <w:szCs w:val="24"/>
              </w:rPr>
            </w:pPr>
            <w:r w:rsidRPr="007740D3">
              <w:rPr>
                <w:rFonts w:ascii="Times New Roman" w:hAnsi="Times New Roman" w:cs="Times New Roman"/>
                <w:sz w:val="24"/>
                <w:szCs w:val="24"/>
              </w:rPr>
              <w:t>Darbo su mokiniais patirtis</w:t>
            </w:r>
          </w:p>
        </w:tc>
      </w:tr>
      <w:tr w:rsidR="00190328" w:rsidRPr="007740D3" w14:paraId="0C58CDA5"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033E1E"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2EF73"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(arba per laikotarpį nuo veiklos pradžios, jeigu specialistas vykdė veiklą mažiau nei 5 metus) turi ne mažiau kaip 13-24 mėn. darbo patirties teikiant specialiąją pedagoginę pagalbą mokiniams, turintiems specialiųjų ugdymosi poreikių dėl intelekto sutrikimų.</w:t>
            </w:r>
          </w:p>
        </w:tc>
      </w:tr>
      <w:tr w:rsidR="00190328" w:rsidRPr="007740D3" w14:paraId="088E6DB2"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5F5A1"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10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3CEE4A"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(arba per laikotarpį nuo veiklos pradžios, jeigu specialistas vykdė veiklą mažiau nei 5 metus) turi ne mažiau kaip 15-36 mėn. darbo patirties teikiant specialiąją pedagoginę pagalbą mokiniams, turintiems specialiųjų ugdymosi poreikių dėl intelekto sutrikimų.</w:t>
            </w:r>
          </w:p>
        </w:tc>
      </w:tr>
      <w:tr w:rsidR="00190328" w:rsidRPr="007740D3" w14:paraId="4A69E812"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12ECDA"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15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1540F7" w14:textId="77777777" w:rsidR="00190328" w:rsidRPr="007740D3" w:rsidRDefault="00190328" w:rsidP="00EB3700">
            <w:pPr>
              <w:spacing w:after="0"/>
              <w:jc w:val="both"/>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w:t>
            </w:r>
            <w:r w:rsidRPr="007740D3">
              <w:rPr>
                <w:rFonts w:ascii="Times New Roman" w:eastAsia="Times New Roman" w:hAnsi="Times New Roman" w:cs="Times New Roman"/>
                <w:sz w:val="24"/>
                <w:szCs w:val="24"/>
              </w:rPr>
              <w:t xml:space="preserve">37 ar daugiau mėnesių </w:t>
            </w:r>
            <w:r w:rsidRPr="007740D3">
              <w:rPr>
                <w:rFonts w:ascii="Times New Roman" w:eastAsia="Times New Roman" w:hAnsi="Times New Roman"/>
                <w:sz w:val="24"/>
                <w:szCs w:val="24"/>
                <w:lang w:eastAsia="en-GB"/>
              </w:rPr>
              <w:t>darbo patirties teikiant specialiąją pedagoginę pagalbą mokiniams, turintiems specialiųjų ugdymosi poreikių dėl intelekto sutrikimų.</w:t>
            </w:r>
          </w:p>
        </w:tc>
      </w:tr>
      <w:tr w:rsidR="00190328" w:rsidRPr="0010754F" w14:paraId="4596F6E0"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F8D80D" w14:textId="77777777" w:rsidR="00190328" w:rsidRPr="0010754F" w:rsidRDefault="00190328" w:rsidP="00F91D34">
            <w:pPr>
              <w:spacing w:after="0"/>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74854635" w14:textId="77777777" w:rsidR="00190328" w:rsidRPr="0010754F" w:rsidRDefault="00190328" w:rsidP="00F91D34">
            <w:pPr>
              <w:spacing w:after="0"/>
              <w:rPr>
                <w:rFonts w:ascii="Times New Roman" w:hAnsi="Times New Roman" w:cs="Times New Roman"/>
                <w:sz w:val="24"/>
                <w:szCs w:val="24"/>
              </w:rPr>
            </w:pPr>
          </w:p>
          <w:p w14:paraId="37E35724" w14:textId="77777777" w:rsidR="00190328" w:rsidRPr="0010754F" w:rsidRDefault="00190328" w:rsidP="00F91D34">
            <w:pPr>
              <w:rPr>
                <w:rFonts w:ascii="Times New Roman" w:hAnsi="Times New Roman"/>
                <w:sz w:val="24"/>
                <w:szCs w:val="24"/>
              </w:rPr>
            </w:pPr>
            <w:r w:rsidRPr="0010754F">
              <w:rPr>
                <w:rFonts w:ascii="Times New Roman" w:hAnsi="Times New Roman"/>
                <w:sz w:val="24"/>
                <w:szCs w:val="24"/>
              </w:rPr>
              <w:t xml:space="preserve">specialisto patirtį pagrindžiantys dokumentai </w:t>
            </w:r>
            <w:r w:rsidRPr="0010754F">
              <w:rPr>
                <w:rFonts w:ascii="Times New Roman" w:eastAsia="SimSun" w:hAnsi="Times New Roman"/>
                <w:sz w:val="24"/>
                <w:szCs w:val="24"/>
                <w:u w:val="single"/>
              </w:rPr>
              <w:t>(patvirtinti darbdavio / užsakovo vadovo ar jo įgalioto asmens parašu,</w:t>
            </w:r>
            <w:r w:rsidRPr="0010754F">
              <w:rPr>
                <w:rFonts w:ascii="Times New Roman" w:eastAsia="SimSun" w:hAnsi="Times New Roman"/>
                <w:sz w:val="24"/>
                <w:szCs w:val="24"/>
              </w:rPr>
              <w:t xml:space="preserve"> kuriame nurodyta paslaugas suteikusio specialisto vardas ir pavardė, teiktos paslaugos ir paslaugų gavėjų grupė, paslaugų teikimo laikotarpis)</w:t>
            </w:r>
            <w:r w:rsidRPr="0010754F">
              <w:rPr>
                <w:rFonts w:ascii="Times New Roman" w:hAnsi="Times New Roman"/>
                <w:sz w:val="24"/>
                <w:szCs w:val="24"/>
              </w:rPr>
              <w:t>.</w:t>
            </w:r>
          </w:p>
          <w:p w14:paraId="2792CB88" w14:textId="77777777" w:rsidR="00190328" w:rsidRPr="0010754F" w:rsidRDefault="00190328" w:rsidP="00F91D34">
            <w:pPr>
              <w:jc w:val="both"/>
              <w:rPr>
                <w:rFonts w:ascii="Times New Roman" w:hAnsi="Times New Roman"/>
                <w:b/>
                <w:bCs/>
                <w:sz w:val="24"/>
                <w:szCs w:val="24"/>
              </w:rPr>
            </w:pPr>
            <w:r w:rsidRPr="0010754F">
              <w:rPr>
                <w:rFonts w:ascii="Times New Roman" w:hAnsi="Times New Roman"/>
                <w:b/>
                <w:bCs/>
                <w:sz w:val="24"/>
                <w:szCs w:val="24"/>
              </w:rPr>
              <w:lastRenderedPageBreak/>
              <w:t>Su pasiūlymu nepateikus nurodytų ar pateikus netikslius / neaiškius dokumentus, šie dokumentai nebus tikslinami / paaiškinami ir ekonominio naudingumo balai nebus suteikiami.</w:t>
            </w:r>
          </w:p>
        </w:tc>
      </w:tr>
      <w:tr w:rsidR="00190328" w:rsidRPr="007740D3" w14:paraId="05C3026A"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9BA61" w14:textId="04799266" w:rsidR="00190328" w:rsidRPr="00EB3700" w:rsidRDefault="00190328" w:rsidP="00F91D34">
            <w:pPr>
              <w:spacing w:after="120"/>
              <w:rPr>
                <w:rFonts w:ascii="Times New Roman" w:hAnsi="Times New Roman" w:cs="Times New Roman"/>
                <w:sz w:val="24"/>
                <w:szCs w:val="24"/>
              </w:rPr>
            </w:pPr>
            <w:r w:rsidRPr="007740D3">
              <w:rPr>
                <w:rFonts w:ascii="Times New Roman" w:hAnsi="Times New Roman" w:cs="Times New Roman"/>
                <w:b/>
                <w:bCs/>
                <w:sz w:val="24"/>
                <w:szCs w:val="24"/>
              </w:rPr>
              <w:lastRenderedPageBreak/>
              <w:t xml:space="preserve">Antrasis parametras. </w:t>
            </w:r>
            <w:r w:rsidRPr="00EB3700">
              <w:rPr>
                <w:rFonts w:ascii="Times New Roman" w:hAnsi="Times New Roman" w:cs="Times New Roman"/>
                <w:sz w:val="24"/>
                <w:szCs w:val="24"/>
              </w:rPr>
              <w:t>Specialiojo pedagogo</w:t>
            </w:r>
            <w:r w:rsidR="00EB3700" w:rsidRPr="00EB3700">
              <w:rPr>
                <w:rFonts w:ascii="Times New Roman" w:hAnsi="Times New Roman" w:cs="Times New Roman"/>
                <w:sz w:val="24"/>
                <w:szCs w:val="24"/>
              </w:rPr>
              <w:t xml:space="preserve"> (Specialisto Nr. 3)</w:t>
            </w:r>
            <w:r w:rsidRPr="00EB3700">
              <w:rPr>
                <w:rFonts w:ascii="Times New Roman" w:hAnsi="Times New Roman" w:cs="Times New Roman"/>
                <w:sz w:val="24"/>
                <w:szCs w:val="24"/>
              </w:rPr>
              <w:t xml:space="preserve"> mokymo priemonių rengimo patirtis (P</w:t>
            </w:r>
            <w:r w:rsidRPr="00EB3700">
              <w:rPr>
                <w:rFonts w:ascii="Times New Roman" w:hAnsi="Times New Roman" w:cs="Times New Roman"/>
                <w:sz w:val="24"/>
                <w:szCs w:val="24"/>
                <w:vertAlign w:val="subscript"/>
              </w:rPr>
              <w:t>2</w:t>
            </w:r>
            <w:r w:rsidRPr="00EB3700">
              <w:rPr>
                <w:rFonts w:ascii="Times New Roman" w:hAnsi="Times New Roman" w:cs="Times New Roman"/>
                <w:sz w:val="24"/>
                <w:szCs w:val="24"/>
              </w:rPr>
              <w:t>)</w:t>
            </w:r>
          </w:p>
          <w:p w14:paraId="7DBFEE41" w14:textId="305EF49D" w:rsidR="00190328" w:rsidRPr="007740D3" w:rsidRDefault="00190328" w:rsidP="00EB3700">
            <w:pPr>
              <w:jc w:val="both"/>
              <w:rPr>
                <w:rFonts w:ascii="Times New Roman" w:hAnsi="Times New Roman" w:cs="Times New Roman"/>
                <w:sz w:val="24"/>
                <w:szCs w:val="24"/>
              </w:rPr>
            </w:pPr>
            <w:r w:rsidRPr="007740D3">
              <w:rPr>
                <w:rFonts w:ascii="Times New Roman" w:hAnsi="Times New Roman" w:cs="Times New Roman"/>
                <w:sz w:val="24"/>
                <w:szCs w:val="24"/>
              </w:rPr>
              <w:t>Vertinama spec</w:t>
            </w:r>
            <w:r>
              <w:rPr>
                <w:rFonts w:ascii="Times New Roman" w:hAnsi="Times New Roman" w:cs="Times New Roman"/>
                <w:sz w:val="24"/>
                <w:szCs w:val="24"/>
              </w:rPr>
              <w:t>i</w:t>
            </w:r>
            <w:r w:rsidRPr="007740D3">
              <w:rPr>
                <w:rFonts w:ascii="Times New Roman" w:hAnsi="Times New Roman" w:cs="Times New Roman"/>
                <w:sz w:val="24"/>
                <w:szCs w:val="24"/>
              </w:rPr>
              <w:t>aliojo pedagogo mokymo priemonių, skirtų specialiųjų ugdymosi poreikių turintiems mokiniams, rengimo patirtis.</w:t>
            </w:r>
          </w:p>
          <w:p w14:paraId="47243DB5" w14:textId="77777777" w:rsidR="00190328" w:rsidRPr="007740D3" w:rsidRDefault="00190328" w:rsidP="00EB3700">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5460199A" w14:textId="66410E65" w:rsidR="00190328" w:rsidRPr="007740D3" w:rsidRDefault="00190328" w:rsidP="00EB3700">
            <w:pPr>
              <w:jc w:val="both"/>
              <w:rPr>
                <w:rFonts w:ascii="Times New Roman" w:hAnsi="Times New Roman" w:cs="Times New Roman"/>
                <w:sz w:val="24"/>
                <w:szCs w:val="24"/>
              </w:rPr>
            </w:pPr>
            <w:r w:rsidRPr="007740D3">
              <w:rPr>
                <w:rFonts w:ascii="Times New Roman" w:eastAsia="Times New Roman" w:hAnsi="Times New Roman" w:cs="Times New Roman"/>
                <w:sz w:val="24"/>
                <w:szCs w:val="24"/>
              </w:rPr>
              <w:t>12 mėnesių patirtis bus skaičiuojama</w:t>
            </w:r>
            <w:r w:rsidR="00EB3700">
              <w:rPr>
                <w:rFonts w:ascii="Times New Roman" w:eastAsia="Times New Roman" w:hAnsi="Times New Roman" w:cs="Times New Roman"/>
                <w:sz w:val="24"/>
                <w:szCs w:val="24"/>
              </w:rPr>
              <w:t xml:space="preserve"> / apvalinam pagal tokią taisyklę</w:t>
            </w:r>
            <w:r w:rsidR="00E03DA0">
              <w:rPr>
                <w:rFonts w:ascii="Times New Roman" w:eastAsia="Times New Roman" w:hAnsi="Times New Roman" w:cs="Times New Roman"/>
                <w:sz w:val="24"/>
                <w:szCs w:val="24"/>
              </w:rPr>
              <w:t>: 1)</w:t>
            </w:r>
            <w:r w:rsidRPr="007740D3">
              <w:rPr>
                <w:rFonts w:ascii="Times New Roman" w:eastAsia="Times New Roman" w:hAnsi="Times New Roman" w:cs="Times New Roman"/>
                <w:sz w:val="24"/>
                <w:szCs w:val="24"/>
              </w:rPr>
              <w:t xml:space="preserve"> jeigu specialist</w:t>
            </w:r>
            <w:r w:rsidR="00E03DA0">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sidR="00E03DA0">
              <w:rPr>
                <w:rFonts w:ascii="Times New Roman" w:eastAsia="Times New Roman" w:hAnsi="Times New Roman" w:cs="Times New Roman"/>
                <w:sz w:val="24"/>
                <w:szCs w:val="24"/>
              </w:rPr>
              <w:t>2)</w:t>
            </w:r>
            <w:r w:rsidR="00E03DA0" w:rsidRPr="007740D3">
              <w:rPr>
                <w:rFonts w:ascii="Times New Roman" w:eastAsia="Times New Roman" w:hAnsi="Times New Roman" w:cs="Times New Roman"/>
                <w:sz w:val="24"/>
                <w:szCs w:val="24"/>
              </w:rPr>
              <w:t xml:space="preserve"> jeigu specialist</w:t>
            </w:r>
            <w:r w:rsidR="00E03DA0">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r>
      <w:tr w:rsidR="00190328" w:rsidRPr="007740D3" w14:paraId="7456C082"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5404B57"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Balai</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103D"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Mokymo priemonių rengimo patirtis</w:t>
            </w:r>
          </w:p>
        </w:tc>
      </w:tr>
      <w:tr w:rsidR="00190328" w:rsidRPr="007740D3" w14:paraId="652C9CD7"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43EF3"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FD6B4" w14:textId="14A8964B" w:rsidR="00E03DA0" w:rsidRPr="007740D3" w:rsidRDefault="00190328" w:rsidP="00E03DA0">
            <w:pPr>
              <w:jc w:val="both"/>
              <w:rPr>
                <w:rFonts w:ascii="Times New Roman" w:eastAsia="Times New Roman" w:hAnsi="Times New Roman" w:cs="Times New Roman"/>
                <w:sz w:val="24"/>
                <w:szCs w:val="24"/>
                <w:lang w:eastAsia="en-GB"/>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nėra sukūręs arba pritaikęs, arba adaptavęs nė vienos mokymo priemonės (vadovėlio ar pratybų sąsiuvinio, ar skaitmeninės mokymo priemonės, ar užduočių rinkinio, ar grožinės literatūros kūrinio), skirtos specialiųjų ugdymosi poreikių turintiems mokiniams</w:t>
            </w:r>
            <w:r w:rsidR="00E03DA0">
              <w:rPr>
                <w:rFonts w:ascii="Times New Roman" w:eastAsia="Times New Roman" w:hAnsi="Times New Roman" w:cs="Times New Roman"/>
                <w:sz w:val="24"/>
                <w:szCs w:val="24"/>
                <w:lang w:eastAsia="en-GB"/>
              </w:rPr>
              <w:t>.</w:t>
            </w:r>
          </w:p>
        </w:tc>
      </w:tr>
      <w:tr w:rsidR="00190328" w:rsidRPr="007740D3" w14:paraId="74E48D1C"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E235"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7FFFD" w14:textId="1B2EAE84" w:rsidR="00190328" w:rsidRPr="007740D3" w:rsidRDefault="00190328" w:rsidP="00E03DA0">
            <w:pPr>
              <w:jc w:val="both"/>
              <w:rPr>
                <w:rFonts w:ascii="Times New Roman" w:hAnsi="Times New Roman" w:cs="Times New Roman"/>
                <w:sz w:val="24"/>
                <w:szCs w:val="24"/>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00632E5F"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00632E5F" w:rsidRPr="007740D3">
              <w:rPr>
                <w:rStyle w:val="normaltextrun"/>
                <w:rFonts w:ascii="Times New Roman" w:hAnsi="Times New Roman" w:cs="Times New Roman"/>
                <w:sz w:val="24"/>
                <w:szCs w:val="24"/>
                <w:shd w:val="clear" w:color="auto" w:fill="FFFFFF"/>
              </w:rPr>
              <w:t xml:space="preserve">) </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yra sukūręs arba pritaikęs, arba adaptavęs bent 1 mokymo priemonę (vadovėlį ar pratybų sąsiuvinį, ar skaitmeninę mokymo priemonę, ar užduočių rinkinį, ar grožinės literatūros kūrinį), skirtą specialiųjų ugdymosi poreikių turintiems mokiniams</w:t>
            </w:r>
            <w:r w:rsidR="00E03DA0">
              <w:rPr>
                <w:rFonts w:ascii="Times New Roman" w:eastAsia="Times New Roman" w:hAnsi="Times New Roman" w:cs="Times New Roman"/>
                <w:sz w:val="24"/>
                <w:szCs w:val="24"/>
                <w:lang w:eastAsia="en-GB"/>
              </w:rPr>
              <w:t>.</w:t>
            </w:r>
          </w:p>
        </w:tc>
      </w:tr>
      <w:tr w:rsidR="00190328" w:rsidRPr="007740D3" w14:paraId="4612EF01"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66347"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10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1BA197" w14:textId="6C816A01" w:rsidR="00190328" w:rsidRPr="007740D3" w:rsidRDefault="00190328" w:rsidP="00E03DA0">
            <w:pPr>
              <w:jc w:val="both"/>
              <w:rPr>
                <w:rFonts w:ascii="Times New Roman" w:hAnsi="Times New Roman" w:cs="Times New Roman"/>
                <w:sz w:val="24"/>
                <w:szCs w:val="24"/>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00632E5F"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00632E5F" w:rsidRPr="007740D3">
              <w:rPr>
                <w:rStyle w:val="normaltextrun"/>
                <w:rFonts w:ascii="Times New Roman" w:hAnsi="Times New Roman" w:cs="Times New Roman"/>
                <w:sz w:val="24"/>
                <w:szCs w:val="24"/>
                <w:shd w:val="clear" w:color="auto" w:fill="FFFFFF"/>
              </w:rPr>
              <w:t xml:space="preserve">) </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yra sukūręs arba pritaikęs, arba adaptavęs 2 mokymo priemones (vadovėlį ir / ar pratybų sąsiuvinį, ir / ar skaitmeninę mokymo priemonę, ir / ar užduočių rinkinį, ir / ar grožinės literatūros kūrinį), skirtą specialiųjų ugdymosi poreikių turintiems mokiniams</w:t>
            </w:r>
            <w:r w:rsidR="00E03DA0">
              <w:rPr>
                <w:rFonts w:ascii="Times New Roman" w:eastAsia="Times New Roman" w:hAnsi="Times New Roman" w:cs="Times New Roman"/>
                <w:sz w:val="24"/>
                <w:szCs w:val="24"/>
                <w:lang w:eastAsia="en-GB"/>
              </w:rPr>
              <w:t>.</w:t>
            </w:r>
          </w:p>
        </w:tc>
      </w:tr>
      <w:tr w:rsidR="00190328" w:rsidRPr="007740D3" w14:paraId="0730CA8F" w14:textId="77777777" w:rsidTr="00E03DA0">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7C856" w14:textId="77777777" w:rsidR="00190328" w:rsidRPr="007740D3" w:rsidRDefault="00190328" w:rsidP="00F91D34">
            <w:pPr>
              <w:rPr>
                <w:rFonts w:ascii="Times New Roman" w:hAnsi="Times New Roman" w:cs="Times New Roman"/>
                <w:sz w:val="24"/>
                <w:szCs w:val="24"/>
              </w:rPr>
            </w:pPr>
            <w:r w:rsidRPr="007740D3">
              <w:rPr>
                <w:rFonts w:ascii="Times New Roman" w:hAnsi="Times New Roman" w:cs="Times New Roman"/>
                <w:sz w:val="24"/>
                <w:szCs w:val="24"/>
              </w:rPr>
              <w:t xml:space="preserve">15 </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D7651" w14:textId="331B6F11" w:rsidR="00190328" w:rsidRPr="007740D3" w:rsidRDefault="00190328" w:rsidP="00E03DA0">
            <w:pPr>
              <w:jc w:val="both"/>
              <w:rPr>
                <w:rStyle w:val="normaltextrun"/>
                <w:rFonts w:ascii="Times New Roman" w:hAnsi="Times New Roman" w:cs="Times New Roman"/>
                <w:sz w:val="24"/>
                <w:szCs w:val="24"/>
                <w:shd w:val="clear" w:color="auto" w:fill="FFFFFF"/>
              </w:rPr>
            </w:pPr>
            <w:r w:rsidRPr="007740D3">
              <w:rPr>
                <w:rStyle w:val="normaltextrun"/>
                <w:rFonts w:ascii="Times New Roman" w:hAnsi="Times New Roman" w:cs="Times New Roman"/>
                <w:sz w:val="24"/>
                <w:szCs w:val="24"/>
                <w:shd w:val="clear" w:color="auto" w:fill="FFFFFF"/>
              </w:rPr>
              <w:t xml:space="preserve">Per paskutinius </w:t>
            </w:r>
            <w:r w:rsidR="00632E5F">
              <w:rPr>
                <w:rStyle w:val="normaltextrun"/>
                <w:rFonts w:ascii="Times New Roman" w:hAnsi="Times New Roman" w:cs="Times New Roman"/>
                <w:sz w:val="24"/>
                <w:szCs w:val="24"/>
                <w:shd w:val="clear" w:color="auto" w:fill="FFFFFF"/>
              </w:rPr>
              <w:t>5</w:t>
            </w:r>
            <w:r w:rsidR="00632E5F" w:rsidRPr="007740D3">
              <w:rPr>
                <w:rStyle w:val="normaltextrun"/>
                <w:rFonts w:ascii="Times New Roman" w:hAnsi="Times New Roman" w:cs="Times New Roman"/>
                <w:sz w:val="24"/>
                <w:szCs w:val="24"/>
                <w:shd w:val="clear" w:color="auto" w:fill="FFFFFF"/>
              </w:rPr>
              <w:t xml:space="preserve"> </w:t>
            </w:r>
            <w:r w:rsidR="00632E5F">
              <w:rPr>
                <w:rStyle w:val="normaltextrun"/>
                <w:rFonts w:ascii="Times New Roman" w:hAnsi="Times New Roman" w:cs="Times New Roman"/>
                <w:sz w:val="24"/>
                <w:szCs w:val="24"/>
                <w:shd w:val="clear" w:color="auto" w:fill="FFFFFF"/>
              </w:rPr>
              <w:t>(penkerius</w:t>
            </w:r>
            <w:r w:rsidR="00632E5F" w:rsidRPr="007740D3">
              <w:rPr>
                <w:rStyle w:val="normaltextrun"/>
                <w:rFonts w:ascii="Times New Roman" w:hAnsi="Times New Roman" w:cs="Times New Roman"/>
                <w:sz w:val="24"/>
                <w:szCs w:val="24"/>
                <w:shd w:val="clear" w:color="auto" w:fill="FFFFFF"/>
              </w:rPr>
              <w:t xml:space="preserve">) </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sidR="00632E5F">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yra sukūręs arba pritaikęs, arba adaptavęs 3 ar daugiau mokymo priemones (vadovėlį ir / ar pratybų sąsiuvinį, ir / ar skaitmeninę mokymo priemonę, ir / ar užduočių rinkinį, ir / ar grožinės literatūros kūrinį), skirtą specialiųjų ugdymosi poreikių turintiems mokiniams</w:t>
            </w:r>
            <w:r w:rsidR="00E03DA0">
              <w:rPr>
                <w:rFonts w:ascii="Times New Roman" w:eastAsia="Times New Roman" w:hAnsi="Times New Roman" w:cs="Times New Roman"/>
                <w:sz w:val="24"/>
                <w:szCs w:val="24"/>
                <w:lang w:eastAsia="en-GB"/>
              </w:rPr>
              <w:t>.</w:t>
            </w:r>
          </w:p>
        </w:tc>
      </w:tr>
      <w:tr w:rsidR="00190328" w:rsidRPr="0010754F" w14:paraId="7B98EFD8" w14:textId="77777777" w:rsidTr="00F91D3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D78E36" w14:textId="77777777" w:rsidR="00190328" w:rsidRPr="0010754F" w:rsidRDefault="00190328" w:rsidP="00F91D34">
            <w:pPr>
              <w:spacing w:after="0"/>
              <w:rPr>
                <w:rFonts w:ascii="Times New Roman" w:hAnsi="Times New Roman" w:cs="Times New Roman"/>
                <w:sz w:val="24"/>
                <w:szCs w:val="24"/>
              </w:rPr>
            </w:pPr>
            <w:r w:rsidRPr="0010754F">
              <w:rPr>
                <w:rFonts w:ascii="Times New Roman" w:hAnsi="Times New Roman" w:cs="Times New Roman"/>
                <w:sz w:val="24"/>
                <w:szCs w:val="24"/>
              </w:rPr>
              <w:t>Šiai patirčiai pagrįsti tiekėjas kartu su pasiūlymu turi pateikti:</w:t>
            </w:r>
          </w:p>
          <w:p w14:paraId="6977ABA5" w14:textId="77777777" w:rsidR="00190328" w:rsidRPr="0010754F" w:rsidRDefault="00190328" w:rsidP="00F91D34">
            <w:pPr>
              <w:spacing w:after="0"/>
              <w:rPr>
                <w:rFonts w:ascii="Times New Roman" w:hAnsi="Times New Roman" w:cs="Times New Roman"/>
                <w:sz w:val="24"/>
                <w:szCs w:val="24"/>
              </w:rPr>
            </w:pPr>
          </w:p>
          <w:p w14:paraId="2F00C6DD" w14:textId="77777777" w:rsidR="00190328" w:rsidRPr="0010754F" w:rsidRDefault="00190328" w:rsidP="00F91D34">
            <w:pPr>
              <w:spacing w:after="0"/>
              <w:jc w:val="both"/>
              <w:rPr>
                <w:rFonts w:ascii="Times New Roman" w:hAnsi="Times New Roman" w:cs="Times New Roman"/>
                <w:sz w:val="24"/>
                <w:szCs w:val="24"/>
              </w:rPr>
            </w:pPr>
            <w:r w:rsidRPr="0010754F">
              <w:rPr>
                <w:rFonts w:ascii="Times New Roman" w:hAnsi="Times New Roman" w:cs="Times New Roman"/>
                <w:sz w:val="24"/>
                <w:szCs w:val="24"/>
              </w:rPr>
              <w:lastRenderedPageBreak/>
              <w:t xml:space="preserve">specialisto patirtį pagrindžiantys dokumentai </w:t>
            </w:r>
            <w:r w:rsidRPr="0010754F">
              <w:rPr>
                <w:rFonts w:ascii="Times New Roman" w:eastAsia="SimSun" w:hAnsi="Times New Roman" w:cs="Times New Roman"/>
                <w:sz w:val="24"/>
                <w:szCs w:val="24"/>
                <w:u w:val="single"/>
              </w:rPr>
              <w:t>(patvirtinti darbdavio / užsakovo vadovo ar jo įgalioto asmens parašu,</w:t>
            </w:r>
            <w:r w:rsidRPr="0010754F">
              <w:rPr>
                <w:rFonts w:ascii="Times New Roman" w:eastAsia="SimSun" w:hAnsi="Times New Roman" w:cs="Times New Roman"/>
                <w:sz w:val="24"/>
                <w:szCs w:val="24"/>
              </w:rPr>
              <w:t xml:space="preserve"> kuriame nurodyta paslaugas suteikusio specialisto vardas ir pavardė, suteiktų paslaugų rezultatas, paslaugų teikimo laikotarpis) arba nuoroda į viešai prieinamą specialisto sukurtą mokymo priemonę (tinkama nuoroda, kai galima identifikuoti autorių (-ius), </w:t>
            </w:r>
            <w:r w:rsidRPr="0010754F">
              <w:rPr>
                <w:rFonts w:ascii="Times New Roman" w:hAnsi="Times New Roman" w:cs="Times New Roman"/>
                <w:sz w:val="24"/>
                <w:szCs w:val="24"/>
              </w:rPr>
              <w:t>kada ir kokia mokymo priemonė sukurta, kam ji skirta</w:t>
            </w:r>
            <w:r w:rsidRPr="0010754F">
              <w:rPr>
                <w:rFonts w:ascii="Times New Roman" w:eastAsia="SimSun" w:hAnsi="Times New Roman" w:cs="Times New Roman"/>
                <w:sz w:val="24"/>
                <w:szCs w:val="24"/>
              </w:rPr>
              <w:t>)</w:t>
            </w:r>
            <w:r w:rsidRPr="0010754F">
              <w:rPr>
                <w:rFonts w:ascii="Times New Roman" w:hAnsi="Times New Roman" w:cs="Times New Roman"/>
                <w:sz w:val="24"/>
                <w:szCs w:val="24"/>
              </w:rPr>
              <w:t>.</w:t>
            </w:r>
          </w:p>
          <w:p w14:paraId="4BD9D1AB" w14:textId="77777777" w:rsidR="00190328" w:rsidRPr="0010754F" w:rsidRDefault="00190328" w:rsidP="00F91D34">
            <w:pPr>
              <w:spacing w:after="0"/>
              <w:jc w:val="both"/>
              <w:rPr>
                <w:rFonts w:ascii="Times New Roman" w:hAnsi="Times New Roman" w:cs="Times New Roman"/>
                <w:sz w:val="24"/>
                <w:szCs w:val="24"/>
              </w:rPr>
            </w:pPr>
          </w:p>
          <w:p w14:paraId="7E4D6E99" w14:textId="77777777" w:rsidR="00190328" w:rsidRPr="0010754F" w:rsidRDefault="00190328" w:rsidP="00F91D34">
            <w:pPr>
              <w:spacing w:after="0"/>
              <w:jc w:val="both"/>
              <w:rPr>
                <w:rFonts w:ascii="Times New Roman" w:hAnsi="Times New Roman" w:cs="Times New Roman"/>
                <w:i/>
                <w:iCs/>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bl>
    <w:p w14:paraId="353632DF" w14:textId="77777777" w:rsidR="00190328" w:rsidRPr="007740D3" w:rsidRDefault="00190328" w:rsidP="00190328">
      <w:pPr>
        <w:numPr>
          <w:ilvl w:val="0"/>
          <w:numId w:val="38"/>
        </w:numPr>
        <w:spacing w:after="0"/>
        <w:ind w:left="0" w:firstLine="709"/>
        <w:jc w:val="both"/>
        <w:rPr>
          <w:rFonts w:ascii="Times New Roman" w:hAnsi="Times New Roman" w:cs="Times New Roman"/>
          <w:sz w:val="24"/>
          <w:szCs w:val="24"/>
        </w:rPr>
      </w:pPr>
      <w:r w:rsidRPr="007740D3">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7740D3">
        <w:rPr>
          <w:rFonts w:ascii="Times New Roman" w:hAnsi="Times New Roman" w:cs="Times New Roman"/>
          <w:b/>
          <w:bCs/>
          <w:sz w:val="24"/>
          <w:szCs w:val="24"/>
        </w:rPr>
        <w:t xml:space="preserve">atitikties nustatytiems minimaliems ir papildomiems kvalifikacijos reikalavimams bei </w:t>
      </w:r>
      <w:r w:rsidRPr="007740D3">
        <w:rPr>
          <w:rFonts w:ascii="Times New Roman" w:hAnsi="Times New Roman" w:cs="Times New Roman"/>
          <w:bCs/>
          <w:sz w:val="24"/>
          <w:szCs w:val="24"/>
        </w:rPr>
        <w:t>dokumentai</w:t>
      </w:r>
      <w:r w:rsidRPr="007740D3">
        <w:rPr>
          <w:rFonts w:ascii="Times New Roman" w:hAnsi="Times New Roman" w:cs="Times New Roman"/>
          <w:b/>
          <w:bCs/>
          <w:sz w:val="24"/>
          <w:szCs w:val="24"/>
        </w:rPr>
        <w:t xml:space="preserve"> dėl papildomo specialisto atitikties nustatytiems minimaliems kvalifikacijos reikalavimams.</w:t>
      </w:r>
    </w:p>
    <w:p w14:paraId="7B4A6329" w14:textId="77777777" w:rsidR="00190328" w:rsidRPr="007740D3" w:rsidRDefault="00190328" w:rsidP="00190328">
      <w:pPr>
        <w:numPr>
          <w:ilvl w:val="0"/>
          <w:numId w:val="38"/>
        </w:numPr>
        <w:spacing w:after="0"/>
        <w:ind w:left="0" w:firstLine="709"/>
        <w:jc w:val="both"/>
        <w:rPr>
          <w:rFonts w:ascii="Times New Roman" w:hAnsi="Times New Roman" w:cs="Times New Roman"/>
          <w:bCs/>
          <w:sz w:val="24"/>
          <w:szCs w:val="24"/>
        </w:rPr>
      </w:pPr>
      <w:r w:rsidRPr="007740D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9105BB2" w14:textId="77777777" w:rsidR="00190328" w:rsidRPr="00036B48" w:rsidRDefault="00190328" w:rsidP="00FE3D7C">
      <w:pPr>
        <w:jc w:val="center"/>
        <w:rPr>
          <w:rFonts w:ascii="Times New Roman" w:hAnsi="Times New Roman" w:cs="Times New Roman"/>
          <w:b/>
          <w:szCs w:val="24"/>
        </w:rPr>
      </w:pPr>
    </w:p>
    <w:p w14:paraId="60FF976D" w14:textId="77777777" w:rsidR="00A80B3A" w:rsidRPr="00915805" w:rsidRDefault="00A80B3A" w:rsidP="00A80B3A">
      <w:pPr>
        <w:jc w:val="center"/>
        <w:rPr>
          <w:bCs/>
        </w:rPr>
      </w:pPr>
      <w:bookmarkStart w:id="61" w:name="_Toc182425163"/>
      <w:r w:rsidRPr="00F45C62">
        <w:rPr>
          <w:bCs/>
        </w:rPr>
        <w:t>_________________</w:t>
      </w:r>
    </w:p>
    <w:p w14:paraId="067D0E6D" w14:textId="77777777" w:rsidR="00841E61" w:rsidRDefault="00841E61" w:rsidP="00841E61">
      <w:pPr>
        <w:spacing w:after="0"/>
        <w:jc w:val="both"/>
        <w:rPr>
          <w:rFonts w:ascii="Times New Roman" w:hAnsi="Times New Roman" w:cs="Times New Roman"/>
          <w:bCs/>
          <w:sz w:val="24"/>
          <w:szCs w:val="24"/>
        </w:rPr>
      </w:pPr>
    </w:p>
    <w:p w14:paraId="1F95034E" w14:textId="77777777" w:rsidR="00841E61" w:rsidRDefault="00841E61" w:rsidP="00841E61">
      <w:pPr>
        <w:spacing w:after="0"/>
        <w:jc w:val="both"/>
        <w:rPr>
          <w:rFonts w:ascii="Times New Roman" w:hAnsi="Times New Roman" w:cs="Times New Roman"/>
          <w:bCs/>
          <w:sz w:val="24"/>
          <w:szCs w:val="24"/>
        </w:rPr>
      </w:pPr>
    </w:p>
    <w:p w14:paraId="1E240CE9" w14:textId="77777777" w:rsidR="00841E61" w:rsidRDefault="00841E61" w:rsidP="00841E61">
      <w:pPr>
        <w:spacing w:after="0"/>
        <w:jc w:val="both"/>
        <w:rPr>
          <w:rFonts w:ascii="Times New Roman" w:hAnsi="Times New Roman" w:cs="Times New Roman"/>
          <w:bCs/>
          <w:sz w:val="24"/>
          <w:szCs w:val="24"/>
        </w:rPr>
      </w:pPr>
    </w:p>
    <w:p w14:paraId="66B40C06" w14:textId="77777777" w:rsidR="00161F34" w:rsidRDefault="00161F34" w:rsidP="00841E61">
      <w:pPr>
        <w:spacing w:after="0"/>
        <w:jc w:val="both"/>
        <w:rPr>
          <w:rFonts w:ascii="Times New Roman" w:hAnsi="Times New Roman" w:cs="Times New Roman"/>
          <w:bCs/>
          <w:sz w:val="24"/>
          <w:szCs w:val="24"/>
        </w:rPr>
      </w:pPr>
    </w:p>
    <w:p w14:paraId="01971186" w14:textId="77777777" w:rsidR="00161F34" w:rsidRDefault="00161F34" w:rsidP="00841E61">
      <w:pPr>
        <w:spacing w:after="0"/>
        <w:jc w:val="both"/>
        <w:rPr>
          <w:rFonts w:ascii="Times New Roman" w:hAnsi="Times New Roman" w:cs="Times New Roman"/>
          <w:bCs/>
          <w:sz w:val="24"/>
          <w:szCs w:val="24"/>
        </w:rPr>
      </w:pPr>
    </w:p>
    <w:p w14:paraId="46C134A4" w14:textId="77777777" w:rsidR="00161F34" w:rsidRDefault="00161F34" w:rsidP="00841E61">
      <w:pPr>
        <w:spacing w:after="0"/>
        <w:jc w:val="both"/>
        <w:rPr>
          <w:rFonts w:ascii="Times New Roman" w:hAnsi="Times New Roman" w:cs="Times New Roman"/>
          <w:bCs/>
          <w:sz w:val="24"/>
          <w:szCs w:val="24"/>
        </w:rPr>
      </w:pPr>
    </w:p>
    <w:p w14:paraId="015FAA03" w14:textId="77777777" w:rsidR="00161F34" w:rsidRDefault="00161F34" w:rsidP="00841E61">
      <w:pPr>
        <w:spacing w:after="0"/>
        <w:jc w:val="both"/>
        <w:rPr>
          <w:rFonts w:ascii="Times New Roman" w:hAnsi="Times New Roman" w:cs="Times New Roman"/>
          <w:bCs/>
          <w:sz w:val="24"/>
          <w:szCs w:val="24"/>
        </w:rPr>
      </w:pPr>
    </w:p>
    <w:p w14:paraId="6F6ABA7B" w14:textId="77777777" w:rsidR="00161F34" w:rsidRDefault="00161F34" w:rsidP="00841E61">
      <w:pPr>
        <w:spacing w:after="0"/>
        <w:jc w:val="both"/>
        <w:rPr>
          <w:rFonts w:ascii="Times New Roman" w:hAnsi="Times New Roman" w:cs="Times New Roman"/>
          <w:bCs/>
          <w:sz w:val="24"/>
          <w:szCs w:val="24"/>
        </w:rPr>
      </w:pPr>
    </w:p>
    <w:p w14:paraId="2AE9835A" w14:textId="77777777" w:rsidR="00161F34" w:rsidRDefault="00161F34" w:rsidP="00841E61">
      <w:pPr>
        <w:spacing w:after="0"/>
        <w:jc w:val="both"/>
        <w:rPr>
          <w:rFonts w:ascii="Times New Roman" w:hAnsi="Times New Roman" w:cs="Times New Roman"/>
          <w:bCs/>
          <w:sz w:val="24"/>
          <w:szCs w:val="24"/>
        </w:rPr>
      </w:pPr>
    </w:p>
    <w:p w14:paraId="2BF0A735" w14:textId="77777777" w:rsidR="00161F34" w:rsidRDefault="00161F34" w:rsidP="00841E61">
      <w:pPr>
        <w:spacing w:after="0"/>
        <w:jc w:val="both"/>
        <w:rPr>
          <w:rFonts w:ascii="Times New Roman" w:hAnsi="Times New Roman" w:cs="Times New Roman"/>
          <w:bCs/>
          <w:sz w:val="24"/>
          <w:szCs w:val="24"/>
        </w:rPr>
      </w:pPr>
    </w:p>
    <w:p w14:paraId="4AF0148C" w14:textId="77777777" w:rsidR="00161F34" w:rsidRDefault="00161F34" w:rsidP="00841E61">
      <w:pPr>
        <w:spacing w:after="0"/>
        <w:jc w:val="both"/>
        <w:rPr>
          <w:rFonts w:ascii="Times New Roman" w:hAnsi="Times New Roman" w:cs="Times New Roman"/>
          <w:bCs/>
          <w:sz w:val="24"/>
          <w:szCs w:val="24"/>
        </w:rPr>
      </w:pPr>
    </w:p>
    <w:p w14:paraId="7DABD701" w14:textId="77777777" w:rsidR="00161F34" w:rsidRDefault="00161F34" w:rsidP="00841E61">
      <w:pPr>
        <w:spacing w:after="0"/>
        <w:jc w:val="both"/>
        <w:rPr>
          <w:rFonts w:ascii="Times New Roman" w:hAnsi="Times New Roman" w:cs="Times New Roman"/>
          <w:bCs/>
          <w:sz w:val="24"/>
          <w:szCs w:val="24"/>
        </w:rPr>
      </w:pPr>
    </w:p>
    <w:p w14:paraId="56BB17D5" w14:textId="77777777" w:rsidR="00161F34" w:rsidRDefault="00161F34" w:rsidP="00841E61">
      <w:pPr>
        <w:spacing w:after="0"/>
        <w:jc w:val="both"/>
        <w:rPr>
          <w:rFonts w:ascii="Times New Roman" w:hAnsi="Times New Roman" w:cs="Times New Roman"/>
          <w:bCs/>
          <w:sz w:val="24"/>
          <w:szCs w:val="24"/>
        </w:rPr>
      </w:pPr>
    </w:p>
    <w:p w14:paraId="04AFD0E7" w14:textId="77777777" w:rsidR="00161F34" w:rsidRDefault="00161F34" w:rsidP="00841E61">
      <w:pPr>
        <w:spacing w:after="0"/>
        <w:jc w:val="both"/>
        <w:rPr>
          <w:rFonts w:ascii="Times New Roman" w:hAnsi="Times New Roman" w:cs="Times New Roman"/>
          <w:bCs/>
          <w:sz w:val="24"/>
          <w:szCs w:val="24"/>
        </w:rPr>
      </w:pPr>
    </w:p>
    <w:p w14:paraId="2CD586E4" w14:textId="77777777" w:rsidR="00161F34" w:rsidRDefault="00161F34" w:rsidP="00841E61">
      <w:pPr>
        <w:spacing w:after="0"/>
        <w:jc w:val="both"/>
        <w:rPr>
          <w:rFonts w:ascii="Times New Roman" w:hAnsi="Times New Roman" w:cs="Times New Roman"/>
          <w:bCs/>
          <w:sz w:val="24"/>
          <w:szCs w:val="24"/>
        </w:rPr>
      </w:pPr>
    </w:p>
    <w:p w14:paraId="434DEAFF" w14:textId="77777777" w:rsidR="00161F34" w:rsidRDefault="00161F34" w:rsidP="00841E61">
      <w:pPr>
        <w:spacing w:after="0"/>
        <w:jc w:val="both"/>
        <w:rPr>
          <w:rFonts w:ascii="Times New Roman" w:hAnsi="Times New Roman" w:cs="Times New Roman"/>
          <w:bCs/>
          <w:sz w:val="24"/>
          <w:szCs w:val="24"/>
        </w:rPr>
      </w:pPr>
    </w:p>
    <w:p w14:paraId="061CF6EF" w14:textId="77777777" w:rsidR="00161F34" w:rsidRDefault="00161F34" w:rsidP="00841E61">
      <w:pPr>
        <w:spacing w:after="0"/>
        <w:jc w:val="both"/>
        <w:rPr>
          <w:rFonts w:ascii="Times New Roman" w:hAnsi="Times New Roman" w:cs="Times New Roman"/>
          <w:bCs/>
          <w:sz w:val="24"/>
          <w:szCs w:val="24"/>
        </w:rPr>
      </w:pPr>
    </w:p>
    <w:p w14:paraId="68778C76" w14:textId="77777777" w:rsidR="00161F34" w:rsidRDefault="00161F34" w:rsidP="00841E61">
      <w:pPr>
        <w:spacing w:after="0"/>
        <w:jc w:val="both"/>
        <w:rPr>
          <w:rFonts w:ascii="Times New Roman" w:hAnsi="Times New Roman" w:cs="Times New Roman"/>
          <w:bCs/>
          <w:sz w:val="24"/>
          <w:szCs w:val="24"/>
        </w:rPr>
      </w:pPr>
    </w:p>
    <w:p w14:paraId="3BBC0D80" w14:textId="77777777" w:rsidR="00161F34" w:rsidRDefault="00161F34" w:rsidP="00841E61">
      <w:pPr>
        <w:spacing w:after="0"/>
        <w:jc w:val="both"/>
        <w:rPr>
          <w:rFonts w:ascii="Times New Roman" w:hAnsi="Times New Roman" w:cs="Times New Roman"/>
          <w:bCs/>
          <w:sz w:val="24"/>
          <w:szCs w:val="24"/>
        </w:rPr>
      </w:pPr>
    </w:p>
    <w:p w14:paraId="26D590A6" w14:textId="77777777" w:rsidR="00161F34" w:rsidRDefault="00161F34" w:rsidP="00841E61">
      <w:pPr>
        <w:spacing w:after="0"/>
        <w:jc w:val="both"/>
        <w:rPr>
          <w:rFonts w:ascii="Times New Roman" w:hAnsi="Times New Roman" w:cs="Times New Roman"/>
          <w:bCs/>
          <w:sz w:val="24"/>
          <w:szCs w:val="24"/>
        </w:rPr>
      </w:pPr>
    </w:p>
    <w:p w14:paraId="285E7644" w14:textId="77777777" w:rsidR="00161F34" w:rsidRDefault="00161F34" w:rsidP="00841E61">
      <w:pPr>
        <w:spacing w:after="0"/>
        <w:jc w:val="both"/>
        <w:rPr>
          <w:rFonts w:ascii="Times New Roman" w:hAnsi="Times New Roman" w:cs="Times New Roman"/>
          <w:bCs/>
          <w:sz w:val="24"/>
          <w:szCs w:val="24"/>
        </w:rPr>
      </w:pPr>
    </w:p>
    <w:p w14:paraId="489D4A4B" w14:textId="471BD988" w:rsidR="00F575F9" w:rsidRPr="00145524" w:rsidRDefault="00F575F9" w:rsidP="00F575F9">
      <w:pPr>
        <w:pStyle w:val="Antrat2"/>
        <w:spacing w:before="0"/>
        <w:ind w:left="5103"/>
        <w:rPr>
          <w:rFonts w:ascii="Times New Roman" w:hAnsi="Times New Roman" w:cs="Times New Roman"/>
          <w:color w:val="auto"/>
          <w:sz w:val="24"/>
          <w:szCs w:val="24"/>
        </w:rPr>
      </w:pPr>
      <w:bookmarkStart w:id="62" w:name="_Toc214208967"/>
      <w:r w:rsidRPr="00145524">
        <w:rPr>
          <w:rFonts w:ascii="Times New Roman" w:hAnsi="Times New Roman" w:cs="Times New Roman"/>
          <w:color w:val="auto"/>
          <w:sz w:val="24"/>
          <w:szCs w:val="24"/>
        </w:rPr>
        <w:lastRenderedPageBreak/>
        <w:t>Pirkimo sąlygų 8 priedas „Tiekėjo deklaracija dėl atitikties Reglamento nuostatoms“</w:t>
      </w:r>
      <w:bookmarkEnd w:id="61"/>
      <w:bookmarkEnd w:id="62"/>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214208968"/>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3"/>
      <w:bookmarkEnd w:id="64"/>
      <w:bookmarkEnd w:id="65"/>
      <w:bookmarkEnd w:id="66"/>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0945F7C3" w:rsidR="000928D1" w:rsidRPr="00145524" w:rsidRDefault="000B33B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3</w:t>
            </w: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2AAB9B46" w14:textId="77777777" w:rsidR="00841E61" w:rsidRPr="00020BA7"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7" w:name="_Toc214208969"/>
      <w:r w:rsidRPr="00036B48">
        <w:rPr>
          <w:rFonts w:ascii="Times New Roman" w:hAnsi="Times New Roman" w:cs="Times New Roman"/>
          <w:color w:val="0070C0"/>
          <w:sz w:val="21"/>
          <w:szCs w:val="21"/>
        </w:rPr>
        <w:t>Pirkimo sąlygų 10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214208970"/>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44E56170" w14:textId="77777777" w:rsidR="00C166D4" w:rsidRDefault="00C166D4" w:rsidP="00463465">
      <w:pPr>
        <w:jc w:val="both"/>
        <w:rPr>
          <w:rFonts w:ascii="Times New Roman" w:hAnsi="Times New Roman" w:cs="Times New Roman"/>
          <w:b/>
          <w:bCs/>
          <w:smallCaps/>
          <w:sz w:val="22"/>
          <w:szCs w:val="22"/>
        </w:rPr>
      </w:pPr>
    </w:p>
    <w:p w14:paraId="03D138E7" w14:textId="3C0F6530" w:rsidR="00C166D4" w:rsidRPr="00C166D4" w:rsidRDefault="00C166D4" w:rsidP="00C166D4">
      <w:pPr>
        <w:pStyle w:val="Antrat2"/>
        <w:ind w:left="5103"/>
        <w:rPr>
          <w:rFonts w:ascii="Times New Roman" w:hAnsi="Times New Roman" w:cs="Times New Roman"/>
          <w:color w:val="0070C0"/>
          <w:sz w:val="22"/>
          <w:szCs w:val="22"/>
        </w:rPr>
      </w:pPr>
      <w:bookmarkStart w:id="69" w:name="_Toc214208971"/>
      <w:r w:rsidRPr="00C166D4">
        <w:rPr>
          <w:rFonts w:ascii="Times New Roman" w:hAnsi="Times New Roman" w:cs="Times New Roman"/>
          <w:color w:val="0070C0"/>
          <w:sz w:val="22"/>
          <w:szCs w:val="22"/>
        </w:rPr>
        <w:t>Pirkimo sąlygų 12 priedas „</w:t>
      </w:r>
      <w:r w:rsidRPr="00C166D4">
        <w:rPr>
          <w:rFonts w:ascii="Times New Roman" w:eastAsia="Times New Roman" w:hAnsi="Times New Roman" w:cs="Times New Roman"/>
          <w:color w:val="0070C0"/>
          <w:sz w:val="22"/>
          <w:szCs w:val="22"/>
          <w:lang w:eastAsia="en-US"/>
        </w:rPr>
        <w:t>Viešųjų pirkimų tarnybos nustatytos formos atitikties deklaracija</w:t>
      </w:r>
      <w:r w:rsidRPr="00C166D4">
        <w:rPr>
          <w:rFonts w:ascii="Times New Roman" w:hAnsi="Times New Roman" w:cs="Times New Roman"/>
          <w:color w:val="0070C0"/>
          <w:sz w:val="22"/>
          <w:szCs w:val="22"/>
        </w:rPr>
        <w:t>“</w:t>
      </w:r>
      <w:bookmarkEnd w:id="69"/>
    </w:p>
    <w:p w14:paraId="296ADDF1" w14:textId="77777777" w:rsidR="00C166D4" w:rsidRDefault="00C166D4" w:rsidP="00463465">
      <w:pPr>
        <w:jc w:val="both"/>
        <w:rPr>
          <w:rFonts w:ascii="Times New Roman" w:hAnsi="Times New Roman" w:cs="Times New Roman"/>
          <w:b/>
          <w:bCs/>
          <w:smallCaps/>
          <w:sz w:val="22"/>
          <w:szCs w:val="22"/>
        </w:rPr>
      </w:pPr>
    </w:p>
    <w:sectPr w:rsidR="00C166D4"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EC85" w14:textId="77777777" w:rsidR="002730F9" w:rsidRDefault="002730F9" w:rsidP="00D05666">
      <w:r>
        <w:separator/>
      </w:r>
    </w:p>
  </w:endnote>
  <w:endnote w:type="continuationSeparator" w:id="0">
    <w:p w14:paraId="27F80DD5" w14:textId="77777777" w:rsidR="002730F9" w:rsidRDefault="002730F9" w:rsidP="00D05666">
      <w:r>
        <w:continuationSeparator/>
      </w:r>
    </w:p>
  </w:endnote>
  <w:endnote w:type="continuationNotice" w:id="1">
    <w:p w14:paraId="52854376" w14:textId="77777777" w:rsidR="002730F9" w:rsidRDefault="00273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C202" w14:textId="77777777" w:rsidR="002730F9" w:rsidRDefault="002730F9" w:rsidP="00D05666">
      <w:r>
        <w:separator/>
      </w:r>
    </w:p>
  </w:footnote>
  <w:footnote w:type="continuationSeparator" w:id="0">
    <w:p w14:paraId="147AF8F8" w14:textId="77777777" w:rsidR="002730F9" w:rsidRDefault="002730F9" w:rsidP="00D05666">
      <w:r>
        <w:continuationSeparator/>
      </w:r>
    </w:p>
  </w:footnote>
  <w:footnote w:type="continuationNotice" w:id="1">
    <w:p w14:paraId="48FA907A" w14:textId="77777777" w:rsidR="002730F9" w:rsidRDefault="002730F9">
      <w:pPr>
        <w:spacing w:after="0" w:line="240" w:lineRule="auto"/>
      </w:pPr>
    </w:p>
  </w:footnote>
  <w:footnote w:id="2">
    <w:p w14:paraId="46359A17" w14:textId="77777777" w:rsidR="001260BB" w:rsidRPr="00631535" w:rsidRDefault="001260BB" w:rsidP="001260BB">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11653F52" w14:textId="77777777" w:rsidR="001260BB" w:rsidRPr="00631535" w:rsidRDefault="001260BB" w:rsidP="001260BB">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34382A58" w14:textId="77777777" w:rsidR="00060A41" w:rsidRPr="008F04A9" w:rsidRDefault="00060A41">
      <w:pPr>
        <w:tabs>
          <w:tab w:val="left" w:pos="290"/>
          <w:tab w:val="left" w:pos="620"/>
          <w:tab w:val="left" w:pos="1021"/>
        </w:tabs>
        <w:spacing w:after="0" w:line="240" w:lineRule="auto"/>
        <w:jc w:val="both"/>
        <w:rPr>
          <w:rFonts w:ascii="Times New Roman" w:eastAsia="Aptos" w:hAnsi="Times New Roman" w:cs="Times New Roman"/>
          <w:kern w:val="3"/>
          <w:sz w:val="22"/>
          <w:szCs w:val="22"/>
          <w:lang w:eastAsia="en-US"/>
        </w:rPr>
      </w:pPr>
      <w:r>
        <w:rPr>
          <w:rStyle w:val="Puslapioinaosnuoroda"/>
        </w:rPr>
        <w:footnoteRef/>
      </w:r>
      <w:r w:rsidRPr="008F04A9">
        <w:rPr>
          <w:rFonts w:ascii="Times New Roman" w:hAnsi="Times New Roman" w:cs="Times New Roman"/>
        </w:rPr>
        <w:t xml:space="preserve"> </w:t>
      </w:r>
      <w:r w:rsidRPr="008F04A9">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arba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p>
  </w:footnote>
  <w:footnote w:id="9">
    <w:p w14:paraId="0AFDE056" w14:textId="77777777" w:rsidR="006113CD" w:rsidRPr="009D031B" w:rsidRDefault="006113CD" w:rsidP="006113CD">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10">
    <w:p w14:paraId="6608C51B" w14:textId="77777777" w:rsidR="00A5263D" w:rsidRPr="004C7B16" w:rsidRDefault="00A5263D" w:rsidP="00A5263D">
      <w:pPr>
        <w:pStyle w:val="Puslapioinaostekstas"/>
        <w:jc w:val="both"/>
        <w:rPr>
          <w:rFonts w:ascii="Times New Roman"/>
        </w:rPr>
      </w:pPr>
      <w:r>
        <w:rPr>
          <w:rStyle w:val="Puslapioinaosnuoroda"/>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797E948A" w14:textId="77777777" w:rsidR="00A5263D" w:rsidRPr="004C7B16" w:rsidRDefault="00A5263D" w:rsidP="00A5263D">
      <w:pPr>
        <w:pStyle w:val="Puslapioinaostekstas"/>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08157C61" w14:textId="77777777" w:rsidR="00A5263D" w:rsidRPr="004C7B16" w:rsidRDefault="00A5263D" w:rsidP="00A5263D">
      <w:pPr>
        <w:pStyle w:val="Puslapioinaostekstas"/>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B514DA9" w14:textId="77777777" w:rsidR="00A5263D" w:rsidRPr="004C7B16" w:rsidRDefault="00A5263D" w:rsidP="00A5263D">
      <w:pPr>
        <w:pStyle w:val="Puslapioinaostekstas"/>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91D1D9E" w14:textId="77777777" w:rsidR="00A5263D" w:rsidRDefault="00A5263D" w:rsidP="00A5263D">
      <w:pPr>
        <w:pStyle w:val="Puslapioinaostekstas"/>
        <w:jc w:val="both"/>
      </w:pPr>
      <w:r w:rsidRPr="004C7B16">
        <w:rPr>
          <w:rFonts w:ascii="Times New Roman" w:hAnsi="Times New Roman"/>
          <w:color w:val="000000"/>
        </w:rPr>
        <w:t>b) fizinių asmenų atveju – sutuoktiniai, tėvai ir jų vaikai (įvaikiai).</w:t>
      </w:r>
    </w:p>
  </w:footnote>
  <w:footnote w:id="11">
    <w:p w14:paraId="2D060C58" w14:textId="77777777" w:rsidR="00A5263D" w:rsidRPr="00263F70" w:rsidRDefault="00A5263D" w:rsidP="00A5263D">
      <w:pPr>
        <w:pStyle w:val="Puslapioinaostekstas"/>
        <w:jc w:val="both"/>
        <w:rPr>
          <w:rFonts w:ascii="Times New Roman" w:hAnsi="Times New Roman"/>
        </w:rPr>
      </w:pPr>
      <w:r>
        <w:rPr>
          <w:rStyle w:val="Puslapioinaosnuoroda"/>
        </w:rPr>
        <w:footnoteRef/>
      </w:r>
      <w:r>
        <w:t xml:space="preserve"> </w:t>
      </w:r>
      <w:r w:rsidRPr="00B24A2C">
        <w:rPr>
          <w:rFonts w:ascii="Times New Roman" w:hAnsi="Times New Roman"/>
        </w:rPr>
        <w:t xml:space="preserve">Su valstybių ar teritorijų sąrašu galite susipažinti čia </w:t>
      </w:r>
      <w:hyperlink r:id="rId2" w:history="1">
        <w:r w:rsidRPr="00C77C45">
          <w:rPr>
            <w:rStyle w:val="Hipersaitas"/>
            <w:rFonts w:ascii="Times New Roman" w:hAnsi="Times New Roman"/>
          </w:rPr>
          <w:t>https://e-seimas.lrs.lt/portal/legalAct/lt/TAD/1a061730b0c711ecaf79c2120caf5094/asr</w:t>
        </w:r>
      </w:hyperlink>
    </w:p>
  </w:footnote>
  <w:footnote w:id="12">
    <w:p w14:paraId="3468D375" w14:textId="57DCFA57" w:rsidR="008F04A9" w:rsidRDefault="008F04A9">
      <w:pPr>
        <w:pStyle w:val="Puslapioinaostekstas"/>
      </w:pPr>
      <w:r>
        <w:rPr>
          <w:rStyle w:val="Puslapioinaosnuoroda"/>
        </w:rPr>
        <w:footnoteRef/>
      </w:r>
      <w:r>
        <w:t xml:space="preserve"> </w:t>
      </w:r>
      <w:r w:rsidRPr="008F04A9">
        <w:rPr>
          <w:rFonts w:ascii="Times New Roman" w:hAnsi="Times New Roman"/>
        </w:rPr>
        <w:t>teikiama tiek dokumentų, kiek reikalinga patvirtinti nurodytą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3BC"/>
    <w:multiLevelType w:val="multilevel"/>
    <w:tmpl w:val="58CC0C10"/>
    <w:lvl w:ilvl="0">
      <w:start w:val="1"/>
      <w:numFmt w:val="decimal"/>
      <w:lvlText w:val="%1."/>
      <w:lvlJc w:val="left"/>
      <w:pPr>
        <w:ind w:left="720" w:hanging="360"/>
      </w:pPr>
      <w:rPr>
        <w:rFonts w:ascii="Times New Roman" w:hAnsi="Times New Roman" w:cs="Times New Roman" w:hint="default"/>
        <w:i w:val="0"/>
        <w:i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3F14B9"/>
    <w:multiLevelType w:val="multilevel"/>
    <w:tmpl w:val="53E00968"/>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0"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D7D33E0"/>
    <w:multiLevelType w:val="multilevel"/>
    <w:tmpl w:val="C428BDB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7" w15:restartNumberingAfterBreak="0">
    <w:nsid w:val="5D363748"/>
    <w:multiLevelType w:val="multilevel"/>
    <w:tmpl w:val="9A5C5A4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9" w15:restartNumberingAfterBreak="0">
    <w:nsid w:val="746F1239"/>
    <w:multiLevelType w:val="multilevel"/>
    <w:tmpl w:val="06B8016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2"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7"/>
  </w:num>
  <w:num w:numId="2" w16cid:durableId="1481851890">
    <w:abstractNumId w:val="4"/>
  </w:num>
  <w:num w:numId="3" w16cid:durableId="1055857639">
    <w:abstractNumId w:val="19"/>
  </w:num>
  <w:num w:numId="4" w16cid:durableId="242646934">
    <w:abstractNumId w:val="23"/>
  </w:num>
  <w:num w:numId="5" w16cid:durableId="1876847362">
    <w:abstractNumId w:val="33"/>
  </w:num>
  <w:num w:numId="6" w16cid:durableId="197207963">
    <w:abstractNumId w:val="29"/>
  </w:num>
  <w:num w:numId="7" w16cid:durableId="1046416671">
    <w:abstractNumId w:val="3"/>
  </w:num>
  <w:num w:numId="8" w16cid:durableId="1974676975">
    <w:abstractNumId w:val="30"/>
  </w:num>
  <w:num w:numId="9" w16cid:durableId="1014652838">
    <w:abstractNumId w:val="15"/>
  </w:num>
  <w:num w:numId="10" w16cid:durableId="1600211490">
    <w:abstractNumId w:val="25"/>
  </w:num>
  <w:num w:numId="11" w16cid:durableId="665013701">
    <w:abstractNumId w:val="5"/>
  </w:num>
  <w:num w:numId="12" w16cid:durableId="1663849193">
    <w:abstractNumId w:val="8"/>
  </w:num>
  <w:num w:numId="13" w16cid:durableId="966005139">
    <w:abstractNumId w:val="22"/>
  </w:num>
  <w:num w:numId="14" w16cid:durableId="1119185519">
    <w:abstractNumId w:val="18"/>
  </w:num>
  <w:num w:numId="15" w16cid:durableId="1890022709">
    <w:abstractNumId w:val="26"/>
  </w:num>
  <w:num w:numId="16" w16cid:durableId="1849321226">
    <w:abstractNumId w:val="13"/>
  </w:num>
  <w:num w:numId="17" w16cid:durableId="197401790">
    <w:abstractNumId w:val="20"/>
  </w:num>
  <w:num w:numId="18" w16cid:durableId="609776283">
    <w:abstractNumId w:val="24"/>
  </w:num>
  <w:num w:numId="19" w16cid:durableId="1603567552">
    <w:abstractNumId w:val="0"/>
  </w:num>
  <w:num w:numId="20" w16cid:durableId="128866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8"/>
  </w:num>
  <w:num w:numId="34" w16cid:durableId="77537158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07237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07939">
    <w:abstractNumId w:val="32"/>
  </w:num>
  <w:num w:numId="38" w16cid:durableId="754785922">
    <w:abstractNumId w:val="10"/>
  </w:num>
  <w:num w:numId="39" w16cid:durableId="19247569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6806416">
    <w:abstractNumId w:val="17"/>
  </w:num>
  <w:num w:numId="41" w16cid:durableId="1418748768">
    <w:abstractNumId w:val="2"/>
  </w:num>
  <w:num w:numId="42" w16cid:durableId="1328561396">
    <w:abstractNumId w:val="16"/>
  </w:num>
  <w:num w:numId="43" w16cid:durableId="591083660">
    <w:abstractNumId w:val="6"/>
  </w:num>
  <w:num w:numId="44" w16cid:durableId="889262728">
    <w:abstractNumId w:val="1"/>
  </w:num>
  <w:num w:numId="45" w16cid:durableId="101943180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0A41"/>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D88"/>
    <w:rsid w:val="000A3FA0"/>
    <w:rsid w:val="000A5738"/>
    <w:rsid w:val="000A5FB1"/>
    <w:rsid w:val="000A6BBE"/>
    <w:rsid w:val="000A73C5"/>
    <w:rsid w:val="000A76C1"/>
    <w:rsid w:val="000A7BF8"/>
    <w:rsid w:val="000A7E99"/>
    <w:rsid w:val="000B01A0"/>
    <w:rsid w:val="000B049C"/>
    <w:rsid w:val="000B0CED"/>
    <w:rsid w:val="000B2E23"/>
    <w:rsid w:val="000B33B0"/>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6C1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699"/>
    <w:rsid w:val="00111943"/>
    <w:rsid w:val="0011199A"/>
    <w:rsid w:val="001123B4"/>
    <w:rsid w:val="001126FB"/>
    <w:rsid w:val="00112EE8"/>
    <w:rsid w:val="001130E8"/>
    <w:rsid w:val="0011320C"/>
    <w:rsid w:val="0011344C"/>
    <w:rsid w:val="00113B07"/>
    <w:rsid w:val="00113C79"/>
    <w:rsid w:val="00113EAE"/>
    <w:rsid w:val="00113FD3"/>
    <w:rsid w:val="00114817"/>
    <w:rsid w:val="00115438"/>
    <w:rsid w:val="00116A84"/>
    <w:rsid w:val="00117761"/>
    <w:rsid w:val="0011798C"/>
    <w:rsid w:val="00117DD0"/>
    <w:rsid w:val="00120F58"/>
    <w:rsid w:val="00121867"/>
    <w:rsid w:val="00121982"/>
    <w:rsid w:val="0012267C"/>
    <w:rsid w:val="001229FD"/>
    <w:rsid w:val="001232F3"/>
    <w:rsid w:val="00124338"/>
    <w:rsid w:val="00124345"/>
    <w:rsid w:val="00124FB1"/>
    <w:rsid w:val="00125082"/>
    <w:rsid w:val="0012584E"/>
    <w:rsid w:val="001260BB"/>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3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328"/>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E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D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57A6"/>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0F9"/>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1C3"/>
    <w:rsid w:val="002C7383"/>
    <w:rsid w:val="002D1083"/>
    <w:rsid w:val="002D1100"/>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BD"/>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7E"/>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472"/>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9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59"/>
    <w:rsid w:val="0047399D"/>
    <w:rsid w:val="00473DA9"/>
    <w:rsid w:val="004745B4"/>
    <w:rsid w:val="00475262"/>
    <w:rsid w:val="0047554A"/>
    <w:rsid w:val="00475F9B"/>
    <w:rsid w:val="00476119"/>
    <w:rsid w:val="0047687E"/>
    <w:rsid w:val="00476CDD"/>
    <w:rsid w:val="00476F8C"/>
    <w:rsid w:val="004777FB"/>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09D"/>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83"/>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0B45"/>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BC"/>
    <w:rsid w:val="005321FB"/>
    <w:rsid w:val="0053254A"/>
    <w:rsid w:val="005332CF"/>
    <w:rsid w:val="005334CF"/>
    <w:rsid w:val="00533865"/>
    <w:rsid w:val="00533C4A"/>
    <w:rsid w:val="005346BB"/>
    <w:rsid w:val="00535763"/>
    <w:rsid w:val="005357BB"/>
    <w:rsid w:val="005377B5"/>
    <w:rsid w:val="005379E7"/>
    <w:rsid w:val="00537A4A"/>
    <w:rsid w:val="00537D53"/>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5697"/>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718"/>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682"/>
    <w:rsid w:val="00603E31"/>
    <w:rsid w:val="006041B7"/>
    <w:rsid w:val="0060451D"/>
    <w:rsid w:val="00604A45"/>
    <w:rsid w:val="00605629"/>
    <w:rsid w:val="006059FB"/>
    <w:rsid w:val="00605D03"/>
    <w:rsid w:val="00606FD4"/>
    <w:rsid w:val="00607C46"/>
    <w:rsid w:val="006102F3"/>
    <w:rsid w:val="0061093E"/>
    <w:rsid w:val="006113CD"/>
    <w:rsid w:val="006119DC"/>
    <w:rsid w:val="00611A74"/>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E5F"/>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F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D88"/>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46B"/>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139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97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F7"/>
    <w:rsid w:val="008E6381"/>
    <w:rsid w:val="008E654F"/>
    <w:rsid w:val="008E656A"/>
    <w:rsid w:val="008E6D07"/>
    <w:rsid w:val="008E7939"/>
    <w:rsid w:val="008E79CC"/>
    <w:rsid w:val="008E7C2A"/>
    <w:rsid w:val="008E7D27"/>
    <w:rsid w:val="008E7D87"/>
    <w:rsid w:val="008E7DB3"/>
    <w:rsid w:val="008F02EA"/>
    <w:rsid w:val="008F0404"/>
    <w:rsid w:val="008F04A9"/>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1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DD0"/>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B35"/>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268"/>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1E4"/>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63D"/>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3A"/>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71"/>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06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DC3"/>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7C"/>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D4"/>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6BF"/>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886"/>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3C"/>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C5"/>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3B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BEB"/>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1A5"/>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501E"/>
    <w:rsid w:val="00DA62B5"/>
    <w:rsid w:val="00DA649F"/>
    <w:rsid w:val="00DA6C21"/>
    <w:rsid w:val="00DA72F8"/>
    <w:rsid w:val="00DA758B"/>
    <w:rsid w:val="00DA7A8A"/>
    <w:rsid w:val="00DA7EE1"/>
    <w:rsid w:val="00DB0683"/>
    <w:rsid w:val="00DB16E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A0"/>
    <w:rsid w:val="00E042BB"/>
    <w:rsid w:val="00E04697"/>
    <w:rsid w:val="00E04919"/>
    <w:rsid w:val="00E05E2D"/>
    <w:rsid w:val="00E069E3"/>
    <w:rsid w:val="00E076BB"/>
    <w:rsid w:val="00E101B8"/>
    <w:rsid w:val="00E10741"/>
    <w:rsid w:val="00E11043"/>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700"/>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7E8"/>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0EC3"/>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C4"/>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Sraopastraipa1">
    <w:name w:val="Sąrašo pastraipa1"/>
    <w:basedOn w:val="prastasis"/>
    <w:rsid w:val="00A5263D"/>
    <w:pPr>
      <w:suppressAutoHyphens/>
      <w:autoSpaceDN w:val="0"/>
      <w:ind w:left="720"/>
      <w:contextualSpacing/>
    </w:pPr>
    <w:rPr>
      <w:rFonts w:ascii="Aptos" w:eastAsia="Times New Roman" w:hAnsi="Aptos" w:cs="Times New Roman"/>
    </w:rPr>
  </w:style>
  <w:style w:type="paragraph" w:customStyle="1" w:styleId="paragraph">
    <w:name w:val="paragraph"/>
    <w:basedOn w:val="prastasis"/>
    <w:rsid w:val="00A5263D"/>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41</Pages>
  <Words>46042</Words>
  <Characters>26245</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109</cp:revision>
  <dcterms:created xsi:type="dcterms:W3CDTF">2024-11-28T07:07:00Z</dcterms:created>
  <dcterms:modified xsi:type="dcterms:W3CDTF">2025-11-19T18:44:00Z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