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32C6F57F"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E126A8" w:rsidRPr="00E126A8">
            <w:rPr>
              <w:rFonts w:ascii="Arial" w:eastAsia="Calibri" w:hAnsi="Arial" w:cs="Arial"/>
              <w:b/>
              <w:bCs/>
              <w:caps/>
              <w:color w:val="000000" w:themeColor="text1"/>
              <w:sz w:val="24"/>
              <w:szCs w:val="24"/>
            </w:rPr>
            <w:t>Inkstų pakaitinės terapijos prietaisas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1FDC5C1"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622545"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w:t>
      </w:r>
      <w:proofErr w:type="spellStart"/>
      <w:r w:rsidRPr="00DD5059">
        <w:rPr>
          <w:rFonts w:ascii="Arial" w:hAnsi="Arial" w:cs="Arial"/>
          <w:sz w:val="24"/>
          <w:szCs w:val="24"/>
        </w:rPr>
        <w:t>Gudjonienė</w:t>
      </w:r>
      <w:proofErr w:type="spellEnd"/>
      <w:r w:rsidRPr="00DD5059">
        <w:rPr>
          <w:rFonts w:ascii="Arial" w:hAnsi="Arial" w:cs="Arial"/>
          <w:sz w:val="24"/>
          <w:szCs w:val="24"/>
        </w:rPr>
        <w:t xml:space="preserve">,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w:t>
      </w:r>
      <w:r w:rsidRPr="00622545">
        <w:rPr>
          <w:rFonts w:ascii="Arial" w:hAnsi="Arial" w:cs="Arial"/>
          <w:sz w:val="24"/>
          <w:szCs w:val="24"/>
        </w:rPr>
        <w:t>gudjoniene@tauragesligonine.lt</w:t>
      </w:r>
      <w:proofErr w:type="spellEnd"/>
      <w:r w:rsidR="006E1A0B" w:rsidRPr="00622545">
        <w:rPr>
          <w:rFonts w:ascii="Arial" w:hAnsi="Arial" w:cs="Arial"/>
          <w:sz w:val="24"/>
          <w:szCs w:val="24"/>
        </w:rPr>
        <w:t>;</w:t>
      </w:r>
    </w:p>
    <w:p w14:paraId="45D4464A" w14:textId="461EAEF8" w:rsidR="006E1A0B" w:rsidRPr="00622545"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622545">
        <w:rPr>
          <w:rFonts w:ascii="Arial" w:hAnsi="Arial" w:cs="Arial"/>
          <w:sz w:val="24"/>
          <w:szCs w:val="24"/>
        </w:rPr>
        <w:t>V</w:t>
      </w:r>
      <w:r w:rsidR="006E1A0B" w:rsidRPr="00622545">
        <w:rPr>
          <w:rFonts w:ascii="Arial" w:hAnsi="Arial" w:cs="Arial"/>
          <w:sz w:val="24"/>
          <w:szCs w:val="24"/>
        </w:rPr>
        <w:t>iešųjų pirkimų klausimais:</w:t>
      </w:r>
      <w:r w:rsidR="00622545" w:rsidRPr="00622545">
        <w:rPr>
          <w:rFonts w:ascii="Arial" w:hAnsi="Arial" w:cs="Arial"/>
          <w:sz w:val="24"/>
          <w:szCs w:val="24"/>
        </w:rPr>
        <w:t xml:space="preserve"> Monika Milerienė</w:t>
      </w:r>
      <w:r w:rsidR="006E1A0B" w:rsidRPr="00622545">
        <w:rPr>
          <w:rFonts w:ascii="Arial" w:hAnsi="Arial" w:cs="Arial"/>
          <w:sz w:val="24"/>
          <w:szCs w:val="24"/>
        </w:rPr>
        <w:t xml:space="preserve">, Tauragės rajono savivaldybės administracijos Viešųjų pirkimų skyriaus </w:t>
      </w:r>
      <w:r w:rsidR="00885D62" w:rsidRPr="00622545">
        <w:rPr>
          <w:rFonts w:ascii="Arial" w:hAnsi="Arial" w:cs="Arial"/>
          <w:sz w:val="24"/>
          <w:szCs w:val="24"/>
        </w:rPr>
        <w:t>v</w:t>
      </w:r>
      <w:r w:rsidR="00622545" w:rsidRPr="00622545">
        <w:rPr>
          <w:rFonts w:ascii="Arial" w:hAnsi="Arial" w:cs="Arial"/>
          <w:sz w:val="24"/>
          <w:szCs w:val="24"/>
        </w:rPr>
        <w:t>yr. specialistė</w:t>
      </w:r>
      <w:r w:rsidR="006E1A0B" w:rsidRPr="00622545">
        <w:rPr>
          <w:rFonts w:ascii="Arial" w:hAnsi="Arial" w:cs="Arial"/>
          <w:sz w:val="24"/>
          <w:szCs w:val="24"/>
        </w:rPr>
        <w:t xml:space="preserve">, tel. </w:t>
      </w:r>
      <w:r w:rsidR="005E3153" w:rsidRPr="00622545">
        <w:rPr>
          <w:rFonts w:ascii="Arial" w:hAnsi="Arial" w:cs="Arial"/>
          <w:sz w:val="24"/>
          <w:szCs w:val="24"/>
        </w:rPr>
        <w:t>+370</w:t>
      </w:r>
      <w:r w:rsidR="00885D62" w:rsidRPr="00622545">
        <w:t xml:space="preserve"> </w:t>
      </w:r>
      <w:r w:rsidR="00885D62" w:rsidRPr="00622545">
        <w:rPr>
          <w:rFonts w:ascii="Arial" w:hAnsi="Arial" w:cs="Arial"/>
          <w:sz w:val="24"/>
          <w:szCs w:val="24"/>
        </w:rPr>
        <w:t xml:space="preserve">644 </w:t>
      </w:r>
      <w:r w:rsidR="00622545" w:rsidRPr="00622545">
        <w:rPr>
          <w:rFonts w:ascii="Arial" w:hAnsi="Arial" w:cs="Arial"/>
          <w:sz w:val="24"/>
          <w:szCs w:val="24"/>
        </w:rPr>
        <w:t>85842</w:t>
      </w:r>
      <w:r w:rsidR="006124ED" w:rsidRPr="00622545">
        <w:rPr>
          <w:rFonts w:ascii="Arial" w:hAnsi="Arial" w:cs="Arial"/>
          <w:sz w:val="24"/>
          <w:szCs w:val="24"/>
        </w:rPr>
        <w:t> </w:t>
      </w:r>
      <w:r w:rsidR="006E1A0B" w:rsidRPr="00622545">
        <w:rPr>
          <w:rFonts w:ascii="Arial" w:hAnsi="Arial" w:cs="Arial"/>
          <w:sz w:val="24"/>
          <w:szCs w:val="24"/>
        </w:rPr>
        <w:t>, el. p.</w:t>
      </w:r>
      <w:r w:rsidR="00885D62" w:rsidRPr="00622545">
        <w:rPr>
          <w:rFonts w:ascii="Arial" w:hAnsi="Arial" w:cs="Arial"/>
          <w:sz w:val="24"/>
          <w:szCs w:val="24"/>
        </w:rPr>
        <w:t xml:space="preserve"> </w:t>
      </w:r>
      <w:proofErr w:type="spellStart"/>
      <w:r w:rsidR="00885D62" w:rsidRPr="00622545">
        <w:rPr>
          <w:rFonts w:ascii="Arial" w:hAnsi="Arial" w:cs="Arial"/>
          <w:sz w:val="24"/>
          <w:szCs w:val="24"/>
        </w:rPr>
        <w:t>m</w:t>
      </w:r>
      <w:r w:rsidR="00622545" w:rsidRPr="00622545">
        <w:rPr>
          <w:rFonts w:ascii="Arial" w:hAnsi="Arial" w:cs="Arial"/>
          <w:sz w:val="24"/>
          <w:szCs w:val="24"/>
        </w:rPr>
        <w:t>onika.mileriene</w:t>
      </w:r>
      <w:hyperlink r:id="rId11" w:history="1">
        <w:r w:rsidR="006124ED" w:rsidRPr="00622545">
          <w:rPr>
            <w:rStyle w:val="Hipersaitas"/>
            <w:rFonts w:ascii="Arial" w:hAnsi="Arial" w:cs="Arial"/>
            <w:sz w:val="24"/>
            <w:szCs w:val="24"/>
          </w:rPr>
          <w:t>@taurage.lt</w:t>
        </w:r>
        <w:proofErr w:type="spellEnd"/>
      </w:hyperlink>
      <w:r w:rsidR="006E1A0B" w:rsidRPr="00622545">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0676AC41"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E126A8" w:rsidRPr="00E126A8">
        <w:rPr>
          <w:rFonts w:ascii="Arial" w:eastAsia="Calibri" w:hAnsi="Arial" w:cs="Arial"/>
          <w:b/>
          <w:bCs/>
          <w:color w:val="000000" w:themeColor="text1"/>
          <w:sz w:val="24"/>
          <w:szCs w:val="24"/>
        </w:rPr>
        <w:t>inkstų pakaitinės terapijos prietaisą</w:t>
      </w:r>
      <w:r w:rsidR="005D3303"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 xml:space="preserve">(toliau – Prekė).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6E0DACEB" w:rsidR="005D3303" w:rsidRPr="00DD5059"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 xml:space="preserve">mas vienas prietaisas, </w:t>
      </w:r>
      <w:r w:rsidR="00E126A8">
        <w:rPr>
          <w:rFonts w:ascii="Arial" w:hAnsi="Arial" w:cs="Arial"/>
          <w:sz w:val="24"/>
          <w:szCs w:val="24"/>
        </w:rPr>
        <w:t>p</w:t>
      </w:r>
      <w:r>
        <w:rPr>
          <w:rFonts w:ascii="Arial" w:hAnsi="Arial" w:cs="Arial"/>
          <w:sz w:val="24"/>
          <w:szCs w:val="24"/>
        </w:rPr>
        <w:t>rekė</w:t>
      </w:r>
      <w:r w:rsidRPr="00885D62">
        <w:rPr>
          <w:rFonts w:ascii="Arial" w:hAnsi="Arial" w:cs="Arial"/>
          <w:sz w:val="24"/>
          <w:szCs w:val="24"/>
        </w:rPr>
        <w:t xml:space="preserve"> </w:t>
      </w:r>
      <w:r w:rsidR="00E126A8" w:rsidRPr="00E126A8">
        <w:rPr>
          <w:rFonts w:ascii="Arial" w:hAnsi="Arial" w:cs="Arial"/>
          <w:sz w:val="24"/>
          <w:szCs w:val="24"/>
        </w:rPr>
        <w:t>yra vientisa</w:t>
      </w:r>
      <w:r w:rsidR="00E126A8">
        <w:rPr>
          <w:rFonts w:ascii="Arial" w:hAnsi="Arial" w:cs="Arial"/>
          <w:sz w:val="24"/>
          <w:szCs w:val="24"/>
        </w:rPr>
        <w:t>s,</w:t>
      </w:r>
      <w:r w:rsidR="00E126A8" w:rsidRPr="00E126A8">
        <w:rPr>
          <w:rFonts w:ascii="Arial" w:hAnsi="Arial" w:cs="Arial"/>
          <w:sz w:val="24"/>
          <w:szCs w:val="24"/>
        </w:rPr>
        <w:t xml:space="preserve"> nedaloma</w:t>
      </w:r>
      <w:r w:rsidR="00E126A8">
        <w:rPr>
          <w:rFonts w:ascii="Arial" w:hAnsi="Arial" w:cs="Arial"/>
          <w:sz w:val="24"/>
          <w:szCs w:val="24"/>
        </w:rPr>
        <w:t>s</w:t>
      </w:r>
      <w:r w:rsidR="00E126A8" w:rsidRPr="00E126A8">
        <w:rPr>
          <w:rFonts w:ascii="Arial" w:hAnsi="Arial" w:cs="Arial"/>
          <w:sz w:val="24"/>
          <w:szCs w:val="24"/>
        </w:rPr>
        <w:t xml:space="preserve"> ir neskaidomas gaminys, kurį parduoda gamintojai ar jų atstovai</w:t>
      </w:r>
      <w:r w:rsidR="00E126A8">
        <w:rPr>
          <w:rFonts w:ascii="Arial" w:hAnsi="Arial" w:cs="Arial"/>
          <w:sz w:val="24"/>
          <w:szCs w:val="24"/>
        </w:rPr>
        <w:t>, todėl s</w:t>
      </w:r>
      <w:r w:rsidR="00E126A8" w:rsidRPr="00E126A8">
        <w:rPr>
          <w:rFonts w:ascii="Arial" w:hAnsi="Arial" w:cs="Arial"/>
          <w:sz w:val="24"/>
          <w:szCs w:val="24"/>
        </w:rPr>
        <w:t>kaidymas į dalis yra negalimas</w:t>
      </w:r>
      <w:r w:rsidR="00E126A8">
        <w:rPr>
          <w:rFonts w:ascii="Arial" w:hAnsi="Arial" w:cs="Arial"/>
          <w:sz w:val="24"/>
          <w:szCs w:val="24"/>
        </w:rPr>
        <w:t>.</w:t>
      </w:r>
    </w:p>
    <w:p w14:paraId="7F935B66" w14:textId="4CFC622C"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specialiųjų pirkimo</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konkretus modelis ar tiekimo šaltinis, konkretus procesas, </w:t>
      </w:r>
      <w:r w:rsidRPr="00DD5059">
        <w:rPr>
          <w:rFonts w:ascii="Arial" w:hAnsi="Arial" w:cs="Arial"/>
          <w:sz w:val="24"/>
          <w:szCs w:val="24"/>
        </w:rPr>
        <w:lastRenderedPageBreak/>
        <w:t>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0E9BDD" w14:textId="77777777" w:rsidR="00813960" w:rsidRPr="007E794F"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7E794F">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0088F54A" w14:textId="77777777" w:rsidR="00813960" w:rsidRPr="00C2541E"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C2541E">
        <w:rPr>
          <w:rFonts w:ascii="Arial" w:hAnsi="Arial" w:cs="Arial"/>
          <w:sz w:val="24"/>
          <w:szCs w:val="24"/>
        </w:rPr>
        <w:t>Tiekėjas turi užtikrinti siūlomos Prekės garantinį aptarnavimą.</w:t>
      </w:r>
    </w:p>
    <w:p w14:paraId="5D871184" w14:textId="77777777" w:rsidR="00764824"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764824">
        <w:rPr>
          <w:rFonts w:ascii="Arial" w:hAnsi="Arial" w:cs="Arial"/>
          <w:sz w:val="24"/>
          <w:szCs w:val="24"/>
        </w:rPr>
        <w:t>Reikalavimus, nustatytus pirkimo special</w:t>
      </w:r>
      <w:r w:rsidR="00764824" w:rsidRPr="00764824">
        <w:rPr>
          <w:rFonts w:ascii="Arial" w:hAnsi="Arial" w:cs="Arial"/>
          <w:sz w:val="24"/>
          <w:szCs w:val="24"/>
        </w:rPr>
        <w:t>i</w:t>
      </w:r>
      <w:r w:rsidRPr="00764824">
        <w:rPr>
          <w:rFonts w:ascii="Arial" w:hAnsi="Arial" w:cs="Arial"/>
          <w:sz w:val="24"/>
          <w:szCs w:val="24"/>
        </w:rPr>
        <w:t xml:space="preserve">ųjų sąlygų 2.6 ir 2.7. papunkčiuose, patvirtinantys dokumentai turi būti sudaryti iki pasiūlymų pateikimo termino pabaigos ir </w:t>
      </w:r>
      <w:r w:rsidRPr="00764824">
        <w:rPr>
          <w:rFonts w:ascii="Arial" w:hAnsi="Arial" w:cs="Arial"/>
          <w:b/>
          <w:bCs/>
          <w:sz w:val="24"/>
          <w:szCs w:val="24"/>
          <w:u w:val="single"/>
        </w:rPr>
        <w:t>tiekėjas kartu su pasiūlymu turi pateikti</w:t>
      </w:r>
      <w:r w:rsidRPr="00764824">
        <w:rPr>
          <w:rFonts w:ascii="Arial" w:hAnsi="Arial" w:cs="Arial"/>
          <w:sz w:val="24"/>
          <w:szCs w:val="24"/>
        </w:rPr>
        <w:t xml:space="preserve">: </w:t>
      </w:r>
    </w:p>
    <w:p w14:paraId="7D839F32" w14:textId="77777777" w:rsidR="00764824" w:rsidRPr="00C2541E" w:rsidRDefault="00813960" w:rsidP="00C2541E">
      <w:pPr>
        <w:pStyle w:val="Sraopastraipa"/>
        <w:numPr>
          <w:ilvl w:val="2"/>
          <w:numId w:val="37"/>
        </w:numPr>
        <w:tabs>
          <w:tab w:val="left" w:pos="993"/>
        </w:tabs>
        <w:spacing w:after="0"/>
        <w:ind w:left="0" w:firstLine="567"/>
        <w:jc w:val="both"/>
        <w:rPr>
          <w:rFonts w:ascii="Arial" w:hAnsi="Arial" w:cs="Arial"/>
          <w:sz w:val="24"/>
          <w:szCs w:val="24"/>
        </w:rPr>
      </w:pPr>
      <w:r w:rsidRPr="00C2541E">
        <w:rPr>
          <w:rFonts w:ascii="Arial" w:hAnsi="Arial" w:cs="Arial"/>
          <w:sz w:val="24"/>
          <w:szCs w:val="24"/>
        </w:rPr>
        <w:t xml:space="preserve">dokumentą, patvirtinantį, kad tiekėjas yra gamintojas (pateikiama tiekėjo pažyma) ir/ar įgaliotas gamintojo atstovas (pateikiami oficialų atstovavimą ir teisę teikti garantinį aptarnavimą pasiūlyme nurodytoms </w:t>
      </w:r>
      <w:r w:rsidR="00764824" w:rsidRPr="00C2541E">
        <w:rPr>
          <w:rFonts w:ascii="Arial" w:hAnsi="Arial" w:cs="Arial"/>
          <w:sz w:val="24"/>
          <w:szCs w:val="24"/>
        </w:rPr>
        <w:t xml:space="preserve">prekėms </w:t>
      </w:r>
      <w:r w:rsidRPr="00C2541E">
        <w:rPr>
          <w:rFonts w:ascii="Arial" w:hAnsi="Arial" w:cs="Arial"/>
          <w:sz w:val="24"/>
          <w:szCs w:val="24"/>
        </w:rPr>
        <w:t>patvirtinantys dokumentai), ir/ar dokumentai, įrodantys gamintojo suteiktą teisę parduoti, instaliuoti ir teikti garantinį aptarnavimą pasiūlyme nurodytoms prekėms;</w:t>
      </w:r>
    </w:p>
    <w:p w14:paraId="25ED496C" w14:textId="508B1D7D" w:rsidR="00813960" w:rsidRPr="00C2541E" w:rsidRDefault="00813960" w:rsidP="00C2541E">
      <w:pPr>
        <w:pStyle w:val="Sraopastraipa"/>
        <w:numPr>
          <w:ilvl w:val="2"/>
          <w:numId w:val="37"/>
        </w:numPr>
        <w:ind w:left="0" w:firstLine="567"/>
        <w:jc w:val="both"/>
        <w:rPr>
          <w:rFonts w:ascii="Arial" w:hAnsi="Arial" w:cs="Arial"/>
          <w:sz w:val="24"/>
          <w:szCs w:val="24"/>
        </w:rPr>
      </w:pPr>
      <w:bookmarkStart w:id="8" w:name="_Hlk197502866"/>
      <w:r w:rsidRPr="00C2541E">
        <w:rPr>
          <w:rFonts w:ascii="Arial" w:hAnsi="Arial" w:cs="Arial"/>
          <w:sz w:val="24"/>
          <w:szCs w:val="24"/>
        </w:rPr>
        <w:t>dokumentą, patvirtinantį, kad tiekėjas gali užtikrinti siūlomo</w:t>
      </w:r>
      <w:r w:rsidR="00764824" w:rsidRPr="00C2541E">
        <w:rPr>
          <w:rFonts w:ascii="Arial" w:hAnsi="Arial" w:cs="Arial"/>
          <w:sz w:val="24"/>
          <w:szCs w:val="24"/>
        </w:rPr>
        <w:t xml:space="preserve">s prekės </w:t>
      </w:r>
      <w:r w:rsidRPr="00C2541E">
        <w:rPr>
          <w:rFonts w:ascii="Arial" w:hAnsi="Arial" w:cs="Arial"/>
          <w:sz w:val="24"/>
          <w:szCs w:val="24"/>
        </w:rPr>
        <w:t>garantinį aptarnavimą ir remontą</w:t>
      </w:r>
      <w:r w:rsidR="00C2541E" w:rsidRPr="00C2541E">
        <w:rPr>
          <w:rFonts w:ascii="Arial" w:hAnsi="Arial" w:cs="Arial"/>
          <w:sz w:val="24"/>
          <w:szCs w:val="24"/>
        </w:rPr>
        <w:t>. Pridedama laisvos formos deklaracija, jei pagal pirkimo specialiųjų sąlygų 2.8.1. papunktį teikiamame dokumente informacija nepakankama).</w:t>
      </w:r>
      <w:bookmarkEnd w:id="8"/>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9" w:name="_Toc126333930"/>
      <w:r w:rsidRPr="00DD5059">
        <w:rPr>
          <w:rFonts w:ascii="Arial" w:hAnsi="Arial" w:cs="Arial"/>
          <w:b/>
          <w:bCs/>
          <w:sz w:val="24"/>
          <w:szCs w:val="24"/>
        </w:rPr>
        <w:t xml:space="preserve">3. </w:t>
      </w:r>
      <w:bookmarkStart w:id="10" w:name="_Ref39427921"/>
      <w:bookmarkStart w:id="11" w:name="_Ref39427927"/>
      <w:bookmarkStart w:id="12" w:name="_Ref39740354"/>
      <w:r w:rsidRPr="00DD5059">
        <w:rPr>
          <w:rFonts w:ascii="Arial" w:hAnsi="Arial" w:cs="Arial"/>
          <w:b/>
          <w:bCs/>
          <w:sz w:val="24"/>
          <w:szCs w:val="24"/>
        </w:rPr>
        <w:t>SUSITIKIMAI SU TIEKĖJAIS</w:t>
      </w:r>
      <w:bookmarkEnd w:id="10"/>
      <w:bookmarkEnd w:id="11"/>
      <w:r w:rsidRPr="00DD5059">
        <w:rPr>
          <w:rFonts w:ascii="Arial" w:hAnsi="Arial" w:cs="Arial"/>
          <w:b/>
          <w:bCs/>
          <w:sz w:val="24"/>
          <w:szCs w:val="24"/>
        </w:rPr>
        <w:t xml:space="preserve"> IR OBJEKTO APŽIŪRA</w:t>
      </w:r>
      <w:bookmarkEnd w:id="9"/>
      <w:bookmarkEnd w:id="12"/>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DD5059">
        <w:rPr>
          <w:rFonts w:ascii="Arial" w:hAnsi="Arial" w:cs="Arial"/>
          <w:b/>
          <w:bCs/>
          <w:sz w:val="24"/>
          <w:szCs w:val="24"/>
        </w:rPr>
        <w:t>4. TIEKĖJŲ PAŠALINIMO PAGRINDAI</w:t>
      </w:r>
      <w:bookmarkEnd w:id="13"/>
      <w:bookmarkEnd w:id="14"/>
      <w:bookmarkEnd w:id="15"/>
      <w:r w:rsidRPr="00DD5059">
        <w:rPr>
          <w:rFonts w:ascii="Arial" w:hAnsi="Arial" w:cs="Arial"/>
          <w:b/>
          <w:bCs/>
          <w:sz w:val="24"/>
          <w:szCs w:val="24"/>
        </w:rPr>
        <w:t xml:space="preserve"> IR KVALIFIKACIJOS REIKALAVIMAI</w:t>
      </w:r>
      <w:bookmarkEnd w:id="16"/>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7"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7"/>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DD5059">
        <w:rPr>
          <w:rFonts w:ascii="Arial" w:hAnsi="Arial" w:cs="Arial"/>
          <w:b/>
          <w:bCs/>
          <w:sz w:val="24"/>
          <w:szCs w:val="24"/>
        </w:rPr>
        <w:lastRenderedPageBreak/>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8"/>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9" w:name="_Ref39666794"/>
      <w:bookmarkStart w:id="20" w:name="_Ref39666796"/>
      <w:bookmarkStart w:id="21" w:name="_Toc126333933"/>
      <w:r w:rsidRPr="00DD5059">
        <w:rPr>
          <w:rFonts w:ascii="Arial" w:hAnsi="Arial" w:cs="Arial"/>
          <w:b/>
          <w:bCs/>
          <w:sz w:val="24"/>
          <w:szCs w:val="24"/>
        </w:rPr>
        <w:t>6. SPECIALIEJI REIKALAVIMAI PASIŪLYMŲ RENGIMUI IR PATEIKIMUI</w:t>
      </w:r>
      <w:bookmarkEnd w:id="19"/>
      <w:bookmarkEnd w:id="20"/>
      <w:bookmarkEnd w:id="21"/>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 xml:space="preserve">techninėmis charakteristikomis </w:t>
      </w:r>
      <w:r w:rsidRPr="00F3238B">
        <w:rPr>
          <w:rFonts w:ascii="Arial" w:hAnsi="Arial" w:cs="Arial"/>
          <w:sz w:val="24"/>
          <w:szCs w:val="24"/>
        </w:rPr>
        <w:lastRenderedPageBreak/>
        <w:t>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7B87E6" w14:textId="50A8F8AD" w:rsidR="00DB5616" w:rsidRPr="00C2541E" w:rsidRDefault="00DB5616" w:rsidP="00DB5616">
      <w:pPr>
        <w:pStyle w:val="Sraopastraipa"/>
        <w:numPr>
          <w:ilvl w:val="2"/>
          <w:numId w:val="6"/>
        </w:numPr>
        <w:ind w:left="0" w:firstLine="567"/>
        <w:jc w:val="both"/>
        <w:rPr>
          <w:rFonts w:ascii="Arial" w:hAnsi="Arial" w:cs="Arial"/>
          <w:sz w:val="24"/>
          <w:szCs w:val="24"/>
        </w:rPr>
      </w:pPr>
      <w:r w:rsidRPr="00C2541E">
        <w:rPr>
          <w:rFonts w:ascii="Arial" w:hAnsi="Arial" w:cs="Arial"/>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A4F64E0" w14:textId="692250B3" w:rsidR="00C2541E" w:rsidRPr="00C2541E" w:rsidRDefault="00C2541E" w:rsidP="00DB5616">
      <w:pPr>
        <w:pStyle w:val="Sraopastraipa"/>
        <w:numPr>
          <w:ilvl w:val="2"/>
          <w:numId w:val="6"/>
        </w:numPr>
        <w:ind w:left="0" w:firstLine="567"/>
        <w:jc w:val="both"/>
        <w:rPr>
          <w:rFonts w:ascii="Arial" w:hAnsi="Arial" w:cs="Arial"/>
          <w:sz w:val="24"/>
          <w:szCs w:val="24"/>
        </w:rPr>
      </w:pPr>
      <w:r w:rsidRPr="00C2541E">
        <w:rPr>
          <w:rFonts w:ascii="Arial" w:hAnsi="Arial" w:cs="Arial"/>
          <w:sz w:val="24"/>
          <w:szCs w:val="24"/>
        </w:rPr>
        <w:t xml:space="preserve">dokumentas, patvirtinantis, kad tiekėjas gali užtikrinti siūlomos prekės garantinį aptarnavimą ir remontą (jei pagal 6.1.5. papunktį teikiamame dokumente informacija nepakankama).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lastRenderedPageBreak/>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2DAB787"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w:t>
      </w:r>
      <w:r w:rsidRPr="00134D06">
        <w:rPr>
          <w:rFonts w:ascii="Arial" w:hAnsi="Arial" w:cs="Arial"/>
          <w:sz w:val="24"/>
          <w:szCs w:val="24"/>
        </w:rPr>
        <w:t xml:space="preserve">galiojimą </w:t>
      </w:r>
      <w:r w:rsidR="00F03B41" w:rsidRPr="00134D06">
        <w:rPr>
          <w:rFonts w:ascii="Arial" w:hAnsi="Arial" w:cs="Arial"/>
          <w:b/>
          <w:bCs/>
          <w:sz w:val="24"/>
          <w:szCs w:val="24"/>
        </w:rPr>
        <w:t>1</w:t>
      </w:r>
      <w:r w:rsidRPr="00134D06">
        <w:rPr>
          <w:rFonts w:ascii="Arial" w:hAnsi="Arial" w:cs="Arial"/>
          <w:b/>
          <w:bCs/>
          <w:sz w:val="24"/>
          <w:szCs w:val="24"/>
        </w:rPr>
        <w:t>00,00</w:t>
      </w:r>
      <w:r w:rsidRPr="00DD5059">
        <w:rPr>
          <w:rFonts w:ascii="Arial" w:hAnsi="Arial" w:cs="Arial"/>
          <w:sz w:val="24"/>
          <w:szCs w:val="24"/>
        </w:rPr>
        <w:t xml:space="preserve"> (</w:t>
      </w:r>
      <w:r w:rsidR="006D5D45">
        <w:rPr>
          <w:rFonts w:ascii="Arial" w:hAnsi="Arial" w:cs="Arial"/>
          <w:sz w:val="24"/>
          <w:szCs w:val="24"/>
        </w:rPr>
        <w:t>vieno</w:t>
      </w:r>
      <w:r w:rsidRPr="00DD5059">
        <w:rPr>
          <w:rFonts w:ascii="Arial" w:hAnsi="Arial" w:cs="Arial"/>
          <w:sz w:val="24"/>
          <w:szCs w:val="24"/>
        </w:rPr>
        <w:t xml:space="preserve"> šimt</w:t>
      </w:r>
      <w:r w:rsidR="006D5D45">
        <w:rPr>
          <w:rFonts w:ascii="Arial" w:hAnsi="Arial" w:cs="Arial"/>
          <w:sz w:val="24"/>
          <w:szCs w:val="24"/>
        </w:rPr>
        <w:t>o</w:t>
      </w:r>
      <w:r w:rsidRPr="00DD5059">
        <w:rPr>
          <w:rFonts w:ascii="Arial" w:hAnsi="Arial" w:cs="Arial"/>
          <w:sz w:val="24"/>
          <w:szCs w:val="24"/>
        </w:rPr>
        <w:t xml:space="preserve">) Eur piniginiu užstatu, pervedant jį į Tauragės rajono savivaldybės administracijos sąskaitą Nr. </w:t>
      </w:r>
      <w:bookmarkStart w:id="30" w:name="_Hlk191934953"/>
      <w:r w:rsidRPr="00DD5059">
        <w:rPr>
          <w:rFonts w:ascii="Arial" w:hAnsi="Arial" w:cs="Arial"/>
          <w:sz w:val="24"/>
          <w:szCs w:val="24"/>
        </w:rPr>
        <w:t>LT684010041600060136,</w:t>
      </w:r>
      <w:bookmarkEnd w:id="30"/>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lastRenderedPageBreak/>
        <w:t>SUTARTIES SUDARYMAS</w:t>
      </w:r>
      <w:bookmarkEnd w:id="41"/>
      <w:bookmarkEnd w:id="42"/>
      <w:bookmarkEnd w:id="43"/>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74AA5" w:rsidRPr="00DD5059" w14:paraId="7621DE63" w14:textId="77777777" w:rsidTr="00302B20">
        <w:trPr>
          <w:trHeight w:val="20"/>
        </w:trPr>
        <w:tc>
          <w:tcPr>
            <w:tcW w:w="596" w:type="dxa"/>
            <w:tcMar>
              <w:top w:w="0" w:type="dxa"/>
              <w:left w:w="108" w:type="dxa"/>
              <w:bottom w:w="0" w:type="dxa"/>
              <w:right w:w="108" w:type="dxa"/>
            </w:tcMar>
          </w:tcPr>
          <w:p w14:paraId="63314DF2" w14:textId="5548A91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D5059" w:rsidRDefault="00455131" w:rsidP="00E8359A">
            <w:pPr>
              <w:spacing w:after="0"/>
              <w:rPr>
                <w:rFonts w:ascii="Arial" w:hAnsi="Arial" w:cs="Arial"/>
                <w:sz w:val="24"/>
                <w:szCs w:val="24"/>
              </w:rPr>
            </w:pPr>
            <w:r w:rsidRPr="00DD5059">
              <w:rPr>
                <w:rFonts w:ascii="Arial" w:hAnsi="Arial" w:cs="Arial"/>
                <w:sz w:val="24"/>
                <w:szCs w:val="24"/>
              </w:rPr>
              <w:t>O</w:t>
            </w:r>
            <w:r w:rsidR="00774AA5" w:rsidRPr="00DD5059">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D5059" w:rsidRDefault="00774AA5" w:rsidP="00E8359A">
            <w:pPr>
              <w:spacing w:after="0"/>
              <w:jc w:val="both"/>
              <w:rPr>
                <w:rFonts w:ascii="Arial" w:hAnsi="Arial" w:cs="Arial"/>
                <w:iCs/>
                <w:color w:val="FF0000"/>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D5059"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9"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2E25F9E" w14:textId="7EB2BD51" w:rsidR="005B1744" w:rsidRDefault="00E126A8"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E126A8">
        <w:rPr>
          <w:rFonts w:ascii="Arial" w:eastAsia="Calibri" w:hAnsi="Arial" w:cs="Arial"/>
          <w:b/>
          <w:bCs/>
          <w:caps/>
          <w:color w:val="000000" w:themeColor="text1"/>
          <w:sz w:val="24"/>
          <w:szCs w:val="24"/>
        </w:rPr>
        <w:t>Inkstų pakaitinės terapijos prietaisas</w:t>
      </w:r>
    </w:p>
    <w:p w14:paraId="7ECC4FE2" w14:textId="77777777" w:rsidR="00F3238B" w:rsidRPr="00F3238B" w:rsidRDefault="00F3238B"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528A6A32" w:rsidR="00D522C0" w:rsidRPr="0006011E"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C33B7B">
        <w:rPr>
          <w:rFonts w:ascii="Arial" w:eastAsia="Calibri" w:hAnsi="Arial" w:cs="Arial"/>
          <w:bCs/>
          <w:sz w:val="24"/>
          <w:szCs w:val="24"/>
        </w:rPr>
        <w:t>Prekė turi būti nauja, nenaudota</w:t>
      </w:r>
      <w:r w:rsidR="00F03B41">
        <w:rPr>
          <w:rFonts w:ascii="Arial" w:eastAsia="Calibri" w:hAnsi="Arial" w:cs="Arial"/>
          <w:bCs/>
          <w:sz w:val="24"/>
          <w:szCs w:val="24"/>
        </w:rPr>
        <w:t>.</w:t>
      </w:r>
      <w:r w:rsidRPr="00C33B7B">
        <w:rPr>
          <w:rFonts w:ascii="Arial" w:eastAsia="Calibri" w:hAnsi="Arial" w:cs="Arial"/>
          <w:bCs/>
          <w:sz w:val="24"/>
          <w:szCs w:val="24"/>
        </w:rPr>
        <w:t xml:space="preserve"> </w:t>
      </w:r>
      <w:proofErr w:type="spellStart"/>
      <w:r w:rsidRPr="00C33B7B">
        <w:rPr>
          <w:rFonts w:ascii="Arial" w:eastAsia="Calibri" w:hAnsi="Arial" w:cs="Arial"/>
          <w:bCs/>
          <w:sz w:val="24"/>
          <w:szCs w:val="24"/>
        </w:rPr>
        <w:t>Gamykliškai</w:t>
      </w:r>
      <w:proofErr w:type="spellEnd"/>
      <w:r w:rsidRPr="00C33B7B">
        <w:rPr>
          <w:rFonts w:ascii="Arial" w:eastAsia="Calibri" w:hAnsi="Arial" w:cs="Arial"/>
          <w:bCs/>
          <w:sz w:val="24"/>
          <w:szCs w:val="24"/>
        </w:rPr>
        <w:t xml:space="preserve"> </w:t>
      </w:r>
      <w:r w:rsidRPr="0006011E">
        <w:rPr>
          <w:rFonts w:ascii="Arial" w:eastAsia="Calibri" w:hAnsi="Arial" w:cs="Arial"/>
          <w:bCs/>
          <w:sz w:val="24"/>
          <w:szCs w:val="24"/>
        </w:rPr>
        <w:t>atnaujinti „</w:t>
      </w:r>
      <w:proofErr w:type="spellStart"/>
      <w:r w:rsidRPr="0006011E">
        <w:rPr>
          <w:rFonts w:ascii="Arial" w:eastAsia="Calibri" w:hAnsi="Arial" w:cs="Arial"/>
          <w:bCs/>
          <w:sz w:val="24"/>
          <w:szCs w:val="24"/>
        </w:rPr>
        <w:t>renew</w:t>
      </w:r>
      <w:proofErr w:type="spellEnd"/>
      <w:r w:rsidRPr="0006011E">
        <w:rPr>
          <w:rFonts w:ascii="Arial" w:eastAsia="Calibri" w:hAnsi="Arial" w:cs="Arial"/>
          <w:bCs/>
          <w:sz w:val="24"/>
          <w:szCs w:val="24"/>
        </w:rPr>
        <w:t>“, „</w:t>
      </w:r>
      <w:proofErr w:type="spellStart"/>
      <w:r w:rsidRPr="0006011E">
        <w:rPr>
          <w:rFonts w:ascii="Arial" w:eastAsia="Calibri" w:hAnsi="Arial" w:cs="Arial"/>
          <w:bCs/>
          <w:sz w:val="24"/>
          <w:szCs w:val="24"/>
        </w:rPr>
        <w:t>refurbished</w:t>
      </w:r>
      <w:proofErr w:type="spellEnd"/>
      <w:r w:rsidRPr="0006011E">
        <w:rPr>
          <w:rFonts w:ascii="Arial" w:eastAsia="Calibri" w:hAnsi="Arial" w:cs="Arial"/>
          <w:bCs/>
          <w:sz w:val="24"/>
          <w:szCs w:val="24"/>
        </w:rPr>
        <w:t>“, „</w:t>
      </w:r>
      <w:proofErr w:type="spellStart"/>
      <w:r w:rsidRPr="0006011E">
        <w:rPr>
          <w:rFonts w:ascii="Arial" w:eastAsia="Calibri" w:hAnsi="Arial" w:cs="Arial"/>
          <w:bCs/>
          <w:sz w:val="24"/>
          <w:szCs w:val="24"/>
        </w:rPr>
        <w:t>remarked</w:t>
      </w:r>
      <w:proofErr w:type="spellEnd"/>
      <w:r w:rsidRPr="0006011E">
        <w:rPr>
          <w:rFonts w:ascii="Arial" w:eastAsia="Calibri" w:hAnsi="Arial" w:cs="Arial"/>
          <w:bCs/>
          <w:sz w:val="24"/>
          <w:szCs w:val="24"/>
        </w:rPr>
        <w:t xml:space="preserve">“ komponentai neleistini. Prekės kokybė turi atitikti toms prekėms taikomus kokybės reikalavimus. </w:t>
      </w:r>
    </w:p>
    <w:p w14:paraId="5FE9E098" w14:textId="77777777" w:rsidR="00D522C0" w:rsidRPr="0006011E" w:rsidRDefault="00D522C0" w:rsidP="00D522C0">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06011E">
        <w:rPr>
          <w:rFonts w:ascii="Arial" w:eastAsiaTheme="minorHAnsi" w:hAnsi="Arial" w:cs="Arial"/>
          <w:sz w:val="24"/>
          <w:szCs w:val="24"/>
        </w:rPr>
        <w:t>Tiekėjas kartu su Preke turi pateikti:</w:t>
      </w:r>
    </w:p>
    <w:p w14:paraId="2A5A1045" w14:textId="77777777" w:rsidR="00D522C0" w:rsidRPr="0006011E" w:rsidRDefault="00D522C0" w:rsidP="00D522C0">
      <w:pPr>
        <w:pStyle w:val="Sraopastraipa"/>
        <w:numPr>
          <w:ilvl w:val="1"/>
          <w:numId w:val="36"/>
        </w:numPr>
        <w:tabs>
          <w:tab w:val="left" w:pos="993"/>
        </w:tabs>
        <w:spacing w:line="240" w:lineRule="auto"/>
        <w:ind w:left="0" w:firstLine="567"/>
        <w:jc w:val="both"/>
        <w:rPr>
          <w:rFonts w:ascii="Arial" w:eastAsiaTheme="minorHAnsi" w:hAnsi="Arial" w:cs="Arial"/>
          <w:sz w:val="24"/>
          <w:szCs w:val="24"/>
        </w:rPr>
      </w:pPr>
      <w:r w:rsidRPr="0006011E">
        <w:rPr>
          <w:rFonts w:ascii="Arial" w:eastAsiaTheme="minorHAnsi" w:hAnsi="Arial" w:cs="Arial"/>
          <w:sz w:val="24"/>
          <w:szCs w:val="24"/>
        </w:rPr>
        <w:t>Prekės eksploatavimo vadovą ar lygiavertį dokumentą.</w:t>
      </w:r>
    </w:p>
    <w:p w14:paraId="5C2EF3DE" w14:textId="77777777" w:rsidR="00D522C0" w:rsidRPr="0006011E"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06011E">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06011E">
        <w:rPr>
          <w:rFonts w:ascii="Arial" w:eastAsia="Calibri" w:hAnsi="Arial" w:cs="Arial"/>
          <w:bCs/>
          <w:sz w:val="24"/>
          <w:szCs w:val="24"/>
          <w:u w:val="single"/>
        </w:rPr>
        <w:t>atitikties deklaraciją (gaminio kokybės užtikrinimą)/CE sertifikatą</w:t>
      </w:r>
      <w:r w:rsidRPr="0006011E">
        <w:rPr>
          <w:rFonts w:ascii="Arial" w:eastAsia="Calibri" w:hAnsi="Arial" w:cs="Arial"/>
          <w:bCs/>
          <w:sz w:val="24"/>
          <w:szCs w:val="24"/>
        </w:rPr>
        <w:t xml:space="preserve"> anglų ir lietuvių kalba </w:t>
      </w:r>
      <w:r w:rsidRPr="0006011E">
        <w:rPr>
          <w:rFonts w:ascii="Arial" w:eastAsia="Times New Roman" w:hAnsi="Arial" w:cs="Arial"/>
          <w:sz w:val="24"/>
          <w:szCs w:val="24"/>
          <w:lang w:bidi="hi-IN"/>
        </w:rPr>
        <w:t>(</w:t>
      </w:r>
      <w:r w:rsidRPr="0006011E">
        <w:rPr>
          <w:rFonts w:ascii="Arial" w:eastAsia="Times New Roman" w:hAnsi="Arial" w:cs="Arial"/>
          <w:i/>
          <w:sz w:val="24"/>
          <w:szCs w:val="24"/>
        </w:rPr>
        <w:t>pateikiamas dokumentas tiesiogiai suformuotas elektroninėmis priemonėmis arba</w:t>
      </w:r>
      <w:r w:rsidRPr="00204668">
        <w:rPr>
          <w:rFonts w:ascii="Arial" w:eastAsia="Times New Roman" w:hAnsi="Arial" w:cs="Arial"/>
          <w:i/>
          <w:sz w:val="24"/>
          <w:szCs w:val="24"/>
        </w:rPr>
        <w:t xml:space="preserve"> skaitmeninė dokumento kopija);</w:t>
      </w:r>
    </w:p>
    <w:p w14:paraId="2BA3920E" w14:textId="57153CFF" w:rsidR="00D522C0" w:rsidRPr="00CE4E57"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 xml:space="preserve">prekės atitikimą techninei specifikacijai lietuvių kalba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7777777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44B1E717" w14:textId="1EFA53B8" w:rsidR="009C07D3" w:rsidRDefault="009C07D3" w:rsidP="00F3238B">
      <w:pPr>
        <w:spacing w:after="0" w:line="36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Lentelė. Prekės rodikliai.</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2383"/>
        <w:gridCol w:w="1843"/>
        <w:gridCol w:w="3349"/>
        <w:gridCol w:w="2037"/>
      </w:tblGrid>
      <w:tr w:rsidR="00903586" w:rsidRPr="00F3238B" w14:paraId="6EA631DA" w14:textId="77777777" w:rsidTr="007D3FDB">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0F1B111D" w14:textId="77777777" w:rsidR="00C627C8" w:rsidRPr="00F3238B" w:rsidRDefault="00C627C8" w:rsidP="00386D5E">
            <w:pPr>
              <w:spacing w:after="0" w:line="240" w:lineRule="auto"/>
              <w:jc w:val="center"/>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Eil. Nr.</w:t>
            </w:r>
          </w:p>
        </w:tc>
        <w:tc>
          <w:tcPr>
            <w:tcW w:w="1171" w:type="pct"/>
            <w:tcBorders>
              <w:top w:val="single" w:sz="4" w:space="0" w:color="000000"/>
              <w:left w:val="single" w:sz="4" w:space="0" w:color="000000"/>
              <w:bottom w:val="single" w:sz="4" w:space="0" w:color="000000"/>
              <w:right w:val="single" w:sz="4" w:space="0" w:color="000000"/>
            </w:tcBorders>
            <w:vAlign w:val="center"/>
            <w:hideMark/>
          </w:tcPr>
          <w:p w14:paraId="1C6C4813" w14:textId="77777777" w:rsidR="00C627C8" w:rsidRPr="00F3238B" w:rsidRDefault="00C627C8" w:rsidP="00386D5E">
            <w:pPr>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Parametrai</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0115BFC5" w14:textId="77777777" w:rsidR="00C627C8" w:rsidRPr="00F3238B" w:rsidRDefault="00C627C8" w:rsidP="00386D5E">
            <w:pPr>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Reikalaujamo parametro reikšmė</w:t>
            </w:r>
          </w:p>
        </w:tc>
        <w:tc>
          <w:tcPr>
            <w:tcW w:w="1646" w:type="pct"/>
            <w:tcBorders>
              <w:top w:val="single" w:sz="4" w:space="0" w:color="000000"/>
              <w:left w:val="single" w:sz="4" w:space="0" w:color="000000"/>
              <w:bottom w:val="single" w:sz="4" w:space="0" w:color="000000"/>
              <w:right w:val="single" w:sz="4" w:space="0" w:color="000000"/>
            </w:tcBorders>
            <w:hideMark/>
          </w:tcPr>
          <w:p w14:paraId="3A6AAB41" w14:textId="77777777" w:rsidR="00C627C8" w:rsidRPr="00F3238B" w:rsidRDefault="00C627C8" w:rsidP="00386D5E">
            <w:pPr>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b/>
                <w:kern w:val="2"/>
                <w:sz w:val="22"/>
                <w:szCs w:val="22"/>
                <w:lang w:eastAsia="en-US"/>
                <w14:ligatures w14:val="standardContextual"/>
              </w:rPr>
              <w:t xml:space="preserve">Tiekėjo siūlomos prekės rodikliai, jų reikšmės, aprašymas </w:t>
            </w:r>
          </w:p>
          <w:p w14:paraId="2938A96B" w14:textId="77777777" w:rsidR="00C627C8" w:rsidRPr="00F3238B" w:rsidRDefault="00C627C8" w:rsidP="00386D5E">
            <w:pPr>
              <w:spacing w:after="0" w:line="240" w:lineRule="auto"/>
              <w:jc w:val="center"/>
              <w:rPr>
                <w:rFonts w:ascii="Arial" w:eastAsia="Times New Roman" w:hAnsi="Arial" w:cs="Arial"/>
                <w:bCs/>
                <w:kern w:val="2"/>
                <w:sz w:val="22"/>
                <w:szCs w:val="22"/>
                <w:lang w:eastAsia="en-GB"/>
                <w14:ligatures w14:val="standardContextual"/>
              </w:rPr>
            </w:pPr>
            <w:r w:rsidRPr="00F3238B">
              <w:rPr>
                <w:rFonts w:ascii="Arial" w:hAnsi="Arial" w:cs="Arial"/>
                <w:bCs/>
                <w:i/>
                <w:iCs/>
                <w:kern w:val="2"/>
                <w:sz w:val="22"/>
                <w:szCs w:val="22"/>
                <w:lang w:eastAsia="en-US"/>
                <w14:ligatures w14:val="standardContextual"/>
              </w:rPr>
              <w:t>[Tiekėjas nurodo konkrečius rodiklius, jų reikšmes, aprašymus]</w:t>
            </w:r>
          </w:p>
        </w:tc>
        <w:tc>
          <w:tcPr>
            <w:tcW w:w="1001" w:type="pct"/>
            <w:tcBorders>
              <w:top w:val="single" w:sz="4" w:space="0" w:color="000000"/>
              <w:left w:val="single" w:sz="4" w:space="0" w:color="000000"/>
              <w:bottom w:val="single" w:sz="4" w:space="0" w:color="000000"/>
              <w:right w:val="single" w:sz="4" w:space="0" w:color="000000"/>
            </w:tcBorders>
            <w:hideMark/>
          </w:tcPr>
          <w:p w14:paraId="7DC833C7" w14:textId="77777777" w:rsidR="00C627C8" w:rsidRPr="00F3238B" w:rsidRDefault="00C627C8" w:rsidP="00386D5E">
            <w:pPr>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 </w:t>
            </w:r>
          </w:p>
          <w:p w14:paraId="04774532" w14:textId="77777777" w:rsidR="00C627C8" w:rsidRPr="00F3238B" w:rsidRDefault="00C627C8" w:rsidP="00386D5E">
            <w:pPr>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i/>
                <w:iCs/>
                <w:kern w:val="2"/>
                <w:sz w:val="22"/>
                <w:szCs w:val="22"/>
                <w:lang w:eastAsia="en-US"/>
                <w14:ligatures w14:val="standardContextual"/>
              </w:rPr>
              <w:t>[pildo Tiekėjas]</w:t>
            </w:r>
          </w:p>
        </w:tc>
      </w:tr>
      <w:tr w:rsidR="00903586" w:rsidRPr="0079015D" w14:paraId="3DCEA6AE" w14:textId="77777777" w:rsidTr="007D3FDB">
        <w:trPr>
          <w:trHeight w:val="222"/>
        </w:trPr>
        <w:tc>
          <w:tcPr>
            <w:tcW w:w="276" w:type="pct"/>
            <w:tcBorders>
              <w:top w:val="single" w:sz="4" w:space="0" w:color="000000"/>
              <w:left w:val="single" w:sz="4" w:space="0" w:color="000000"/>
              <w:bottom w:val="single" w:sz="4" w:space="0" w:color="000000"/>
              <w:right w:val="single" w:sz="4" w:space="0" w:color="000000"/>
            </w:tcBorders>
            <w:hideMark/>
          </w:tcPr>
          <w:p w14:paraId="78D37C37" w14:textId="77777777" w:rsidR="00C627C8" w:rsidRPr="0079015D" w:rsidRDefault="00C627C8" w:rsidP="00386D5E">
            <w:pPr>
              <w:spacing w:after="0" w:line="240" w:lineRule="auto"/>
              <w:jc w:val="center"/>
              <w:rPr>
                <w:rFonts w:ascii="Arial" w:eastAsia="Times New Roman" w:hAnsi="Arial" w:cs="Arial"/>
                <w:i/>
                <w:iCs/>
                <w:color w:val="000000"/>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1</w:t>
            </w:r>
          </w:p>
        </w:tc>
        <w:tc>
          <w:tcPr>
            <w:tcW w:w="1171" w:type="pct"/>
            <w:tcBorders>
              <w:top w:val="single" w:sz="4" w:space="0" w:color="000000"/>
              <w:left w:val="single" w:sz="4" w:space="0" w:color="000000"/>
              <w:bottom w:val="single" w:sz="4" w:space="0" w:color="000000"/>
              <w:right w:val="single" w:sz="4" w:space="0" w:color="000000"/>
            </w:tcBorders>
            <w:hideMark/>
          </w:tcPr>
          <w:p w14:paraId="64514C47"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2</w:t>
            </w:r>
          </w:p>
        </w:tc>
        <w:tc>
          <w:tcPr>
            <w:tcW w:w="906" w:type="pct"/>
            <w:tcBorders>
              <w:top w:val="single" w:sz="4" w:space="0" w:color="000000"/>
              <w:left w:val="single" w:sz="4" w:space="0" w:color="000000"/>
              <w:bottom w:val="single" w:sz="4" w:space="0" w:color="000000"/>
              <w:right w:val="single" w:sz="4" w:space="0" w:color="000000"/>
            </w:tcBorders>
            <w:hideMark/>
          </w:tcPr>
          <w:p w14:paraId="1DE83B34"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3</w:t>
            </w:r>
          </w:p>
        </w:tc>
        <w:tc>
          <w:tcPr>
            <w:tcW w:w="1646" w:type="pct"/>
            <w:tcBorders>
              <w:top w:val="single" w:sz="4" w:space="0" w:color="000000"/>
              <w:left w:val="single" w:sz="4" w:space="0" w:color="000000"/>
              <w:bottom w:val="single" w:sz="4" w:space="0" w:color="000000"/>
              <w:right w:val="single" w:sz="4" w:space="0" w:color="000000"/>
            </w:tcBorders>
            <w:hideMark/>
          </w:tcPr>
          <w:p w14:paraId="7133F395"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4</w:t>
            </w:r>
          </w:p>
        </w:tc>
        <w:tc>
          <w:tcPr>
            <w:tcW w:w="1001" w:type="pct"/>
            <w:tcBorders>
              <w:top w:val="single" w:sz="4" w:space="0" w:color="000000"/>
              <w:left w:val="single" w:sz="4" w:space="0" w:color="000000"/>
              <w:bottom w:val="single" w:sz="4" w:space="0" w:color="000000"/>
              <w:right w:val="single" w:sz="4" w:space="0" w:color="000000"/>
            </w:tcBorders>
            <w:hideMark/>
          </w:tcPr>
          <w:p w14:paraId="71149615"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5</w:t>
            </w:r>
          </w:p>
        </w:tc>
      </w:tr>
      <w:tr w:rsidR="00C627C8" w:rsidRPr="0079015D" w14:paraId="2F6907D4" w14:textId="77777777" w:rsidTr="00386D5E">
        <w:trPr>
          <w:trHeight w:val="2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DD2F36" w14:textId="509779E1" w:rsidR="00C627C8" w:rsidRPr="0079015D" w:rsidRDefault="00C627C8" w:rsidP="00386D5E">
            <w:pPr>
              <w:spacing w:after="0" w:line="240" w:lineRule="auto"/>
              <w:rPr>
                <w:rFonts w:ascii="Arial" w:eastAsia="Times New Roman" w:hAnsi="Arial" w:cs="Arial"/>
                <w:b/>
                <w:bCs/>
                <w:kern w:val="2"/>
                <w:sz w:val="22"/>
                <w:szCs w:val="22"/>
                <w:lang w:eastAsia="en-GB"/>
                <w14:ligatures w14:val="standardContextual"/>
              </w:rPr>
            </w:pPr>
            <w:r>
              <w:rPr>
                <w:rFonts w:ascii="Arial" w:eastAsia="Times New Roman" w:hAnsi="Arial" w:cs="Arial"/>
                <w:b/>
                <w:bCs/>
                <w:kern w:val="2"/>
                <w:sz w:val="22"/>
                <w:szCs w:val="22"/>
                <w:lang w:eastAsia="en-GB"/>
                <w14:ligatures w14:val="standardContextual"/>
              </w:rPr>
              <w:t>IN</w:t>
            </w:r>
            <w:r w:rsidRPr="00C627C8">
              <w:rPr>
                <w:rFonts w:ascii="Arial" w:eastAsia="Times New Roman" w:hAnsi="Arial" w:cs="Arial"/>
                <w:b/>
                <w:bCs/>
                <w:kern w:val="2"/>
                <w:sz w:val="22"/>
                <w:szCs w:val="22"/>
                <w:lang w:eastAsia="en-GB"/>
                <w14:ligatures w14:val="standardContextual"/>
              </w:rPr>
              <w:t>KSTŲ PAKAITINĖS TERAPIJOS PRIETAISAS</w:t>
            </w:r>
            <w:r w:rsidRPr="0079015D">
              <w:rPr>
                <w:rFonts w:ascii="Arial" w:eastAsia="Times New Roman" w:hAnsi="Arial" w:cs="Arial"/>
                <w:b/>
                <w:bCs/>
                <w:kern w:val="2"/>
                <w:sz w:val="22"/>
                <w:szCs w:val="22"/>
                <w:lang w:eastAsia="en-GB"/>
                <w14:ligatures w14:val="standardContextual"/>
              </w:rPr>
              <w:t>, 1 vnt.</w:t>
            </w:r>
            <w:r w:rsidRPr="0079015D">
              <w:rPr>
                <w:rFonts w:ascii="Arial" w:eastAsia="Times New Roman" w:hAnsi="Arial" w:cs="Arial"/>
                <w:kern w:val="2"/>
                <w:sz w:val="22"/>
                <w:szCs w:val="22"/>
                <w:lang w:eastAsia="en-GB"/>
                <w14:ligatures w14:val="standardContextual"/>
              </w:rPr>
              <w:t xml:space="preserve"> </w:t>
            </w:r>
          </w:p>
        </w:tc>
      </w:tr>
      <w:tr w:rsidR="00C33B7B" w:rsidRPr="00C33B7B" w14:paraId="5C70C5C8" w14:textId="77777777" w:rsidTr="007D3FDB">
        <w:trPr>
          <w:trHeight w:val="222"/>
        </w:trPr>
        <w:tc>
          <w:tcPr>
            <w:tcW w:w="2353" w:type="pct"/>
            <w:gridSpan w:val="3"/>
            <w:tcBorders>
              <w:top w:val="single" w:sz="4" w:space="0" w:color="000000"/>
              <w:left w:val="single" w:sz="4" w:space="0" w:color="000000"/>
              <w:bottom w:val="single" w:sz="4" w:space="0" w:color="000000"/>
              <w:right w:val="single" w:sz="4" w:space="0" w:color="000000"/>
            </w:tcBorders>
            <w:hideMark/>
          </w:tcPr>
          <w:p w14:paraId="6B5E285B" w14:textId="77777777" w:rsidR="00C627C8" w:rsidRPr="00C33B7B" w:rsidRDefault="00C627C8" w:rsidP="00386D5E">
            <w:pPr>
              <w:spacing w:after="0" w:line="240" w:lineRule="auto"/>
              <w:rPr>
                <w:rFonts w:ascii="Arial" w:eastAsia="Times New Roman" w:hAnsi="Arial" w:cs="Arial"/>
                <w:b/>
                <w:bCs/>
                <w:kern w:val="2"/>
                <w:sz w:val="22"/>
                <w:szCs w:val="22"/>
                <w:lang w:eastAsia="en-US"/>
                <w14:ligatures w14:val="standardContextual"/>
              </w:rPr>
            </w:pPr>
            <w:r w:rsidRPr="00C33B7B">
              <w:rPr>
                <w:rFonts w:ascii="Arial" w:eastAsia="Times New Roman" w:hAnsi="Arial" w:cs="Arial"/>
                <w:b/>
                <w:bCs/>
                <w:kern w:val="2"/>
                <w:sz w:val="22"/>
                <w:szCs w:val="22"/>
                <w:lang w:eastAsia="en-US"/>
                <w14:ligatures w14:val="standardContextual"/>
              </w:rPr>
              <w:t>Prekės gamintojas</w:t>
            </w:r>
          </w:p>
          <w:p w14:paraId="5C664063" w14:textId="77777777" w:rsidR="00C627C8" w:rsidRPr="00C33B7B" w:rsidRDefault="00C627C8" w:rsidP="00386D5E">
            <w:pPr>
              <w:spacing w:after="0" w:line="240" w:lineRule="auto"/>
              <w:rPr>
                <w:rFonts w:ascii="Arial" w:eastAsia="Times New Roman" w:hAnsi="Arial" w:cs="Arial"/>
                <w:b/>
                <w:bCs/>
                <w:kern w:val="2"/>
                <w:sz w:val="22"/>
                <w:szCs w:val="22"/>
                <w:lang w:eastAsia="en-US"/>
                <w14:ligatures w14:val="standardContextual"/>
              </w:rPr>
            </w:pPr>
            <w:r w:rsidRPr="00C33B7B">
              <w:rPr>
                <w:rFonts w:ascii="Arial" w:eastAsia="Times New Roman" w:hAnsi="Arial" w:cs="Arial"/>
                <w:b/>
                <w:bCs/>
                <w:kern w:val="2"/>
                <w:sz w:val="22"/>
                <w:szCs w:val="22"/>
                <w:lang w:eastAsia="en-US"/>
                <w14:ligatures w14:val="standardContextual"/>
              </w:rPr>
              <w:t>Prekės modelis</w:t>
            </w:r>
          </w:p>
          <w:p w14:paraId="163F0AD2" w14:textId="26B09E23" w:rsidR="00E073C0" w:rsidRPr="00C33B7B" w:rsidRDefault="00E073C0" w:rsidP="00386D5E">
            <w:pPr>
              <w:spacing w:after="0" w:line="240" w:lineRule="auto"/>
              <w:rPr>
                <w:rFonts w:ascii="Arial" w:eastAsia="Times New Roman" w:hAnsi="Arial" w:cs="Arial"/>
                <w:kern w:val="2"/>
                <w:sz w:val="22"/>
                <w:szCs w:val="22"/>
                <w:lang w:eastAsia="en-GB"/>
                <w14:ligatures w14:val="standardContextual"/>
              </w:rPr>
            </w:pPr>
            <w:r w:rsidRPr="00C33B7B">
              <w:rPr>
                <w:rFonts w:ascii="Arial" w:eastAsia="Times New Roman" w:hAnsi="Arial" w:cs="Arial"/>
                <w:b/>
                <w:kern w:val="2"/>
                <w:sz w:val="22"/>
                <w:szCs w:val="22"/>
                <w:lang w:eastAsia="en-US"/>
                <w14:ligatures w14:val="standardContextual"/>
              </w:rPr>
              <w:lastRenderedPageBreak/>
              <w:t>Prekės gamybos metai</w:t>
            </w:r>
          </w:p>
        </w:tc>
        <w:tc>
          <w:tcPr>
            <w:tcW w:w="1646" w:type="pct"/>
            <w:tcBorders>
              <w:top w:val="single" w:sz="4" w:space="0" w:color="000000"/>
              <w:left w:val="single" w:sz="4" w:space="0" w:color="000000"/>
              <w:bottom w:val="single" w:sz="4" w:space="0" w:color="000000"/>
              <w:right w:val="single" w:sz="4" w:space="0" w:color="000000"/>
            </w:tcBorders>
          </w:tcPr>
          <w:p w14:paraId="0B8ED32A" w14:textId="77777777" w:rsidR="00C627C8" w:rsidRPr="00FE549E" w:rsidRDefault="00C627C8" w:rsidP="00386D5E">
            <w:pPr>
              <w:spacing w:after="0" w:line="240" w:lineRule="auto"/>
              <w:rPr>
                <w:rFonts w:ascii="Arial" w:hAnsi="Arial" w:cs="Arial"/>
                <w:color w:val="00B050"/>
                <w:sz w:val="22"/>
                <w:szCs w:val="22"/>
              </w:rPr>
            </w:pPr>
            <w:r w:rsidRPr="00FE549E">
              <w:rPr>
                <w:rFonts w:ascii="Arial" w:hAnsi="Arial" w:cs="Arial"/>
                <w:color w:val="00B050"/>
                <w:sz w:val="22"/>
                <w:szCs w:val="22"/>
              </w:rPr>
              <w:lastRenderedPageBreak/>
              <w:t>Įrašo tiekėjas.....</w:t>
            </w:r>
          </w:p>
          <w:p w14:paraId="0147A091" w14:textId="77777777" w:rsidR="00C627C8" w:rsidRPr="00134D06" w:rsidRDefault="00C627C8" w:rsidP="00386D5E">
            <w:pPr>
              <w:spacing w:after="0" w:line="240" w:lineRule="auto"/>
              <w:rPr>
                <w:rFonts w:ascii="Arial" w:hAnsi="Arial" w:cs="Arial"/>
                <w:sz w:val="22"/>
                <w:szCs w:val="22"/>
              </w:rPr>
            </w:pPr>
            <w:r w:rsidRPr="00134D06">
              <w:rPr>
                <w:rFonts w:ascii="Arial" w:hAnsi="Arial" w:cs="Arial"/>
                <w:sz w:val="22"/>
                <w:szCs w:val="22"/>
              </w:rPr>
              <w:t>Prekės gamintojas.....</w:t>
            </w:r>
          </w:p>
          <w:p w14:paraId="4685CB8B" w14:textId="77777777" w:rsidR="00C627C8" w:rsidRPr="00C33B7B" w:rsidRDefault="00C627C8" w:rsidP="00386D5E">
            <w:pPr>
              <w:spacing w:after="0" w:line="240" w:lineRule="auto"/>
              <w:rPr>
                <w:rFonts w:ascii="Arial" w:eastAsia="Times New Roman" w:hAnsi="Arial" w:cs="Arial"/>
                <w:kern w:val="2"/>
                <w:sz w:val="22"/>
                <w:szCs w:val="22"/>
                <w:lang w:eastAsia="en-US"/>
                <w14:ligatures w14:val="standardContextual"/>
              </w:rPr>
            </w:pPr>
            <w:r w:rsidRPr="00C33B7B">
              <w:rPr>
                <w:rFonts w:ascii="Arial" w:eastAsia="Times New Roman" w:hAnsi="Arial" w:cs="Arial"/>
                <w:kern w:val="2"/>
                <w:sz w:val="22"/>
                <w:szCs w:val="22"/>
                <w:lang w:eastAsia="en-US"/>
                <w14:ligatures w14:val="standardContextual"/>
              </w:rPr>
              <w:lastRenderedPageBreak/>
              <w:t>Prekės modelis..........</w:t>
            </w:r>
          </w:p>
          <w:p w14:paraId="33E797E5" w14:textId="096C9167" w:rsidR="00E073C0" w:rsidRPr="00C33B7B" w:rsidRDefault="00E073C0" w:rsidP="00386D5E">
            <w:pPr>
              <w:spacing w:after="0" w:line="240" w:lineRule="auto"/>
              <w:rPr>
                <w:rFonts w:ascii="Arial" w:eastAsia="Times New Roman" w:hAnsi="Arial" w:cs="Arial"/>
                <w:kern w:val="2"/>
                <w:sz w:val="22"/>
                <w:szCs w:val="22"/>
                <w:lang w:eastAsia="en-GB"/>
                <w14:ligatures w14:val="standardContextual"/>
              </w:rPr>
            </w:pPr>
            <w:r w:rsidRPr="00C33B7B">
              <w:rPr>
                <w:rFonts w:ascii="Arial" w:eastAsia="Times New Roman" w:hAnsi="Arial" w:cs="Arial"/>
                <w:kern w:val="2"/>
                <w:sz w:val="22"/>
                <w:szCs w:val="22"/>
                <w:lang w:eastAsia="en-GB"/>
                <w14:ligatures w14:val="standardContextual"/>
              </w:rPr>
              <w:t>Prekės gamybos metai...........</w:t>
            </w:r>
          </w:p>
        </w:tc>
        <w:tc>
          <w:tcPr>
            <w:tcW w:w="1001" w:type="pct"/>
            <w:tcBorders>
              <w:top w:val="single" w:sz="4" w:space="0" w:color="000000"/>
              <w:left w:val="single" w:sz="4" w:space="0" w:color="000000"/>
              <w:bottom w:val="single" w:sz="4" w:space="0" w:color="000000"/>
              <w:right w:val="single" w:sz="4" w:space="0" w:color="000000"/>
            </w:tcBorders>
          </w:tcPr>
          <w:p w14:paraId="56BAEF07" w14:textId="77777777" w:rsidR="00C627C8" w:rsidRPr="00C33B7B" w:rsidRDefault="00C627C8" w:rsidP="00386D5E">
            <w:pPr>
              <w:spacing w:after="0" w:line="240" w:lineRule="auto"/>
              <w:jc w:val="both"/>
              <w:rPr>
                <w:rFonts w:ascii="Arial" w:eastAsia="Times New Roman" w:hAnsi="Arial" w:cs="Arial"/>
                <w:kern w:val="2"/>
                <w:sz w:val="22"/>
                <w:szCs w:val="22"/>
                <w:lang w:eastAsia="en-GB"/>
                <w14:ligatures w14:val="standardContextual"/>
              </w:rPr>
            </w:pPr>
            <w:r w:rsidRPr="00C33B7B">
              <w:rPr>
                <w:rFonts w:ascii="Arial" w:hAnsi="Arial" w:cs="Arial"/>
                <w:i/>
                <w:iCs/>
                <w:kern w:val="2"/>
                <w:sz w:val="22"/>
                <w:szCs w:val="22"/>
                <w:lang w:eastAsia="en-US"/>
                <w14:ligatures w14:val="standardContextual"/>
              </w:rPr>
              <w:lastRenderedPageBreak/>
              <w:t>[pildo Tiekėjas]</w:t>
            </w:r>
          </w:p>
        </w:tc>
      </w:tr>
      <w:tr w:rsidR="00D25870" w:rsidRPr="0079015D" w14:paraId="448DD978" w14:textId="77777777" w:rsidTr="007D3FDB">
        <w:trPr>
          <w:trHeight w:val="222"/>
        </w:trPr>
        <w:tc>
          <w:tcPr>
            <w:tcW w:w="276" w:type="pct"/>
          </w:tcPr>
          <w:p w14:paraId="6D6070E8" w14:textId="77777777" w:rsidR="00D25870" w:rsidRPr="00D25870" w:rsidRDefault="00D25870" w:rsidP="00D25870">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50B9084B"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Turi atlikti šias nuolatinės inkstų </w:t>
            </w:r>
          </w:p>
          <w:p w14:paraId="658017CF"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pakaitinės terapijos procedūras: </w:t>
            </w:r>
          </w:p>
          <w:p w14:paraId="7E1E55FC"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1.1.CVVH prediliucijos, </w:t>
            </w:r>
          </w:p>
          <w:p w14:paraId="6CD59310"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1.2.postdiliucijos, </w:t>
            </w:r>
          </w:p>
          <w:p w14:paraId="5877CA04" w14:textId="06CB244A" w:rsidR="00D25870" w:rsidRPr="00D25870" w:rsidRDefault="00D25870" w:rsidP="00D25870">
            <w:pPr>
              <w:spacing w:after="0" w:line="240" w:lineRule="auto"/>
              <w:rPr>
                <w:rFonts w:ascii="Arial" w:hAnsi="Arial" w:cs="Arial"/>
                <w:noProof/>
              </w:rPr>
            </w:pPr>
            <w:r w:rsidRPr="00D25870">
              <w:rPr>
                <w:rFonts w:ascii="Arial" w:hAnsi="Arial" w:cs="Arial"/>
                <w:noProof/>
              </w:rPr>
              <w:t>1.3.pre-postdiliucijos režimais,</w:t>
            </w:r>
          </w:p>
          <w:p w14:paraId="068DE960" w14:textId="3A3BE04F" w:rsidR="00D25870" w:rsidRPr="00D25870" w:rsidRDefault="00D25870" w:rsidP="00D25870">
            <w:pPr>
              <w:spacing w:after="0" w:line="240" w:lineRule="auto"/>
              <w:rPr>
                <w:rFonts w:ascii="Arial" w:hAnsi="Arial" w:cs="Arial"/>
                <w:noProof/>
              </w:rPr>
            </w:pPr>
            <w:r w:rsidRPr="00D25870">
              <w:rPr>
                <w:rFonts w:ascii="Arial" w:hAnsi="Arial" w:cs="Arial"/>
                <w:noProof/>
              </w:rPr>
              <w:t>1.4. CVVHD,</w:t>
            </w:r>
          </w:p>
          <w:p w14:paraId="0D3ECD43" w14:textId="563E033F" w:rsidR="00D25870" w:rsidRPr="00D25870" w:rsidRDefault="00D25870" w:rsidP="00D25870">
            <w:pPr>
              <w:spacing w:after="0" w:line="240" w:lineRule="auto"/>
              <w:rPr>
                <w:rFonts w:ascii="Arial" w:hAnsi="Arial" w:cs="Arial"/>
                <w:noProof/>
              </w:rPr>
            </w:pPr>
            <w:r w:rsidRPr="00D25870">
              <w:rPr>
                <w:rFonts w:ascii="Arial" w:hAnsi="Arial" w:cs="Arial"/>
                <w:noProof/>
              </w:rPr>
              <w:t>1.5. CVVHDF postdiliucijos režimu,</w:t>
            </w:r>
          </w:p>
          <w:p w14:paraId="27D859A9" w14:textId="1CA74BF6" w:rsidR="00D25870" w:rsidRPr="00D25870" w:rsidRDefault="00D25870" w:rsidP="00D25870">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1.6. plazmos terapija TPE.</w:t>
            </w:r>
          </w:p>
        </w:tc>
        <w:tc>
          <w:tcPr>
            <w:tcW w:w="906" w:type="pct"/>
          </w:tcPr>
          <w:p w14:paraId="6AC86E08" w14:textId="74F4140F" w:rsidR="00D25870" w:rsidRPr="00D25870" w:rsidRDefault="00D25870" w:rsidP="00D25870">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18982BBF" w14:textId="77777777"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color w:val="00B050"/>
                <w:kern w:val="2"/>
                <w:sz w:val="22"/>
                <w:szCs w:val="22"/>
                <w:lang w:eastAsia="en-US"/>
                <w14:ligatures w14:val="standardContextual"/>
              </w:rPr>
              <w:t>Įrašo tiekėjas.......</w:t>
            </w:r>
          </w:p>
          <w:p w14:paraId="20D3007A" w14:textId="77777777"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color w:val="00B050"/>
                <w:kern w:val="2"/>
                <w:sz w:val="22"/>
                <w:szCs w:val="22"/>
                <w:lang w:eastAsia="en-US"/>
                <w14:ligatures w14:val="standardContextual"/>
              </w:rPr>
              <w:t>................</w:t>
            </w:r>
          </w:p>
          <w:p w14:paraId="514AF157" w14:textId="59C603BD"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319819A" w14:textId="517F7E4A" w:rsidR="00D25870" w:rsidRPr="00D25870" w:rsidRDefault="00D25870" w:rsidP="00D25870">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381A6C78" w14:textId="77777777" w:rsidTr="007D3FDB">
        <w:trPr>
          <w:trHeight w:val="222"/>
        </w:trPr>
        <w:tc>
          <w:tcPr>
            <w:tcW w:w="276" w:type="pct"/>
          </w:tcPr>
          <w:p w14:paraId="784E01B3"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63A424B1" w14:textId="3D017C19" w:rsidR="00D25870" w:rsidRPr="00D25870" w:rsidRDefault="00D25870" w:rsidP="00586F71">
            <w:pPr>
              <w:spacing w:after="0" w:line="240" w:lineRule="auto"/>
              <w:rPr>
                <w:rFonts w:ascii="Arial" w:hAnsi="Arial" w:cs="Arial"/>
                <w:noProof/>
              </w:rPr>
            </w:pPr>
            <w:r w:rsidRPr="00D25870">
              <w:rPr>
                <w:rFonts w:ascii="Arial" w:hAnsi="Arial" w:cs="Arial"/>
                <w:noProof/>
              </w:rPr>
              <w:t>Galimybė atlikti beheparininę ilgalaikę inkstų pakaitinės terapijos procedūrą naudojant antikoaguliantus citrato pagrindu CVVHD ir CVVHDF režimu</w:t>
            </w:r>
          </w:p>
        </w:tc>
        <w:tc>
          <w:tcPr>
            <w:tcW w:w="906" w:type="pct"/>
          </w:tcPr>
          <w:p w14:paraId="2B2078A3" w14:textId="114F2628" w:rsidR="00D25870" w:rsidRPr="00D25870" w:rsidRDefault="00D25870"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4586850B" w14:textId="77777777" w:rsidR="00D25870" w:rsidRPr="00D25870" w:rsidRDefault="00D25870" w:rsidP="00D25870">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4AAD9C0" w14:textId="77777777" w:rsidR="00D25870" w:rsidRPr="00D25870" w:rsidRDefault="00D25870" w:rsidP="00D25870">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17C0D2FE" w14:textId="39708406"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B6B2294" w14:textId="2B69028D"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C51D536" w14:textId="77777777" w:rsidTr="007D3FDB">
        <w:trPr>
          <w:trHeight w:val="222"/>
        </w:trPr>
        <w:tc>
          <w:tcPr>
            <w:tcW w:w="276" w:type="pct"/>
          </w:tcPr>
          <w:p w14:paraId="10DCB959"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7EBF3C42" w14:textId="6A63D974" w:rsidR="00586F71" w:rsidRPr="00D25870" w:rsidRDefault="00586F71" w:rsidP="00586F71">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Galimybė procedūros metu neatjungiant ar neprijungiant papildomų magistralių keisti trerapij</w:t>
            </w:r>
            <w:r w:rsidR="004A1378">
              <w:rPr>
                <w:rFonts w:ascii="Arial" w:hAnsi="Arial" w:cs="Arial"/>
                <w:noProof/>
              </w:rPr>
              <w:t>o</w:t>
            </w:r>
            <w:r w:rsidRPr="00D25870">
              <w:rPr>
                <w:rFonts w:ascii="Arial" w:hAnsi="Arial" w:cs="Arial"/>
                <w:noProof/>
              </w:rPr>
              <w:t>s bei diliucijos režimus</w:t>
            </w:r>
          </w:p>
        </w:tc>
        <w:tc>
          <w:tcPr>
            <w:tcW w:w="906" w:type="pct"/>
          </w:tcPr>
          <w:p w14:paraId="0977A146" w14:textId="73C6D6B6"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26A1ADBD"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2392F864"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4BF4426" w14:textId="584FC7CD"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8A63BD2" w14:textId="341619BA"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49AF77C7" w14:textId="77777777" w:rsidTr="007D3FDB">
        <w:trPr>
          <w:trHeight w:val="222"/>
        </w:trPr>
        <w:tc>
          <w:tcPr>
            <w:tcW w:w="276" w:type="pct"/>
          </w:tcPr>
          <w:p w14:paraId="5A6D3E00"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BF0677C" w14:textId="2E27E7D9" w:rsidR="00586F71" w:rsidRPr="00D25870" w:rsidRDefault="00586F71" w:rsidP="00586F71">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Automatinė skysčių balanso reguliavimo sistema</w:t>
            </w:r>
          </w:p>
        </w:tc>
        <w:tc>
          <w:tcPr>
            <w:tcW w:w="906" w:type="pct"/>
          </w:tcPr>
          <w:p w14:paraId="40BEBF96" w14:textId="4BF640AE"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7B0FB83"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2BAD839E"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6897DE03" w14:textId="3A9F12A0"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252CFB3F" w14:textId="4EE5B3CF"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015FE5CF" w14:textId="77777777" w:rsidTr="007D3FDB">
        <w:trPr>
          <w:trHeight w:val="222"/>
        </w:trPr>
        <w:tc>
          <w:tcPr>
            <w:tcW w:w="276" w:type="pct"/>
          </w:tcPr>
          <w:p w14:paraId="6B92E99A"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7E18B0C1" w14:textId="0239D53E" w:rsidR="00862B1A" w:rsidRPr="00D25870" w:rsidRDefault="00862B1A" w:rsidP="00586F71">
            <w:pPr>
              <w:spacing w:after="0" w:line="240" w:lineRule="auto"/>
              <w:rPr>
                <w:rFonts w:ascii="Arial" w:eastAsia="Times New Roman" w:hAnsi="Arial" w:cs="Arial"/>
                <w:kern w:val="2"/>
                <w:sz w:val="22"/>
                <w:szCs w:val="22"/>
                <w:lang w:eastAsia="en-US"/>
                <w14:ligatures w14:val="standardContextual"/>
              </w:rPr>
            </w:pPr>
            <w:r w:rsidRPr="00D25870">
              <w:rPr>
                <w:rFonts w:ascii="Arial" w:eastAsia="Times New Roman" w:hAnsi="Arial" w:cs="Arial"/>
                <w:kern w:val="2"/>
                <w:sz w:val="22"/>
                <w:szCs w:val="22"/>
                <w:lang w:eastAsia="en-US"/>
                <w14:ligatures w14:val="standardContextual"/>
              </w:rPr>
              <w:t>Automatinis arba pusiau automatinis magistralių rinkinio įdėjimas, automatinis magistralių užpildymas</w:t>
            </w:r>
          </w:p>
        </w:tc>
        <w:tc>
          <w:tcPr>
            <w:tcW w:w="906" w:type="pct"/>
          </w:tcPr>
          <w:p w14:paraId="1441C70A" w14:textId="70EABE0A"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39A4FE2"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1F736B7"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7F6417C" w14:textId="13FAEB5E"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1D3B2750" w14:textId="5D2FF1BA"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3701B569" w14:textId="77777777" w:rsidTr="007D3FDB">
        <w:trPr>
          <w:trHeight w:val="222"/>
        </w:trPr>
        <w:tc>
          <w:tcPr>
            <w:tcW w:w="276" w:type="pct"/>
          </w:tcPr>
          <w:p w14:paraId="51505D59"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131A06BC" w14:textId="656F60A9" w:rsidR="00586F71" w:rsidRPr="00D25870" w:rsidRDefault="00586F71" w:rsidP="00586F71">
            <w:pPr>
              <w:spacing w:after="0" w:line="240" w:lineRule="auto"/>
              <w:rPr>
                <w:rFonts w:ascii="Arial" w:hAnsi="Arial" w:cs="Arial"/>
                <w:noProof/>
              </w:rPr>
            </w:pPr>
            <w:r w:rsidRPr="00D25870">
              <w:rPr>
                <w:rFonts w:ascii="Arial" w:hAnsi="Arial" w:cs="Arial"/>
                <w:noProof/>
              </w:rPr>
              <w:t>Valdymas lytėjimui jautriu spalvotu ekranu</w:t>
            </w:r>
          </w:p>
        </w:tc>
        <w:tc>
          <w:tcPr>
            <w:tcW w:w="906" w:type="pct"/>
          </w:tcPr>
          <w:p w14:paraId="6881273F" w14:textId="7CDC0FB4"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1C24234F"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316B3CFB"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DCB8AA2" w14:textId="7A0F344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4922E29" w14:textId="13594B22"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17B85627" w14:textId="77777777" w:rsidTr="007D3FDB">
        <w:trPr>
          <w:trHeight w:val="222"/>
        </w:trPr>
        <w:tc>
          <w:tcPr>
            <w:tcW w:w="276" w:type="pct"/>
          </w:tcPr>
          <w:p w14:paraId="4982F6BE"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4040C5C5" w14:textId="21536434" w:rsidR="00586F71" w:rsidRPr="00D25870" w:rsidRDefault="00586F71" w:rsidP="00586F71">
            <w:pPr>
              <w:spacing w:after="0" w:line="240" w:lineRule="auto"/>
              <w:rPr>
                <w:rFonts w:ascii="Arial" w:hAnsi="Arial" w:cs="Arial"/>
                <w:noProof/>
              </w:rPr>
            </w:pPr>
            <w:r w:rsidRPr="00D25870">
              <w:rPr>
                <w:rFonts w:ascii="Arial" w:hAnsi="Arial" w:cs="Arial"/>
                <w:noProof/>
              </w:rPr>
              <w:t>Ekrano įstrižainė, ne mažiau</w:t>
            </w:r>
          </w:p>
        </w:tc>
        <w:tc>
          <w:tcPr>
            <w:tcW w:w="906" w:type="pct"/>
          </w:tcPr>
          <w:p w14:paraId="0FEFDBE1" w14:textId="72D1C03C" w:rsidR="00586F71" w:rsidRPr="00D25870" w:rsidRDefault="00862B1A" w:rsidP="00586F71">
            <w:pPr>
              <w:spacing w:after="0" w:line="240" w:lineRule="auto"/>
              <w:jc w:val="center"/>
              <w:rPr>
                <w:rFonts w:ascii="Arial" w:hAnsi="Arial" w:cs="Arial"/>
                <w:noProof/>
              </w:rPr>
            </w:pPr>
            <w:r w:rsidRPr="00D25870">
              <w:rPr>
                <w:rFonts w:ascii="Arial" w:hAnsi="Arial" w:cs="Arial"/>
                <w:noProof/>
              </w:rPr>
              <w:t>12"</w:t>
            </w:r>
          </w:p>
        </w:tc>
        <w:tc>
          <w:tcPr>
            <w:tcW w:w="1646" w:type="pct"/>
            <w:tcBorders>
              <w:top w:val="single" w:sz="4" w:space="0" w:color="000000"/>
              <w:left w:val="single" w:sz="4" w:space="0" w:color="000000"/>
              <w:bottom w:val="single" w:sz="4" w:space="0" w:color="000000"/>
              <w:right w:val="single" w:sz="4" w:space="0" w:color="000000"/>
            </w:tcBorders>
          </w:tcPr>
          <w:p w14:paraId="29C3D1C3"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852DF29"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7FD2FAE3" w14:textId="7E48000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BEFC07D" w14:textId="63A413A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0F435F7D" w14:textId="77777777" w:rsidTr="007D3FDB">
        <w:trPr>
          <w:trHeight w:val="222"/>
        </w:trPr>
        <w:tc>
          <w:tcPr>
            <w:tcW w:w="276" w:type="pct"/>
          </w:tcPr>
          <w:p w14:paraId="1068F3E2"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560EEE8" w14:textId="4305E584" w:rsidR="00D25870" w:rsidRPr="00D25870" w:rsidRDefault="00D25870" w:rsidP="00586F71">
            <w:pPr>
              <w:spacing w:after="0" w:line="240" w:lineRule="auto"/>
              <w:rPr>
                <w:rFonts w:ascii="Arial" w:hAnsi="Arial" w:cs="Arial"/>
                <w:noProof/>
              </w:rPr>
            </w:pPr>
            <w:r w:rsidRPr="00D25870">
              <w:rPr>
                <w:rFonts w:ascii="Arial" w:hAnsi="Arial" w:cs="Arial"/>
                <w:noProof/>
              </w:rPr>
              <w:t>Integruotas bent vienas iš šildymo prietaisų: dializato šildytuvas, pakaitinių tirpalų šildytuvas, kraujo šildytuvas</w:t>
            </w:r>
          </w:p>
        </w:tc>
        <w:tc>
          <w:tcPr>
            <w:tcW w:w="906" w:type="pct"/>
          </w:tcPr>
          <w:p w14:paraId="12BA10E7" w14:textId="5593271D" w:rsidR="00D25870" w:rsidRPr="00D25870" w:rsidRDefault="00D25870"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5B9186BA"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Įrašo tiekėjas.......</w:t>
            </w:r>
          </w:p>
          <w:p w14:paraId="78EA636F"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w:t>
            </w:r>
          </w:p>
          <w:p w14:paraId="07272080" w14:textId="52F59FAB"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0000" w:themeColor="text1"/>
                <w:sz w:val="22"/>
                <w:szCs w:val="22"/>
              </w:rPr>
              <w:t>[Atitiktis reikalavimui bus tikrinama pasiūlymo vertinimo metu; įrodančius dokumentus teikti iškart su pasiūlymu]</w:t>
            </w:r>
          </w:p>
        </w:tc>
        <w:tc>
          <w:tcPr>
            <w:tcW w:w="1001" w:type="pct"/>
            <w:tcBorders>
              <w:top w:val="single" w:sz="4" w:space="0" w:color="000000"/>
              <w:left w:val="single" w:sz="4" w:space="0" w:color="000000"/>
              <w:bottom w:val="single" w:sz="4" w:space="0" w:color="000000"/>
              <w:right w:val="single" w:sz="4" w:space="0" w:color="000000"/>
            </w:tcBorders>
          </w:tcPr>
          <w:p w14:paraId="031672EB" w14:textId="4FBF5C2A"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1A8B6DF5" w14:textId="77777777" w:rsidTr="007D3FDB">
        <w:trPr>
          <w:trHeight w:val="222"/>
        </w:trPr>
        <w:tc>
          <w:tcPr>
            <w:tcW w:w="276" w:type="pct"/>
          </w:tcPr>
          <w:p w14:paraId="64158F47"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A2684F0" w14:textId="220F35AB" w:rsidR="00586F71" w:rsidRPr="00D25870" w:rsidRDefault="00586F71" w:rsidP="00586F71">
            <w:pPr>
              <w:spacing w:after="0" w:line="240" w:lineRule="auto"/>
              <w:rPr>
                <w:rFonts w:ascii="Arial" w:hAnsi="Arial" w:cs="Arial"/>
                <w:noProof/>
              </w:rPr>
            </w:pPr>
            <w:r w:rsidRPr="00D25870">
              <w:rPr>
                <w:rFonts w:ascii="Arial" w:hAnsi="Arial" w:cs="Arial"/>
                <w:noProof/>
              </w:rPr>
              <w:t>Integruotas kraujo nuotėkio detektorius</w:t>
            </w:r>
          </w:p>
        </w:tc>
        <w:tc>
          <w:tcPr>
            <w:tcW w:w="906" w:type="pct"/>
          </w:tcPr>
          <w:p w14:paraId="22C6C57A" w14:textId="3C8AAF92"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C3BCB55"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6CF430DA"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E92AE70" w14:textId="6F030524"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1C3AE5B7" w14:textId="3A40606D"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0EDF5CDD" w14:textId="77777777" w:rsidTr="007D3FDB">
        <w:trPr>
          <w:trHeight w:val="222"/>
        </w:trPr>
        <w:tc>
          <w:tcPr>
            <w:tcW w:w="276" w:type="pct"/>
          </w:tcPr>
          <w:p w14:paraId="250C6280"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672B7CCC" w14:textId="572ED39A" w:rsidR="00586F71" w:rsidRPr="00D25870" w:rsidRDefault="00586F71" w:rsidP="00586F71">
            <w:pPr>
              <w:spacing w:after="0" w:line="240" w:lineRule="auto"/>
              <w:rPr>
                <w:rFonts w:ascii="Arial" w:hAnsi="Arial" w:cs="Arial"/>
                <w:noProof/>
              </w:rPr>
            </w:pPr>
            <w:r w:rsidRPr="00D25870">
              <w:rPr>
                <w:rFonts w:ascii="Arial" w:hAnsi="Arial" w:cs="Arial"/>
                <w:noProof/>
              </w:rPr>
              <w:t xml:space="preserve">Integruota heparino </w:t>
            </w:r>
            <w:r w:rsidR="00D25870" w:rsidRPr="00D25870">
              <w:rPr>
                <w:rFonts w:ascii="Arial" w:hAnsi="Arial" w:cs="Arial"/>
                <w:noProof/>
              </w:rPr>
              <w:t xml:space="preserve">ir </w:t>
            </w:r>
            <w:r w:rsidRPr="00D25870">
              <w:rPr>
                <w:rFonts w:ascii="Arial" w:hAnsi="Arial" w:cs="Arial"/>
                <w:noProof/>
              </w:rPr>
              <w:t xml:space="preserve"> kalcio pompa</w:t>
            </w:r>
          </w:p>
        </w:tc>
        <w:tc>
          <w:tcPr>
            <w:tcW w:w="906" w:type="pct"/>
          </w:tcPr>
          <w:p w14:paraId="0A5F9613" w14:textId="0294C9C9"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3E48E6DF"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DCDC238"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100D02F7" w14:textId="29A0A394"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E3769B6" w14:textId="52C009A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F0E5DE2" w14:textId="77777777" w:rsidTr="007D3FDB">
        <w:trPr>
          <w:trHeight w:val="222"/>
        </w:trPr>
        <w:tc>
          <w:tcPr>
            <w:tcW w:w="276" w:type="pct"/>
          </w:tcPr>
          <w:p w14:paraId="36C391FD" w14:textId="6627F899"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07C46510" w14:textId="51F72B3D" w:rsidR="00586F71" w:rsidRPr="00D25870" w:rsidRDefault="00586F71" w:rsidP="00586F71">
            <w:pPr>
              <w:spacing w:after="0" w:line="240" w:lineRule="auto"/>
              <w:rPr>
                <w:rFonts w:ascii="Arial" w:hAnsi="Arial" w:cs="Arial"/>
                <w:noProof/>
              </w:rPr>
            </w:pPr>
            <w:r w:rsidRPr="00D25870">
              <w:rPr>
                <w:rFonts w:ascii="Arial" w:hAnsi="Arial" w:cs="Arial"/>
                <w:noProof/>
              </w:rPr>
              <w:t xml:space="preserve">Svarstyklės </w:t>
            </w:r>
            <w:r w:rsidR="00862B1A" w:rsidRPr="00D25870">
              <w:rPr>
                <w:rFonts w:ascii="Arial" w:hAnsi="Arial" w:cs="Arial"/>
                <w:noProof/>
              </w:rPr>
              <w:t xml:space="preserve">dializatui, </w:t>
            </w:r>
            <w:r w:rsidRPr="00D25870">
              <w:rPr>
                <w:rFonts w:ascii="Arial" w:hAnsi="Arial" w:cs="Arial"/>
                <w:noProof/>
              </w:rPr>
              <w:t>pakaitiniam tirpalui</w:t>
            </w:r>
            <w:r w:rsidR="00862B1A" w:rsidRPr="00D25870">
              <w:rPr>
                <w:rFonts w:ascii="Arial" w:hAnsi="Arial" w:cs="Arial"/>
                <w:noProof/>
              </w:rPr>
              <w:t>, filtratui</w:t>
            </w:r>
          </w:p>
        </w:tc>
        <w:tc>
          <w:tcPr>
            <w:tcW w:w="906" w:type="pct"/>
          </w:tcPr>
          <w:p w14:paraId="1465DB9A" w14:textId="3EE47E34" w:rsidR="00586F71" w:rsidRPr="00D25870" w:rsidRDefault="00586F71" w:rsidP="00586F71">
            <w:pPr>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673FDF04"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185B807C"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22A64CAF" w14:textId="095CDB55"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0D88FB8" w14:textId="0D177E09"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677E91C" w14:textId="77777777" w:rsidTr="007D3FDB">
        <w:trPr>
          <w:trHeight w:val="222"/>
        </w:trPr>
        <w:tc>
          <w:tcPr>
            <w:tcW w:w="276" w:type="pct"/>
          </w:tcPr>
          <w:p w14:paraId="2E8F75D5" w14:textId="6A2FE93A" w:rsidR="00586F71" w:rsidRPr="00D25870" w:rsidRDefault="00586F71" w:rsidP="00586F71">
            <w:pPr>
              <w:pStyle w:val="Sraopastraipa"/>
              <w:numPr>
                <w:ilvl w:val="1"/>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50A840AC" w14:textId="5ED4A6FA"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Svarstyklių apkrovos ribos</w:t>
            </w:r>
          </w:p>
        </w:tc>
        <w:tc>
          <w:tcPr>
            <w:tcW w:w="906" w:type="pct"/>
          </w:tcPr>
          <w:p w14:paraId="1F16AF5F" w14:textId="36F86C39"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Ribose, ne siauresnėse, kaip</w:t>
            </w:r>
          </w:p>
          <w:p w14:paraId="61C5ED95" w14:textId="53463E7E"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nuo 0 iki</w:t>
            </w:r>
            <w:r w:rsidR="004A1378">
              <w:rPr>
                <w:rFonts w:ascii="Arial" w:hAnsi="Arial" w:cs="Arial"/>
                <w:noProof/>
                <w:color w:val="000000" w:themeColor="text1"/>
              </w:rPr>
              <w:t xml:space="preserve"> </w:t>
            </w:r>
            <w:r w:rsidRPr="00D25870">
              <w:rPr>
                <w:rFonts w:ascii="Arial" w:hAnsi="Arial" w:cs="Arial"/>
                <w:noProof/>
                <w:color w:val="000000" w:themeColor="text1"/>
              </w:rPr>
              <w:t>1</w:t>
            </w:r>
            <w:r w:rsidR="00862B1A" w:rsidRPr="00D25870">
              <w:rPr>
                <w:rFonts w:ascii="Arial" w:hAnsi="Arial" w:cs="Arial"/>
                <w:noProof/>
                <w:color w:val="000000" w:themeColor="text1"/>
              </w:rPr>
              <w:t>0</w:t>
            </w:r>
            <w:r w:rsidR="004A1378">
              <w:rPr>
                <w:rFonts w:ascii="Arial" w:hAnsi="Arial" w:cs="Arial"/>
                <w:noProof/>
                <w:color w:val="000000" w:themeColor="text1"/>
              </w:rPr>
              <w:t xml:space="preserve"> </w:t>
            </w:r>
            <w:r w:rsidRPr="00D25870">
              <w:rPr>
                <w:rFonts w:ascii="Arial" w:hAnsi="Arial" w:cs="Arial"/>
                <w:noProof/>
                <w:color w:val="000000" w:themeColor="text1"/>
              </w:rPr>
              <w:t>000 g</w:t>
            </w:r>
          </w:p>
        </w:tc>
        <w:tc>
          <w:tcPr>
            <w:tcW w:w="1646" w:type="pct"/>
            <w:tcBorders>
              <w:top w:val="single" w:sz="4" w:space="0" w:color="000000"/>
              <w:left w:val="single" w:sz="4" w:space="0" w:color="000000"/>
              <w:bottom w:val="single" w:sz="4" w:space="0" w:color="000000"/>
              <w:right w:val="single" w:sz="4" w:space="0" w:color="000000"/>
            </w:tcBorders>
          </w:tcPr>
          <w:p w14:paraId="4A570DE4"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8BCBEA5"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01386AF0" w14:textId="4BEA791C"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C6B2BB0" w14:textId="594AD24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2ADDE82" w14:textId="77777777" w:rsidTr="007D3FDB">
        <w:trPr>
          <w:trHeight w:val="222"/>
        </w:trPr>
        <w:tc>
          <w:tcPr>
            <w:tcW w:w="276" w:type="pct"/>
          </w:tcPr>
          <w:p w14:paraId="29E8FA1F" w14:textId="463E0246" w:rsidR="00586F71" w:rsidRPr="00D25870" w:rsidRDefault="00586F71" w:rsidP="00586F71">
            <w:pPr>
              <w:pStyle w:val="Sraopastraipa"/>
              <w:numPr>
                <w:ilvl w:val="0"/>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69D0519F" w14:textId="09D65253"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Svarstyklės citratiniam tirpalui</w:t>
            </w:r>
          </w:p>
        </w:tc>
        <w:tc>
          <w:tcPr>
            <w:tcW w:w="906" w:type="pct"/>
          </w:tcPr>
          <w:p w14:paraId="77D84335" w14:textId="7E210347"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Būtina</w:t>
            </w:r>
          </w:p>
        </w:tc>
        <w:tc>
          <w:tcPr>
            <w:tcW w:w="1646" w:type="pct"/>
            <w:tcBorders>
              <w:top w:val="single" w:sz="4" w:space="0" w:color="000000"/>
              <w:left w:val="single" w:sz="4" w:space="0" w:color="000000"/>
              <w:bottom w:val="single" w:sz="4" w:space="0" w:color="000000"/>
              <w:right w:val="single" w:sz="4" w:space="0" w:color="000000"/>
            </w:tcBorders>
          </w:tcPr>
          <w:p w14:paraId="7D3517B6"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78DB9A93"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E975186" w14:textId="1BC5E42D"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E1F5287" w14:textId="26727BD6"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8B7764D" w14:textId="77777777" w:rsidTr="007D3FDB">
        <w:trPr>
          <w:trHeight w:val="222"/>
        </w:trPr>
        <w:tc>
          <w:tcPr>
            <w:tcW w:w="276" w:type="pct"/>
          </w:tcPr>
          <w:p w14:paraId="16FE2B76" w14:textId="65FCBD12" w:rsidR="00586F71" w:rsidRPr="00D25870" w:rsidRDefault="00586F71" w:rsidP="00586F71">
            <w:pPr>
              <w:pStyle w:val="Sraopastraipa"/>
              <w:numPr>
                <w:ilvl w:val="1"/>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2FD60457" w14:textId="207C57FF"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Svarstyklių apkrovos ribos</w:t>
            </w:r>
          </w:p>
        </w:tc>
        <w:tc>
          <w:tcPr>
            <w:tcW w:w="906" w:type="pct"/>
          </w:tcPr>
          <w:p w14:paraId="5D48A388" w14:textId="735C8665"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Ribose, ne siauresnėse, kaip</w:t>
            </w:r>
          </w:p>
          <w:p w14:paraId="40715978" w14:textId="49B15AC9"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 xml:space="preserve">nuo 0 iki </w:t>
            </w:r>
            <w:r w:rsidR="000A461E" w:rsidRPr="00D25870">
              <w:rPr>
                <w:rFonts w:ascii="Arial" w:hAnsi="Arial" w:cs="Arial"/>
                <w:noProof/>
                <w:color w:val="000000" w:themeColor="text1"/>
              </w:rPr>
              <w:t>2</w:t>
            </w:r>
            <w:r w:rsidRPr="00D25870">
              <w:rPr>
                <w:rFonts w:ascii="Arial" w:hAnsi="Arial" w:cs="Arial"/>
                <w:noProof/>
                <w:color w:val="000000" w:themeColor="text1"/>
              </w:rPr>
              <w:t>000 g</w:t>
            </w:r>
          </w:p>
        </w:tc>
        <w:tc>
          <w:tcPr>
            <w:tcW w:w="1646" w:type="pct"/>
            <w:tcBorders>
              <w:top w:val="single" w:sz="4" w:space="0" w:color="000000"/>
              <w:left w:val="single" w:sz="4" w:space="0" w:color="000000"/>
              <w:bottom w:val="single" w:sz="4" w:space="0" w:color="000000"/>
              <w:right w:val="single" w:sz="4" w:space="0" w:color="000000"/>
            </w:tcBorders>
          </w:tcPr>
          <w:p w14:paraId="11CF660C"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C8A89B6"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7821E98" w14:textId="49D20387"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35DC8A6E" w14:textId="11058C7F"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B63D63D" w14:textId="77777777" w:rsidTr="007D3FDB">
        <w:trPr>
          <w:trHeight w:val="222"/>
        </w:trPr>
        <w:tc>
          <w:tcPr>
            <w:tcW w:w="276" w:type="pct"/>
          </w:tcPr>
          <w:p w14:paraId="04D2985C"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1E2BBF9D" w14:textId="254C9335" w:rsidR="00586F71" w:rsidRPr="00D25870" w:rsidRDefault="00586F71" w:rsidP="00586F71">
            <w:pPr>
              <w:spacing w:after="0" w:line="240" w:lineRule="auto"/>
              <w:rPr>
                <w:rFonts w:ascii="Arial" w:hAnsi="Arial" w:cs="Arial"/>
                <w:noProof/>
              </w:rPr>
            </w:pPr>
            <w:r w:rsidRPr="00D25870">
              <w:rPr>
                <w:rFonts w:ascii="Arial" w:hAnsi="Arial" w:cs="Arial"/>
                <w:noProof/>
              </w:rPr>
              <w:t>Elektros maitinimas</w:t>
            </w:r>
          </w:p>
        </w:tc>
        <w:tc>
          <w:tcPr>
            <w:tcW w:w="906" w:type="pct"/>
          </w:tcPr>
          <w:p w14:paraId="0F62BABC" w14:textId="05B82AC1" w:rsidR="00586F71" w:rsidRPr="00D25870" w:rsidRDefault="00586F71" w:rsidP="00586F71">
            <w:pPr>
              <w:jc w:val="center"/>
              <w:rPr>
                <w:rFonts w:ascii="Arial" w:hAnsi="Arial" w:cs="Arial"/>
                <w:noProof/>
              </w:rPr>
            </w:pPr>
            <w:r w:rsidRPr="00D25870">
              <w:rPr>
                <w:rFonts w:ascii="Arial" w:hAnsi="Arial" w:cs="Arial"/>
                <w:noProof/>
              </w:rPr>
              <w:t>230 V, 50 Hz</w:t>
            </w:r>
          </w:p>
        </w:tc>
        <w:tc>
          <w:tcPr>
            <w:tcW w:w="1646" w:type="pct"/>
            <w:tcBorders>
              <w:top w:val="single" w:sz="4" w:space="0" w:color="000000"/>
              <w:left w:val="single" w:sz="4" w:space="0" w:color="000000"/>
              <w:bottom w:val="single" w:sz="4" w:space="0" w:color="000000"/>
              <w:right w:val="single" w:sz="4" w:space="0" w:color="000000"/>
            </w:tcBorders>
          </w:tcPr>
          <w:p w14:paraId="207ABE51"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1FE3EC7D"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9A289D3" w14:textId="05F440B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B8E4116" w14:textId="47DD07B8"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6816CADE" w14:textId="77777777" w:rsidTr="007D3FDB">
        <w:trPr>
          <w:trHeight w:val="222"/>
        </w:trPr>
        <w:tc>
          <w:tcPr>
            <w:tcW w:w="276" w:type="pct"/>
          </w:tcPr>
          <w:p w14:paraId="38987A23"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4C925340" w14:textId="07E48770" w:rsidR="00D25870" w:rsidRPr="00D25870" w:rsidRDefault="00D25870" w:rsidP="00586F71">
            <w:pPr>
              <w:spacing w:after="0" w:line="240" w:lineRule="auto"/>
              <w:rPr>
                <w:rFonts w:ascii="Arial" w:hAnsi="Arial" w:cs="Arial"/>
                <w:noProof/>
              </w:rPr>
            </w:pPr>
            <w:r w:rsidRPr="00D25870">
              <w:rPr>
                <w:rFonts w:ascii="Arial" w:hAnsi="Arial" w:cs="Arial"/>
                <w:noProof/>
              </w:rPr>
              <w:t>CE sertifikatas</w:t>
            </w:r>
            <w:r w:rsidRPr="00D25870">
              <w:rPr>
                <w:rFonts w:ascii="Arial" w:hAnsi="Arial" w:cs="Arial"/>
                <w:noProof/>
              </w:rPr>
              <w:tab/>
            </w:r>
          </w:p>
        </w:tc>
        <w:tc>
          <w:tcPr>
            <w:tcW w:w="906" w:type="pct"/>
          </w:tcPr>
          <w:p w14:paraId="2490A37B" w14:textId="43D0479C" w:rsidR="00D25870" w:rsidRPr="00D25870" w:rsidRDefault="00D25870" w:rsidP="00586F71">
            <w:pPr>
              <w:jc w:val="center"/>
              <w:rPr>
                <w:rFonts w:ascii="Arial" w:hAnsi="Arial" w:cs="Arial"/>
                <w:noProof/>
              </w:rPr>
            </w:pPr>
            <w:r w:rsidRPr="00D25870">
              <w:rPr>
                <w:rFonts w:ascii="Arial" w:hAnsi="Arial" w:cs="Arial"/>
                <w:noProof/>
              </w:rPr>
              <w:t>Būtina (pridedama kopija)</w:t>
            </w:r>
          </w:p>
        </w:tc>
        <w:tc>
          <w:tcPr>
            <w:tcW w:w="1646" w:type="pct"/>
            <w:tcBorders>
              <w:top w:val="single" w:sz="4" w:space="0" w:color="000000"/>
              <w:left w:val="single" w:sz="4" w:space="0" w:color="000000"/>
              <w:bottom w:val="single" w:sz="4" w:space="0" w:color="000000"/>
              <w:right w:val="single" w:sz="4" w:space="0" w:color="000000"/>
            </w:tcBorders>
          </w:tcPr>
          <w:p w14:paraId="31098EC9"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Įrašo tiekėjas.......</w:t>
            </w:r>
          </w:p>
          <w:p w14:paraId="56B78A24"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w:t>
            </w:r>
          </w:p>
          <w:p w14:paraId="5BDC685E" w14:textId="5A3B5EBE"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0000" w:themeColor="text1"/>
                <w:sz w:val="22"/>
                <w:szCs w:val="22"/>
              </w:rPr>
              <w:t xml:space="preserve">[Atitiktis reikalavimui bus tikrinama pasiūlymo vertinimo </w:t>
            </w:r>
            <w:r w:rsidRPr="00D25870">
              <w:rPr>
                <w:rFonts w:ascii="Arial" w:hAnsi="Arial" w:cs="Arial"/>
                <w:color w:val="000000" w:themeColor="text1"/>
                <w:sz w:val="22"/>
                <w:szCs w:val="22"/>
              </w:rPr>
              <w:lastRenderedPageBreak/>
              <w:t>metu; įrodančius dokumentus teikti iškart su pasiūlymu]</w:t>
            </w:r>
            <w:r w:rsidRPr="00D25870">
              <w:rPr>
                <w:rFonts w:ascii="Arial" w:hAnsi="Arial" w:cs="Arial"/>
                <w:color w:val="000000" w:themeColor="text1"/>
                <w:sz w:val="22"/>
                <w:szCs w:val="22"/>
              </w:rPr>
              <w:tab/>
              <w:t>[pildo Tiekėjas]</w:t>
            </w:r>
          </w:p>
        </w:tc>
        <w:tc>
          <w:tcPr>
            <w:tcW w:w="1001" w:type="pct"/>
            <w:tcBorders>
              <w:top w:val="single" w:sz="4" w:space="0" w:color="000000"/>
              <w:left w:val="single" w:sz="4" w:space="0" w:color="000000"/>
              <w:bottom w:val="single" w:sz="4" w:space="0" w:color="000000"/>
              <w:right w:val="single" w:sz="4" w:space="0" w:color="000000"/>
            </w:tcBorders>
          </w:tcPr>
          <w:p w14:paraId="319CD150" w14:textId="54B8F604"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lastRenderedPageBreak/>
              <w:t>[pildo Tiekėjas]</w:t>
            </w:r>
          </w:p>
        </w:tc>
      </w:tr>
      <w:tr w:rsidR="00586F71" w:rsidRPr="0079015D" w14:paraId="3DBED083" w14:textId="77777777" w:rsidTr="007D3FDB">
        <w:trPr>
          <w:trHeight w:val="222"/>
        </w:trPr>
        <w:tc>
          <w:tcPr>
            <w:tcW w:w="276" w:type="pct"/>
          </w:tcPr>
          <w:p w14:paraId="7185870C"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A9AD6F7" w14:textId="6C734C8C" w:rsidR="00586F71" w:rsidRPr="00D25870" w:rsidRDefault="00586F71" w:rsidP="00586F71">
            <w:pPr>
              <w:spacing w:after="0" w:line="240" w:lineRule="auto"/>
              <w:rPr>
                <w:rFonts w:ascii="Arial" w:hAnsi="Arial" w:cs="Arial"/>
                <w:noProof/>
              </w:rPr>
            </w:pPr>
            <w:r w:rsidRPr="00D25870">
              <w:rPr>
                <w:rFonts w:ascii="Arial" w:hAnsi="Arial" w:cs="Arial"/>
                <w:noProof/>
                <w:color w:val="000000"/>
              </w:rPr>
              <w:t>Garantinio aptarnavimo laikotarpis</w:t>
            </w:r>
          </w:p>
        </w:tc>
        <w:tc>
          <w:tcPr>
            <w:tcW w:w="906" w:type="pct"/>
          </w:tcPr>
          <w:p w14:paraId="11358219" w14:textId="1E4C9078" w:rsidR="00586F71" w:rsidRPr="00D25870" w:rsidRDefault="00586F71" w:rsidP="00586F71">
            <w:pPr>
              <w:jc w:val="center"/>
              <w:rPr>
                <w:rFonts w:ascii="Arial" w:hAnsi="Arial" w:cs="Arial"/>
                <w:noProof/>
              </w:rPr>
            </w:pPr>
            <w:r w:rsidRPr="00D25870">
              <w:rPr>
                <w:rFonts w:ascii="Arial" w:hAnsi="Arial" w:cs="Arial"/>
                <w:noProof/>
                <w:color w:val="000000"/>
              </w:rPr>
              <w:t>Ne mažiau 24 mėnesių</w:t>
            </w:r>
          </w:p>
        </w:tc>
        <w:tc>
          <w:tcPr>
            <w:tcW w:w="1646" w:type="pct"/>
            <w:tcBorders>
              <w:top w:val="single" w:sz="4" w:space="0" w:color="000000"/>
              <w:left w:val="single" w:sz="4" w:space="0" w:color="000000"/>
              <w:bottom w:val="single" w:sz="4" w:space="0" w:color="000000"/>
              <w:right w:val="single" w:sz="4" w:space="0" w:color="000000"/>
            </w:tcBorders>
          </w:tcPr>
          <w:p w14:paraId="06629282"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E9B2E4A"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4CCCADAE" w14:textId="724B9509"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32FD9AE" w14:textId="057DF271"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bl>
    <w:p w14:paraId="5EC0376C" w14:textId="77777777" w:rsidR="00C627C8" w:rsidRDefault="00C627C8" w:rsidP="00F3238B">
      <w:pPr>
        <w:spacing w:after="0" w:line="360" w:lineRule="auto"/>
        <w:jc w:val="right"/>
        <w:rPr>
          <w:rFonts w:ascii="Arial" w:eastAsiaTheme="minorHAnsi" w:hAnsi="Arial" w:cs="Arial"/>
          <w:b/>
          <w:bCs/>
          <w:sz w:val="24"/>
          <w:szCs w:val="24"/>
          <w:lang w:eastAsia="en-US"/>
        </w:rPr>
      </w:pPr>
    </w:p>
    <w:p w14:paraId="453429AD" w14:textId="16BEE3EB"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77777777"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F34CF0D" w14:textId="0F19CD2A" w:rsidR="00ED77F7" w:rsidRPr="005A3E11" w:rsidRDefault="00ED77F7" w:rsidP="00BA4A63">
      <w:pPr>
        <w:pStyle w:val="Sraopastraipa"/>
        <w:widowControl w:val="0"/>
        <w:numPr>
          <w:ilvl w:val="0"/>
          <w:numId w:val="27"/>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0"/>
      <w:bookmarkEnd w:id="51"/>
      <w:bookmarkEnd w:id="52"/>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DD5059">
        <w:rPr>
          <w:rStyle w:val="Puslapioinaosnuoroda"/>
          <w:rFonts w:ascii="Arial" w:hAnsi="Arial" w:cs="Arial"/>
          <w:b/>
          <w:sz w:val="24"/>
          <w:szCs w:val="24"/>
        </w:rPr>
        <w:footnoteReference w:id="7"/>
      </w:r>
    </w:p>
    <w:bookmarkEnd w:id="59"/>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0"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4"/>
      <w:bookmarkEnd w:id="55"/>
      <w:bookmarkEnd w:id="56"/>
      <w:bookmarkEnd w:id="57"/>
    </w:p>
    <w:bookmarkEnd w:id="60"/>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1"/>
      <w:bookmarkEnd w:id="62"/>
      <w:bookmarkEnd w:id="63"/>
      <w:bookmarkEnd w:id="64"/>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3677F378" w:rsidR="00362C7C" w:rsidRPr="00362C7C" w:rsidRDefault="00362C7C" w:rsidP="00362C7C">
      <w:pPr>
        <w:pStyle w:val="Sraopastraipa"/>
        <w:numPr>
          <w:ilvl w:val="0"/>
          <w:numId w:val="38"/>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w:t>
      </w:r>
      <w:r w:rsidR="00E126A8" w:rsidRPr="00362C7C">
        <w:rPr>
          <w:rFonts w:ascii="Arial" w:hAnsi="Arial" w:cs="Arial"/>
          <w:i/>
          <w:iCs/>
          <w:sz w:val="24"/>
          <w:szCs w:val="24"/>
        </w:rPr>
        <w:t>rinkos konsultacij</w:t>
      </w:r>
      <w:r w:rsidRPr="00362C7C">
        <w:rPr>
          <w:rFonts w:ascii="Arial" w:hAnsi="Arial" w:cs="Arial"/>
          <w:i/>
          <w:iCs/>
          <w:sz w:val="24"/>
          <w:szCs w:val="24"/>
        </w:rPr>
        <w:t>a,</w:t>
      </w:r>
      <w:r w:rsidR="00E126A8" w:rsidRPr="00362C7C">
        <w:rPr>
          <w:rFonts w:ascii="Arial" w:hAnsi="Arial" w:cs="Arial"/>
          <w:i/>
          <w:iCs/>
          <w:sz w:val="24"/>
          <w:szCs w:val="24"/>
        </w:rPr>
        <w:t xml:space="preserve"> susijusi su šiuo pirkimu. Informacija apie </w:t>
      </w:r>
      <w:r w:rsidR="00E126A8" w:rsidRPr="004A1378">
        <w:rPr>
          <w:rFonts w:ascii="Arial" w:hAnsi="Arial" w:cs="Arial"/>
          <w:i/>
          <w:iCs/>
          <w:sz w:val="24"/>
          <w:szCs w:val="24"/>
        </w:rPr>
        <w:t>vykdytas rinkos konsultacijas skelbiama:</w:t>
      </w:r>
      <w:r w:rsidRPr="004A1378">
        <w:rPr>
          <w:rFonts w:ascii="Arial" w:hAnsi="Arial" w:cs="Arial"/>
          <w:i/>
          <w:iCs/>
          <w:sz w:val="24"/>
          <w:szCs w:val="24"/>
        </w:rPr>
        <w:t xml:space="preserve"> CVP IS Inkstų pakaitinės terapijos prietaisas, ID</w:t>
      </w:r>
      <w:r w:rsidR="00E126A8" w:rsidRPr="004A1378">
        <w:rPr>
          <w:rFonts w:ascii="Arial" w:hAnsi="Arial" w:cs="Arial"/>
          <w:i/>
          <w:iCs/>
          <w:sz w:val="24"/>
          <w:szCs w:val="24"/>
        </w:rPr>
        <w:t xml:space="preserve"> </w:t>
      </w:r>
      <w:r w:rsidR="0031495D" w:rsidRPr="004A1378">
        <w:rPr>
          <w:rFonts w:ascii="Arial" w:hAnsi="Arial" w:cs="Arial"/>
          <w:i/>
          <w:iCs/>
          <w:sz w:val="24"/>
          <w:szCs w:val="24"/>
        </w:rPr>
        <w:t>5249225</w:t>
      </w:r>
      <w:r w:rsidRPr="004A1378">
        <w:rPr>
          <w:rFonts w:ascii="Arial" w:hAnsi="Arial" w:cs="Arial"/>
          <w:i/>
          <w:iCs/>
          <w:sz w:val="24"/>
          <w:szCs w:val="24"/>
        </w:rPr>
        <w:t xml:space="preserve">. </w:t>
      </w:r>
    </w:p>
    <w:p w14:paraId="2BE65A1E" w14:textId="1D62A5CA" w:rsidR="00E126A8" w:rsidRPr="00362C7C" w:rsidRDefault="00362C7C" w:rsidP="00362C7C">
      <w:pPr>
        <w:pStyle w:val="Sraopastraipa"/>
        <w:numPr>
          <w:ilvl w:val="0"/>
          <w:numId w:val="38"/>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5"/>
      <w:bookmarkEnd w:id="66"/>
      <w:bookmarkEnd w:id="67"/>
      <w:bookmarkEnd w:id="68"/>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F6C3D96" w14:textId="066C32F5" w:rsidR="00E0447D" w:rsidRPr="00DD5059" w:rsidRDefault="00E126A8" w:rsidP="00F71ADD">
      <w:pPr>
        <w:spacing w:after="0" w:line="240" w:lineRule="auto"/>
        <w:jc w:val="center"/>
        <w:rPr>
          <w:rFonts w:ascii="Arial" w:hAnsi="Arial" w:cs="Arial"/>
          <w:b/>
          <w:bCs/>
          <w:sz w:val="24"/>
          <w:szCs w:val="24"/>
        </w:rPr>
      </w:pPr>
      <w:r w:rsidRPr="00E126A8">
        <w:rPr>
          <w:rFonts w:ascii="Arial" w:hAnsi="Arial" w:cs="Arial"/>
          <w:b/>
          <w:sz w:val="24"/>
          <w:szCs w:val="24"/>
        </w:rPr>
        <w:t>INKSTŲ PAKAITINĖS TERAPIJOS PRIETAISAS</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9"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5578361F" w14:textId="77777777" w:rsidR="008E2238" w:rsidRDefault="00362C7C" w:rsidP="004A5232">
            <w:pPr>
              <w:tabs>
                <w:tab w:val="left" w:pos="340"/>
                <w:tab w:val="left" w:pos="1210"/>
              </w:tabs>
              <w:spacing w:after="0" w:line="240" w:lineRule="auto"/>
              <w:jc w:val="both"/>
              <w:rPr>
                <w:rFonts w:ascii="Arial" w:hAnsi="Arial" w:cs="Arial"/>
                <w:sz w:val="24"/>
                <w:szCs w:val="24"/>
              </w:rPr>
            </w:pPr>
            <w:r w:rsidRPr="00362C7C">
              <w:rPr>
                <w:rFonts w:ascii="Arial" w:hAnsi="Arial" w:cs="Arial"/>
                <w:sz w:val="24"/>
                <w:szCs w:val="24"/>
              </w:rPr>
              <w:t>Inkstų pakaitinės terapijos prietaisas</w:t>
            </w:r>
            <w:r w:rsidR="008E2238" w:rsidRPr="00175F1D">
              <w:rPr>
                <w:rFonts w:ascii="Arial" w:hAnsi="Arial" w:cs="Arial"/>
                <w:sz w:val="24"/>
                <w:szCs w:val="24"/>
              </w:rPr>
              <w:t>, 1 vnt.</w:t>
            </w:r>
            <w:r w:rsidR="008E2238" w:rsidRPr="00DD5059">
              <w:rPr>
                <w:rFonts w:ascii="Arial" w:hAnsi="Arial" w:cs="Arial"/>
                <w:sz w:val="24"/>
                <w:szCs w:val="24"/>
              </w:rPr>
              <w:t xml:space="preserve"> </w:t>
            </w:r>
          </w:p>
          <w:p w14:paraId="1BC001B8" w14:textId="77777777" w:rsidR="00622545" w:rsidRPr="00622545" w:rsidRDefault="00622545" w:rsidP="00622545">
            <w:pPr>
              <w:tabs>
                <w:tab w:val="left" w:pos="340"/>
                <w:tab w:val="left" w:pos="1210"/>
              </w:tabs>
              <w:spacing w:after="0" w:line="240" w:lineRule="auto"/>
              <w:jc w:val="both"/>
              <w:rPr>
                <w:rFonts w:ascii="Arial" w:hAnsi="Arial" w:cs="Arial"/>
                <w:sz w:val="24"/>
                <w:szCs w:val="24"/>
              </w:rPr>
            </w:pPr>
            <w:r w:rsidRPr="00622545">
              <w:rPr>
                <w:rFonts w:ascii="Arial" w:hAnsi="Arial" w:cs="Arial"/>
                <w:sz w:val="24"/>
                <w:szCs w:val="24"/>
              </w:rPr>
              <w:t xml:space="preserve">Inkstų pakaitinės terapijos prietaisas, 1 vnt. </w:t>
            </w:r>
          </w:p>
          <w:p w14:paraId="300EB5FA" w14:textId="77777777" w:rsidR="00622545" w:rsidRPr="00622545" w:rsidRDefault="00622545" w:rsidP="00622545">
            <w:pPr>
              <w:tabs>
                <w:tab w:val="left" w:pos="340"/>
                <w:tab w:val="left" w:pos="1210"/>
              </w:tabs>
              <w:spacing w:after="0" w:line="240" w:lineRule="auto"/>
              <w:jc w:val="both"/>
              <w:rPr>
                <w:rFonts w:ascii="Arial" w:hAnsi="Arial" w:cs="Arial"/>
                <w:color w:val="538135" w:themeColor="accent6" w:themeShade="BF"/>
                <w:sz w:val="24"/>
                <w:szCs w:val="24"/>
              </w:rPr>
            </w:pPr>
            <w:r w:rsidRPr="00622545">
              <w:rPr>
                <w:rFonts w:ascii="Arial" w:hAnsi="Arial" w:cs="Arial"/>
                <w:color w:val="538135" w:themeColor="accent6" w:themeShade="BF"/>
                <w:sz w:val="24"/>
                <w:szCs w:val="24"/>
              </w:rPr>
              <w:t>Prekės gamintojas.....</w:t>
            </w:r>
          </w:p>
          <w:p w14:paraId="3F681242" w14:textId="77777777" w:rsidR="00622545" w:rsidRPr="00622545" w:rsidRDefault="00622545" w:rsidP="00622545">
            <w:pPr>
              <w:tabs>
                <w:tab w:val="left" w:pos="340"/>
                <w:tab w:val="left" w:pos="1210"/>
              </w:tabs>
              <w:spacing w:after="0" w:line="240" w:lineRule="auto"/>
              <w:jc w:val="both"/>
              <w:rPr>
                <w:rFonts w:ascii="Arial" w:hAnsi="Arial" w:cs="Arial"/>
                <w:color w:val="538135" w:themeColor="accent6" w:themeShade="BF"/>
                <w:sz w:val="24"/>
                <w:szCs w:val="24"/>
              </w:rPr>
            </w:pPr>
            <w:r w:rsidRPr="00622545">
              <w:rPr>
                <w:rFonts w:ascii="Arial" w:hAnsi="Arial" w:cs="Arial"/>
                <w:color w:val="538135" w:themeColor="accent6" w:themeShade="BF"/>
                <w:sz w:val="24"/>
                <w:szCs w:val="24"/>
              </w:rPr>
              <w:t>Prekės modelis..........</w:t>
            </w:r>
          </w:p>
          <w:p w14:paraId="37CBAF61" w14:textId="16915109" w:rsidR="00622545" w:rsidRPr="00DD5059" w:rsidRDefault="00622545" w:rsidP="00622545">
            <w:pPr>
              <w:tabs>
                <w:tab w:val="left" w:pos="340"/>
                <w:tab w:val="left" w:pos="1210"/>
              </w:tabs>
              <w:spacing w:after="0" w:line="240" w:lineRule="auto"/>
              <w:jc w:val="both"/>
              <w:rPr>
                <w:rFonts w:ascii="Arial" w:hAnsi="Arial" w:cs="Arial"/>
                <w:sz w:val="24"/>
                <w:szCs w:val="24"/>
              </w:rPr>
            </w:pPr>
            <w:r w:rsidRPr="00622545">
              <w:rPr>
                <w:rFonts w:ascii="Arial" w:hAnsi="Arial" w:cs="Arial"/>
                <w:color w:val="EE0000"/>
                <w:sz w:val="24"/>
                <w:szCs w:val="24"/>
              </w:rPr>
              <w:t xml:space="preserve">[nurodyti gamintoją, modelį </w:t>
            </w:r>
            <w:r w:rsidRPr="00622545">
              <w:rPr>
                <w:rFonts w:ascii="Arial" w:hAnsi="Arial" w:cs="Arial"/>
                <w:color w:val="EE0000"/>
                <w:sz w:val="24"/>
                <w:szCs w:val="24"/>
                <w:u w:val="single"/>
              </w:rPr>
              <w:t>kiekvienam</w:t>
            </w:r>
            <w:r w:rsidRPr="00622545">
              <w:rPr>
                <w:rFonts w:ascii="Arial" w:hAnsi="Arial" w:cs="Arial"/>
                <w:color w:val="EE0000"/>
                <w:sz w:val="24"/>
                <w:szCs w:val="24"/>
              </w:rPr>
              <w:t xml:space="preserve"> komplekto prietaisui]</w:t>
            </w: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07A49180" w14:textId="442B7D8B" w:rsidR="00171B9B" w:rsidRDefault="00171B9B" w:rsidP="00171B9B">
      <w:pPr>
        <w:tabs>
          <w:tab w:val="left" w:pos="851"/>
        </w:tabs>
        <w:spacing w:after="0" w:line="240" w:lineRule="auto"/>
        <w:ind w:firstLine="709"/>
        <w:jc w:val="both"/>
        <w:rPr>
          <w:rFonts w:ascii="Arial" w:hAnsi="Arial" w:cs="Arial"/>
          <w:sz w:val="24"/>
          <w:szCs w:val="24"/>
        </w:rPr>
      </w:pPr>
      <w:r>
        <w:rPr>
          <w:rFonts w:ascii="Arial" w:hAnsi="Arial" w:cs="Arial"/>
          <w:bCs/>
          <w:color w:val="FF0000"/>
          <w:sz w:val="24"/>
          <w:szCs w:val="24"/>
        </w:rPr>
        <w:lastRenderedPageBreak/>
        <w:t xml:space="preserve">Pasiūlymo kaina neturi viršyti </w:t>
      </w:r>
      <w:r>
        <w:rPr>
          <w:rFonts w:ascii="Arial" w:hAnsi="Arial" w:cs="Arial"/>
          <w:color w:val="FF0000"/>
          <w:sz w:val="24"/>
          <w:szCs w:val="24"/>
        </w:rPr>
        <w:t xml:space="preserve">– </w:t>
      </w:r>
      <w:r w:rsidR="00F03B41">
        <w:rPr>
          <w:rFonts w:ascii="Arial" w:hAnsi="Arial" w:cs="Arial"/>
          <w:color w:val="FF0000"/>
          <w:sz w:val="24"/>
          <w:szCs w:val="24"/>
        </w:rPr>
        <w:t>26 000</w:t>
      </w:r>
      <w:r>
        <w:rPr>
          <w:rFonts w:ascii="Arial" w:hAnsi="Arial" w:cs="Arial"/>
          <w:color w:val="FF0000"/>
          <w:sz w:val="24"/>
          <w:szCs w:val="24"/>
        </w:rPr>
        <w:t>,00 Eur</w:t>
      </w:r>
      <w:r>
        <w:rPr>
          <w:rFonts w:ascii="Arial" w:hAnsi="Arial" w:cs="Arial"/>
          <w:bCs/>
          <w:color w:val="FF0000"/>
          <w:sz w:val="24"/>
          <w:szCs w:val="24"/>
        </w:rPr>
        <w:t xml:space="preserve"> su PVM</w:t>
      </w:r>
      <w:r>
        <w:rPr>
          <w:rFonts w:ascii="Arial" w:hAnsi="Arial" w:cs="Arial"/>
          <w:sz w:val="24"/>
          <w:szCs w:val="24"/>
        </w:rPr>
        <w:t>, viršijus nurodytą sumą, pasiūlymas bus atmestas.</w:t>
      </w:r>
    </w:p>
    <w:p w14:paraId="64CE0F9A" w14:textId="77777777" w:rsidR="00171B9B" w:rsidRDefault="00171B9B" w:rsidP="002F0642">
      <w:pPr>
        <w:tabs>
          <w:tab w:val="left" w:pos="720"/>
        </w:tabs>
        <w:spacing w:after="0" w:line="240" w:lineRule="auto"/>
        <w:ind w:firstLine="567"/>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lastRenderedPageBreak/>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362C7C" w14:paraId="2D477409" w14:textId="77777777" w:rsidTr="00362C7C">
        <w:tc>
          <w:tcPr>
            <w:tcW w:w="309" w:type="pct"/>
            <w:tcBorders>
              <w:top w:val="single" w:sz="4" w:space="0" w:color="auto"/>
              <w:left w:val="single" w:sz="4" w:space="0" w:color="auto"/>
              <w:bottom w:val="single" w:sz="4" w:space="0" w:color="auto"/>
              <w:right w:val="single" w:sz="4" w:space="0" w:color="auto"/>
            </w:tcBorders>
          </w:tcPr>
          <w:p w14:paraId="0C4E50A5" w14:textId="77777777" w:rsidR="00541A26" w:rsidRPr="00362C7C" w:rsidRDefault="00541A26" w:rsidP="003C57D9">
            <w:pPr>
              <w:jc w:val="both"/>
              <w:rPr>
                <w:rFonts w:ascii="Arial" w:hAnsi="Arial"/>
                <w:i/>
                <w:iCs/>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3787686" w14:textId="3C34758B" w:rsidR="00541A26" w:rsidRPr="00362C7C" w:rsidRDefault="00362C7C" w:rsidP="00541A26">
            <w:pPr>
              <w:rPr>
                <w:rFonts w:ascii="Arial" w:hAnsi="Arial"/>
                <w:i/>
                <w:iCs/>
                <w:sz w:val="24"/>
                <w:szCs w:val="24"/>
                <w:lang w:val="lt-LT"/>
              </w:rPr>
            </w:pPr>
            <w:r w:rsidRPr="007D3FDB">
              <w:rPr>
                <w:rFonts w:ascii="Arial" w:hAnsi="Arial"/>
                <w:i/>
                <w:iCs/>
                <w:sz w:val="24"/>
                <w:szCs w:val="24"/>
                <w:lang w:val="lt-LT"/>
              </w:rPr>
              <w:t>[dokumenta</w:t>
            </w:r>
            <w:r w:rsidR="007D3FDB" w:rsidRPr="007D3FDB">
              <w:rPr>
                <w:rFonts w:ascii="Arial" w:hAnsi="Arial"/>
                <w:i/>
                <w:iCs/>
                <w:sz w:val="24"/>
                <w:szCs w:val="24"/>
                <w:lang w:val="lt-LT"/>
              </w:rPr>
              <w:t>s</w:t>
            </w:r>
            <w:r w:rsidRPr="007D3FDB">
              <w:rPr>
                <w:rFonts w:ascii="Arial" w:hAnsi="Arial"/>
                <w:i/>
                <w:iCs/>
                <w:sz w:val="24"/>
                <w:szCs w:val="24"/>
                <w:lang w:val="lt-LT"/>
              </w:rPr>
              <w:t>, patvirtinant</w:t>
            </w:r>
            <w:r w:rsidR="007D3FDB" w:rsidRPr="007D3FDB">
              <w:rPr>
                <w:rFonts w:ascii="Arial" w:hAnsi="Arial"/>
                <w:i/>
                <w:iCs/>
                <w:sz w:val="24"/>
                <w:szCs w:val="24"/>
                <w:lang w:val="lt-LT"/>
              </w:rPr>
              <w:t>is</w:t>
            </w:r>
            <w:r w:rsidRPr="007D3FDB">
              <w:rPr>
                <w:rFonts w:ascii="Arial" w:hAnsi="Arial"/>
                <w:i/>
                <w:iCs/>
                <w:sz w:val="24"/>
                <w:szCs w:val="24"/>
                <w:lang w:val="lt-LT"/>
              </w:rPr>
              <w:t>, kad tiekėjas yra gamintojas ir/ar įgaliotas gamintojo atstovas, ir/ar dokumentai, įrodantys gamintojo suteiktą teisę parduoti, instaliuoti ir teikti garantinį aptarnavimą pasiūlyme nurodytoms prekėms]</w:t>
            </w:r>
          </w:p>
        </w:tc>
        <w:tc>
          <w:tcPr>
            <w:tcW w:w="1103" w:type="pct"/>
            <w:tcBorders>
              <w:top w:val="single" w:sz="4" w:space="0" w:color="auto"/>
              <w:left w:val="single" w:sz="4" w:space="0" w:color="auto"/>
              <w:bottom w:val="single" w:sz="4" w:space="0" w:color="auto"/>
              <w:right w:val="single" w:sz="4" w:space="0" w:color="auto"/>
            </w:tcBorders>
          </w:tcPr>
          <w:p w14:paraId="2F67CF71" w14:textId="77777777" w:rsidR="00541A26" w:rsidRPr="00362C7C" w:rsidRDefault="00541A26"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C8DF6F2" w14:textId="77777777" w:rsidR="00541A26" w:rsidRPr="00362C7C" w:rsidRDefault="00541A26" w:rsidP="003C57D9">
            <w:pPr>
              <w:jc w:val="both"/>
              <w:rPr>
                <w:rFonts w:ascii="Arial" w:hAnsi="Arial"/>
                <w:i/>
                <w:iCs/>
                <w:sz w:val="24"/>
                <w:szCs w:val="24"/>
                <w:lang w:val="lt-LT"/>
              </w:rPr>
            </w:pPr>
          </w:p>
        </w:tc>
      </w:tr>
      <w:tr w:rsidR="00362C7C" w:rsidRPr="007D3FDB" w14:paraId="0E873943" w14:textId="77777777" w:rsidTr="00362C7C">
        <w:tc>
          <w:tcPr>
            <w:tcW w:w="309" w:type="pct"/>
            <w:tcBorders>
              <w:top w:val="single" w:sz="4" w:space="0" w:color="auto"/>
              <w:left w:val="single" w:sz="4" w:space="0" w:color="auto"/>
              <w:bottom w:val="single" w:sz="4" w:space="0" w:color="auto"/>
              <w:right w:val="single" w:sz="4" w:space="0" w:color="auto"/>
            </w:tcBorders>
          </w:tcPr>
          <w:p w14:paraId="4AAB3EE8" w14:textId="77777777" w:rsidR="00362C7C" w:rsidRPr="007D3FDB" w:rsidRDefault="00362C7C" w:rsidP="003C57D9">
            <w:pPr>
              <w:jc w:val="both"/>
              <w:rPr>
                <w:rFonts w:ascii="Arial" w:hAnsi="Arial"/>
                <w:i/>
                <w:iCs/>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6993056" w14:textId="7C314B54" w:rsidR="00362C7C" w:rsidRPr="007D3FDB" w:rsidRDefault="007D3FDB" w:rsidP="00541A26">
            <w:pPr>
              <w:rPr>
                <w:rFonts w:ascii="Arial" w:hAnsi="Arial"/>
                <w:i/>
                <w:iCs/>
                <w:sz w:val="24"/>
                <w:szCs w:val="24"/>
                <w:lang w:val="lt-LT"/>
              </w:rPr>
            </w:pPr>
            <w:r w:rsidRPr="007D3FDB">
              <w:rPr>
                <w:rFonts w:ascii="Arial" w:hAnsi="Arial"/>
                <w:i/>
                <w:iCs/>
                <w:sz w:val="24"/>
                <w:szCs w:val="24"/>
                <w:lang w:val="lt-LT"/>
              </w:rPr>
              <w:t>[dokumentas, patvirtinant</w:t>
            </w:r>
            <w:r>
              <w:rPr>
                <w:rFonts w:ascii="Arial" w:hAnsi="Arial"/>
                <w:i/>
                <w:iCs/>
                <w:sz w:val="24"/>
                <w:szCs w:val="24"/>
                <w:lang w:val="lt-LT"/>
              </w:rPr>
              <w:t>is</w:t>
            </w:r>
            <w:r w:rsidRPr="007D3FDB">
              <w:rPr>
                <w:rFonts w:ascii="Arial" w:hAnsi="Arial"/>
                <w:i/>
                <w:iCs/>
                <w:sz w:val="24"/>
                <w:szCs w:val="24"/>
                <w:lang w:val="lt-LT"/>
              </w:rPr>
              <w:t>, kad tiekėjas gali užtikrinti siūlomos prekės garantinį aptarnavimą ir remontą]</w:t>
            </w:r>
          </w:p>
        </w:tc>
        <w:tc>
          <w:tcPr>
            <w:tcW w:w="1103" w:type="pct"/>
            <w:tcBorders>
              <w:top w:val="single" w:sz="4" w:space="0" w:color="auto"/>
              <w:left w:val="single" w:sz="4" w:space="0" w:color="auto"/>
              <w:bottom w:val="single" w:sz="4" w:space="0" w:color="auto"/>
              <w:right w:val="single" w:sz="4" w:space="0" w:color="auto"/>
            </w:tcBorders>
          </w:tcPr>
          <w:p w14:paraId="5DE015DA" w14:textId="77777777" w:rsidR="00362C7C" w:rsidRPr="007D3FDB" w:rsidRDefault="00362C7C"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B33863" w14:textId="77777777" w:rsidR="00362C7C" w:rsidRPr="007D3FDB" w:rsidRDefault="00362C7C" w:rsidP="003C57D9">
            <w:pPr>
              <w:jc w:val="both"/>
              <w:rPr>
                <w:rFonts w:ascii="Arial" w:hAnsi="Arial"/>
                <w:i/>
                <w:iCs/>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DD5059">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0" w:name="_Ref39484039"/>
      <w:bookmarkStart w:id="71" w:name="_Ref40278562"/>
      <w:bookmarkStart w:id="72"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0"/>
      <w:bookmarkEnd w:id="71"/>
      <w:bookmarkEnd w:id="72"/>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F3238B" w:rsidRDefault="00535AB0" w:rsidP="004E720A">
      <w:pPr>
        <w:spacing w:after="0"/>
        <w:rPr>
          <w:rFonts w:ascii="Arial" w:hAnsi="Arial" w:cs="Arial"/>
          <w:b/>
          <w:bCs/>
          <w:sz w:val="24"/>
          <w:szCs w:val="24"/>
        </w:rPr>
      </w:pPr>
    </w:p>
    <w:p w14:paraId="7E379A80" w14:textId="77777777" w:rsidR="00171B9B" w:rsidRDefault="008E2238" w:rsidP="00171B9B">
      <w:pPr>
        <w:pStyle w:val="Sraopastraipa"/>
        <w:numPr>
          <w:ilvl w:val="0"/>
          <w:numId w:val="28"/>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sidR="00171B9B">
        <w:rPr>
          <w:rFonts w:ascii="Arial" w:hAnsi="Arial" w:cs="Arial"/>
          <w:sz w:val="24"/>
          <w:szCs w:val="24"/>
        </w:rPr>
        <w:t xml:space="preserve">yra </w:t>
      </w:r>
      <w:r w:rsidRPr="00F3238B">
        <w:rPr>
          <w:rFonts w:ascii="Arial" w:hAnsi="Arial" w:cs="Arial"/>
          <w:sz w:val="24"/>
          <w:szCs w:val="24"/>
        </w:rPr>
        <w:t>išrenkamas pagal kain</w:t>
      </w:r>
      <w:r w:rsidR="00171B9B">
        <w:rPr>
          <w:rFonts w:ascii="Arial" w:hAnsi="Arial" w:cs="Arial"/>
          <w:sz w:val="24"/>
          <w:szCs w:val="24"/>
        </w:rPr>
        <w:t xml:space="preserve">ą, </w:t>
      </w:r>
      <w:r w:rsidR="00171B9B"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00171B9B" w:rsidRPr="00171B9B">
        <w:rPr>
          <w:rFonts w:ascii="Arial" w:hAnsi="Arial" w:cs="Arial"/>
          <w:sz w:val="24"/>
          <w:szCs w:val="24"/>
        </w:rPr>
        <w:t xml:space="preserve"> Laimėjusiu skiriamas mažiausią kainą pasiūlęs dalyvis</w:t>
      </w:r>
      <w:r w:rsidR="00171B9B">
        <w:rPr>
          <w:rFonts w:ascii="Arial" w:hAnsi="Arial" w:cs="Arial"/>
          <w:sz w:val="24"/>
          <w:szCs w:val="24"/>
        </w:rPr>
        <w:t xml:space="preserve">. </w:t>
      </w:r>
    </w:p>
    <w:p w14:paraId="02363DE4" w14:textId="77777777" w:rsidR="00171B9B" w:rsidRDefault="00171B9B" w:rsidP="00171B9B">
      <w:pPr>
        <w:pStyle w:val="Sraopastraipa"/>
        <w:numPr>
          <w:ilvl w:val="0"/>
          <w:numId w:val="28"/>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770B69BC" w14:textId="4B17E07A" w:rsidR="00171B9B" w:rsidRDefault="00171B9B" w:rsidP="00430D66">
      <w:pPr>
        <w:pStyle w:val="Sraopastraipa"/>
        <w:numPr>
          <w:ilvl w:val="0"/>
          <w:numId w:val="28"/>
        </w:numPr>
        <w:spacing w:after="0"/>
        <w:jc w:val="both"/>
        <w:rPr>
          <w:rFonts w:ascii="Arial" w:hAnsi="Arial" w:cs="Arial"/>
          <w:sz w:val="24"/>
          <w:szCs w:val="24"/>
        </w:rPr>
      </w:pPr>
      <w:r w:rsidRPr="00171B9B">
        <w:rPr>
          <w:rFonts w:ascii="Arial" w:hAnsi="Arial" w:cs="Arial"/>
          <w:sz w:val="24"/>
          <w:szCs w:val="24"/>
        </w:rPr>
        <w:t xml:space="preserve">Maksimali pasiūlymo kaina su PVM </w:t>
      </w:r>
      <w:r w:rsidR="00F03B41">
        <w:rPr>
          <w:rFonts w:ascii="Arial" w:hAnsi="Arial" w:cs="Arial"/>
          <w:sz w:val="24"/>
          <w:szCs w:val="24"/>
        </w:rPr>
        <w:t>26 000</w:t>
      </w:r>
      <w:r>
        <w:rPr>
          <w:rFonts w:ascii="Arial" w:hAnsi="Arial" w:cs="Arial"/>
          <w:sz w:val="24"/>
          <w:szCs w:val="24"/>
        </w:rPr>
        <w:t>,</w:t>
      </w:r>
      <w:r w:rsidRPr="00171B9B">
        <w:rPr>
          <w:rFonts w:ascii="Arial" w:hAnsi="Arial" w:cs="Arial"/>
          <w:sz w:val="24"/>
          <w:szCs w:val="24"/>
        </w:rPr>
        <w:t>00 Eur</w:t>
      </w:r>
      <w:r>
        <w:rPr>
          <w:rFonts w:ascii="Arial" w:hAnsi="Arial" w:cs="Arial"/>
          <w:sz w:val="24"/>
          <w:szCs w:val="24"/>
        </w:rPr>
        <w:t xml:space="preserve">. </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3" w:name="_Hlk146983908"/>
      <w:bookmarkStart w:id="74"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3"/>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4"/>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4D7BB7E" w:rsidR="00395243" w:rsidRPr="00E0447D" w:rsidRDefault="00E126A8" w:rsidP="00E73E2D">
            <w:pPr>
              <w:spacing w:after="0" w:line="240" w:lineRule="auto"/>
              <w:jc w:val="both"/>
              <w:rPr>
                <w:rFonts w:ascii="Arial" w:eastAsia="Times New Roman" w:hAnsi="Arial" w:cs="Arial"/>
                <w:b/>
                <w:bCs/>
                <w:sz w:val="24"/>
                <w:szCs w:val="24"/>
              </w:rPr>
            </w:pPr>
            <w:r w:rsidRPr="00E126A8">
              <w:rPr>
                <w:rFonts w:ascii="Arial" w:eastAsia="Times New Roman" w:hAnsi="Arial" w:cs="Arial"/>
                <w:b/>
                <w:bCs/>
                <w:sz w:val="24"/>
                <w:szCs w:val="24"/>
              </w:rPr>
              <w:t>Inkstų pakaitinės terapijos prietaisas</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9619FC3" w:rsidR="0008407C" w:rsidRPr="00DD5059" w:rsidRDefault="00EE003F" w:rsidP="0008407C">
            <w:pPr>
              <w:spacing w:after="0" w:line="240" w:lineRule="auto"/>
              <w:jc w:val="both"/>
              <w:rPr>
                <w:rFonts w:ascii="Arial" w:eastAsia="Times New Roman" w:hAnsi="Arial" w:cs="Arial"/>
                <w:sz w:val="24"/>
                <w:szCs w:val="24"/>
              </w:rPr>
            </w:pPr>
            <w:proofErr w:type="spellStart"/>
            <w:r w:rsidRPr="00EE003F">
              <w:rPr>
                <w:rFonts w:ascii="Arial" w:eastAsia="Times New Roman" w:hAnsi="Arial" w:cs="Arial"/>
                <w:sz w:val="24"/>
                <w:szCs w:val="24"/>
              </w:rPr>
              <w:t>Luminor</w:t>
            </w:r>
            <w:proofErr w:type="spellEnd"/>
            <w:r w:rsidRPr="00EE003F">
              <w:rPr>
                <w:rFonts w:ascii="Arial" w:eastAsia="Times New Roman" w:hAnsi="Arial" w:cs="Arial"/>
                <w:sz w:val="24"/>
                <w:szCs w:val="24"/>
              </w:rPr>
              <w:t xml:space="preserve"> bank AS Lietuvos skyrius;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5B0496">
        <w:trPr>
          <w:trHeight w:val="300"/>
        </w:trPr>
        <w:tc>
          <w:tcPr>
            <w:tcW w:w="2837" w:type="dxa"/>
            <w:gridSpan w:val="3"/>
          </w:tcPr>
          <w:p w14:paraId="70C5C26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w:t>
            </w:r>
            <w:r w:rsidRPr="00DD5059">
              <w:rPr>
                <w:rFonts w:ascii="Arial" w:eastAsia="Times New Roman" w:hAnsi="Arial" w:cs="Arial"/>
                <w:b/>
                <w:bCs/>
                <w:sz w:val="24"/>
                <w:szCs w:val="24"/>
              </w:rPr>
              <w:lastRenderedPageBreak/>
              <w:t>vykdymą, Prekių priėmimą, Sąskaitų per informacinę sistemą SABIS priėmimą</w:t>
            </w:r>
          </w:p>
        </w:tc>
        <w:tc>
          <w:tcPr>
            <w:tcW w:w="6703"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500E64D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241FD0FC" w14:textId="77777777" w:rsidR="00CF65E7" w:rsidRPr="00CF65E7" w:rsidRDefault="00CF65E7" w:rsidP="00CF65E7">
            <w:pPr>
              <w:spacing w:after="0" w:line="240" w:lineRule="auto"/>
              <w:jc w:val="both"/>
              <w:rPr>
                <w:rFonts w:ascii="Arial" w:eastAsia="Times New Roman" w:hAnsi="Arial" w:cs="Arial"/>
                <w:sz w:val="24"/>
                <w:szCs w:val="24"/>
              </w:rPr>
            </w:pPr>
            <w:r w:rsidRPr="00CF65E7">
              <w:rPr>
                <w:rFonts w:ascii="Arial" w:eastAsia="Times New Roman" w:hAnsi="Arial" w:cs="Arial"/>
                <w:sz w:val="24"/>
                <w:szCs w:val="24"/>
              </w:rPr>
              <w:t>Tiekėjas įsipareigoja Sutartyje numatytomis sąlygomis</w:t>
            </w:r>
          </w:p>
          <w:p w14:paraId="2C1E5E33" w14:textId="73A11315" w:rsidR="00CF65E7" w:rsidRDefault="00CF65E7" w:rsidP="00CF65E7">
            <w:pPr>
              <w:spacing w:after="0" w:line="240" w:lineRule="auto"/>
              <w:jc w:val="both"/>
              <w:rPr>
                <w:rFonts w:ascii="Arial" w:eastAsia="Times New Roman" w:hAnsi="Arial" w:cs="Arial"/>
                <w:sz w:val="24"/>
                <w:szCs w:val="24"/>
                <w:highlight w:val="yellow"/>
              </w:rPr>
            </w:pPr>
            <w:r w:rsidRPr="00CF65E7">
              <w:rPr>
                <w:rFonts w:ascii="Arial" w:eastAsia="Times New Roman" w:hAnsi="Arial" w:cs="Arial"/>
                <w:sz w:val="24"/>
                <w:szCs w:val="24"/>
              </w:rPr>
              <w:t>perduoti Pirkėjui įsigytą:</w:t>
            </w:r>
          </w:p>
          <w:p w14:paraId="48B50CC2" w14:textId="65FA4237" w:rsidR="00395243" w:rsidRPr="00CF65E7" w:rsidRDefault="00E126A8" w:rsidP="002B237A">
            <w:pPr>
              <w:spacing w:after="0" w:line="240" w:lineRule="auto"/>
              <w:jc w:val="both"/>
              <w:rPr>
                <w:rFonts w:ascii="Arial" w:hAnsi="Arial" w:cs="Arial"/>
                <w:color w:val="EE0000"/>
                <w:sz w:val="24"/>
                <w:szCs w:val="24"/>
              </w:rPr>
            </w:pPr>
            <w:r w:rsidRPr="00CF65E7">
              <w:rPr>
                <w:rFonts w:ascii="Arial" w:hAnsi="Arial" w:cs="Arial"/>
                <w:b/>
                <w:bCs/>
                <w:sz w:val="24"/>
                <w:szCs w:val="24"/>
              </w:rPr>
              <w:t>Inkstų pakaitinės terapijos prietais</w:t>
            </w:r>
            <w:r w:rsidR="00077848" w:rsidRPr="00CF65E7">
              <w:rPr>
                <w:rFonts w:ascii="Arial" w:hAnsi="Arial" w:cs="Arial"/>
                <w:b/>
                <w:bCs/>
                <w:sz w:val="24"/>
                <w:szCs w:val="24"/>
              </w:rPr>
              <w:t>ą</w:t>
            </w:r>
            <w:r w:rsidRPr="00CF65E7">
              <w:rPr>
                <w:rFonts w:ascii="Arial" w:hAnsi="Arial" w:cs="Arial"/>
                <w:b/>
                <w:bCs/>
                <w:sz w:val="24"/>
                <w:szCs w:val="24"/>
              </w:rPr>
              <w:t xml:space="preserve"> </w:t>
            </w:r>
            <w:r w:rsidR="00C87CA2" w:rsidRPr="00CF65E7">
              <w:rPr>
                <w:rFonts w:ascii="Arial" w:hAnsi="Arial" w:cs="Arial"/>
                <w:sz w:val="24"/>
                <w:szCs w:val="24"/>
              </w:rPr>
              <w:t>(1 vnt.)</w:t>
            </w:r>
            <w:r w:rsidR="00C95E36" w:rsidRPr="00CF65E7">
              <w:rPr>
                <w:rFonts w:ascii="Arial" w:hAnsi="Arial" w:cs="Arial"/>
                <w:sz w:val="24"/>
                <w:szCs w:val="24"/>
              </w:rPr>
              <w:t xml:space="preserve">, gamintojas </w:t>
            </w:r>
            <w:r w:rsidR="00CF65E7" w:rsidRPr="00CF65E7">
              <w:rPr>
                <w:rFonts w:ascii="Arial" w:hAnsi="Arial" w:cs="Arial"/>
                <w:sz w:val="24"/>
                <w:szCs w:val="24"/>
              </w:rPr>
              <w:t>–</w:t>
            </w:r>
            <w:r w:rsidR="00C95E36" w:rsidRPr="00CF65E7">
              <w:rPr>
                <w:rFonts w:ascii="Arial" w:hAnsi="Arial" w:cs="Arial"/>
                <w:color w:val="EE0000"/>
                <w:sz w:val="24"/>
                <w:szCs w:val="24"/>
              </w:rPr>
              <w:t xml:space="preserve"> </w:t>
            </w:r>
            <w:r w:rsidR="00CF65E7" w:rsidRPr="00CF65E7">
              <w:rPr>
                <w:rFonts w:ascii="Arial" w:eastAsia="Times New Roman" w:hAnsi="Arial" w:cs="Arial"/>
                <w:i/>
                <w:iCs/>
                <w:color w:val="00B050"/>
                <w:sz w:val="24"/>
                <w:szCs w:val="24"/>
              </w:rPr>
              <w:t>[įrašyti]</w:t>
            </w:r>
            <w:r w:rsidR="00C95E36" w:rsidRPr="00CF65E7">
              <w:rPr>
                <w:rFonts w:ascii="Arial" w:eastAsia="Times New Roman" w:hAnsi="Arial" w:cs="Arial"/>
                <w:i/>
                <w:iCs/>
                <w:sz w:val="24"/>
                <w:szCs w:val="24"/>
              </w:rPr>
              <w:t>,</w:t>
            </w:r>
            <w:r w:rsidR="00C95E36" w:rsidRPr="00CF65E7">
              <w:rPr>
                <w:rFonts w:ascii="Arial" w:hAnsi="Arial" w:cs="Arial"/>
                <w:color w:val="EE0000"/>
                <w:sz w:val="24"/>
                <w:szCs w:val="24"/>
              </w:rPr>
              <w:t xml:space="preserve"> </w:t>
            </w:r>
            <w:r w:rsidR="00C95E36" w:rsidRPr="00CF65E7">
              <w:rPr>
                <w:rFonts w:ascii="Arial" w:hAnsi="Arial" w:cs="Arial"/>
                <w:sz w:val="24"/>
                <w:szCs w:val="24"/>
              </w:rPr>
              <w:t>modelis</w:t>
            </w:r>
            <w:r w:rsidR="00CF65E7" w:rsidRPr="00CF65E7">
              <w:rPr>
                <w:rFonts w:ascii="Arial" w:hAnsi="Arial" w:cs="Arial"/>
                <w:sz w:val="24"/>
                <w:szCs w:val="24"/>
              </w:rPr>
              <w:t xml:space="preserve"> – </w:t>
            </w:r>
            <w:r w:rsidR="00CF65E7" w:rsidRPr="00CF65E7">
              <w:rPr>
                <w:rFonts w:ascii="Arial" w:eastAsia="Times New Roman" w:hAnsi="Arial" w:cs="Arial"/>
                <w:i/>
                <w:iCs/>
                <w:color w:val="00B050"/>
                <w:sz w:val="24"/>
                <w:szCs w:val="24"/>
              </w:rPr>
              <w:t>[įrašyti]</w:t>
            </w:r>
            <w:r w:rsidR="00C95E36" w:rsidRPr="00CF65E7">
              <w:rPr>
                <w:rFonts w:ascii="Arial" w:hAnsi="Arial" w:cs="Arial"/>
                <w:color w:val="EE0000"/>
                <w:sz w:val="24"/>
                <w:szCs w:val="24"/>
              </w:rPr>
              <w:t xml:space="preserve"> </w:t>
            </w:r>
            <w:r w:rsidR="00C5517B" w:rsidRPr="00CF65E7">
              <w:rPr>
                <w:rFonts w:ascii="Arial" w:hAnsi="Arial" w:cs="Arial"/>
                <w:color w:val="EE0000"/>
                <w:sz w:val="24"/>
                <w:szCs w:val="24"/>
              </w:rPr>
              <w:t xml:space="preserve"> </w:t>
            </w:r>
            <w:r w:rsidR="005028E4" w:rsidRPr="00CF65E7">
              <w:rPr>
                <w:rFonts w:ascii="Arial" w:hAnsi="Arial" w:cs="Arial"/>
                <w:sz w:val="24"/>
                <w:szCs w:val="24"/>
              </w:rPr>
              <w:t xml:space="preserve">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Preke ir Pirkėjo techninio personalo apmokymą atlikti įrangos </w:t>
            </w:r>
            <w:proofErr w:type="spellStart"/>
            <w:r w:rsidR="005028E4" w:rsidRPr="00CF65E7">
              <w:rPr>
                <w:rFonts w:ascii="Arial" w:hAnsi="Arial" w:cs="Arial"/>
                <w:sz w:val="24"/>
                <w:szCs w:val="24"/>
              </w:rPr>
              <w:t>pogarantinę</w:t>
            </w:r>
            <w:proofErr w:type="spellEnd"/>
            <w:r w:rsidR="005028E4" w:rsidRPr="00CF65E7">
              <w:rPr>
                <w:rFonts w:ascii="Arial" w:hAnsi="Arial" w:cs="Arial"/>
                <w:sz w:val="24"/>
                <w:szCs w:val="24"/>
              </w:rPr>
              <w:t xml:space="preserve"> techninę priežiūrą </w:t>
            </w:r>
            <w:r w:rsidR="00395243" w:rsidRPr="00CF65E7">
              <w:rPr>
                <w:rFonts w:ascii="Arial" w:hAnsi="Arial" w:cs="Arial"/>
                <w:sz w:val="24"/>
                <w:szCs w:val="24"/>
              </w:rPr>
              <w:t>(toliau – Prekės).</w:t>
            </w:r>
          </w:p>
          <w:p w14:paraId="66A6D172" w14:textId="77777777" w:rsidR="005028E4" w:rsidRPr="00CF65E7"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CF65E7">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53E3613F"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3.2. Pirkimo </w:t>
            </w:r>
            <w:r w:rsidR="00E36A27">
              <w:rPr>
                <w:rFonts w:ascii="Arial" w:eastAsia="Times New Roman" w:hAnsi="Arial" w:cs="Arial"/>
                <w:b/>
                <w:bCs/>
                <w:sz w:val="24"/>
                <w:szCs w:val="24"/>
              </w:rPr>
              <w:t xml:space="preserve">pavadinimas ir </w:t>
            </w:r>
            <w:r w:rsidRPr="00DD5059">
              <w:rPr>
                <w:rFonts w:ascii="Arial" w:eastAsia="Times New Roman" w:hAnsi="Arial" w:cs="Arial"/>
                <w:b/>
                <w:bCs/>
                <w:sz w:val="24"/>
                <w:szCs w:val="24"/>
              </w:rPr>
              <w:t>numeris</w:t>
            </w:r>
          </w:p>
        </w:tc>
        <w:tc>
          <w:tcPr>
            <w:tcW w:w="6703" w:type="dxa"/>
            <w:gridSpan w:val="2"/>
          </w:tcPr>
          <w:p w14:paraId="6FF09E90" w14:textId="5E25C487" w:rsidR="00395243" w:rsidRPr="00DD5059" w:rsidRDefault="00395243" w:rsidP="002B237A">
            <w:pPr>
              <w:tabs>
                <w:tab w:val="left" w:pos="1019"/>
              </w:tabs>
              <w:spacing w:before="40" w:after="40" w:line="240" w:lineRule="auto"/>
              <w:rPr>
                <w:rFonts w:ascii="Arial" w:eastAsia="Arial" w:hAnsi="Arial" w:cs="Arial"/>
                <w:sz w:val="24"/>
                <w:szCs w:val="24"/>
              </w:rPr>
            </w:pPr>
            <w:r w:rsidRPr="006D5D45">
              <w:rPr>
                <w:rFonts w:ascii="Arial" w:eastAsia="Arial" w:hAnsi="Arial" w:cs="Arial"/>
                <w:color w:val="EE0000"/>
                <w:sz w:val="24"/>
                <w:szCs w:val="24"/>
              </w:rPr>
              <w:t>[</w:t>
            </w:r>
            <w:r w:rsidRPr="006D5D45">
              <w:rPr>
                <w:rFonts w:ascii="Arial" w:eastAsia="Arial" w:hAnsi="Arial" w:cs="Arial"/>
                <w:i/>
                <w:color w:val="EE0000"/>
                <w:sz w:val="24"/>
                <w:szCs w:val="24"/>
              </w:rPr>
              <w:t>nurodyti pirkimo</w:t>
            </w:r>
            <w:r w:rsidR="00E36A27">
              <w:rPr>
                <w:rFonts w:ascii="Arial" w:eastAsia="Arial" w:hAnsi="Arial" w:cs="Arial"/>
                <w:i/>
                <w:color w:val="EE0000"/>
                <w:sz w:val="24"/>
                <w:szCs w:val="24"/>
              </w:rPr>
              <w:t xml:space="preserve"> pavadinimą ir</w:t>
            </w:r>
            <w:r w:rsidRPr="006D5D45">
              <w:rPr>
                <w:rFonts w:ascii="Arial" w:eastAsia="Arial" w:hAnsi="Arial" w:cs="Arial"/>
                <w:i/>
                <w:color w:val="EE0000"/>
                <w:sz w:val="24"/>
                <w:szCs w:val="24"/>
              </w:rPr>
              <w:t xml:space="preserve"> numerį</w:t>
            </w:r>
            <w:r w:rsidRPr="006D5D45">
              <w:rPr>
                <w:rFonts w:ascii="Arial" w:eastAsia="Arial" w:hAnsi="Arial" w:cs="Arial"/>
                <w:color w:val="EE0000"/>
                <w:sz w:val="24"/>
                <w:szCs w:val="24"/>
              </w:rPr>
              <w:t>]</w:t>
            </w:r>
            <w:r w:rsidR="006D5D45" w:rsidRPr="006D5D45">
              <w:rPr>
                <w:rFonts w:ascii="Arial" w:eastAsia="Arial" w:hAnsi="Arial" w:cs="Arial"/>
                <w:color w:val="EE0000"/>
                <w:sz w:val="24"/>
                <w:szCs w:val="24"/>
              </w:rPr>
              <w:t xml:space="preserve"> </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5" w:name="_Hlk162966553"/>
            <w:r w:rsidRPr="00263216">
              <w:rPr>
                <w:rFonts w:ascii="Arial" w:eastAsia="Times New Roman" w:hAnsi="Arial" w:cs="Arial"/>
                <w:b/>
                <w:bCs/>
                <w:sz w:val="24"/>
                <w:szCs w:val="24"/>
              </w:rPr>
              <w:t>Informacija apie Europos Sąjungos lėšomis finansuojamą projektą arba kitą projektą</w:t>
            </w:r>
            <w:bookmarkEnd w:id="75"/>
          </w:p>
        </w:tc>
        <w:tc>
          <w:tcPr>
            <w:tcW w:w="6703" w:type="dxa"/>
            <w:gridSpan w:val="2"/>
          </w:tcPr>
          <w:p w14:paraId="5479E74A" w14:textId="307740B9" w:rsidR="00E126A8" w:rsidRPr="00E126A8" w:rsidRDefault="00263216" w:rsidP="00C87CA2">
            <w:pPr>
              <w:spacing w:after="0" w:line="240" w:lineRule="auto"/>
              <w:jc w:val="both"/>
              <w:rPr>
                <w:rFonts w:ascii="Arial" w:eastAsia="Times New Roman" w:hAnsi="Arial" w:cs="Arial"/>
                <w:strike/>
                <w:sz w:val="24"/>
                <w:szCs w:val="24"/>
              </w:rPr>
            </w:pPr>
            <w:r w:rsidRPr="005028E4">
              <w:rPr>
                <w:rFonts w:ascii="Arial" w:eastAsia="Times New Roman" w:hAnsi="Arial" w:cs="Arial"/>
                <w:sz w:val="24"/>
                <w:szCs w:val="24"/>
              </w:rPr>
              <w:t xml:space="preserve">Projektas </w:t>
            </w:r>
            <w:r w:rsidR="00E126A8" w:rsidRPr="005028E4">
              <w:rPr>
                <w:rFonts w:ascii="Arial" w:eastAsia="Times New Roman" w:hAnsi="Arial" w:cs="Arial"/>
                <w:sz w:val="24"/>
                <w:szCs w:val="24"/>
              </w:rPr>
              <w:t>„VšĮ Tauragės ligoninės Reanimacijos bei intensyviosios terapijos ir Skubiosios medicinos pagalbos teikimo infrastruktūros modernizavimas“</w:t>
            </w:r>
            <w:r w:rsidR="005028E4">
              <w:rPr>
                <w:rFonts w:ascii="Arial" w:eastAsia="Times New Roman" w:hAnsi="Arial" w:cs="Arial"/>
                <w:sz w:val="24"/>
                <w:szCs w:val="24"/>
              </w:rPr>
              <w:t>,</w:t>
            </w:r>
            <w:r w:rsidR="00E126A8" w:rsidRPr="005028E4">
              <w:rPr>
                <w:rFonts w:ascii="Arial" w:eastAsia="Times New Roman" w:hAnsi="Arial" w:cs="Arial"/>
                <w:sz w:val="24"/>
                <w:szCs w:val="24"/>
              </w:rPr>
              <w:t xml:space="preserve"> Nr. 09-008-P-0002</w:t>
            </w:r>
            <w:r w:rsidR="005028E4">
              <w:rPr>
                <w:rFonts w:ascii="Arial" w:eastAsia="Times New Roman" w:hAnsi="Arial" w:cs="Arial"/>
                <w:sz w:val="24"/>
                <w:szCs w:val="24"/>
              </w:rPr>
              <w:t xml:space="preserve">. </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41521C12" w14:textId="77777777" w:rsidR="007D3FDB"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Finansavimo šaltinis</w:t>
            </w:r>
            <w:r w:rsidR="007D3FDB">
              <w:rPr>
                <w:rFonts w:ascii="Arial" w:eastAsia="Times New Roman" w:hAnsi="Arial" w:cs="Arial"/>
                <w:sz w:val="24"/>
                <w:szCs w:val="24"/>
              </w:rPr>
              <w:t>:</w:t>
            </w:r>
          </w:p>
          <w:p w14:paraId="095CE20B" w14:textId="77777777" w:rsidR="007D3FDB" w:rsidRDefault="007D3FDB" w:rsidP="00C87CA2">
            <w:pPr>
              <w:spacing w:after="0" w:line="240" w:lineRule="auto"/>
              <w:jc w:val="both"/>
              <w:rPr>
                <w:rFonts w:ascii="Arial" w:eastAsia="Times New Roman" w:hAnsi="Arial" w:cs="Arial"/>
                <w:sz w:val="24"/>
                <w:szCs w:val="24"/>
              </w:rPr>
            </w:pPr>
            <w:r w:rsidRPr="007D3FDB">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B5888D3" w:rsidR="007D3FDB" w:rsidRPr="00DD5059" w:rsidRDefault="007D3FDB" w:rsidP="00C87CA2">
            <w:pPr>
              <w:spacing w:after="0" w:line="240" w:lineRule="auto"/>
              <w:jc w:val="both"/>
              <w:rPr>
                <w:rFonts w:ascii="Arial" w:eastAsia="Times New Roman" w:hAnsi="Arial" w:cs="Arial"/>
                <w:sz w:val="24"/>
                <w:szCs w:val="24"/>
              </w:rPr>
            </w:pPr>
            <w:r w:rsidRPr="007D3FDB">
              <w:rPr>
                <w:rFonts w:ascii="Arial" w:eastAsia="Times New Roman" w:hAnsi="Arial" w:cs="Arial"/>
                <w:sz w:val="24"/>
                <w:szCs w:val="24"/>
              </w:rPr>
              <w:t>Projektas yra finansuojamas pagal Ekonomikos gaivinimo ir atsparumo didinimo planą „Naujos kartos Lietuva“ iš ES ekonomikos gaivinimo ir atsparumo didinimo priemonės „</w:t>
            </w:r>
            <w:proofErr w:type="spellStart"/>
            <w:r w:rsidRPr="007D3FDB">
              <w:rPr>
                <w:rFonts w:ascii="Arial" w:eastAsia="Times New Roman" w:hAnsi="Arial" w:cs="Arial"/>
                <w:sz w:val="24"/>
                <w:szCs w:val="24"/>
              </w:rPr>
              <w:t>NextGenerationEU</w:t>
            </w:r>
            <w:proofErr w:type="spellEnd"/>
            <w:r w:rsidRPr="007D3FDB">
              <w:rPr>
                <w:rFonts w:ascii="Arial" w:eastAsia="Times New Roman" w:hAnsi="Arial" w:cs="Arial"/>
                <w:sz w:val="24"/>
                <w:szCs w:val="24"/>
              </w:rPr>
              <w:t>“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5028E4">
              <w:rPr>
                <w:rFonts w:ascii="Arial" w:eastAsia="Times New Roman" w:hAnsi="Arial" w:cs="Arial"/>
                <w:iCs/>
                <w:sz w:val="24"/>
                <w:szCs w:val="24"/>
              </w:rPr>
              <w:t xml:space="preserve">V. Kudirkos </w:t>
            </w:r>
            <w:r w:rsidR="002E43C9" w:rsidRPr="002E43C9">
              <w:rPr>
                <w:rFonts w:ascii="Arial" w:eastAsia="Times New Roman" w:hAnsi="Arial" w:cs="Arial"/>
                <w:iCs/>
                <w:sz w:val="24"/>
                <w:szCs w:val="24"/>
              </w:rPr>
              <w:t xml:space="preserve">g. </w:t>
            </w:r>
            <w:r w:rsidR="005028E4">
              <w:rPr>
                <w:rFonts w:ascii="Arial" w:eastAsia="Times New Roman" w:hAnsi="Arial" w:cs="Arial"/>
                <w:iCs/>
                <w:sz w:val="24"/>
                <w:szCs w:val="24"/>
              </w:rPr>
              <w:t>2</w:t>
            </w:r>
            <w:r w:rsidRPr="002C4025">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0EA0854F" w14:textId="6DEC147C" w:rsidR="00F03B41" w:rsidRPr="00F03B41" w:rsidRDefault="00F03B41" w:rsidP="002B237A">
            <w:pPr>
              <w:spacing w:after="0" w:line="240" w:lineRule="auto"/>
              <w:jc w:val="both"/>
              <w:rPr>
                <w:rFonts w:ascii="Arial" w:hAnsi="Arial" w:cs="Arial"/>
                <w:kern w:val="2"/>
                <w:sz w:val="24"/>
                <w:szCs w:val="24"/>
              </w:rPr>
            </w:pPr>
            <w:r w:rsidRPr="00F03B41">
              <w:rPr>
                <w:rFonts w:ascii="Arial" w:hAnsi="Arial" w:cs="Arial"/>
                <w:kern w:val="2"/>
                <w:sz w:val="24"/>
                <w:szCs w:val="24"/>
              </w:rPr>
              <w:t>Netaikoma.</w:t>
            </w:r>
          </w:p>
          <w:p w14:paraId="46F03C53" w14:textId="1C0A8FE6" w:rsidR="00395243" w:rsidRPr="00C5517B" w:rsidRDefault="00395243" w:rsidP="002B237A">
            <w:pPr>
              <w:spacing w:after="0" w:line="240" w:lineRule="auto"/>
              <w:jc w:val="both"/>
              <w:rPr>
                <w:rFonts w:ascii="Arial" w:hAnsi="Arial" w:cs="Arial"/>
                <w:kern w:val="2"/>
                <w:sz w:val="24"/>
                <w:szCs w:val="24"/>
              </w:rPr>
            </w:pP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CF65E7" w:rsidRDefault="00C87CA2" w:rsidP="00C87CA2">
            <w:pPr>
              <w:spacing w:after="0" w:line="240" w:lineRule="auto"/>
              <w:rPr>
                <w:rFonts w:ascii="Arial" w:eastAsia="Times New Roman" w:hAnsi="Arial" w:cs="Arial"/>
                <w:b/>
                <w:bCs/>
                <w:sz w:val="24"/>
                <w:szCs w:val="24"/>
              </w:rPr>
            </w:pPr>
            <w:r w:rsidRPr="00CF65E7">
              <w:rPr>
                <w:rFonts w:ascii="Arial" w:eastAsia="Times New Roman" w:hAnsi="Arial" w:cs="Arial"/>
                <w:b/>
                <w:bCs/>
                <w:sz w:val="24"/>
                <w:szCs w:val="24"/>
              </w:rPr>
              <w:t>4.</w:t>
            </w:r>
            <w:r w:rsidR="00DF665E" w:rsidRPr="00CF65E7">
              <w:rPr>
                <w:rFonts w:ascii="Arial" w:eastAsia="Times New Roman" w:hAnsi="Arial" w:cs="Arial"/>
                <w:b/>
                <w:bCs/>
                <w:sz w:val="24"/>
                <w:szCs w:val="24"/>
              </w:rPr>
              <w:t>5</w:t>
            </w:r>
            <w:r w:rsidRPr="00CF65E7">
              <w:rPr>
                <w:rFonts w:ascii="Arial" w:eastAsia="Times New Roman" w:hAnsi="Arial" w:cs="Arial"/>
                <w:b/>
                <w:bCs/>
                <w:sz w:val="24"/>
                <w:szCs w:val="24"/>
              </w:rPr>
              <w:t xml:space="preserve">. Kartu su Prekėmis pateikiami dokumentai </w:t>
            </w:r>
          </w:p>
        </w:tc>
        <w:tc>
          <w:tcPr>
            <w:tcW w:w="6703" w:type="dxa"/>
            <w:gridSpan w:val="2"/>
          </w:tcPr>
          <w:p w14:paraId="5B5E6F79"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4.5.1. Tiekėjas įsipareigoja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Sutarties 1 priede.</w:t>
            </w:r>
          </w:p>
          <w:p w14:paraId="50E7511E"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 xml:space="preserve">4.5.2. </w:t>
            </w:r>
            <w:proofErr w:type="spellStart"/>
            <w:r w:rsidRPr="00CF65E7">
              <w:rPr>
                <w:rFonts w:ascii="Arial" w:eastAsia="Times New Roman" w:hAnsi="Arial" w:cs="Arial"/>
                <w:sz w:val="24"/>
                <w:szCs w:val="24"/>
              </w:rPr>
              <w:t>Gamykliškai</w:t>
            </w:r>
            <w:proofErr w:type="spellEnd"/>
            <w:r w:rsidRPr="00CF65E7">
              <w:rPr>
                <w:rFonts w:ascii="Arial" w:eastAsia="Times New Roman" w:hAnsi="Arial" w:cs="Arial"/>
                <w:sz w:val="24"/>
                <w:szCs w:val="24"/>
              </w:rPr>
              <w:t xml:space="preserve"> atnaujinti „</w:t>
            </w:r>
            <w:proofErr w:type="spellStart"/>
            <w:r w:rsidRPr="00CF65E7">
              <w:rPr>
                <w:rFonts w:ascii="Arial" w:eastAsia="Times New Roman" w:hAnsi="Arial" w:cs="Arial"/>
                <w:sz w:val="24"/>
                <w:szCs w:val="24"/>
              </w:rPr>
              <w:t>renew</w:t>
            </w:r>
            <w:proofErr w:type="spellEnd"/>
            <w:r w:rsidRPr="00CF65E7">
              <w:rPr>
                <w:rFonts w:ascii="Arial" w:eastAsia="Times New Roman" w:hAnsi="Arial" w:cs="Arial"/>
                <w:sz w:val="24"/>
                <w:szCs w:val="24"/>
              </w:rPr>
              <w:t>“, „</w:t>
            </w:r>
            <w:proofErr w:type="spellStart"/>
            <w:r w:rsidRPr="00CF65E7">
              <w:rPr>
                <w:rFonts w:ascii="Arial" w:eastAsia="Times New Roman" w:hAnsi="Arial" w:cs="Arial"/>
                <w:sz w:val="24"/>
                <w:szCs w:val="24"/>
              </w:rPr>
              <w:t>refurbished</w:t>
            </w:r>
            <w:proofErr w:type="spellEnd"/>
            <w:r w:rsidRPr="00CF65E7">
              <w:rPr>
                <w:rFonts w:ascii="Arial" w:eastAsia="Times New Roman" w:hAnsi="Arial" w:cs="Arial"/>
                <w:sz w:val="24"/>
                <w:szCs w:val="24"/>
              </w:rPr>
              <w:t>“, „</w:t>
            </w:r>
            <w:proofErr w:type="spellStart"/>
            <w:r w:rsidRPr="00CF65E7">
              <w:rPr>
                <w:rFonts w:ascii="Arial" w:eastAsia="Times New Roman" w:hAnsi="Arial" w:cs="Arial"/>
                <w:sz w:val="24"/>
                <w:szCs w:val="24"/>
              </w:rPr>
              <w:t>remarked</w:t>
            </w:r>
            <w:proofErr w:type="spellEnd"/>
            <w:r w:rsidRPr="00CF65E7">
              <w:rPr>
                <w:rFonts w:ascii="Arial" w:eastAsia="Times New Roman" w:hAnsi="Arial" w:cs="Arial"/>
                <w:sz w:val="24"/>
                <w:szCs w:val="24"/>
              </w:rPr>
              <w:t>“ komponentai neleistini. Prekių kokybė turi atitikti toms prekėms taikomus kokybės reikalavimus.</w:t>
            </w:r>
          </w:p>
          <w:p w14:paraId="551FD5C5"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4.5.3. Prekių komplektiškumas turi atitikti suderinto asortimento reikalavimus.</w:t>
            </w:r>
          </w:p>
          <w:p w14:paraId="4158D9A8"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4.5.4. Prekės pristatomos sukomplektuotos su visais būtinais reikmenimis, lietuviškomis technine ir naudojimo instrukcijomis (lietuvių ir anglų kalba), serviso dokumentacija (lietuvių arba anglų kalba), atitikties deklaracija (gaminio kokybės užtikrinimu)/ sertifikatu (arba lygiaverčiais dokumentais, jei taikoma), kad būtų užtikrintas tinkamas prekių naudojimas.</w:t>
            </w:r>
          </w:p>
          <w:p w14:paraId="08A2DBE0"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4.5.5. Į visą Prekių komplektą turi įeiti visos detalės ir kitos sudedamosios dalys bei medžiagos (įskaitant, bet neapsiribojant nurodytomis Sutarties 1 priede „Techninė specifikacija), reikalingos įprastam Prekės naudojimui.</w:t>
            </w:r>
          </w:p>
          <w:p w14:paraId="6AD9CBAE"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 xml:space="preserve">4.5.6. Prekių perdavimo-priėmimo aktas. </w:t>
            </w:r>
          </w:p>
          <w:p w14:paraId="4067D1F7"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4.5.7. Tiekėjas kartu su Prekėmis pateikia galiojančio CE sertifikato (arba lygiaverčio dokumento) pagal Europos Parlamento ir Tarybos reglamentą (ES) 2017/745 dėl medicinos priemonių kopija originalo kalba kartu su vertimu į lietuvių kalbą.</w:t>
            </w:r>
          </w:p>
          <w:p w14:paraId="69EEBF07"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4.5.8. Prekių eksploatavimo vadovas / aprašymas, kuriame turi būti nurodoma Prekių eksploatavimo tvarka.</w:t>
            </w:r>
          </w:p>
          <w:p w14:paraId="072368A2"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p>
          <w:p w14:paraId="2FB409B7" w14:textId="4887013A" w:rsidR="0045040B"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lastRenderedPageBreak/>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6"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6"/>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6.1. Garantinis terminas</w:t>
            </w:r>
          </w:p>
        </w:tc>
        <w:tc>
          <w:tcPr>
            <w:tcW w:w="6703"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6EC3D2FB"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4E7F42">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5A6B9F9B" w14:textId="77777777" w:rsidR="003B0FD4" w:rsidRPr="007A4CAE" w:rsidRDefault="00EE5E14" w:rsidP="003B0FD4">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p w14:paraId="6702B339" w14:textId="77777777" w:rsidR="00DF665E" w:rsidRPr="007A4CAE" w:rsidRDefault="00DF665E" w:rsidP="003B0FD4">
            <w:pPr>
              <w:spacing w:after="0" w:line="240" w:lineRule="auto"/>
              <w:ind w:firstLine="165"/>
              <w:jc w:val="both"/>
              <w:rPr>
                <w:rFonts w:ascii="Arial" w:hAnsi="Arial" w:cs="Arial"/>
                <w:sz w:val="24"/>
                <w:szCs w:val="24"/>
              </w:rPr>
            </w:pPr>
          </w:p>
          <w:p w14:paraId="389C6F7E" w14:textId="77777777" w:rsidR="00DF665E" w:rsidRPr="007A4CAE" w:rsidRDefault="00DF665E" w:rsidP="00DF665E">
            <w:pPr>
              <w:spacing w:after="0" w:line="240" w:lineRule="auto"/>
              <w:ind w:firstLine="165"/>
              <w:jc w:val="both"/>
              <w:rPr>
                <w:rFonts w:ascii="Arial" w:hAnsi="Arial" w:cs="Arial"/>
                <w:sz w:val="24"/>
                <w:szCs w:val="24"/>
              </w:rPr>
            </w:pPr>
            <w:r w:rsidRPr="007A4CAE">
              <w:rPr>
                <w:rFonts w:ascii="Arial" w:hAnsi="Arial" w:cs="Arial"/>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1E144F82" w14:textId="7BDD656A" w:rsidR="00DF665E" w:rsidRPr="007A4CAE" w:rsidRDefault="00DF665E" w:rsidP="00DF665E">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Garantinę priežiūrą atlieka gamintojas ar jo įgaliotas asmuo.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lastRenderedPageBreak/>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24991" w:rsidRDefault="00C87CA2" w:rsidP="00E24991">
            <w:pPr>
              <w:spacing w:after="0" w:line="240" w:lineRule="auto"/>
              <w:rPr>
                <w:rFonts w:ascii="Arial" w:eastAsia="Times New Roman" w:hAnsi="Arial" w:cs="Arial"/>
                <w:b/>
                <w:bCs/>
                <w:sz w:val="24"/>
                <w:szCs w:val="24"/>
              </w:rPr>
            </w:pPr>
            <w:r w:rsidRPr="00E24991">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24991">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7CC3581F" w:rsidR="00C87CA2" w:rsidRPr="004A1378" w:rsidRDefault="00C87CA2" w:rsidP="00C87CA2">
            <w:pPr>
              <w:keepNext/>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31495D" w:rsidRPr="004A1378">
              <w:rPr>
                <w:rFonts w:ascii="Arial" w:eastAsia="Times New Roman" w:hAnsi="Arial" w:cs="Arial"/>
                <w:sz w:val="24"/>
                <w:szCs w:val="24"/>
              </w:rPr>
              <w:t>7</w:t>
            </w:r>
            <w:r w:rsidRPr="004A1378">
              <w:rPr>
                <w:rFonts w:ascii="Arial" w:eastAsia="Times New Roman" w:hAnsi="Arial" w:cs="Arial"/>
                <w:sz w:val="24"/>
                <w:szCs w:val="24"/>
              </w:rPr>
              <w:t xml:space="preserve"> (</w:t>
            </w:r>
            <w:r w:rsidR="0031495D" w:rsidRPr="004A1378">
              <w:rPr>
                <w:rFonts w:ascii="Arial" w:eastAsia="Times New Roman" w:hAnsi="Arial" w:cs="Arial"/>
                <w:sz w:val="24"/>
                <w:szCs w:val="24"/>
              </w:rPr>
              <w:t>septynių</w:t>
            </w:r>
            <w:r w:rsidRPr="004A1378">
              <w:rPr>
                <w:rFonts w:ascii="Arial" w:eastAsia="Times New Roman" w:hAnsi="Arial" w:cs="Arial"/>
                <w:sz w:val="24"/>
                <w:szCs w:val="24"/>
              </w:rPr>
              <w:t xml:space="preserve"> šimt</w:t>
            </w:r>
            <w:r w:rsidR="00E24991" w:rsidRPr="004A1378">
              <w:rPr>
                <w:rFonts w:ascii="Arial" w:eastAsia="Times New Roman" w:hAnsi="Arial" w:cs="Arial"/>
                <w:sz w:val="24"/>
                <w:szCs w:val="24"/>
              </w:rPr>
              <w:t>ųjų</w:t>
            </w:r>
            <w:r w:rsidRPr="004A1378">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703" w:type="dxa"/>
            <w:gridSpan w:val="2"/>
          </w:tcPr>
          <w:p w14:paraId="39B1A3F8" w14:textId="6D23E291" w:rsidR="00C87CA2" w:rsidRPr="004A1378" w:rsidRDefault="00C87CA2" w:rsidP="00C87CA2">
            <w:pPr>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31495D" w:rsidRPr="004A1378">
              <w:rPr>
                <w:rFonts w:ascii="Arial" w:eastAsia="Times New Roman" w:hAnsi="Arial" w:cs="Arial"/>
                <w:sz w:val="24"/>
                <w:szCs w:val="24"/>
              </w:rPr>
              <w:t>7</w:t>
            </w:r>
            <w:r w:rsidRPr="004A1378">
              <w:rPr>
                <w:rFonts w:ascii="Arial" w:eastAsia="Times New Roman" w:hAnsi="Arial" w:cs="Arial"/>
                <w:sz w:val="24"/>
                <w:szCs w:val="24"/>
              </w:rPr>
              <w:t xml:space="preserve"> (</w:t>
            </w:r>
            <w:r w:rsidR="0031495D" w:rsidRPr="004A1378">
              <w:rPr>
                <w:rFonts w:ascii="Arial" w:eastAsia="Times New Roman" w:hAnsi="Arial" w:cs="Arial"/>
                <w:sz w:val="24"/>
                <w:szCs w:val="24"/>
              </w:rPr>
              <w:t>septynių</w:t>
            </w:r>
            <w:r w:rsidR="00E24991" w:rsidRPr="004A1378">
              <w:rPr>
                <w:rFonts w:ascii="Arial" w:eastAsia="Times New Roman" w:hAnsi="Arial" w:cs="Arial"/>
                <w:sz w:val="24"/>
                <w:szCs w:val="24"/>
              </w:rPr>
              <w:t xml:space="preserve"> </w:t>
            </w:r>
            <w:r w:rsidRPr="004A1378">
              <w:rPr>
                <w:rFonts w:ascii="Arial" w:eastAsia="Times New Roman" w:hAnsi="Arial" w:cs="Arial"/>
                <w:sz w:val="24"/>
                <w:szCs w:val="24"/>
              </w:rPr>
              <w:t>šimt</w:t>
            </w:r>
            <w:r w:rsidR="00E24991" w:rsidRPr="004A1378">
              <w:rPr>
                <w:rFonts w:ascii="Arial" w:eastAsia="Times New Roman" w:hAnsi="Arial" w:cs="Arial"/>
                <w:sz w:val="24"/>
                <w:szCs w:val="24"/>
              </w:rPr>
              <w:t>ųjų</w:t>
            </w:r>
            <w:r w:rsidRPr="004A1378">
              <w:rPr>
                <w:rFonts w:ascii="Arial" w:eastAsia="Times New Roman" w:hAnsi="Arial" w:cs="Arial"/>
                <w:sz w:val="24"/>
                <w:szCs w:val="24"/>
              </w:rPr>
              <w:t xml:space="preserve">) </w:t>
            </w:r>
            <w:r w:rsidR="00E24991" w:rsidRPr="004A1378">
              <w:rPr>
                <w:rFonts w:ascii="Arial" w:eastAsia="Times New Roman" w:hAnsi="Arial" w:cs="Arial"/>
                <w:sz w:val="24"/>
                <w:szCs w:val="24"/>
              </w:rPr>
              <w:t>p</w:t>
            </w:r>
            <w:r w:rsidRPr="004A1378">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4A1378" w:rsidRDefault="00436725" w:rsidP="00C87CA2">
            <w:pPr>
              <w:spacing w:after="0" w:line="240" w:lineRule="auto"/>
              <w:jc w:val="both"/>
              <w:rPr>
                <w:rFonts w:ascii="Arial" w:eastAsia="Times New Roman" w:hAnsi="Arial" w:cs="Arial"/>
                <w:sz w:val="24"/>
                <w:szCs w:val="24"/>
              </w:rPr>
            </w:pPr>
          </w:p>
          <w:p w14:paraId="6EEC2128" w14:textId="4B40F3CB" w:rsidR="00C87CA2" w:rsidRPr="004A1378" w:rsidRDefault="00C87CA2" w:rsidP="00C87CA2">
            <w:pPr>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 xml:space="preserve">9.2.2. </w:t>
            </w:r>
            <w:r w:rsidR="00436725" w:rsidRPr="004A1378">
              <w:rPr>
                <w:rFonts w:ascii="Arial" w:eastAsia="Times New Roman" w:hAnsi="Arial" w:cs="Arial"/>
                <w:sz w:val="24"/>
                <w:szCs w:val="24"/>
              </w:rPr>
              <w:t xml:space="preserve">Tiekėjas privalo sumokėti Pirkėjui netesybas per </w:t>
            </w:r>
            <w:r w:rsidR="00E24991" w:rsidRPr="004A1378">
              <w:rPr>
                <w:rFonts w:ascii="Arial" w:eastAsia="Times New Roman" w:hAnsi="Arial" w:cs="Arial"/>
                <w:sz w:val="24"/>
                <w:szCs w:val="24"/>
              </w:rPr>
              <w:t>3</w:t>
            </w:r>
            <w:r w:rsidR="00436725" w:rsidRPr="004A1378">
              <w:rPr>
                <w:rFonts w:ascii="Arial" w:eastAsia="Times New Roman" w:hAnsi="Arial" w:cs="Arial"/>
                <w:sz w:val="24"/>
                <w:szCs w:val="24"/>
              </w:rPr>
              <w:t>0 (</w:t>
            </w:r>
            <w:r w:rsidR="00E24991" w:rsidRPr="004A1378">
              <w:rPr>
                <w:rFonts w:ascii="Arial" w:eastAsia="Times New Roman" w:hAnsi="Arial" w:cs="Arial"/>
                <w:sz w:val="24"/>
                <w:szCs w:val="24"/>
              </w:rPr>
              <w:t>tris</w:t>
            </w:r>
            <w:r w:rsidR="00436725" w:rsidRPr="004A1378">
              <w:rPr>
                <w:rFonts w:ascii="Arial" w:eastAsia="Times New Roman" w:hAnsi="Arial" w:cs="Arial"/>
                <w:sz w:val="24"/>
                <w:szCs w:val="24"/>
              </w:rPr>
              <w:t xml:space="preserve">dešimt) dienų nuo Pirkėjo pareikalavimo. </w:t>
            </w:r>
            <w:r w:rsidRPr="004A1378">
              <w:rPr>
                <w:rFonts w:ascii="Arial" w:eastAsia="Times New Roman" w:hAnsi="Arial" w:cs="Arial"/>
                <w:sz w:val="24"/>
                <w:szCs w:val="24"/>
              </w:rPr>
              <w:t xml:space="preserve">Pirkėjas prieš tai raštu įspėjęs Tiekėją </w:t>
            </w:r>
            <w:r w:rsidR="00436725" w:rsidRPr="004A1378">
              <w:rPr>
                <w:rFonts w:ascii="Arial" w:eastAsia="Times New Roman" w:hAnsi="Arial" w:cs="Arial"/>
                <w:sz w:val="24"/>
                <w:szCs w:val="24"/>
              </w:rPr>
              <w:t xml:space="preserve">gali </w:t>
            </w:r>
            <w:r w:rsidRPr="004A1378">
              <w:rPr>
                <w:rFonts w:ascii="Arial" w:eastAsia="Times New Roman" w:hAnsi="Arial" w:cs="Arial"/>
                <w:sz w:val="24"/>
                <w:szCs w:val="24"/>
              </w:rPr>
              <w:t>išskaičiuo</w:t>
            </w:r>
            <w:r w:rsidR="00436725" w:rsidRPr="004A1378">
              <w:rPr>
                <w:rFonts w:ascii="Arial" w:eastAsia="Times New Roman" w:hAnsi="Arial" w:cs="Arial"/>
                <w:sz w:val="24"/>
                <w:szCs w:val="24"/>
              </w:rPr>
              <w:t xml:space="preserve">ti </w:t>
            </w:r>
            <w:r w:rsidRPr="004A1378">
              <w:rPr>
                <w:rFonts w:ascii="Arial" w:eastAsia="Times New Roman" w:hAnsi="Arial" w:cs="Arial"/>
                <w:sz w:val="24"/>
                <w:szCs w:val="24"/>
              </w:rPr>
              <w:t xml:space="preserve">delspinigių sumą iš Tiekėjui mokėtinų sumų.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p w14:paraId="64E0292B" w14:textId="77777777" w:rsidR="00595ADB" w:rsidRPr="007A4CAE" w:rsidRDefault="00595ADB" w:rsidP="00A10F1B">
            <w:pPr>
              <w:spacing w:after="0" w:line="240" w:lineRule="auto"/>
              <w:rPr>
                <w:rFonts w:ascii="Arial" w:hAnsi="Arial" w:cs="Arial"/>
                <w:kern w:val="2"/>
                <w:sz w:val="24"/>
                <w:szCs w:val="24"/>
              </w:rPr>
            </w:pPr>
          </w:p>
          <w:p w14:paraId="674C1455" w14:textId="67FB1F54" w:rsidR="00595ADB" w:rsidRPr="007A4CAE" w:rsidRDefault="00595ADB" w:rsidP="007A4CAE">
            <w:pPr>
              <w:spacing w:after="0" w:line="240" w:lineRule="auto"/>
              <w:jc w:val="both"/>
              <w:rPr>
                <w:rFonts w:ascii="Arial" w:hAnsi="Arial" w:cs="Arial"/>
                <w:sz w:val="24"/>
                <w:szCs w:val="24"/>
              </w:rPr>
            </w:pPr>
            <w:r w:rsidRPr="007A4CAE">
              <w:rPr>
                <w:rFonts w:ascii="Arial" w:hAnsi="Arial" w:cs="Arial"/>
                <w:kern w:val="2"/>
                <w:sz w:val="24"/>
                <w:szCs w:val="24"/>
              </w:rPr>
              <w:t>9.3.2. </w:t>
            </w:r>
            <w:r w:rsidRPr="007A4CAE">
              <w:rPr>
                <w:rFonts w:ascii="Arial" w:hAnsi="Arial" w:cs="Arial"/>
                <w:sz w:val="24"/>
                <w:szCs w:val="24"/>
              </w:rPr>
              <w:t xml:space="preserve">Nepagrįstai nutraukus Sutarties vykdymą ne Sutartyje nustatyta tvarka, mokama 20 (dvidešimt) </w:t>
            </w:r>
            <w:r w:rsidRPr="007A4CAE">
              <w:rPr>
                <w:rFonts w:ascii="Arial" w:hAnsi="Arial" w:cs="Arial"/>
                <w:kern w:val="2"/>
                <w:sz w:val="24"/>
                <w:szCs w:val="24"/>
              </w:rPr>
              <w:t xml:space="preserve">procentų dydžio bauda </w:t>
            </w:r>
            <w:r w:rsidR="00A10F1B" w:rsidRPr="007A4CAE">
              <w:rPr>
                <w:rFonts w:ascii="Arial" w:hAnsi="Arial" w:cs="Arial"/>
                <w:kern w:val="2"/>
                <w:sz w:val="24"/>
                <w:szCs w:val="24"/>
              </w:rPr>
              <w:t xml:space="preserve">nuo Sutarties kainos su PVM, nurodytos Specialiųjų sąlygų 5.2 punkte.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w:t>
            </w:r>
            <w:r w:rsidRPr="00DD5059">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703" w:type="dxa"/>
            <w:gridSpan w:val="2"/>
          </w:tcPr>
          <w:p w14:paraId="5260A397" w14:textId="2CC982B4" w:rsidR="00C87CA2" w:rsidRPr="00DD5059" w:rsidRDefault="00A10F1B"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Netaikoma.</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 xml:space="preserve">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lastRenderedPageBreak/>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20C989B4" w:rsidR="00A10F1B" w:rsidRPr="007A4CAE" w:rsidRDefault="007A4CAE" w:rsidP="00A10F1B">
            <w:pPr>
              <w:spacing w:after="0" w:line="240" w:lineRule="auto"/>
              <w:jc w:val="both"/>
              <w:rPr>
                <w:rFonts w:ascii="Arial" w:hAnsi="Arial" w:cs="Arial"/>
                <w:kern w:val="2"/>
                <w:sz w:val="24"/>
                <w:szCs w:val="24"/>
              </w:rPr>
            </w:pPr>
            <w:r w:rsidRPr="007A4CAE">
              <w:rPr>
                <w:rFonts w:ascii="Arial" w:hAnsi="Arial" w:cs="Arial"/>
                <w:kern w:val="2"/>
                <w:sz w:val="24"/>
                <w:szCs w:val="24"/>
              </w:rPr>
              <w:t>10 punkto pažeidimai.</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7D715697" w14:textId="4887C7D8" w:rsidR="00C87CA2" w:rsidRPr="00F03B41" w:rsidRDefault="00F03B41" w:rsidP="00C87CA2">
            <w:pPr>
              <w:spacing w:after="0" w:line="240" w:lineRule="auto"/>
              <w:rPr>
                <w:rFonts w:ascii="Arial" w:eastAsia="Times New Roman" w:hAnsi="Arial" w:cs="Arial"/>
                <w:sz w:val="24"/>
                <w:szCs w:val="24"/>
              </w:rPr>
            </w:pPr>
            <w:r w:rsidRPr="00F03B41">
              <w:rPr>
                <w:rFonts w:ascii="Arial" w:eastAsia="Times New Roman" w:hAnsi="Arial" w:cs="Arial"/>
                <w:sz w:val="24"/>
                <w:szCs w:val="24"/>
              </w:rPr>
              <w:t>Netaikoma.</w:t>
            </w:r>
          </w:p>
          <w:p w14:paraId="0013C7AF" w14:textId="77777777" w:rsidR="00C87CA2" w:rsidRPr="007A4CAE"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58330590"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6D5D45" w:rsidRPr="00EE003F">
              <w:rPr>
                <w:rFonts w:ascii="Arial" w:eastAsia="Arial" w:hAnsi="Arial" w:cs="Arial"/>
                <w:kern w:val="2"/>
                <w:sz w:val="24"/>
                <w:szCs w:val="24"/>
              </w:rPr>
              <w:t>3</w:t>
            </w:r>
            <w:r w:rsidR="000B433C" w:rsidRPr="00EE003F">
              <w:rPr>
                <w:rFonts w:ascii="Arial" w:eastAsia="Arial" w:hAnsi="Arial" w:cs="Arial"/>
                <w:kern w:val="2"/>
                <w:sz w:val="24"/>
                <w:szCs w:val="24"/>
              </w:rPr>
              <w:t>0</w:t>
            </w:r>
            <w:r w:rsidRPr="00DD5059">
              <w:rPr>
                <w:rFonts w:ascii="Arial" w:eastAsia="Arial" w:hAnsi="Arial" w:cs="Arial"/>
                <w:kern w:val="2"/>
                <w:sz w:val="24"/>
                <w:szCs w:val="24"/>
              </w:rPr>
              <w:t xml:space="preserve"> (</w:t>
            </w:r>
            <w:r w:rsidR="00EE003F">
              <w:rPr>
                <w:rFonts w:ascii="Arial" w:eastAsia="Arial" w:hAnsi="Arial" w:cs="Arial"/>
                <w:kern w:val="2"/>
                <w:sz w:val="24"/>
                <w:szCs w:val="24"/>
              </w:rPr>
              <w:t>trisdešimt</w:t>
            </w:r>
            <w:r w:rsidRPr="00DD5059">
              <w:rPr>
                <w:rFonts w:ascii="Arial" w:eastAsia="Arial" w:hAnsi="Arial" w:cs="Arial"/>
                <w:kern w:val="2"/>
                <w:sz w:val="24"/>
                <w:szCs w:val="24"/>
              </w:rPr>
              <w:t xml:space="preserve">) </w:t>
            </w:r>
            <w:r w:rsidR="000B433C">
              <w:rPr>
                <w:rFonts w:ascii="Arial" w:eastAsia="Arial" w:hAnsi="Arial" w:cs="Arial"/>
                <w:kern w:val="2"/>
                <w:sz w:val="24"/>
                <w:szCs w:val="24"/>
              </w:rPr>
              <w:t xml:space="preserve">kalendorinių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77777777" w:rsidR="009103EB" w:rsidRPr="005D66DA" w:rsidRDefault="00C7059F" w:rsidP="005B0496">
            <w:pPr>
              <w:spacing w:after="0" w:line="240" w:lineRule="auto"/>
              <w:ind w:firstLine="180"/>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5D66DA">
              <w:rPr>
                <w:rFonts w:ascii="Arial" w:hAnsi="Arial" w:cs="Arial"/>
                <w:kern w:val="2"/>
                <w:sz w:val="24"/>
                <w:szCs w:val="24"/>
                <w:shd w:val="clear" w:color="auto" w:fill="FFFFFF"/>
              </w:rPr>
              <w:t>žaliuosius pirkimus, tvarkos aprašo patvirtinimo“ (toliau – Tvarkos aprašas) 4.4.4.</w:t>
            </w:r>
            <w:r w:rsidR="009103EB" w:rsidRPr="005D66DA">
              <w:rPr>
                <w:rFonts w:ascii="Arial" w:hAnsi="Arial" w:cs="Arial"/>
                <w:kern w:val="2"/>
                <w:sz w:val="24"/>
                <w:szCs w:val="24"/>
                <w:shd w:val="clear" w:color="auto" w:fill="FFFFFF"/>
              </w:rPr>
              <w:t xml:space="preserve"> papunkčiu</w:t>
            </w:r>
            <w:r w:rsidRPr="005D66DA">
              <w:rPr>
                <w:rFonts w:ascii="Arial" w:hAnsi="Arial" w:cs="Arial"/>
                <w:kern w:val="2"/>
                <w:sz w:val="24"/>
                <w:szCs w:val="24"/>
                <w:shd w:val="clear" w:color="auto" w:fill="FFFFFF"/>
              </w:rPr>
              <w:t>.</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54068209" w14:textId="1FF01153"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lastRenderedPageBreak/>
              <w:t xml:space="preserve">Jei Prekės bus teikiamos pakuotėje, antrinė pakuotė turi būti perdirbamoji pakuotė pagal Lietuvos Respublikos mokesčio už aplinkos teršimą įstatymo nuostatas. </w:t>
            </w:r>
          </w:p>
          <w:p w14:paraId="18B77D4C" w14:textId="2D9928FC"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Tiekėjas patiekdamas Prekes Pirkėjui, pateikia Prekių antrinės pakuotės tinkamumą perdirbti (</w:t>
            </w:r>
            <w:proofErr w:type="spellStart"/>
            <w:r w:rsidRPr="005D66DA">
              <w:rPr>
                <w:rFonts w:ascii="Arial" w:hAnsi="Arial" w:cs="Arial"/>
                <w:kern w:val="2"/>
                <w:sz w:val="24"/>
                <w:szCs w:val="24"/>
                <w:shd w:val="clear" w:color="auto" w:fill="FFFFFF"/>
              </w:rPr>
              <w:t>perdirbamumą</w:t>
            </w:r>
            <w:proofErr w:type="spellEnd"/>
            <w:r w:rsidRPr="005D66DA">
              <w:rPr>
                <w:rFonts w:ascii="Arial" w:hAnsi="Arial" w:cs="Arial"/>
                <w:kern w:val="2"/>
                <w:sz w:val="24"/>
                <w:szCs w:val="24"/>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įsipareigoja pravesti mokymus, kuriuose būtų aptarti elektros energijos vartojimo efektyvumo didinimo 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57064479" w14:textId="31540519" w:rsidR="00A65355" w:rsidRPr="009103EB"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5D66DA" w14:paraId="29EBF124" w14:textId="77777777" w:rsidTr="005B0496">
        <w:trPr>
          <w:trHeight w:val="300"/>
        </w:trPr>
        <w:tc>
          <w:tcPr>
            <w:tcW w:w="2837" w:type="dxa"/>
            <w:gridSpan w:val="3"/>
          </w:tcPr>
          <w:p w14:paraId="45CD3863" w14:textId="5A135349" w:rsidR="00C7059F" w:rsidRPr="005D66DA" w:rsidRDefault="00C7059F" w:rsidP="00C7059F">
            <w:pPr>
              <w:spacing w:after="0" w:line="240" w:lineRule="auto"/>
              <w:rPr>
                <w:rFonts w:ascii="Arial" w:eastAsia="Times New Roman" w:hAnsi="Arial" w:cs="Arial"/>
                <w:b/>
                <w:bCs/>
                <w:sz w:val="24"/>
                <w:szCs w:val="24"/>
              </w:rPr>
            </w:pPr>
            <w:r w:rsidRPr="005D66DA">
              <w:rPr>
                <w:rFonts w:ascii="Arial" w:hAnsi="Arial" w:cs="Arial"/>
                <w:b/>
                <w:bCs/>
                <w:kern w:val="2"/>
                <w:sz w:val="24"/>
                <w:szCs w:val="24"/>
              </w:rPr>
              <w:lastRenderedPageBreak/>
              <w:t>1</w:t>
            </w:r>
            <w:r w:rsidR="005D66DA" w:rsidRPr="005D66DA">
              <w:rPr>
                <w:rFonts w:ascii="Arial" w:hAnsi="Arial" w:cs="Arial"/>
                <w:b/>
                <w:bCs/>
                <w:kern w:val="2"/>
                <w:sz w:val="24"/>
                <w:szCs w:val="24"/>
              </w:rPr>
              <w:t>3.3</w:t>
            </w:r>
            <w:r w:rsidRPr="005D66DA">
              <w:rPr>
                <w:rFonts w:ascii="Arial" w:hAnsi="Arial" w:cs="Arial"/>
                <w:b/>
                <w:bCs/>
                <w:kern w:val="2"/>
                <w:sz w:val="24"/>
                <w:szCs w:val="24"/>
              </w:rPr>
              <w:t>. Su perkamomis Prekėmis susiję kriterijai</w:t>
            </w:r>
          </w:p>
        </w:tc>
        <w:tc>
          <w:tcPr>
            <w:tcW w:w="6703" w:type="dxa"/>
            <w:gridSpan w:val="2"/>
          </w:tcPr>
          <w:p w14:paraId="5B8ECC5E" w14:textId="370E7E5F" w:rsidR="00C7059F" w:rsidRPr="005D66DA" w:rsidRDefault="00C7059F" w:rsidP="009103EB">
            <w:pPr>
              <w:spacing w:after="0" w:line="240" w:lineRule="auto"/>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Tiekėjas turi užtikrinti, kad per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naudojimo laikotarpį būtų galima įsigyti originalių arba joms lygiaverčių atsarginių dalių.</w:t>
            </w:r>
          </w:p>
          <w:p w14:paraId="6CF9101C" w14:textId="386E8C80" w:rsidR="00C7059F" w:rsidRPr="005D66DA" w:rsidRDefault="00C7059F" w:rsidP="009103EB">
            <w:pPr>
              <w:spacing w:after="0" w:line="240" w:lineRule="auto"/>
              <w:jc w:val="both"/>
              <w:rPr>
                <w:rFonts w:ascii="Arial" w:eastAsia="Times New Roman" w:hAnsi="Arial" w:cs="Arial"/>
                <w:sz w:val="24"/>
                <w:szCs w:val="24"/>
                <w:shd w:val="clear" w:color="auto" w:fill="FFFFFF"/>
              </w:rPr>
            </w:pPr>
            <w:r w:rsidRPr="005D66DA">
              <w:rPr>
                <w:rFonts w:ascii="Arial" w:hAnsi="Arial" w:cs="Arial"/>
                <w:kern w:val="2"/>
                <w:sz w:val="24"/>
                <w:szCs w:val="24"/>
                <w:shd w:val="clear" w:color="auto" w:fill="FFFFFF"/>
              </w:rPr>
              <w:t>Tiekėjas turi užtikrinti galimybę atnaujinti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sudėtines dalis/sistemas, siekiant prailginti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efektyvaus panaudojimo laiką.</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310AF2">
        <w:rPr>
          <w:rFonts w:ascii="Arial" w:eastAsia="Cambria" w:hAnsi="Arial" w:cs="Arial"/>
          <w:color w:val="000000"/>
          <w:kern w:val="2"/>
          <w:sz w:val="22"/>
          <w:szCs w:val="22"/>
          <w:lang w:eastAsia="en-US"/>
        </w:rPr>
        <w:t>reikalavimusir</w:t>
      </w:r>
      <w:proofErr w:type="spellEnd"/>
      <w:r w:rsidRPr="00310AF2">
        <w:rPr>
          <w:rFonts w:ascii="Arial" w:eastAsia="Cambria" w:hAnsi="Arial" w:cs="Arial"/>
          <w:color w:val="000000"/>
          <w:kern w:val="2"/>
          <w:sz w:val="22"/>
          <w:szCs w:val="22"/>
          <w:lang w:eastAsia="en-US"/>
        </w:rPr>
        <w:t xml:space="preserve">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0AF2">
        <w:rPr>
          <w:rFonts w:ascii="Arial" w:eastAsia="Times New Roman" w:hAnsi="Arial" w:cs="Arial"/>
          <w:color w:val="000000"/>
          <w:sz w:val="22"/>
          <w:szCs w:val="22"/>
          <w:shd w:val="clear" w:color="auto" w:fill="FFFFFF"/>
          <w:lang w:eastAsia="en-US"/>
        </w:rPr>
        <w:t>subtiekimo</w:t>
      </w:r>
      <w:proofErr w:type="spellEnd"/>
      <w:r w:rsidRPr="00310AF2">
        <w:rPr>
          <w:rFonts w:ascii="Arial" w:eastAsia="Times New Roman" w:hAnsi="Arial" w:cs="Arial"/>
          <w:color w:val="000000"/>
          <w:sz w:val="22"/>
          <w:szCs w:val="22"/>
          <w:shd w:val="clear" w:color="auto" w:fill="FFFFFF"/>
          <w:lang w:eastAsia="en-US"/>
        </w:rPr>
        <w:t xml:space="preserve">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0AF2">
        <w:rPr>
          <w:rFonts w:ascii="Arial" w:eastAsia="Times New Roman" w:hAnsi="Arial" w:cs="Arial"/>
          <w:i/>
          <w:iCs/>
          <w:color w:val="000000"/>
          <w:sz w:val="22"/>
          <w:szCs w:val="22"/>
          <w:lang w:eastAsia="en-US"/>
        </w:rPr>
        <w:t>sui</w:t>
      </w:r>
      <w:proofErr w:type="spellEnd"/>
      <w:r w:rsidRPr="00310AF2">
        <w:rPr>
          <w:rFonts w:ascii="Arial" w:eastAsia="Times New Roman" w:hAnsi="Arial" w:cs="Arial"/>
          <w:i/>
          <w:iCs/>
          <w:color w:val="000000"/>
          <w:sz w:val="22"/>
          <w:szCs w:val="22"/>
          <w:lang w:eastAsia="en-US"/>
        </w:rPr>
        <w:t xml:space="preserve"> </w:t>
      </w:r>
      <w:proofErr w:type="spellStart"/>
      <w:r w:rsidRPr="00310AF2">
        <w:rPr>
          <w:rFonts w:ascii="Arial" w:eastAsia="Times New Roman" w:hAnsi="Arial" w:cs="Arial"/>
          <w:i/>
          <w:iCs/>
          <w:color w:val="000000"/>
          <w:sz w:val="22"/>
          <w:szCs w:val="22"/>
          <w:lang w:eastAsia="en-US"/>
        </w:rPr>
        <w:t>generis</w:t>
      </w:r>
      <w:proofErr w:type="spellEnd"/>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4860" w14:textId="77777777" w:rsidR="00DA3048" w:rsidRDefault="00DA3048" w:rsidP="00D05666">
      <w:r>
        <w:separator/>
      </w:r>
    </w:p>
  </w:endnote>
  <w:endnote w:type="continuationSeparator" w:id="0">
    <w:p w14:paraId="4860BFD8" w14:textId="77777777" w:rsidR="00DA3048" w:rsidRDefault="00DA3048" w:rsidP="00D05666">
      <w:r>
        <w:continuationSeparator/>
      </w:r>
    </w:p>
  </w:endnote>
  <w:endnote w:type="continuationNotice" w:id="1">
    <w:p w14:paraId="73F70A0C" w14:textId="77777777" w:rsidR="00DA3048" w:rsidRDefault="00DA3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86FCFE9"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A735" w14:textId="77777777" w:rsidR="00DA3048" w:rsidRDefault="00DA3048" w:rsidP="00D05666">
      <w:r>
        <w:separator/>
      </w:r>
    </w:p>
  </w:footnote>
  <w:footnote w:type="continuationSeparator" w:id="0">
    <w:p w14:paraId="42C93F23" w14:textId="77777777" w:rsidR="00DA3048" w:rsidRDefault="00DA3048" w:rsidP="00D05666">
      <w:r>
        <w:continuationSeparator/>
      </w:r>
    </w:p>
  </w:footnote>
  <w:footnote w:type="continuationNotice" w:id="1">
    <w:p w14:paraId="232F3AC1" w14:textId="77777777" w:rsidR="00DA3048" w:rsidRDefault="00DA3048">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7372EF7"/>
    <w:multiLevelType w:val="hybridMultilevel"/>
    <w:tmpl w:val="EEB8B690"/>
    <w:lvl w:ilvl="0" w:tplc="373C8B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2F2B71"/>
    <w:multiLevelType w:val="hybridMultilevel"/>
    <w:tmpl w:val="B7DE66EE"/>
    <w:lvl w:ilvl="0" w:tplc="F63ABD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872969"/>
    <w:multiLevelType w:val="multilevel"/>
    <w:tmpl w:val="00000010"/>
    <w:numStyleLink w:val="WW8Num101"/>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0"/>
  </w:num>
  <w:num w:numId="2" w16cid:durableId="160702105">
    <w:abstractNumId w:val="2"/>
  </w:num>
  <w:num w:numId="3" w16cid:durableId="1959680082">
    <w:abstractNumId w:val="28"/>
  </w:num>
  <w:num w:numId="4" w16cid:durableId="1219630361">
    <w:abstractNumId w:val="21"/>
  </w:num>
  <w:num w:numId="5" w16cid:durableId="1943417952">
    <w:abstractNumId w:val="39"/>
  </w:num>
  <w:num w:numId="6" w16cid:durableId="426192694">
    <w:abstractNumId w:val="1"/>
  </w:num>
  <w:num w:numId="7" w16cid:durableId="986590014">
    <w:abstractNumId w:val="35"/>
  </w:num>
  <w:num w:numId="8" w16cid:durableId="671638903">
    <w:abstractNumId w:val="31"/>
  </w:num>
  <w:num w:numId="9" w16cid:durableId="256065419">
    <w:abstractNumId w:val="15"/>
  </w:num>
  <w:num w:numId="10" w16cid:durableId="1977879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2"/>
  </w:num>
  <w:num w:numId="12" w16cid:durableId="1958638489">
    <w:abstractNumId w:val="36"/>
  </w:num>
  <w:num w:numId="13" w16cid:durableId="305166607">
    <w:abstractNumId w:val="37"/>
  </w:num>
  <w:num w:numId="14" w16cid:durableId="176583507">
    <w:abstractNumId w:val="6"/>
  </w:num>
  <w:num w:numId="15" w16cid:durableId="192041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5"/>
  </w:num>
  <w:num w:numId="18" w16cid:durableId="1249542018">
    <w:abstractNumId w:val="26"/>
  </w:num>
  <w:num w:numId="19" w16cid:durableId="43142227">
    <w:abstractNumId w:val="29"/>
  </w:num>
  <w:num w:numId="20" w16cid:durableId="1834221728">
    <w:abstractNumId w:val="40"/>
  </w:num>
  <w:num w:numId="21" w16cid:durableId="310643114">
    <w:abstractNumId w:val="32"/>
  </w:num>
  <w:num w:numId="22" w16cid:durableId="433550192">
    <w:abstractNumId w:val="12"/>
  </w:num>
  <w:num w:numId="23" w16cid:durableId="42483322">
    <w:abstractNumId w:val="13"/>
  </w:num>
  <w:num w:numId="24" w16cid:durableId="1495142378">
    <w:abstractNumId w:val="4"/>
  </w:num>
  <w:num w:numId="25" w16cid:durableId="993877465">
    <w:abstractNumId w:val="9"/>
  </w:num>
  <w:num w:numId="26" w16cid:durableId="928274545">
    <w:abstractNumId w:val="16"/>
  </w:num>
  <w:num w:numId="27" w16cid:durableId="1965691535">
    <w:abstractNumId w:val="33"/>
  </w:num>
  <w:num w:numId="28" w16cid:durableId="10075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7"/>
  </w:num>
  <w:num w:numId="31" w16cid:durableId="1346127925">
    <w:abstractNumId w:val="23"/>
  </w:num>
  <w:num w:numId="32" w16cid:durableId="196703368">
    <w:abstractNumId w:val="18"/>
  </w:num>
  <w:num w:numId="33" w16cid:durableId="766344139">
    <w:abstractNumId w:val="30"/>
  </w:num>
  <w:num w:numId="34" w16cid:durableId="1821656253">
    <w:abstractNumId w:val="20"/>
  </w:num>
  <w:num w:numId="35" w16cid:durableId="1611742744">
    <w:abstractNumId w:val="0"/>
  </w:num>
  <w:num w:numId="36" w16cid:durableId="1480073760">
    <w:abstractNumId w:val="38"/>
    <w:lvlOverride w:ilvl="0">
      <w:lvl w:ilvl="0">
        <w:start w:val="1"/>
        <w:numFmt w:val="decimal"/>
        <w:lvlText w:val="%1."/>
        <w:lvlJc w:val="left"/>
        <w:pPr>
          <w:tabs>
            <w:tab w:val="num" w:pos="1080"/>
          </w:tabs>
          <w:ind w:left="1080" w:hanging="360"/>
        </w:pPr>
        <w:rPr>
          <w:rFonts w:cs="Times New Roman"/>
          <w:color w:val="auto"/>
        </w:rPr>
      </w:lvl>
    </w:lvlOverride>
  </w:num>
  <w:num w:numId="37" w16cid:durableId="297955846">
    <w:abstractNumId w:val="34"/>
  </w:num>
  <w:num w:numId="38" w16cid:durableId="1063916579">
    <w:abstractNumId w:val="24"/>
  </w:num>
  <w:num w:numId="39" w16cid:durableId="2095275727">
    <w:abstractNumId w:val="14"/>
  </w:num>
  <w:num w:numId="40" w16cid:durableId="53616744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461E"/>
    <w:rsid w:val="000A5738"/>
    <w:rsid w:val="000A5FB1"/>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4D06"/>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5BD9"/>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5D"/>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0DD3"/>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952"/>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78"/>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54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4F9"/>
    <w:rsid w:val="006D5D45"/>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B1A"/>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1B"/>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7EF"/>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EC5"/>
    <w:rsid w:val="00C82FFD"/>
    <w:rsid w:val="00C8338C"/>
    <w:rsid w:val="00C8357B"/>
    <w:rsid w:val="00C83859"/>
    <w:rsid w:val="00C83A45"/>
    <w:rsid w:val="00C83FE2"/>
    <w:rsid w:val="00C840C6"/>
    <w:rsid w:val="00C840FD"/>
    <w:rsid w:val="00C84434"/>
    <w:rsid w:val="00C84604"/>
    <w:rsid w:val="00C84723"/>
    <w:rsid w:val="00C84CE6"/>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5E36"/>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5E7"/>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70"/>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578"/>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3048"/>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6A27"/>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03F"/>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B41"/>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49E"/>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51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35F2F"/>
    <w:rsid w:val="0006086F"/>
    <w:rsid w:val="000641D8"/>
    <w:rsid w:val="000758F2"/>
    <w:rsid w:val="00080A4E"/>
    <w:rsid w:val="00083F85"/>
    <w:rsid w:val="000A6E54"/>
    <w:rsid w:val="000D2411"/>
    <w:rsid w:val="000D7E14"/>
    <w:rsid w:val="000F0B72"/>
    <w:rsid w:val="001015B2"/>
    <w:rsid w:val="001172C8"/>
    <w:rsid w:val="00132B2E"/>
    <w:rsid w:val="00133461"/>
    <w:rsid w:val="00143623"/>
    <w:rsid w:val="00165D49"/>
    <w:rsid w:val="00190134"/>
    <w:rsid w:val="001A2059"/>
    <w:rsid w:val="001C7C2C"/>
    <w:rsid w:val="001D21BD"/>
    <w:rsid w:val="001F4E79"/>
    <w:rsid w:val="00202541"/>
    <w:rsid w:val="0020650D"/>
    <w:rsid w:val="002151BA"/>
    <w:rsid w:val="002165D3"/>
    <w:rsid w:val="00254FCB"/>
    <w:rsid w:val="00294455"/>
    <w:rsid w:val="002E2A43"/>
    <w:rsid w:val="003043F2"/>
    <w:rsid w:val="003A36E5"/>
    <w:rsid w:val="003E3689"/>
    <w:rsid w:val="004217D4"/>
    <w:rsid w:val="00446D21"/>
    <w:rsid w:val="00460014"/>
    <w:rsid w:val="00460C5A"/>
    <w:rsid w:val="0048165E"/>
    <w:rsid w:val="0048508A"/>
    <w:rsid w:val="004927AC"/>
    <w:rsid w:val="004A77E3"/>
    <w:rsid w:val="005330D6"/>
    <w:rsid w:val="005512F8"/>
    <w:rsid w:val="005968C6"/>
    <w:rsid w:val="005C20D5"/>
    <w:rsid w:val="005E6180"/>
    <w:rsid w:val="00607D41"/>
    <w:rsid w:val="00612274"/>
    <w:rsid w:val="00627103"/>
    <w:rsid w:val="00630FE5"/>
    <w:rsid w:val="006946FB"/>
    <w:rsid w:val="00697303"/>
    <w:rsid w:val="006A6596"/>
    <w:rsid w:val="006C7FA4"/>
    <w:rsid w:val="006D0F7F"/>
    <w:rsid w:val="00752A59"/>
    <w:rsid w:val="00893AB8"/>
    <w:rsid w:val="008E7E27"/>
    <w:rsid w:val="008F51F4"/>
    <w:rsid w:val="00904824"/>
    <w:rsid w:val="009048DE"/>
    <w:rsid w:val="00904D49"/>
    <w:rsid w:val="00907232"/>
    <w:rsid w:val="009239B1"/>
    <w:rsid w:val="00923E5D"/>
    <w:rsid w:val="009452B4"/>
    <w:rsid w:val="009C59A7"/>
    <w:rsid w:val="00A05C86"/>
    <w:rsid w:val="00A47626"/>
    <w:rsid w:val="00A66AEA"/>
    <w:rsid w:val="00A714CA"/>
    <w:rsid w:val="00A95821"/>
    <w:rsid w:val="00AB0BB3"/>
    <w:rsid w:val="00AE745F"/>
    <w:rsid w:val="00AF1A43"/>
    <w:rsid w:val="00B26752"/>
    <w:rsid w:val="00B31D3F"/>
    <w:rsid w:val="00B850FC"/>
    <w:rsid w:val="00B8693F"/>
    <w:rsid w:val="00BB76C9"/>
    <w:rsid w:val="00BC3567"/>
    <w:rsid w:val="00BE2776"/>
    <w:rsid w:val="00BF7CCD"/>
    <w:rsid w:val="00C37F62"/>
    <w:rsid w:val="00C6271C"/>
    <w:rsid w:val="00C81B78"/>
    <w:rsid w:val="00C84CE6"/>
    <w:rsid w:val="00C96A89"/>
    <w:rsid w:val="00CB558C"/>
    <w:rsid w:val="00CC3469"/>
    <w:rsid w:val="00D20E2B"/>
    <w:rsid w:val="00D27EB5"/>
    <w:rsid w:val="00D3063F"/>
    <w:rsid w:val="00D50578"/>
    <w:rsid w:val="00D81705"/>
    <w:rsid w:val="00DA16C7"/>
    <w:rsid w:val="00DA5595"/>
    <w:rsid w:val="00DD2E2D"/>
    <w:rsid w:val="00E063D1"/>
    <w:rsid w:val="00E15823"/>
    <w:rsid w:val="00E213F8"/>
    <w:rsid w:val="00E50B22"/>
    <w:rsid w:val="00E81183"/>
    <w:rsid w:val="00E845D4"/>
    <w:rsid w:val="00E926B7"/>
    <w:rsid w:val="00EA0F55"/>
    <w:rsid w:val="00EA35FA"/>
    <w:rsid w:val="00EB4766"/>
    <w:rsid w:val="00F07C54"/>
    <w:rsid w:val="00F5154C"/>
    <w:rsid w:val="00F7549E"/>
    <w:rsid w:val="00F96D24"/>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116549</Words>
  <Characters>66434</Characters>
  <Application>Microsoft Office Word</Application>
  <DocSecurity>0</DocSecurity>
  <Lines>553</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2</cp:revision>
  <dcterms:created xsi:type="dcterms:W3CDTF">2025-11-20T11:06:00Z</dcterms:created>
  <dcterms:modified xsi:type="dcterms:W3CDTF">2025-11-20T11:06:00Z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