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C0" w:rsidRPr="00305594" w:rsidRDefault="00CE2EC0" w:rsidP="00CE2EC0">
      <w:pPr>
        <w:rPr>
          <w:rFonts w:cs="Calibri"/>
          <w:sz w:val="24"/>
          <w:szCs w:val="24"/>
        </w:rPr>
      </w:pPr>
      <w:r>
        <w:rPr>
          <w:rFonts w:cs="Calibri"/>
          <w:sz w:val="24"/>
          <w:szCs w:val="24"/>
        </w:rPr>
        <w:t xml:space="preserve">                                                                                                                                                                  </w:t>
      </w:r>
      <w:r w:rsidR="004313B6">
        <w:rPr>
          <w:rFonts w:cs="Calibri"/>
          <w:sz w:val="24"/>
          <w:szCs w:val="24"/>
        </w:rPr>
        <w:t xml:space="preserve">                        </w:t>
      </w:r>
      <w:r w:rsidRPr="00305594">
        <w:rPr>
          <w:rFonts w:cs="Calibri"/>
          <w:sz w:val="24"/>
          <w:szCs w:val="24"/>
        </w:rPr>
        <w:t>Konkurso specialiųjų sąlygų 8 priedas /</w:t>
      </w:r>
    </w:p>
    <w:p w:rsidR="00207A6F" w:rsidRPr="00305594" w:rsidRDefault="004313B6" w:rsidP="00CE2EC0">
      <w:pPr>
        <w:rPr>
          <w:rFonts w:cs="Calibri"/>
          <w:sz w:val="24"/>
          <w:szCs w:val="24"/>
        </w:rPr>
      </w:pPr>
      <w:r w:rsidRPr="00305594">
        <w:rPr>
          <w:rFonts w:cs="Calibri"/>
          <w:sz w:val="24"/>
          <w:szCs w:val="24"/>
        </w:rPr>
        <w:t xml:space="preserve">                                                                                                                                                                                          </w:t>
      </w:r>
      <w:r w:rsidR="00CE2EC0" w:rsidRPr="00305594">
        <w:rPr>
          <w:rFonts w:cs="Calibri"/>
          <w:sz w:val="24"/>
          <w:szCs w:val="24"/>
        </w:rPr>
        <w:t>Sutarties 1 priedas</w:t>
      </w:r>
    </w:p>
    <w:p w:rsidR="00FD1D7F" w:rsidRPr="00305594" w:rsidRDefault="00FD1D7F" w:rsidP="00575286">
      <w:pPr>
        <w:tabs>
          <w:tab w:val="left" w:pos="364"/>
        </w:tabs>
        <w:spacing w:line="0" w:lineRule="atLeast"/>
        <w:ind w:left="364" w:hanging="364"/>
        <w:jc w:val="center"/>
        <w:rPr>
          <w:rFonts w:eastAsia="Arial" w:cs="Calibri"/>
          <w:b/>
          <w:bCs/>
          <w:sz w:val="24"/>
          <w:szCs w:val="24"/>
        </w:rPr>
      </w:pPr>
      <w:bookmarkStart w:id="0" w:name="page14"/>
      <w:bookmarkEnd w:id="0"/>
      <w:r w:rsidRPr="00305594">
        <w:rPr>
          <w:rFonts w:eastAsia="Arial" w:cs="Calibri"/>
          <w:b/>
          <w:bCs/>
          <w:sz w:val="24"/>
          <w:szCs w:val="24"/>
        </w:rPr>
        <w:t>TECHNINĖ SPECIFIKACIJA</w:t>
      </w:r>
    </w:p>
    <w:p w:rsidR="00A42DA8" w:rsidRPr="00305594" w:rsidRDefault="00A42DA8" w:rsidP="00A42DA8">
      <w:pPr>
        <w:tabs>
          <w:tab w:val="left" w:pos="364"/>
        </w:tabs>
        <w:spacing w:line="0" w:lineRule="atLeast"/>
        <w:rPr>
          <w:rFonts w:eastAsia="Arial" w:cs="Calibri"/>
          <w:b/>
          <w:bCs/>
          <w:sz w:val="24"/>
          <w:szCs w:val="24"/>
        </w:rPr>
      </w:pPr>
    </w:p>
    <w:p w:rsidR="005832BC" w:rsidRPr="00305594" w:rsidRDefault="005832BC" w:rsidP="000C5D6B">
      <w:pPr>
        <w:pStyle w:val="Betarp"/>
        <w:spacing w:line="300" w:lineRule="atLeast"/>
        <w:jc w:val="both"/>
        <w:rPr>
          <w:rFonts w:ascii="Calibri" w:hAnsi="Calibri" w:cs="Calibri"/>
          <w:sz w:val="24"/>
          <w:szCs w:val="24"/>
        </w:rPr>
      </w:pPr>
      <w:r w:rsidRPr="00305594">
        <w:rPr>
          <w:rFonts w:ascii="Calibri" w:hAnsi="Calibri" w:cs="Calibri"/>
          <w:b/>
          <w:sz w:val="24"/>
          <w:szCs w:val="24"/>
        </w:rPr>
        <w:t>1. Perkančioji organizacija</w:t>
      </w:r>
      <w:r w:rsidRPr="00305594">
        <w:rPr>
          <w:rFonts w:ascii="Calibri" w:hAnsi="Calibri" w:cs="Calibri"/>
          <w:sz w:val="24"/>
          <w:szCs w:val="24"/>
        </w:rPr>
        <w:t xml:space="preserve"> </w:t>
      </w:r>
      <w:r w:rsidR="00706AD9">
        <w:rPr>
          <w:rFonts w:ascii="Calibri" w:hAnsi="Calibri" w:cs="Calibri"/>
          <w:sz w:val="24"/>
          <w:szCs w:val="24"/>
        </w:rPr>
        <w:t>–</w:t>
      </w:r>
      <w:r w:rsidRPr="00305594">
        <w:rPr>
          <w:rFonts w:ascii="Calibri" w:hAnsi="Calibri" w:cs="Calibri"/>
          <w:sz w:val="24"/>
          <w:szCs w:val="24"/>
        </w:rPr>
        <w:t xml:space="preserve"> Kauno miesto savivaldybės administracija (toliau – Pirkėjas).</w:t>
      </w:r>
    </w:p>
    <w:p w:rsidR="00182718" w:rsidRPr="00305594" w:rsidRDefault="00182718" w:rsidP="000C5D6B">
      <w:pPr>
        <w:pStyle w:val="Betarp"/>
        <w:spacing w:line="300" w:lineRule="atLeast"/>
        <w:jc w:val="both"/>
        <w:rPr>
          <w:rFonts w:ascii="Calibri" w:hAnsi="Calibri" w:cs="Calibri"/>
          <w:sz w:val="24"/>
          <w:szCs w:val="24"/>
        </w:rPr>
      </w:pPr>
    </w:p>
    <w:p w:rsidR="005832BC" w:rsidRPr="00305594" w:rsidRDefault="005832BC" w:rsidP="00C40421">
      <w:pPr>
        <w:spacing w:line="276" w:lineRule="auto"/>
        <w:contextualSpacing/>
        <w:jc w:val="both"/>
        <w:rPr>
          <w:rFonts w:cs="Calibri"/>
          <w:sz w:val="24"/>
          <w:szCs w:val="24"/>
        </w:rPr>
      </w:pPr>
      <w:r w:rsidRPr="00305594">
        <w:rPr>
          <w:rFonts w:cs="Calibri"/>
          <w:b/>
          <w:sz w:val="24"/>
          <w:szCs w:val="24"/>
        </w:rPr>
        <w:t xml:space="preserve">2. Pirkimo objektas </w:t>
      </w:r>
      <w:r w:rsidRPr="00305594">
        <w:rPr>
          <w:rFonts w:cs="Calibri"/>
          <w:sz w:val="24"/>
          <w:szCs w:val="24"/>
        </w:rPr>
        <w:t xml:space="preserve">– </w:t>
      </w:r>
      <w:r w:rsidR="000A71FC" w:rsidRPr="00305594">
        <w:rPr>
          <w:rFonts w:cs="Calibri"/>
          <w:sz w:val="24"/>
          <w:szCs w:val="24"/>
        </w:rPr>
        <w:t>mobil</w:t>
      </w:r>
      <w:r w:rsidR="00706AD9">
        <w:rPr>
          <w:rFonts w:cs="Calibri"/>
          <w:sz w:val="24"/>
          <w:szCs w:val="24"/>
        </w:rPr>
        <w:t>ū</w:t>
      </w:r>
      <w:r w:rsidR="000A71FC" w:rsidRPr="00305594">
        <w:rPr>
          <w:rFonts w:cs="Calibri"/>
          <w:sz w:val="24"/>
          <w:szCs w:val="24"/>
        </w:rPr>
        <w:t>s keltuva</w:t>
      </w:r>
      <w:r w:rsidR="00706AD9">
        <w:rPr>
          <w:rFonts w:cs="Calibri"/>
          <w:sz w:val="24"/>
          <w:szCs w:val="24"/>
        </w:rPr>
        <w:t>i</w:t>
      </w:r>
      <w:r w:rsidR="00A42DA8" w:rsidRPr="00305594">
        <w:rPr>
          <w:rFonts w:cs="Calibri"/>
          <w:sz w:val="24"/>
          <w:szCs w:val="24"/>
        </w:rPr>
        <w:t xml:space="preserve"> </w:t>
      </w:r>
      <w:r w:rsidR="00706AD9" w:rsidRPr="00305594">
        <w:rPr>
          <w:rFonts w:cs="Calibri"/>
          <w:sz w:val="24"/>
          <w:szCs w:val="24"/>
        </w:rPr>
        <w:t>pacient</w:t>
      </w:r>
      <w:r w:rsidR="00706AD9">
        <w:rPr>
          <w:rFonts w:cs="Calibri"/>
          <w:sz w:val="24"/>
          <w:szCs w:val="24"/>
        </w:rPr>
        <w:t>ams</w:t>
      </w:r>
      <w:r w:rsidR="00706AD9" w:rsidRPr="00305594">
        <w:rPr>
          <w:rFonts w:cs="Calibri"/>
          <w:sz w:val="24"/>
          <w:szCs w:val="24"/>
        </w:rPr>
        <w:t xml:space="preserve"> </w:t>
      </w:r>
      <w:r w:rsidR="00A42DA8" w:rsidRPr="00305594">
        <w:rPr>
          <w:rFonts w:cs="Calibri"/>
          <w:sz w:val="24"/>
          <w:szCs w:val="24"/>
        </w:rPr>
        <w:t>(</w:t>
      </w:r>
      <w:r w:rsidR="000A71FC" w:rsidRPr="00305594">
        <w:rPr>
          <w:rFonts w:cs="Calibri"/>
          <w:sz w:val="24"/>
          <w:szCs w:val="24"/>
        </w:rPr>
        <w:t>10</w:t>
      </w:r>
      <w:r w:rsidR="00924368" w:rsidRPr="00305594">
        <w:rPr>
          <w:rFonts w:cs="Calibri"/>
          <w:sz w:val="24"/>
          <w:szCs w:val="24"/>
        </w:rPr>
        <w:t xml:space="preserve"> vnt.)</w:t>
      </w:r>
      <w:r w:rsidR="000A71FC" w:rsidRPr="00305594">
        <w:rPr>
          <w:rFonts w:cs="Calibri"/>
          <w:sz w:val="24"/>
          <w:szCs w:val="24"/>
        </w:rPr>
        <w:t>, komplektuojam</w:t>
      </w:r>
      <w:r w:rsidR="00706AD9">
        <w:rPr>
          <w:rFonts w:cs="Calibri"/>
          <w:sz w:val="24"/>
          <w:szCs w:val="24"/>
        </w:rPr>
        <w:t>i</w:t>
      </w:r>
      <w:r w:rsidR="000A71FC" w:rsidRPr="00305594">
        <w:rPr>
          <w:rFonts w:cs="Calibri"/>
          <w:sz w:val="24"/>
          <w:szCs w:val="24"/>
        </w:rPr>
        <w:t xml:space="preserve"> su 2 kėlimo diržais</w:t>
      </w:r>
      <w:r w:rsidR="00706AD9">
        <w:rPr>
          <w:rFonts w:cs="Calibri"/>
          <w:sz w:val="24"/>
          <w:szCs w:val="24"/>
        </w:rPr>
        <w:t>,</w:t>
      </w:r>
      <w:r w:rsidR="00B718F0" w:rsidRPr="00305594">
        <w:rPr>
          <w:rFonts w:cs="Calibri"/>
          <w:sz w:val="24"/>
          <w:szCs w:val="24"/>
        </w:rPr>
        <w:t xml:space="preserve"> </w:t>
      </w:r>
      <w:r w:rsidR="00924368" w:rsidRPr="00305594">
        <w:rPr>
          <w:rFonts w:cs="Calibri"/>
          <w:sz w:val="24"/>
          <w:szCs w:val="24"/>
        </w:rPr>
        <w:t>skirt</w:t>
      </w:r>
      <w:r w:rsidR="00706AD9">
        <w:rPr>
          <w:rFonts w:cs="Calibri"/>
          <w:sz w:val="24"/>
          <w:szCs w:val="24"/>
        </w:rPr>
        <w:t>i</w:t>
      </w:r>
      <w:r w:rsidR="00924368" w:rsidRPr="00305594">
        <w:rPr>
          <w:rFonts w:cs="Calibri"/>
          <w:sz w:val="24"/>
          <w:szCs w:val="24"/>
        </w:rPr>
        <w:t xml:space="preserve"> naujai rengiamam slaugos ir palaikomojo gydymo ir socialinės globos paslaugas teiksiančiam skyriui</w:t>
      </w:r>
      <w:r w:rsidR="00706AD9">
        <w:rPr>
          <w:rFonts w:cs="Calibri"/>
          <w:sz w:val="24"/>
          <w:szCs w:val="24"/>
        </w:rPr>
        <w:t>, adresu:</w:t>
      </w:r>
      <w:r w:rsidR="00924368" w:rsidRPr="00305594">
        <w:rPr>
          <w:rFonts w:cs="Calibri"/>
          <w:sz w:val="24"/>
          <w:szCs w:val="24"/>
        </w:rPr>
        <w:t xml:space="preserve"> </w:t>
      </w:r>
      <w:r w:rsidR="00706AD9" w:rsidRPr="00305594">
        <w:rPr>
          <w:rFonts w:cs="Calibri"/>
          <w:sz w:val="24"/>
          <w:szCs w:val="24"/>
        </w:rPr>
        <w:t>Akacijų g. 2</w:t>
      </w:r>
      <w:r w:rsidR="00706AD9">
        <w:rPr>
          <w:rFonts w:cs="Calibri"/>
          <w:sz w:val="24"/>
          <w:szCs w:val="24"/>
        </w:rPr>
        <w:t xml:space="preserve">, </w:t>
      </w:r>
      <w:r w:rsidR="00924368" w:rsidRPr="00305594">
        <w:rPr>
          <w:rFonts w:cs="Calibri"/>
          <w:sz w:val="24"/>
          <w:szCs w:val="24"/>
        </w:rPr>
        <w:t>Kulautuv</w:t>
      </w:r>
      <w:r w:rsidR="00706AD9">
        <w:rPr>
          <w:rFonts w:cs="Calibri"/>
          <w:sz w:val="24"/>
          <w:szCs w:val="24"/>
        </w:rPr>
        <w:t>a</w:t>
      </w:r>
      <w:r w:rsidR="002D3D11">
        <w:rPr>
          <w:rFonts w:cs="Calibri"/>
          <w:sz w:val="24"/>
          <w:szCs w:val="24"/>
        </w:rPr>
        <w:t>, Kauno r. sav</w:t>
      </w:r>
      <w:r w:rsidR="000C7A56" w:rsidRPr="00305594">
        <w:rPr>
          <w:rFonts w:cs="Calibri"/>
          <w:sz w:val="24"/>
          <w:szCs w:val="24"/>
        </w:rPr>
        <w:t>.</w:t>
      </w:r>
      <w:r w:rsidR="00C40421" w:rsidRPr="00305594">
        <w:rPr>
          <w:rFonts w:cs="Calibri"/>
          <w:sz w:val="24"/>
          <w:szCs w:val="24"/>
        </w:rPr>
        <w:t xml:space="preserve"> </w:t>
      </w:r>
    </w:p>
    <w:p w:rsidR="009A324C" w:rsidRPr="00305594" w:rsidRDefault="009A324C" w:rsidP="00C40421">
      <w:pPr>
        <w:spacing w:line="276" w:lineRule="auto"/>
        <w:contextualSpacing/>
        <w:jc w:val="both"/>
        <w:rPr>
          <w:rFonts w:cs="Calibri"/>
          <w:sz w:val="24"/>
          <w:szCs w:val="24"/>
        </w:rPr>
      </w:pPr>
    </w:p>
    <w:p w:rsidR="005832BC" w:rsidRPr="00305594" w:rsidRDefault="00A42DA8" w:rsidP="000C5D6B">
      <w:pPr>
        <w:pStyle w:val="Betarp"/>
        <w:spacing w:line="300" w:lineRule="atLeast"/>
        <w:jc w:val="both"/>
        <w:rPr>
          <w:rFonts w:ascii="Calibri" w:hAnsi="Calibri" w:cs="Calibri"/>
          <w:b/>
          <w:sz w:val="24"/>
          <w:szCs w:val="24"/>
        </w:rPr>
      </w:pPr>
      <w:r w:rsidRPr="00305594">
        <w:rPr>
          <w:rFonts w:ascii="Calibri" w:hAnsi="Calibri" w:cs="Calibri"/>
          <w:b/>
          <w:sz w:val="24"/>
          <w:szCs w:val="24"/>
        </w:rPr>
        <w:t>3</w:t>
      </w:r>
      <w:r w:rsidR="0050766F" w:rsidRPr="00305594">
        <w:rPr>
          <w:rFonts w:ascii="Calibri" w:hAnsi="Calibri" w:cs="Calibri"/>
          <w:b/>
          <w:sz w:val="24"/>
          <w:szCs w:val="24"/>
        </w:rPr>
        <w:t>. Bendrieji reikalavimai:</w:t>
      </w:r>
    </w:p>
    <w:p w:rsidR="000C5D6B" w:rsidRPr="00305594" w:rsidRDefault="00A42DA8" w:rsidP="000C5D6B">
      <w:pPr>
        <w:tabs>
          <w:tab w:val="left" w:pos="364"/>
        </w:tabs>
        <w:spacing w:line="300" w:lineRule="atLeast"/>
        <w:ind w:hanging="364"/>
        <w:jc w:val="both"/>
        <w:rPr>
          <w:rFonts w:eastAsia="Times New Roman" w:cs="Calibri"/>
          <w:color w:val="000000" w:themeColor="text1"/>
          <w:sz w:val="24"/>
          <w:szCs w:val="24"/>
          <w:lang w:eastAsia="lt-LT"/>
        </w:rPr>
      </w:pPr>
      <w:r w:rsidRPr="00305594">
        <w:rPr>
          <w:rFonts w:eastAsia="Arial" w:cs="Calibri"/>
          <w:bCs/>
          <w:sz w:val="24"/>
          <w:szCs w:val="24"/>
        </w:rPr>
        <w:t xml:space="preserve">      3</w:t>
      </w:r>
      <w:r w:rsidR="000C5D6B" w:rsidRPr="00305594">
        <w:rPr>
          <w:rFonts w:eastAsia="Arial" w:cs="Calibri"/>
          <w:bCs/>
          <w:sz w:val="24"/>
          <w:szCs w:val="24"/>
        </w:rPr>
        <w:t>.1</w:t>
      </w:r>
      <w:r w:rsidR="00805931" w:rsidRPr="00305594">
        <w:rPr>
          <w:rFonts w:eastAsia="Arial" w:cs="Calibri"/>
          <w:bCs/>
          <w:sz w:val="24"/>
          <w:szCs w:val="24"/>
        </w:rPr>
        <w:t>. Prekes Tiekėjas turi pristatyti VšĮ K. Griniaus slaugos ir palai</w:t>
      </w:r>
      <w:r w:rsidR="000C5D6B" w:rsidRPr="00305594">
        <w:rPr>
          <w:rFonts w:eastAsia="Arial" w:cs="Calibri"/>
          <w:bCs/>
          <w:sz w:val="24"/>
          <w:szCs w:val="24"/>
        </w:rPr>
        <w:t>komojo gydymo ligoninei, adresu</w:t>
      </w:r>
      <w:r w:rsidR="002D3D11">
        <w:rPr>
          <w:rFonts w:eastAsia="Arial" w:cs="Calibri"/>
          <w:bCs/>
          <w:sz w:val="24"/>
          <w:szCs w:val="24"/>
        </w:rPr>
        <w:t>:</w:t>
      </w:r>
      <w:r w:rsidR="000C5D6B" w:rsidRPr="00305594">
        <w:rPr>
          <w:rFonts w:eastAsia="Arial" w:cs="Calibri"/>
          <w:bCs/>
          <w:sz w:val="24"/>
          <w:szCs w:val="24"/>
        </w:rPr>
        <w:t xml:space="preserve"> </w:t>
      </w:r>
      <w:r w:rsidR="00CE2351" w:rsidRPr="00305594">
        <w:rPr>
          <w:rFonts w:eastAsia="Arial" w:cs="Calibri"/>
          <w:bCs/>
          <w:sz w:val="24"/>
          <w:szCs w:val="24"/>
        </w:rPr>
        <w:t>Akacijų al. 2, Kulautuvos mstl., Kauno r. sav.</w:t>
      </w:r>
      <w:r w:rsidR="002D3D11">
        <w:rPr>
          <w:rFonts w:eastAsia="Arial" w:cs="Calibri"/>
          <w:bCs/>
          <w:sz w:val="24"/>
          <w:szCs w:val="24"/>
        </w:rPr>
        <w:t>,</w:t>
      </w:r>
      <w:r w:rsidR="00CE2351" w:rsidRPr="00305594">
        <w:rPr>
          <w:rFonts w:eastAsia="Arial" w:cs="Calibri"/>
          <w:bCs/>
          <w:sz w:val="24"/>
          <w:szCs w:val="24"/>
        </w:rPr>
        <w:t xml:space="preserve"> </w:t>
      </w:r>
      <w:r w:rsidR="000C5D6B" w:rsidRPr="00305594">
        <w:rPr>
          <w:rFonts w:eastAsia="Arial" w:cs="Calibri"/>
          <w:bCs/>
          <w:sz w:val="24"/>
          <w:szCs w:val="24"/>
        </w:rPr>
        <w:t xml:space="preserve">ne vėliau kaip </w:t>
      </w:r>
      <w:r w:rsidR="000C5D6B" w:rsidRPr="00305594">
        <w:rPr>
          <w:rFonts w:eastAsia="Times New Roman" w:cs="Calibri"/>
          <w:sz w:val="24"/>
          <w:szCs w:val="24"/>
          <w:lang w:eastAsia="lt-LT"/>
        </w:rPr>
        <w:t xml:space="preserve">per </w:t>
      </w:r>
      <w:r w:rsidR="00261DE2" w:rsidRPr="00305594">
        <w:rPr>
          <w:rFonts w:eastAsia="Times New Roman" w:cs="Calibri"/>
          <w:b/>
          <w:sz w:val="24"/>
          <w:szCs w:val="24"/>
          <w:lang w:eastAsia="lt-LT"/>
        </w:rPr>
        <w:t xml:space="preserve">40 </w:t>
      </w:r>
      <w:r w:rsidRPr="00305594">
        <w:rPr>
          <w:rFonts w:eastAsia="Times New Roman" w:cs="Calibri"/>
          <w:b/>
          <w:sz w:val="24"/>
          <w:szCs w:val="24"/>
          <w:lang w:eastAsia="lt-LT"/>
        </w:rPr>
        <w:t xml:space="preserve">darbo </w:t>
      </w:r>
      <w:r w:rsidR="000C5D6B" w:rsidRPr="00305594">
        <w:rPr>
          <w:rFonts w:eastAsia="Times New Roman" w:cs="Calibri"/>
          <w:b/>
          <w:sz w:val="24"/>
          <w:szCs w:val="24"/>
          <w:lang w:eastAsia="lt-LT"/>
        </w:rPr>
        <w:t>dienų</w:t>
      </w:r>
      <w:r w:rsidR="000C5D6B" w:rsidRPr="00305594">
        <w:rPr>
          <w:rFonts w:eastAsia="Times New Roman" w:cs="Calibri"/>
          <w:sz w:val="24"/>
          <w:szCs w:val="24"/>
          <w:lang w:eastAsia="lt-LT"/>
        </w:rPr>
        <w:t xml:space="preserve"> nuo sutarties įsigaliojimo dienos.</w:t>
      </w:r>
      <w:r w:rsidRPr="00305594">
        <w:rPr>
          <w:rFonts w:eastAsia="Times New Roman" w:cs="Calibri"/>
          <w:sz w:val="24"/>
          <w:szCs w:val="24"/>
          <w:lang w:eastAsia="lt-LT"/>
        </w:rPr>
        <w:t xml:space="preserve"> Konkreti prekių pristatymo data ir laikas derinami su Pirkėju.</w:t>
      </w:r>
      <w:r w:rsidR="00144541" w:rsidRPr="00305594">
        <w:rPr>
          <w:rFonts w:eastAsia="Times New Roman" w:cs="Calibri"/>
          <w:sz w:val="24"/>
          <w:szCs w:val="24"/>
          <w:lang w:eastAsia="lt-LT"/>
        </w:rPr>
        <w:t xml:space="preserve"> </w:t>
      </w:r>
      <w:r w:rsidR="000C5D6B" w:rsidRPr="00305594">
        <w:rPr>
          <w:rFonts w:eastAsia="Times New Roman" w:cs="Calibri"/>
          <w:color w:val="000000" w:themeColor="text1"/>
          <w:sz w:val="24"/>
          <w:szCs w:val="24"/>
          <w:lang w:eastAsia="lt-LT"/>
        </w:rPr>
        <w:t>Šis terminas abiejų Šalių</w:t>
      </w:r>
      <w:r w:rsidR="00035E99" w:rsidRPr="00305594">
        <w:rPr>
          <w:rFonts w:eastAsia="Times New Roman" w:cs="Calibri"/>
          <w:color w:val="000000" w:themeColor="text1"/>
          <w:sz w:val="24"/>
          <w:szCs w:val="24"/>
          <w:lang w:eastAsia="lt-LT"/>
        </w:rPr>
        <w:t xml:space="preserve"> rašytiniu</w:t>
      </w:r>
      <w:r w:rsidR="000C5D6B" w:rsidRPr="00305594">
        <w:rPr>
          <w:rFonts w:eastAsia="Times New Roman" w:cs="Calibri"/>
          <w:color w:val="000000" w:themeColor="text1"/>
          <w:sz w:val="24"/>
          <w:szCs w:val="24"/>
          <w:lang w:eastAsia="lt-LT"/>
        </w:rPr>
        <w:t xml:space="preserve"> sutarimu gali būti pratęstas, bet ne ilgiau kaip dar </w:t>
      </w:r>
      <w:r w:rsidR="00A462A0" w:rsidRPr="00305594">
        <w:rPr>
          <w:rFonts w:eastAsia="Times New Roman" w:cs="Calibri"/>
          <w:color w:val="000000" w:themeColor="text1"/>
          <w:sz w:val="24"/>
          <w:szCs w:val="24"/>
          <w:lang w:eastAsia="lt-LT"/>
        </w:rPr>
        <w:t>20 darbo dienų</w:t>
      </w:r>
      <w:r w:rsidR="000C5D6B" w:rsidRPr="00305594">
        <w:rPr>
          <w:rFonts w:eastAsia="Times New Roman" w:cs="Calibri"/>
          <w:color w:val="000000" w:themeColor="text1"/>
          <w:sz w:val="24"/>
          <w:szCs w:val="24"/>
          <w:lang w:eastAsia="lt-LT"/>
        </w:rPr>
        <w:t>.</w:t>
      </w:r>
    </w:p>
    <w:p w:rsidR="007E7051" w:rsidRPr="00305594" w:rsidRDefault="00A42DA8" w:rsidP="000C5D6B">
      <w:pPr>
        <w:pStyle w:val="Betarp"/>
        <w:spacing w:line="276" w:lineRule="auto"/>
        <w:jc w:val="both"/>
        <w:rPr>
          <w:rFonts w:ascii="Calibri" w:hAnsi="Calibri" w:cs="Calibri"/>
          <w:sz w:val="24"/>
          <w:szCs w:val="24"/>
        </w:rPr>
      </w:pPr>
      <w:r w:rsidRPr="00305594">
        <w:rPr>
          <w:rFonts w:ascii="Calibri" w:eastAsia="Arial" w:hAnsi="Calibri" w:cs="Calibri"/>
          <w:bCs/>
          <w:kern w:val="2"/>
          <w:sz w:val="24"/>
          <w:szCs w:val="24"/>
          <w:lang w:eastAsia="zh-CN" w:bidi="hi-IN"/>
        </w:rPr>
        <w:t>3</w:t>
      </w:r>
      <w:r w:rsidR="000C5D6B" w:rsidRPr="00305594">
        <w:rPr>
          <w:rFonts w:ascii="Calibri" w:hAnsi="Calibri" w:cs="Calibri"/>
          <w:sz w:val="24"/>
          <w:szCs w:val="24"/>
        </w:rPr>
        <w:t xml:space="preserve">.2. Visos prekės (įskaitant jų dalis ir priedus) turi būti naujos, nenaudotos, be paslėptų trūkumų ir defektų, atitikti techninėje specifikacijoje nurodytus reikalavimus. Taip </w:t>
      </w:r>
      <w:r w:rsidR="002D3D11">
        <w:rPr>
          <w:rFonts w:ascii="Calibri" w:hAnsi="Calibri" w:cs="Calibri"/>
          <w:sz w:val="24"/>
          <w:szCs w:val="24"/>
        </w:rPr>
        <w:t xml:space="preserve">pat </w:t>
      </w:r>
      <w:r w:rsidR="000C5D6B" w:rsidRPr="00305594">
        <w:rPr>
          <w:rFonts w:ascii="Calibri" w:hAnsi="Calibri" w:cs="Calibri"/>
          <w:sz w:val="24"/>
          <w:szCs w:val="24"/>
        </w:rPr>
        <w:t>prekės turi būti pateikiamos nepažeistose pakuotėse, su visais prekių techniniais dokumentais, ins</w:t>
      </w:r>
      <w:r w:rsidR="000C7A56" w:rsidRPr="00305594">
        <w:rPr>
          <w:rFonts w:ascii="Calibri" w:hAnsi="Calibri" w:cs="Calibri"/>
          <w:sz w:val="24"/>
          <w:szCs w:val="24"/>
        </w:rPr>
        <w:t>trukcijomis ir (ar) dokumentais lietuvių kalba.</w:t>
      </w:r>
    </w:p>
    <w:p w:rsidR="00182718" w:rsidRPr="00305594" w:rsidRDefault="00182718" w:rsidP="000C5D6B">
      <w:pPr>
        <w:pStyle w:val="Betarp"/>
        <w:spacing w:line="276" w:lineRule="auto"/>
        <w:jc w:val="both"/>
        <w:rPr>
          <w:rFonts w:ascii="Calibri" w:hAnsi="Calibri" w:cs="Calibri"/>
          <w:sz w:val="24"/>
          <w:szCs w:val="24"/>
        </w:rPr>
      </w:pPr>
    </w:p>
    <w:p w:rsidR="00924519" w:rsidRPr="00305594" w:rsidRDefault="00924519" w:rsidP="00924519">
      <w:pPr>
        <w:pStyle w:val="Betarp"/>
        <w:spacing w:line="276" w:lineRule="auto"/>
        <w:jc w:val="both"/>
        <w:rPr>
          <w:rFonts w:ascii="Calibri" w:hAnsi="Calibri" w:cs="Calibri"/>
          <w:sz w:val="24"/>
          <w:szCs w:val="24"/>
          <w:u w:val="single"/>
        </w:rPr>
      </w:pPr>
      <w:r w:rsidRPr="00305594">
        <w:rPr>
          <w:rFonts w:ascii="Calibri" w:hAnsi="Calibri" w:cs="Calibri"/>
          <w:sz w:val="24"/>
          <w:szCs w:val="24"/>
          <w:u w:val="single"/>
        </w:rPr>
        <w:t>3.3. Tiekėjas kartu su pasiūlym</w:t>
      </w:r>
      <w:r w:rsidR="001224EB">
        <w:rPr>
          <w:rFonts w:ascii="Calibri" w:hAnsi="Calibri" w:cs="Calibri"/>
          <w:sz w:val="24"/>
          <w:szCs w:val="24"/>
          <w:u w:val="single"/>
        </w:rPr>
        <w:t>u</w:t>
      </w:r>
      <w:r w:rsidRPr="00305594">
        <w:rPr>
          <w:rFonts w:ascii="Calibri" w:hAnsi="Calibri" w:cs="Calibri"/>
          <w:sz w:val="24"/>
          <w:szCs w:val="24"/>
          <w:u w:val="single"/>
        </w:rPr>
        <w:t xml:space="preserve"> turi pateikti:</w:t>
      </w:r>
    </w:p>
    <w:p w:rsidR="00924519" w:rsidRPr="00305594" w:rsidRDefault="00924519" w:rsidP="00924519">
      <w:pPr>
        <w:pStyle w:val="Betarp"/>
        <w:spacing w:line="276" w:lineRule="auto"/>
        <w:jc w:val="both"/>
        <w:rPr>
          <w:rFonts w:ascii="Calibri" w:hAnsi="Calibri" w:cs="Calibri"/>
          <w:sz w:val="24"/>
          <w:szCs w:val="24"/>
        </w:rPr>
      </w:pPr>
      <w:r w:rsidRPr="00305594">
        <w:rPr>
          <w:rFonts w:ascii="Calibri" w:hAnsi="Calibri" w:cs="Calibri"/>
          <w:sz w:val="24"/>
          <w:szCs w:val="24"/>
        </w:rPr>
        <w:t>3.3.1. Techninės specifikacijos 5 punkto lentelės 1 eilutėje nurodytų prekių žymėjimą CE ženklu liudijančių dokumentų kopijas;</w:t>
      </w:r>
    </w:p>
    <w:p w:rsidR="00924519" w:rsidRPr="00305594" w:rsidRDefault="00924519" w:rsidP="00924519">
      <w:pPr>
        <w:pStyle w:val="Betarp"/>
        <w:spacing w:line="276" w:lineRule="auto"/>
        <w:jc w:val="both"/>
        <w:rPr>
          <w:rFonts w:ascii="Calibri" w:hAnsi="Calibri" w:cs="Calibri"/>
          <w:i/>
          <w:sz w:val="24"/>
          <w:szCs w:val="24"/>
        </w:rPr>
      </w:pPr>
      <w:r w:rsidRPr="00305594">
        <w:rPr>
          <w:rFonts w:ascii="Calibri" w:hAnsi="Calibri" w:cs="Calibri"/>
          <w:sz w:val="24"/>
          <w:szCs w:val="24"/>
        </w:rPr>
        <w:t>3.3.2. Tiekėjo ir</w:t>
      </w:r>
      <w:r w:rsidR="001224EB">
        <w:rPr>
          <w:rFonts w:ascii="Calibri" w:hAnsi="Calibri" w:cs="Calibri"/>
          <w:sz w:val="24"/>
          <w:szCs w:val="24"/>
        </w:rPr>
        <w:t xml:space="preserve"> </w:t>
      </w:r>
      <w:r w:rsidRPr="00305594">
        <w:rPr>
          <w:rFonts w:ascii="Calibri" w:hAnsi="Calibri" w:cs="Calibri"/>
          <w:sz w:val="24"/>
          <w:szCs w:val="24"/>
        </w:rPr>
        <w:t>/</w:t>
      </w:r>
      <w:r w:rsidR="001224EB">
        <w:rPr>
          <w:rFonts w:ascii="Calibri" w:hAnsi="Calibri" w:cs="Calibri"/>
          <w:sz w:val="24"/>
          <w:szCs w:val="24"/>
        </w:rPr>
        <w:t xml:space="preserve"> </w:t>
      </w:r>
      <w:r w:rsidRPr="00305594">
        <w:rPr>
          <w:rFonts w:ascii="Calibri" w:hAnsi="Calibri" w:cs="Calibri"/>
          <w:sz w:val="24"/>
          <w:szCs w:val="24"/>
        </w:rPr>
        <w:t>arba gamintojo patvirtinimą</w:t>
      </w:r>
      <w:r w:rsidR="001224EB">
        <w:rPr>
          <w:rFonts w:ascii="Calibri" w:hAnsi="Calibri" w:cs="Calibri"/>
          <w:sz w:val="24"/>
          <w:szCs w:val="24"/>
        </w:rPr>
        <w:t xml:space="preserve"> </w:t>
      </w:r>
      <w:r w:rsidRPr="00305594">
        <w:rPr>
          <w:rFonts w:ascii="Calibri" w:hAnsi="Calibri" w:cs="Calibri"/>
          <w:sz w:val="24"/>
          <w:szCs w:val="24"/>
        </w:rPr>
        <w:t>/</w:t>
      </w:r>
      <w:r w:rsidR="001224EB">
        <w:rPr>
          <w:rFonts w:ascii="Calibri" w:hAnsi="Calibri" w:cs="Calibri"/>
          <w:sz w:val="24"/>
          <w:szCs w:val="24"/>
        </w:rPr>
        <w:t xml:space="preserve"> </w:t>
      </w:r>
      <w:r w:rsidRPr="00305594">
        <w:rPr>
          <w:rFonts w:ascii="Calibri" w:hAnsi="Calibri" w:cs="Calibri"/>
          <w:sz w:val="24"/>
          <w:szCs w:val="24"/>
        </w:rPr>
        <w:t>deklaraciją, patvirtinančią galimybę apie atsarginių originalių arba joms lygiaverčių dalių bent 5</w:t>
      </w:r>
      <w:r w:rsidR="000D15B2">
        <w:rPr>
          <w:rFonts w:ascii="Calibri" w:hAnsi="Calibri" w:cs="Calibri"/>
          <w:sz w:val="24"/>
          <w:szCs w:val="24"/>
        </w:rPr>
        <w:t> </w:t>
      </w:r>
      <w:r w:rsidRPr="00305594">
        <w:rPr>
          <w:rFonts w:ascii="Calibri" w:hAnsi="Calibri" w:cs="Calibri"/>
          <w:sz w:val="24"/>
          <w:szCs w:val="24"/>
        </w:rPr>
        <w:t>metus po garantinio laikotarpio įsigijimą</w:t>
      </w:r>
      <w:r w:rsidRPr="00305594">
        <w:rPr>
          <w:rFonts w:ascii="Calibri" w:hAnsi="Calibri" w:cs="Calibri"/>
          <w:i/>
          <w:sz w:val="24"/>
          <w:szCs w:val="24"/>
        </w:rPr>
        <w:t xml:space="preserve">. </w:t>
      </w:r>
    </w:p>
    <w:p w:rsidR="00924519" w:rsidRPr="00305594" w:rsidRDefault="00924519" w:rsidP="000C5D6B">
      <w:pPr>
        <w:pStyle w:val="Betarp"/>
        <w:spacing w:line="276" w:lineRule="auto"/>
        <w:jc w:val="both"/>
        <w:rPr>
          <w:rFonts w:ascii="Calibri" w:hAnsi="Calibri" w:cs="Calibri"/>
          <w:sz w:val="24"/>
          <w:szCs w:val="24"/>
        </w:rPr>
      </w:pPr>
    </w:p>
    <w:p w:rsidR="00A42DA8" w:rsidRPr="00305594" w:rsidRDefault="00A42DA8" w:rsidP="000C5D6B">
      <w:pPr>
        <w:pStyle w:val="Betarp"/>
        <w:spacing w:line="276" w:lineRule="auto"/>
        <w:jc w:val="both"/>
        <w:rPr>
          <w:rFonts w:ascii="Calibri" w:hAnsi="Calibri" w:cs="Calibri"/>
          <w:sz w:val="24"/>
          <w:szCs w:val="24"/>
          <w:u w:val="single"/>
        </w:rPr>
      </w:pPr>
      <w:r w:rsidRPr="00305594">
        <w:rPr>
          <w:rFonts w:ascii="Calibri" w:hAnsi="Calibri" w:cs="Calibri"/>
          <w:sz w:val="24"/>
          <w:szCs w:val="24"/>
          <w:u w:val="single"/>
        </w:rPr>
        <w:t>3.</w:t>
      </w:r>
      <w:r w:rsidR="00924519" w:rsidRPr="00305594">
        <w:rPr>
          <w:rFonts w:ascii="Calibri" w:hAnsi="Calibri" w:cs="Calibri"/>
          <w:sz w:val="24"/>
          <w:szCs w:val="24"/>
          <w:u w:val="single"/>
        </w:rPr>
        <w:t>4</w:t>
      </w:r>
      <w:r w:rsidRPr="00305594">
        <w:rPr>
          <w:rFonts w:ascii="Calibri" w:hAnsi="Calibri" w:cs="Calibri"/>
          <w:sz w:val="24"/>
          <w:szCs w:val="24"/>
          <w:u w:val="single"/>
        </w:rPr>
        <w:t>. Tiekėjas kartu su prekėmis turi pateikti:</w:t>
      </w:r>
    </w:p>
    <w:p w:rsidR="00A42DA8" w:rsidRPr="00305594" w:rsidRDefault="00182718" w:rsidP="000C5D6B">
      <w:pPr>
        <w:pStyle w:val="Betarp"/>
        <w:spacing w:line="276" w:lineRule="auto"/>
        <w:jc w:val="both"/>
        <w:rPr>
          <w:rFonts w:ascii="Calibri" w:hAnsi="Calibri" w:cs="Calibri"/>
          <w:sz w:val="24"/>
          <w:szCs w:val="24"/>
        </w:rPr>
      </w:pPr>
      <w:r w:rsidRPr="00305594">
        <w:rPr>
          <w:rFonts w:ascii="Calibri" w:hAnsi="Calibri" w:cs="Calibri"/>
          <w:sz w:val="24"/>
          <w:szCs w:val="24"/>
        </w:rPr>
        <w:t>3.</w:t>
      </w:r>
      <w:r w:rsidR="00924519" w:rsidRPr="00305594">
        <w:rPr>
          <w:rFonts w:ascii="Calibri" w:hAnsi="Calibri" w:cs="Calibri"/>
          <w:sz w:val="24"/>
          <w:szCs w:val="24"/>
        </w:rPr>
        <w:t>4</w:t>
      </w:r>
      <w:r w:rsidRPr="00305594">
        <w:rPr>
          <w:rFonts w:ascii="Calibri" w:hAnsi="Calibri" w:cs="Calibri"/>
          <w:sz w:val="24"/>
          <w:szCs w:val="24"/>
        </w:rPr>
        <w:t>.1. Naudojim</w:t>
      </w:r>
      <w:r w:rsidR="00253EA6" w:rsidRPr="00305594">
        <w:rPr>
          <w:rFonts w:ascii="Calibri" w:hAnsi="Calibri" w:cs="Calibri"/>
          <w:sz w:val="24"/>
          <w:szCs w:val="24"/>
        </w:rPr>
        <w:t>o instrukcijas ir (ar) dokumentus</w:t>
      </w:r>
      <w:r w:rsidR="00A42DA8" w:rsidRPr="00305594">
        <w:rPr>
          <w:rFonts w:ascii="Calibri" w:hAnsi="Calibri" w:cs="Calibri"/>
          <w:sz w:val="24"/>
          <w:szCs w:val="24"/>
        </w:rPr>
        <w:t xml:space="preserve"> lietuvių kalba;</w:t>
      </w:r>
    </w:p>
    <w:p w:rsidR="00924519" w:rsidRPr="00305594" w:rsidRDefault="00A42DA8" w:rsidP="000C5D6B">
      <w:pPr>
        <w:pStyle w:val="Betarp"/>
        <w:spacing w:line="276" w:lineRule="auto"/>
        <w:jc w:val="both"/>
        <w:rPr>
          <w:rFonts w:ascii="Calibri" w:hAnsi="Calibri" w:cs="Calibri"/>
          <w:sz w:val="24"/>
          <w:szCs w:val="24"/>
        </w:rPr>
      </w:pPr>
      <w:r w:rsidRPr="00305594">
        <w:rPr>
          <w:rFonts w:ascii="Calibri" w:hAnsi="Calibri" w:cs="Calibri"/>
          <w:sz w:val="24"/>
          <w:szCs w:val="24"/>
        </w:rPr>
        <w:t>3.</w:t>
      </w:r>
      <w:r w:rsidR="00924519" w:rsidRPr="00305594">
        <w:rPr>
          <w:rFonts w:ascii="Calibri" w:hAnsi="Calibri" w:cs="Calibri"/>
          <w:sz w:val="24"/>
          <w:szCs w:val="24"/>
        </w:rPr>
        <w:t>4</w:t>
      </w:r>
      <w:r w:rsidRPr="00305594">
        <w:rPr>
          <w:rFonts w:ascii="Calibri" w:hAnsi="Calibri" w:cs="Calibri"/>
          <w:sz w:val="24"/>
          <w:szCs w:val="24"/>
        </w:rPr>
        <w:t>.2. Serviso dokumentaciją lietuvių ir anglų kalba</w:t>
      </w:r>
      <w:r w:rsidR="00924519" w:rsidRPr="00305594">
        <w:rPr>
          <w:rFonts w:ascii="Calibri" w:hAnsi="Calibri" w:cs="Calibri"/>
          <w:sz w:val="24"/>
          <w:szCs w:val="24"/>
        </w:rPr>
        <w:t>.</w:t>
      </w:r>
    </w:p>
    <w:p w:rsidR="00924519" w:rsidRPr="00305594" w:rsidRDefault="00924519" w:rsidP="000C5D6B">
      <w:pPr>
        <w:pStyle w:val="Betarp"/>
        <w:spacing w:line="276" w:lineRule="auto"/>
        <w:jc w:val="both"/>
        <w:rPr>
          <w:rFonts w:ascii="Calibri" w:hAnsi="Calibri" w:cs="Calibri"/>
          <w:sz w:val="24"/>
          <w:szCs w:val="24"/>
        </w:rPr>
      </w:pPr>
    </w:p>
    <w:p w:rsidR="00967F12" w:rsidRPr="00305594" w:rsidRDefault="00182718" w:rsidP="006122ED">
      <w:pPr>
        <w:spacing w:line="276" w:lineRule="auto"/>
        <w:contextualSpacing/>
        <w:jc w:val="both"/>
        <w:rPr>
          <w:rFonts w:cs="Calibri"/>
          <w:sz w:val="24"/>
          <w:szCs w:val="24"/>
        </w:rPr>
      </w:pPr>
      <w:r w:rsidRPr="00305594">
        <w:rPr>
          <w:rFonts w:cs="Calibri"/>
          <w:sz w:val="24"/>
          <w:szCs w:val="24"/>
        </w:rPr>
        <w:t>3.</w:t>
      </w:r>
      <w:r w:rsidR="00FB545D" w:rsidRPr="00305594">
        <w:rPr>
          <w:rFonts w:cs="Calibri"/>
          <w:sz w:val="24"/>
          <w:szCs w:val="24"/>
        </w:rPr>
        <w:t>5</w:t>
      </w:r>
      <w:r w:rsidRPr="00305594">
        <w:rPr>
          <w:rFonts w:cs="Calibri"/>
          <w:sz w:val="24"/>
          <w:szCs w:val="24"/>
        </w:rPr>
        <w:t>. P</w:t>
      </w:r>
      <w:r w:rsidR="00967F12" w:rsidRPr="00305594">
        <w:rPr>
          <w:rFonts w:eastAsia="Arial" w:cs="Calibri"/>
          <w:bCs/>
          <w:sz w:val="24"/>
          <w:szCs w:val="24"/>
        </w:rPr>
        <w:t>rekių pristatymo metu Tiekėjas turi paruošti prek</w:t>
      </w:r>
      <w:r w:rsidR="000D15B2">
        <w:rPr>
          <w:rFonts w:eastAsia="Arial" w:cs="Calibri"/>
          <w:bCs/>
          <w:sz w:val="24"/>
          <w:szCs w:val="24"/>
        </w:rPr>
        <w:t>es</w:t>
      </w:r>
      <w:r w:rsidR="00967F12" w:rsidRPr="00305594">
        <w:rPr>
          <w:rFonts w:eastAsia="Arial" w:cs="Calibri"/>
          <w:bCs/>
          <w:sz w:val="24"/>
          <w:szCs w:val="24"/>
        </w:rPr>
        <w:t xml:space="preserve"> eksplo</w:t>
      </w:r>
      <w:r w:rsidR="00144541" w:rsidRPr="00305594">
        <w:rPr>
          <w:rFonts w:eastAsia="Arial" w:cs="Calibri"/>
          <w:bCs/>
          <w:sz w:val="24"/>
          <w:szCs w:val="24"/>
        </w:rPr>
        <w:t>atacijai ir apmokyti</w:t>
      </w:r>
      <w:r w:rsidR="00FF0F9D" w:rsidRPr="00305594">
        <w:rPr>
          <w:rFonts w:eastAsia="Arial" w:cs="Calibri"/>
          <w:bCs/>
          <w:sz w:val="24"/>
          <w:szCs w:val="24"/>
        </w:rPr>
        <w:t xml:space="preserve"> ne mažiau kaip 5 (penkis) personalo </w:t>
      </w:r>
      <w:r w:rsidR="00EF7641" w:rsidRPr="00305594">
        <w:rPr>
          <w:rFonts w:eastAsia="Arial" w:cs="Calibri"/>
          <w:bCs/>
          <w:sz w:val="24"/>
          <w:szCs w:val="24"/>
        </w:rPr>
        <w:t xml:space="preserve">darbuotojus </w:t>
      </w:r>
      <w:r w:rsidR="00967F12" w:rsidRPr="00305594">
        <w:rPr>
          <w:rFonts w:eastAsia="Arial" w:cs="Calibri"/>
          <w:bCs/>
          <w:sz w:val="24"/>
          <w:szCs w:val="24"/>
        </w:rPr>
        <w:t xml:space="preserve">naudotis </w:t>
      </w:r>
      <w:r w:rsidR="00AD7EBB" w:rsidRPr="00305594">
        <w:rPr>
          <w:rFonts w:eastAsia="Arial" w:cs="Calibri"/>
          <w:bCs/>
          <w:sz w:val="24"/>
          <w:szCs w:val="24"/>
        </w:rPr>
        <w:t>prek</w:t>
      </w:r>
      <w:r w:rsidR="000D15B2">
        <w:rPr>
          <w:rFonts w:eastAsia="Arial" w:cs="Calibri"/>
          <w:bCs/>
          <w:sz w:val="24"/>
          <w:szCs w:val="24"/>
        </w:rPr>
        <w:t>ėmis</w:t>
      </w:r>
      <w:r w:rsidR="00967F12" w:rsidRPr="00305594">
        <w:rPr>
          <w:rFonts w:eastAsia="Arial" w:cs="Calibri"/>
          <w:bCs/>
          <w:sz w:val="24"/>
          <w:szCs w:val="24"/>
        </w:rPr>
        <w:t>.</w:t>
      </w:r>
      <w:r w:rsidR="006122ED" w:rsidRPr="00305594">
        <w:rPr>
          <w:rFonts w:eastAsia="Arial" w:cs="Calibri"/>
          <w:bCs/>
          <w:sz w:val="24"/>
          <w:szCs w:val="24"/>
        </w:rPr>
        <w:t xml:space="preserve"> Tiekėjas</w:t>
      </w:r>
      <w:r w:rsidR="002C031A" w:rsidRPr="00305594">
        <w:rPr>
          <w:rFonts w:eastAsia="Arial" w:cs="Calibri"/>
          <w:bCs/>
          <w:sz w:val="24"/>
          <w:szCs w:val="24"/>
        </w:rPr>
        <w:t>,</w:t>
      </w:r>
      <w:r w:rsidR="006122ED" w:rsidRPr="00305594">
        <w:rPr>
          <w:rFonts w:eastAsia="Arial" w:cs="Calibri"/>
          <w:bCs/>
          <w:sz w:val="24"/>
          <w:szCs w:val="24"/>
        </w:rPr>
        <w:t xml:space="preserve"> pristatęs</w:t>
      </w:r>
      <w:r w:rsidR="00D50D13" w:rsidRPr="00305594">
        <w:rPr>
          <w:rFonts w:eastAsia="Arial" w:cs="Calibri"/>
          <w:bCs/>
          <w:sz w:val="24"/>
          <w:szCs w:val="24"/>
        </w:rPr>
        <w:t xml:space="preserve"> </w:t>
      </w:r>
      <w:r w:rsidR="006122ED" w:rsidRPr="00305594">
        <w:rPr>
          <w:rFonts w:eastAsia="Arial" w:cs="Calibri"/>
          <w:bCs/>
          <w:sz w:val="24"/>
          <w:szCs w:val="24"/>
        </w:rPr>
        <w:t>Prekes, jas surinkęs, turi sutvarkyti Prekių pristatymo vietą, išvežti Prekių montavimo metu susidariusias atliekas (jeigu jų susidaro)</w:t>
      </w:r>
      <w:r w:rsidR="000A71FC" w:rsidRPr="00305594">
        <w:rPr>
          <w:rFonts w:eastAsia="Arial" w:cs="Calibri"/>
          <w:bCs/>
          <w:sz w:val="24"/>
          <w:szCs w:val="24"/>
        </w:rPr>
        <w:t xml:space="preserve"> </w:t>
      </w:r>
      <w:r w:rsidR="00687715" w:rsidRPr="00305594">
        <w:rPr>
          <w:rFonts w:eastAsia="Arial" w:cs="Calibri"/>
          <w:bCs/>
          <w:sz w:val="24"/>
          <w:szCs w:val="24"/>
        </w:rPr>
        <w:t>ir visų rūšių pakuotes</w:t>
      </w:r>
      <w:r w:rsidR="006122ED" w:rsidRPr="00305594">
        <w:rPr>
          <w:rFonts w:eastAsia="Arial" w:cs="Calibri"/>
          <w:bCs/>
          <w:sz w:val="24"/>
          <w:szCs w:val="24"/>
        </w:rPr>
        <w:t xml:space="preserve">. </w:t>
      </w:r>
    </w:p>
    <w:p w:rsidR="00035E99" w:rsidRPr="00305594" w:rsidRDefault="007E7051" w:rsidP="00967F12">
      <w:pPr>
        <w:spacing w:line="276" w:lineRule="auto"/>
        <w:contextualSpacing/>
        <w:jc w:val="both"/>
        <w:rPr>
          <w:rFonts w:cs="Calibri"/>
          <w:sz w:val="24"/>
          <w:szCs w:val="24"/>
        </w:rPr>
      </w:pPr>
      <w:r w:rsidRPr="00305594">
        <w:rPr>
          <w:rFonts w:cs="Calibri"/>
          <w:sz w:val="24"/>
          <w:szCs w:val="24"/>
        </w:rPr>
        <w:lastRenderedPageBreak/>
        <w:t>3.</w:t>
      </w:r>
      <w:r w:rsidR="00FF0F9D" w:rsidRPr="00305594">
        <w:rPr>
          <w:rFonts w:cs="Calibri"/>
          <w:sz w:val="24"/>
          <w:szCs w:val="24"/>
        </w:rPr>
        <w:t>6</w:t>
      </w:r>
      <w:r w:rsidRPr="00305594">
        <w:rPr>
          <w:rFonts w:cs="Calibri"/>
          <w:sz w:val="24"/>
          <w:szCs w:val="24"/>
        </w:rPr>
        <w:t>. Prekės turi būti sukomplektuotos su visais tinkamam jų veikimui reikalingais ir numatytą prekių funkcionalumą užtikrinančiais priedais – medžiagomis, priedais, kabeliais ir pan.</w:t>
      </w:r>
      <w:r w:rsidR="000D15B2">
        <w:rPr>
          <w:rFonts w:cs="Calibri"/>
          <w:sz w:val="24"/>
          <w:szCs w:val="24"/>
        </w:rPr>
        <w:t>,</w:t>
      </w:r>
      <w:r w:rsidRPr="00305594">
        <w:rPr>
          <w:rFonts w:cs="Calibri"/>
          <w:sz w:val="24"/>
          <w:szCs w:val="24"/>
        </w:rPr>
        <w:t xml:space="preserve"> </w:t>
      </w:r>
      <w:r w:rsidR="000D15B2">
        <w:rPr>
          <w:rFonts w:cs="Calibri"/>
          <w:sz w:val="24"/>
          <w:szCs w:val="24"/>
        </w:rPr>
        <w:t>bei</w:t>
      </w:r>
      <w:r w:rsidRPr="00305594">
        <w:rPr>
          <w:rFonts w:cs="Calibri"/>
          <w:sz w:val="24"/>
          <w:szCs w:val="24"/>
        </w:rPr>
        <w:t xml:space="preserve"> pateikiamos su visais prekių techniniais dokumentais, instrukcijomis (pateikta dokumentacija turi būti lietuvių</w:t>
      </w:r>
      <w:r w:rsidR="00FB545D" w:rsidRPr="00305594">
        <w:rPr>
          <w:rFonts w:cs="Calibri"/>
          <w:sz w:val="24"/>
          <w:szCs w:val="24"/>
        </w:rPr>
        <w:t xml:space="preserve"> ir anglų</w:t>
      </w:r>
      <w:r w:rsidRPr="00305594">
        <w:rPr>
          <w:rFonts w:cs="Calibri"/>
          <w:sz w:val="24"/>
          <w:szCs w:val="24"/>
        </w:rPr>
        <w:t xml:space="preserve"> kalba).</w:t>
      </w:r>
    </w:p>
    <w:p w:rsidR="007E7051" w:rsidRPr="00305594" w:rsidRDefault="007E7051" w:rsidP="00967F12">
      <w:pPr>
        <w:spacing w:line="276" w:lineRule="auto"/>
        <w:contextualSpacing/>
        <w:jc w:val="both"/>
        <w:rPr>
          <w:rFonts w:cs="Calibri"/>
          <w:sz w:val="24"/>
          <w:szCs w:val="24"/>
        </w:rPr>
      </w:pPr>
    </w:p>
    <w:p w:rsidR="00182718" w:rsidRPr="00305594" w:rsidRDefault="00182718" w:rsidP="00967F12">
      <w:pPr>
        <w:spacing w:line="276" w:lineRule="auto"/>
        <w:contextualSpacing/>
        <w:jc w:val="both"/>
        <w:rPr>
          <w:rFonts w:cs="Calibri"/>
          <w:b/>
          <w:sz w:val="24"/>
          <w:szCs w:val="24"/>
        </w:rPr>
      </w:pPr>
      <w:r w:rsidRPr="00305594">
        <w:rPr>
          <w:rFonts w:cs="Calibri"/>
          <w:b/>
          <w:sz w:val="24"/>
          <w:szCs w:val="24"/>
        </w:rPr>
        <w:t>4. Prekėms taikomi aplinkos apsaugos kriterijai:</w:t>
      </w:r>
    </w:p>
    <w:p w:rsidR="008A11FE" w:rsidRPr="00305594" w:rsidRDefault="008A11FE" w:rsidP="00967F12">
      <w:pPr>
        <w:spacing w:line="276" w:lineRule="auto"/>
        <w:contextualSpacing/>
        <w:jc w:val="both"/>
        <w:rPr>
          <w:rFonts w:cs="Calibri"/>
          <w:b/>
          <w:sz w:val="24"/>
          <w:szCs w:val="24"/>
        </w:rPr>
      </w:pPr>
    </w:p>
    <w:p w:rsidR="00182718" w:rsidRPr="00305594" w:rsidRDefault="00182718" w:rsidP="00967F12">
      <w:pPr>
        <w:spacing w:line="276" w:lineRule="auto"/>
        <w:contextualSpacing/>
        <w:jc w:val="both"/>
        <w:rPr>
          <w:rFonts w:cs="Calibri"/>
          <w:sz w:val="24"/>
          <w:szCs w:val="24"/>
        </w:rPr>
      </w:pPr>
      <w:r w:rsidRPr="00305594">
        <w:rPr>
          <w:rFonts w:cs="Calibri"/>
          <w:sz w:val="24"/>
          <w:szCs w:val="24"/>
        </w:rPr>
        <w:t>Vadovaujantis aplinkos apsaugos kriterijų taikymo, vykdant žaliuosius pirkimus, tvarkos aprašo, patvirtinto Lietuvos Respublikos aplinkos ministro 2011 m. birželio 28 d. įsakymu Nr. D1-508, 4.4.4.4 papunkčiu, perkančioji organizacija perkamoms prekėms savarankiškai nustatė aplinkos apsaugos kriterijus, kurie yra susiję su pirkimo objektu, t. y. perkami mobil</w:t>
      </w:r>
      <w:r w:rsidR="00CD783C">
        <w:rPr>
          <w:rFonts w:cs="Calibri"/>
          <w:sz w:val="24"/>
          <w:szCs w:val="24"/>
        </w:rPr>
        <w:t>ū</w:t>
      </w:r>
      <w:r w:rsidRPr="00305594">
        <w:rPr>
          <w:rFonts w:cs="Calibri"/>
          <w:sz w:val="24"/>
          <w:szCs w:val="24"/>
        </w:rPr>
        <w:t xml:space="preserve">s keltuvai </w:t>
      </w:r>
      <w:r w:rsidR="00CD783C" w:rsidRPr="00305594">
        <w:rPr>
          <w:rFonts w:cs="Calibri"/>
          <w:sz w:val="24"/>
          <w:szCs w:val="24"/>
        </w:rPr>
        <w:t>pacient</w:t>
      </w:r>
      <w:r w:rsidR="00CD783C">
        <w:rPr>
          <w:rFonts w:cs="Calibri"/>
          <w:sz w:val="24"/>
          <w:szCs w:val="24"/>
        </w:rPr>
        <w:t>ams</w:t>
      </w:r>
      <w:r w:rsidR="00CD783C" w:rsidRPr="00305594">
        <w:rPr>
          <w:rFonts w:cs="Calibri"/>
          <w:sz w:val="24"/>
          <w:szCs w:val="24"/>
        </w:rPr>
        <w:t xml:space="preserve"> </w:t>
      </w:r>
      <w:r w:rsidRPr="00305594">
        <w:rPr>
          <w:rFonts w:cs="Calibri"/>
          <w:sz w:val="24"/>
          <w:szCs w:val="24"/>
        </w:rPr>
        <w:t>yra tvirti, ilgaamžiai, funkcionalūs, jų sudedamosios dalys tinka naudoti daug kartų ir (ar) lengvai pataisomos, ir pakeičiamos.</w:t>
      </w:r>
      <w:r w:rsidR="003D6FF8" w:rsidRPr="00305594">
        <w:rPr>
          <w:rFonts w:cs="Calibri"/>
          <w:sz w:val="24"/>
          <w:szCs w:val="24"/>
        </w:rPr>
        <w:t xml:space="preserve"> Reikalavimai nurodyti techninės specifikacijos 5 punkto lentelės 24 punkte ir </w:t>
      </w:r>
      <w:r w:rsidR="001B4DDA" w:rsidRPr="00305594">
        <w:rPr>
          <w:rFonts w:cs="Calibri"/>
          <w:sz w:val="24"/>
          <w:szCs w:val="24"/>
        </w:rPr>
        <w:t xml:space="preserve">techninės specifikacijos </w:t>
      </w:r>
      <w:r w:rsidR="003D6FF8" w:rsidRPr="00305594">
        <w:rPr>
          <w:rFonts w:cs="Calibri"/>
          <w:sz w:val="24"/>
          <w:szCs w:val="24"/>
        </w:rPr>
        <w:t xml:space="preserve">6 punkte. </w:t>
      </w:r>
    </w:p>
    <w:p w:rsidR="00182718" w:rsidRPr="00305594" w:rsidRDefault="00182718" w:rsidP="00967F12">
      <w:pPr>
        <w:spacing w:line="276" w:lineRule="auto"/>
        <w:contextualSpacing/>
        <w:jc w:val="both"/>
        <w:rPr>
          <w:rFonts w:cs="Calibri"/>
          <w:sz w:val="24"/>
          <w:szCs w:val="24"/>
        </w:rPr>
      </w:pPr>
    </w:p>
    <w:p w:rsidR="00967F12" w:rsidRPr="00305594" w:rsidRDefault="00182718" w:rsidP="00967F12">
      <w:pPr>
        <w:jc w:val="both"/>
        <w:rPr>
          <w:rFonts w:cs="Calibri"/>
          <w:b/>
          <w:sz w:val="24"/>
          <w:szCs w:val="24"/>
        </w:rPr>
      </w:pPr>
      <w:r w:rsidRPr="00305594">
        <w:rPr>
          <w:rFonts w:cs="Calibri"/>
          <w:b/>
          <w:sz w:val="24"/>
          <w:szCs w:val="24"/>
        </w:rPr>
        <w:t>5</w:t>
      </w:r>
      <w:r w:rsidR="00967F12" w:rsidRPr="00305594">
        <w:rPr>
          <w:rFonts w:cs="Calibri"/>
          <w:b/>
          <w:sz w:val="24"/>
          <w:szCs w:val="24"/>
        </w:rPr>
        <w:t xml:space="preserve">. </w:t>
      </w:r>
      <w:r w:rsidR="00967F12" w:rsidRPr="00305594">
        <w:rPr>
          <w:rFonts w:cs="Calibri"/>
          <w:b/>
          <w:color w:val="000000"/>
          <w:sz w:val="24"/>
          <w:szCs w:val="24"/>
        </w:rPr>
        <w:t xml:space="preserve">Techniniai reikalavimai prekėms (tikrinami </w:t>
      </w:r>
      <w:r w:rsidR="00967F12" w:rsidRPr="00305594">
        <w:rPr>
          <w:rFonts w:cs="Calibri"/>
          <w:b/>
          <w:sz w:val="24"/>
          <w:szCs w:val="24"/>
        </w:rPr>
        <w:t>pasiūlymo</w:t>
      </w:r>
      <w:r w:rsidR="00903F76" w:rsidRPr="00305594">
        <w:rPr>
          <w:rFonts w:cs="Calibri"/>
          <w:b/>
          <w:sz w:val="24"/>
          <w:szCs w:val="24"/>
        </w:rPr>
        <w:t xml:space="preserve"> ir sutarties</w:t>
      </w:r>
      <w:r w:rsidR="00967F12" w:rsidRPr="00305594">
        <w:rPr>
          <w:rFonts w:cs="Calibri"/>
          <w:b/>
          <w:sz w:val="24"/>
          <w:szCs w:val="24"/>
        </w:rPr>
        <w:t xml:space="preserve"> vertinimo metu): </w:t>
      </w:r>
    </w:p>
    <w:p w:rsidR="00967F12" w:rsidRPr="00305594" w:rsidRDefault="00967F12" w:rsidP="000C5D6B">
      <w:pPr>
        <w:tabs>
          <w:tab w:val="left" w:pos="364"/>
        </w:tabs>
        <w:spacing w:line="0" w:lineRule="atLeast"/>
        <w:ind w:left="364" w:right="-142" w:hanging="364"/>
        <w:jc w:val="both"/>
        <w:rPr>
          <w:rFonts w:eastAsia="Times New Roman" w:cs="Calibri"/>
          <w:color w:val="000000" w:themeColor="text1"/>
          <w:sz w:val="24"/>
          <w:szCs w:val="24"/>
          <w:lang w:eastAsia="lt-LT"/>
        </w:rPr>
      </w:pPr>
    </w:p>
    <w:p w:rsidR="00182718" w:rsidRPr="00305594" w:rsidRDefault="00182718" w:rsidP="00182718">
      <w:pPr>
        <w:jc w:val="both"/>
        <w:rPr>
          <w:rFonts w:cstheme="minorHAnsi"/>
          <w:sz w:val="24"/>
          <w:szCs w:val="24"/>
          <w:lang w:eastAsia="lt-LT"/>
        </w:rPr>
      </w:pPr>
      <w:r w:rsidRPr="00305594">
        <w:rPr>
          <w:rFonts w:eastAsia="Times New Roman" w:cstheme="minorHAnsi"/>
          <w:b/>
          <w:sz w:val="24"/>
          <w:szCs w:val="24"/>
          <w:u w:val="single"/>
          <w:lang w:eastAsia="lt-LT"/>
        </w:rPr>
        <w:t>Būtina užpildyti lentelės 4 stulpelyje reikalaujamas reikšmes</w:t>
      </w:r>
      <w:r w:rsidRPr="00305594">
        <w:rPr>
          <w:rFonts w:eastAsia="Times New Roman" w:cstheme="minorHAnsi"/>
          <w:sz w:val="24"/>
          <w:szCs w:val="24"/>
          <w:u w:val="single"/>
          <w:lang w:eastAsia="lt-LT"/>
        </w:rPr>
        <w:t>,</w:t>
      </w:r>
      <w:r w:rsidRPr="00305594">
        <w:rPr>
          <w:rFonts w:eastAsia="Times New Roman" w:cstheme="minorHAnsi"/>
          <w:sz w:val="24"/>
          <w:szCs w:val="24"/>
          <w:lang w:eastAsia="lt-LT"/>
        </w:rPr>
        <w:t xml:space="preserve"> </w:t>
      </w:r>
      <w:r w:rsidRPr="00305594">
        <w:rPr>
          <w:rFonts w:cstheme="minorHAnsi"/>
          <w:sz w:val="24"/>
          <w:szCs w:val="24"/>
        </w:rPr>
        <w:t xml:space="preserve">nurodant siūlomos prekės gamintoją, modelį (jeigu yra), modifikaciją (jeigu yra), prekės kodą (jeigu yra), konkrečius siūlomos prekės duomenis ir charakteristikas bei kitą reikalaujamą informaciją. </w:t>
      </w:r>
    </w:p>
    <w:p w:rsidR="00182718" w:rsidRPr="00305594" w:rsidRDefault="00182718" w:rsidP="00182718">
      <w:pPr>
        <w:jc w:val="both"/>
        <w:rPr>
          <w:rFonts w:cstheme="minorHAnsi"/>
          <w:sz w:val="24"/>
          <w:szCs w:val="24"/>
          <w:lang w:eastAsia="lt-LT"/>
        </w:rPr>
      </w:pPr>
      <w:r w:rsidRPr="00305594">
        <w:rPr>
          <w:rFonts w:eastAsia="Times New Roman" w:cstheme="minorHAnsi"/>
          <w:b/>
          <w:sz w:val="24"/>
          <w:szCs w:val="24"/>
          <w:lang w:eastAsia="lt-LT"/>
        </w:rPr>
        <w:t>Įrodant siūlomos prekės atitiktį techninės specifikacijos reikalavimams, pateikiami gamintojo*</w:t>
      </w:r>
      <w:r w:rsidRPr="00305594">
        <w:rPr>
          <w:b/>
          <w:bCs/>
          <w:sz w:val="24"/>
          <w:szCs w:val="24"/>
        </w:rPr>
        <w:t xml:space="preserve"> </w:t>
      </w:r>
      <w:r w:rsidRPr="00305594">
        <w:rPr>
          <w:rFonts w:eastAsia="Times New Roman" w:cstheme="minorHAnsi"/>
          <w:b/>
          <w:sz w:val="24"/>
          <w:szCs w:val="24"/>
          <w:lang w:eastAsia="lt-LT"/>
        </w:rPr>
        <w:t xml:space="preserve">dokumentai </w:t>
      </w:r>
      <w:r w:rsidRPr="00305594">
        <w:rPr>
          <w:rFonts w:eastAsia="Times New Roman" w:cstheme="minorHAnsi"/>
          <w:sz w:val="24"/>
          <w:szCs w:val="24"/>
          <w:lang w:eastAsia="lt-LT"/>
        </w:rPr>
        <w:t>(išskyrus lentelės 5 stulpelyje brūkšniu užbrauktas eilutes, nes prekių atitiktis šių eilučių 3 stulpelyje nurodytiems reikalavimams bus tikrinama sutarties vykdymo metu,</w:t>
      </w:r>
      <w:r w:rsidRPr="00305594">
        <w:rPr>
          <w:rFonts w:cstheme="minorHAnsi"/>
          <w:i/>
          <w:sz w:val="24"/>
          <w:szCs w:val="24"/>
        </w:rPr>
        <w:t xml:space="preserve"> </w:t>
      </w:r>
      <w:r w:rsidRPr="00305594">
        <w:rPr>
          <w:rFonts w:cstheme="minorHAnsi"/>
          <w:sz w:val="24"/>
          <w:szCs w:val="24"/>
        </w:rPr>
        <w:t xml:space="preserve">tačiau perkančiajai organizacijai </w:t>
      </w:r>
      <w:r w:rsidRPr="00305594">
        <w:rPr>
          <w:rFonts w:eastAsia="Times New Roman" w:cstheme="minorHAnsi"/>
          <w:sz w:val="24"/>
          <w:szCs w:val="24"/>
          <w:lang w:eastAsia="lt-LT"/>
        </w:rPr>
        <w:t>kilus įtarimams dėl siūlomos prekės atitikties nurodytam reikalavimui, ji turi teisę paprašyti tiekėjo pateikti atitiktį įrodančius dokumentus pasiūlymų vertinimo metu)</w:t>
      </w:r>
      <w:r w:rsidRPr="00305594">
        <w:rPr>
          <w:rFonts w:eastAsia="Times New Roman" w:cstheme="minorHAnsi"/>
          <w:b/>
          <w:sz w:val="24"/>
          <w:szCs w:val="24"/>
          <w:lang w:eastAsia="lt-LT"/>
        </w:rPr>
        <w:t xml:space="preserve"> (</w:t>
      </w:r>
      <w:r w:rsidRPr="00305594">
        <w:rPr>
          <w:rFonts w:cstheme="minorHAnsi"/>
          <w:b/>
          <w:sz w:val="24"/>
          <w:szCs w:val="24"/>
          <w:lang w:eastAsia="lt-LT"/>
        </w:rPr>
        <w:t xml:space="preserve">techninės specifikacijos, katalogų, bukletų kopijos, </w:t>
      </w:r>
      <w:r w:rsidRPr="00305594">
        <w:rPr>
          <w:rFonts w:eastAsia="Times New Roman" w:cstheme="minorHAnsi"/>
          <w:b/>
          <w:sz w:val="24"/>
          <w:szCs w:val="24"/>
          <w:lang w:eastAsia="lt-LT"/>
        </w:rPr>
        <w:t>atitinkamą (-</w:t>
      </w:r>
      <w:proofErr w:type="spellStart"/>
      <w:r w:rsidRPr="00305594">
        <w:rPr>
          <w:rFonts w:eastAsia="Times New Roman" w:cstheme="minorHAnsi"/>
          <w:b/>
          <w:sz w:val="24"/>
          <w:szCs w:val="24"/>
          <w:lang w:eastAsia="lt-LT"/>
        </w:rPr>
        <w:t>us</w:t>
      </w:r>
      <w:proofErr w:type="spellEnd"/>
      <w:r w:rsidRPr="00305594">
        <w:rPr>
          <w:rFonts w:eastAsia="Times New Roman" w:cstheme="minorHAnsi"/>
          <w:b/>
          <w:sz w:val="24"/>
          <w:szCs w:val="24"/>
          <w:lang w:eastAsia="lt-LT"/>
        </w:rPr>
        <w:t>) techninės specifikacijos reikalavimą (-</w:t>
      </w:r>
      <w:proofErr w:type="spellStart"/>
      <w:r w:rsidRPr="00305594">
        <w:rPr>
          <w:rFonts w:eastAsia="Times New Roman" w:cstheme="minorHAnsi"/>
          <w:b/>
          <w:sz w:val="24"/>
          <w:szCs w:val="24"/>
          <w:lang w:eastAsia="lt-LT"/>
        </w:rPr>
        <w:t>us</w:t>
      </w:r>
      <w:proofErr w:type="spellEnd"/>
      <w:r w:rsidRPr="00305594">
        <w:rPr>
          <w:rFonts w:eastAsia="Times New Roman" w:cstheme="minorHAnsi"/>
          <w:b/>
          <w:sz w:val="24"/>
          <w:szCs w:val="24"/>
          <w:lang w:eastAsia="lt-LT"/>
        </w:rPr>
        <w:t>) patvirtinanti (-</w:t>
      </w:r>
      <w:proofErr w:type="spellStart"/>
      <w:r w:rsidRPr="00305594">
        <w:rPr>
          <w:rFonts w:eastAsia="Times New Roman" w:cstheme="minorHAnsi"/>
          <w:b/>
          <w:sz w:val="24"/>
          <w:szCs w:val="24"/>
          <w:lang w:eastAsia="lt-LT"/>
        </w:rPr>
        <w:t>čios</w:t>
      </w:r>
      <w:proofErr w:type="spellEnd"/>
      <w:r w:rsidRPr="00305594">
        <w:rPr>
          <w:rFonts w:eastAsia="Times New Roman" w:cstheme="minorHAnsi"/>
          <w:b/>
          <w:sz w:val="24"/>
          <w:szCs w:val="24"/>
          <w:lang w:eastAsia="lt-LT"/>
        </w:rPr>
        <w:t xml:space="preserve">) </w:t>
      </w:r>
      <w:r w:rsidRPr="00305594">
        <w:rPr>
          <w:rFonts w:eastAsia="Times New Roman" w:cstheme="minorHAnsi"/>
          <w:b/>
          <w:bCs/>
          <w:sz w:val="24"/>
          <w:szCs w:val="24"/>
          <w:lang w:eastAsia="lt-LT"/>
        </w:rPr>
        <w:t>momentinė (-ės) ekrano kopija (-</w:t>
      </w:r>
      <w:proofErr w:type="spellStart"/>
      <w:r w:rsidRPr="00305594">
        <w:rPr>
          <w:rFonts w:eastAsia="Times New Roman" w:cstheme="minorHAnsi"/>
          <w:b/>
          <w:bCs/>
          <w:sz w:val="24"/>
          <w:szCs w:val="24"/>
          <w:lang w:eastAsia="lt-LT"/>
        </w:rPr>
        <w:t>os</w:t>
      </w:r>
      <w:proofErr w:type="spellEnd"/>
      <w:r w:rsidRPr="00305594">
        <w:rPr>
          <w:rFonts w:eastAsia="Times New Roman" w:cstheme="minorHAnsi"/>
          <w:b/>
          <w:bCs/>
          <w:sz w:val="24"/>
          <w:szCs w:val="24"/>
          <w:lang w:eastAsia="lt-LT"/>
        </w:rPr>
        <w:t>)</w:t>
      </w:r>
      <w:r w:rsidRPr="00305594">
        <w:rPr>
          <w:rFonts w:eastAsia="Times New Roman" w:cstheme="minorHAnsi"/>
          <w:b/>
          <w:sz w:val="24"/>
          <w:szCs w:val="24"/>
          <w:lang w:eastAsia="lt-LT"/>
        </w:rPr>
        <w:t xml:space="preserve"> (angl. </w:t>
      </w:r>
      <w:proofErr w:type="spellStart"/>
      <w:r w:rsidRPr="00305594">
        <w:rPr>
          <w:rFonts w:eastAsia="Times New Roman" w:cstheme="minorHAnsi"/>
          <w:b/>
          <w:i/>
          <w:iCs/>
          <w:sz w:val="24"/>
          <w:szCs w:val="24"/>
          <w:lang w:eastAsia="lt-LT"/>
        </w:rPr>
        <w:t>print</w:t>
      </w:r>
      <w:proofErr w:type="spellEnd"/>
      <w:r w:rsidRPr="00305594">
        <w:rPr>
          <w:rFonts w:eastAsia="Times New Roman" w:cstheme="minorHAnsi"/>
          <w:b/>
          <w:i/>
          <w:iCs/>
          <w:sz w:val="24"/>
          <w:szCs w:val="24"/>
          <w:lang w:eastAsia="lt-LT"/>
        </w:rPr>
        <w:t xml:space="preserve"> </w:t>
      </w:r>
      <w:proofErr w:type="spellStart"/>
      <w:r w:rsidRPr="00305594">
        <w:rPr>
          <w:rFonts w:eastAsia="Times New Roman" w:cstheme="minorHAnsi"/>
          <w:b/>
          <w:i/>
          <w:iCs/>
          <w:sz w:val="24"/>
          <w:szCs w:val="24"/>
          <w:lang w:eastAsia="lt-LT"/>
        </w:rPr>
        <w:t>screen</w:t>
      </w:r>
      <w:proofErr w:type="spellEnd"/>
      <w:r w:rsidRPr="00305594">
        <w:rPr>
          <w:rFonts w:eastAsia="Times New Roman" w:cstheme="minorHAnsi"/>
          <w:b/>
          <w:sz w:val="24"/>
          <w:szCs w:val="24"/>
          <w:lang w:eastAsia="lt-LT"/>
        </w:rPr>
        <w:t xml:space="preserve">) </w:t>
      </w:r>
      <w:r w:rsidRPr="00305594">
        <w:rPr>
          <w:rFonts w:eastAsia="Times New Roman" w:cstheme="minorHAnsi"/>
          <w:i/>
          <w:sz w:val="24"/>
          <w:szCs w:val="24"/>
          <w:u w:val="single"/>
          <w:lang w:eastAsia="lt-LT"/>
        </w:rPr>
        <w:t>(tokiu atveju momentinėje ekrano kopijoje (</w:t>
      </w:r>
      <w:proofErr w:type="spellStart"/>
      <w:r w:rsidRPr="00305594">
        <w:rPr>
          <w:rFonts w:eastAsia="Times New Roman" w:cstheme="minorHAnsi"/>
          <w:i/>
          <w:sz w:val="24"/>
          <w:szCs w:val="24"/>
          <w:u w:val="single"/>
          <w:lang w:eastAsia="lt-LT"/>
        </w:rPr>
        <w:t>print</w:t>
      </w:r>
      <w:proofErr w:type="spellEnd"/>
      <w:r w:rsidRPr="00305594">
        <w:rPr>
          <w:rFonts w:eastAsia="Times New Roman" w:cstheme="minorHAnsi"/>
          <w:i/>
          <w:sz w:val="24"/>
          <w:szCs w:val="24"/>
          <w:u w:val="single"/>
          <w:lang w:eastAsia="lt-LT"/>
        </w:rPr>
        <w:t xml:space="preserve"> </w:t>
      </w:r>
      <w:proofErr w:type="spellStart"/>
      <w:r w:rsidRPr="00305594">
        <w:rPr>
          <w:rFonts w:eastAsia="Times New Roman" w:cstheme="minorHAnsi"/>
          <w:i/>
          <w:sz w:val="24"/>
          <w:szCs w:val="24"/>
          <w:u w:val="single"/>
          <w:lang w:eastAsia="lt-LT"/>
        </w:rPr>
        <w:t>screen‘e</w:t>
      </w:r>
      <w:proofErr w:type="spellEnd"/>
      <w:r w:rsidRPr="00305594">
        <w:rPr>
          <w:rFonts w:eastAsia="Times New Roman" w:cstheme="minorHAnsi"/>
          <w:i/>
          <w:sz w:val="24"/>
          <w:szCs w:val="24"/>
          <w:u w:val="single"/>
          <w:lang w:eastAsia="lt-LT"/>
        </w:rPr>
        <w:t xml:space="preserve">) turi būti matoma informacija, </w:t>
      </w:r>
      <w:r w:rsidRPr="00305594">
        <w:rPr>
          <w:rFonts w:eastAsia="Times New Roman" w:cstheme="minorHAnsi"/>
          <w:b/>
          <w:i/>
          <w:sz w:val="24"/>
          <w:szCs w:val="24"/>
          <w:u w:val="single"/>
          <w:lang w:eastAsia="lt-LT"/>
        </w:rPr>
        <w:t>kad kopija padaryta iš</w:t>
      </w:r>
      <w:r w:rsidRPr="00305594">
        <w:rPr>
          <w:rFonts w:eastAsia="Times New Roman" w:cstheme="minorHAnsi"/>
          <w:i/>
          <w:sz w:val="24"/>
          <w:szCs w:val="24"/>
          <w:u w:val="single"/>
          <w:lang w:eastAsia="lt-LT"/>
        </w:rPr>
        <w:t xml:space="preserve"> </w:t>
      </w:r>
      <w:r w:rsidRPr="00305594">
        <w:rPr>
          <w:rFonts w:eastAsia="Times New Roman" w:cstheme="minorHAnsi"/>
          <w:b/>
          <w:i/>
          <w:sz w:val="24"/>
          <w:szCs w:val="24"/>
          <w:u w:val="single"/>
          <w:lang w:eastAsia="lt-LT"/>
        </w:rPr>
        <w:t>gamintojo</w:t>
      </w:r>
      <w:r w:rsidRPr="00305594">
        <w:rPr>
          <w:rFonts w:eastAsia="Times New Roman" w:cstheme="minorHAnsi"/>
          <w:i/>
          <w:sz w:val="24"/>
          <w:szCs w:val="24"/>
          <w:u w:val="single"/>
          <w:lang w:eastAsia="lt-LT"/>
        </w:rPr>
        <w:t xml:space="preserve"> tinklalapio ir turi būti aiškiai pažymėta (-</w:t>
      </w:r>
      <w:proofErr w:type="spellStart"/>
      <w:r w:rsidRPr="00305594">
        <w:rPr>
          <w:rFonts w:eastAsia="Times New Roman" w:cstheme="minorHAnsi"/>
          <w:i/>
          <w:sz w:val="24"/>
          <w:szCs w:val="24"/>
          <w:u w:val="single"/>
          <w:lang w:eastAsia="lt-LT"/>
        </w:rPr>
        <w:t>os</w:t>
      </w:r>
      <w:proofErr w:type="spellEnd"/>
      <w:r w:rsidRPr="00305594">
        <w:rPr>
          <w:rFonts w:eastAsia="Times New Roman" w:cstheme="minorHAnsi"/>
          <w:i/>
          <w:sz w:val="24"/>
          <w:szCs w:val="24"/>
          <w:u w:val="single"/>
          <w:lang w:eastAsia="lt-LT"/>
        </w:rPr>
        <w:t>) konkreti (-</w:t>
      </w:r>
      <w:proofErr w:type="spellStart"/>
      <w:r w:rsidRPr="00305594">
        <w:rPr>
          <w:rFonts w:eastAsia="Times New Roman" w:cstheme="minorHAnsi"/>
          <w:i/>
          <w:sz w:val="24"/>
          <w:szCs w:val="24"/>
          <w:u w:val="single"/>
          <w:lang w:eastAsia="lt-LT"/>
        </w:rPr>
        <w:t>čios</w:t>
      </w:r>
      <w:proofErr w:type="spellEnd"/>
      <w:r w:rsidRPr="00305594">
        <w:rPr>
          <w:rFonts w:eastAsia="Times New Roman" w:cstheme="minorHAnsi"/>
          <w:i/>
          <w:sz w:val="24"/>
          <w:szCs w:val="24"/>
          <w:u w:val="single"/>
          <w:lang w:eastAsia="lt-LT"/>
        </w:rPr>
        <w:t>) vieta (-</w:t>
      </w:r>
      <w:proofErr w:type="spellStart"/>
      <w:r w:rsidRPr="00305594">
        <w:rPr>
          <w:rFonts w:eastAsia="Times New Roman" w:cstheme="minorHAnsi"/>
          <w:i/>
          <w:sz w:val="24"/>
          <w:szCs w:val="24"/>
          <w:u w:val="single"/>
          <w:lang w:eastAsia="lt-LT"/>
        </w:rPr>
        <w:t>os</w:t>
      </w:r>
      <w:proofErr w:type="spellEnd"/>
      <w:r w:rsidRPr="00305594">
        <w:rPr>
          <w:rFonts w:eastAsia="Times New Roman" w:cstheme="minorHAnsi"/>
          <w:i/>
          <w:sz w:val="24"/>
          <w:szCs w:val="24"/>
          <w:u w:val="single"/>
          <w:lang w:eastAsia="lt-LT"/>
        </w:rPr>
        <w:t>), kurioje (-</w:t>
      </w:r>
      <w:proofErr w:type="spellStart"/>
      <w:r w:rsidRPr="00305594">
        <w:rPr>
          <w:rFonts w:eastAsia="Times New Roman" w:cstheme="minorHAnsi"/>
          <w:i/>
          <w:sz w:val="24"/>
          <w:szCs w:val="24"/>
          <w:u w:val="single"/>
          <w:lang w:eastAsia="lt-LT"/>
        </w:rPr>
        <w:t>iose</w:t>
      </w:r>
      <w:proofErr w:type="spellEnd"/>
      <w:r w:rsidRPr="00305594">
        <w:rPr>
          <w:rFonts w:eastAsia="Times New Roman" w:cstheme="minorHAnsi"/>
          <w:i/>
          <w:sz w:val="24"/>
          <w:szCs w:val="24"/>
          <w:u w:val="single"/>
          <w:lang w:eastAsia="lt-LT"/>
        </w:rPr>
        <w:t>) yra reikalaujamą (-</w:t>
      </w:r>
      <w:proofErr w:type="spellStart"/>
      <w:r w:rsidRPr="00305594">
        <w:rPr>
          <w:rFonts w:eastAsia="Times New Roman" w:cstheme="minorHAnsi"/>
          <w:i/>
          <w:sz w:val="24"/>
          <w:szCs w:val="24"/>
          <w:u w:val="single"/>
          <w:lang w:eastAsia="lt-LT"/>
        </w:rPr>
        <w:t>as</w:t>
      </w:r>
      <w:proofErr w:type="spellEnd"/>
      <w:r w:rsidRPr="00305594">
        <w:rPr>
          <w:rFonts w:eastAsia="Times New Roman" w:cstheme="minorHAnsi"/>
          <w:i/>
          <w:sz w:val="24"/>
          <w:szCs w:val="24"/>
          <w:u w:val="single"/>
          <w:lang w:eastAsia="lt-LT"/>
        </w:rPr>
        <w:t>) prekės charakteristiką (-</w:t>
      </w:r>
      <w:proofErr w:type="spellStart"/>
      <w:r w:rsidRPr="00305594">
        <w:rPr>
          <w:rFonts w:eastAsia="Times New Roman" w:cstheme="minorHAnsi"/>
          <w:i/>
          <w:sz w:val="24"/>
          <w:szCs w:val="24"/>
          <w:u w:val="single"/>
          <w:lang w:eastAsia="lt-LT"/>
        </w:rPr>
        <w:t>as</w:t>
      </w:r>
      <w:proofErr w:type="spellEnd"/>
      <w:r w:rsidRPr="00305594">
        <w:rPr>
          <w:rFonts w:eastAsia="Times New Roman" w:cstheme="minorHAnsi"/>
          <w:i/>
          <w:sz w:val="24"/>
          <w:szCs w:val="24"/>
          <w:u w:val="single"/>
          <w:lang w:eastAsia="lt-LT"/>
        </w:rPr>
        <w:t xml:space="preserve">) patvirtinanti informacija. </w:t>
      </w:r>
      <w:r w:rsidRPr="00305594">
        <w:rPr>
          <w:rFonts w:eastAsia="Times New Roman" w:cstheme="minorHAnsi"/>
          <w:bCs/>
          <w:i/>
          <w:sz w:val="24"/>
          <w:szCs w:val="24"/>
          <w:u w:val="single"/>
          <w:lang w:eastAsia="lt-LT"/>
        </w:rPr>
        <w:t>Momentinė ekrano kopija</w:t>
      </w:r>
      <w:r w:rsidRPr="00305594">
        <w:rPr>
          <w:rFonts w:eastAsia="Times New Roman" w:cstheme="minorHAnsi"/>
          <w:i/>
          <w:sz w:val="24"/>
          <w:szCs w:val="24"/>
          <w:u w:val="single"/>
          <w:lang w:eastAsia="lt-LT"/>
        </w:rPr>
        <w:t xml:space="preserve"> (angl. </w:t>
      </w:r>
      <w:proofErr w:type="spellStart"/>
      <w:r w:rsidRPr="00305594">
        <w:rPr>
          <w:rFonts w:eastAsia="Times New Roman" w:cstheme="minorHAnsi"/>
          <w:i/>
          <w:sz w:val="24"/>
          <w:szCs w:val="24"/>
          <w:u w:val="single"/>
          <w:lang w:eastAsia="lt-LT"/>
        </w:rPr>
        <w:t>print</w:t>
      </w:r>
      <w:proofErr w:type="spellEnd"/>
      <w:r w:rsidRPr="00305594">
        <w:rPr>
          <w:rFonts w:eastAsia="Times New Roman" w:cstheme="minorHAnsi"/>
          <w:i/>
          <w:sz w:val="24"/>
          <w:szCs w:val="24"/>
          <w:u w:val="single"/>
          <w:lang w:eastAsia="lt-LT"/>
        </w:rPr>
        <w:t xml:space="preserve"> </w:t>
      </w:r>
      <w:proofErr w:type="spellStart"/>
      <w:r w:rsidRPr="00305594">
        <w:rPr>
          <w:rFonts w:eastAsia="Times New Roman" w:cstheme="minorHAnsi"/>
          <w:i/>
          <w:sz w:val="24"/>
          <w:szCs w:val="24"/>
          <w:u w:val="single"/>
          <w:lang w:eastAsia="lt-LT"/>
        </w:rPr>
        <w:t>screen</w:t>
      </w:r>
      <w:proofErr w:type="spellEnd"/>
      <w:r w:rsidRPr="00305594">
        <w:rPr>
          <w:rFonts w:eastAsia="Times New Roman" w:cstheme="minorHAnsi"/>
          <w:i/>
          <w:sz w:val="24"/>
          <w:szCs w:val="24"/>
          <w:u w:val="single"/>
          <w:lang w:eastAsia="lt-LT"/>
        </w:rPr>
        <w:t>) turi būti aiškiai įskaitoma.)</w:t>
      </w:r>
      <w:r w:rsidRPr="00305594">
        <w:rPr>
          <w:rFonts w:cstheme="minorHAnsi"/>
          <w:b/>
          <w:sz w:val="24"/>
          <w:szCs w:val="24"/>
          <w:lang w:eastAsia="lt-LT"/>
        </w:rPr>
        <w:t xml:space="preserve"> </w:t>
      </w:r>
      <w:r w:rsidRPr="00305594">
        <w:rPr>
          <w:rFonts w:cstheme="minorHAnsi"/>
          <w:sz w:val="24"/>
          <w:szCs w:val="24"/>
          <w:lang w:eastAsia="lt-LT"/>
        </w:rPr>
        <w:t>ir pan.)</w:t>
      </w:r>
      <w:r w:rsidR="001B4DDA" w:rsidRPr="00305594">
        <w:rPr>
          <w:rFonts w:cstheme="minorHAnsi"/>
          <w:sz w:val="24"/>
          <w:szCs w:val="24"/>
          <w:lang w:eastAsia="lt-LT"/>
        </w:rPr>
        <w:t>,</w:t>
      </w:r>
      <w:r w:rsidR="001B4DDA" w:rsidRPr="00305594">
        <w:rPr>
          <w:rFonts w:cstheme="minorHAnsi"/>
          <w:b/>
          <w:sz w:val="24"/>
          <w:szCs w:val="24"/>
          <w:lang w:eastAsia="lt-LT"/>
        </w:rPr>
        <w:t xml:space="preserve"> </w:t>
      </w:r>
      <w:r w:rsidR="001B4DDA" w:rsidRPr="00305594">
        <w:rPr>
          <w:rFonts w:cstheme="minorHAnsi"/>
          <w:sz w:val="24"/>
          <w:szCs w:val="24"/>
          <w:lang w:eastAsia="lt-LT"/>
        </w:rPr>
        <w:t>techninės specifikacijos 3.3 p</w:t>
      </w:r>
      <w:r w:rsidR="00A658D4">
        <w:rPr>
          <w:rFonts w:cstheme="minorHAnsi"/>
          <w:sz w:val="24"/>
          <w:szCs w:val="24"/>
          <w:lang w:eastAsia="lt-LT"/>
        </w:rPr>
        <w:t>apunktyje</w:t>
      </w:r>
      <w:r w:rsidR="001B4DDA" w:rsidRPr="00305594">
        <w:rPr>
          <w:rFonts w:cstheme="minorHAnsi"/>
          <w:sz w:val="24"/>
          <w:szCs w:val="24"/>
          <w:lang w:eastAsia="lt-LT"/>
        </w:rPr>
        <w:t xml:space="preserve"> nurodyti dokumentai (</w:t>
      </w:r>
      <w:r w:rsidR="00A658D4">
        <w:rPr>
          <w:rFonts w:cstheme="minorHAnsi"/>
          <w:sz w:val="24"/>
          <w:szCs w:val="24"/>
          <w:lang w:eastAsia="lt-LT"/>
        </w:rPr>
        <w:t>t</w:t>
      </w:r>
      <w:r w:rsidR="001B4DDA" w:rsidRPr="00305594">
        <w:rPr>
          <w:rFonts w:cstheme="minorHAnsi"/>
          <w:sz w:val="24"/>
          <w:szCs w:val="24"/>
          <w:lang w:eastAsia="lt-LT"/>
        </w:rPr>
        <w:t>echninės specifikacijos 5 punkto lentelės 1 eilutėje nurodytų prekių žymėjimą CE ženkl</w:t>
      </w:r>
      <w:r w:rsidR="00C95856" w:rsidRPr="00305594">
        <w:rPr>
          <w:rFonts w:cstheme="minorHAnsi"/>
          <w:sz w:val="24"/>
          <w:szCs w:val="24"/>
          <w:lang w:eastAsia="lt-LT"/>
        </w:rPr>
        <w:t>u liudijančių dokumentų kopijos ir t</w:t>
      </w:r>
      <w:r w:rsidR="001B4DDA" w:rsidRPr="00305594">
        <w:rPr>
          <w:rFonts w:cstheme="minorHAnsi"/>
          <w:sz w:val="24"/>
          <w:szCs w:val="24"/>
          <w:lang w:eastAsia="lt-LT"/>
        </w:rPr>
        <w:t>iekėjo ir</w:t>
      </w:r>
      <w:r w:rsidR="00A658D4">
        <w:rPr>
          <w:rFonts w:cstheme="minorHAnsi"/>
          <w:sz w:val="24"/>
          <w:szCs w:val="24"/>
          <w:lang w:eastAsia="lt-LT"/>
        </w:rPr>
        <w:t xml:space="preserve"> </w:t>
      </w:r>
      <w:r w:rsidR="001B4DDA" w:rsidRPr="00305594">
        <w:rPr>
          <w:rFonts w:cstheme="minorHAnsi"/>
          <w:sz w:val="24"/>
          <w:szCs w:val="24"/>
          <w:lang w:eastAsia="lt-LT"/>
        </w:rPr>
        <w:t>/</w:t>
      </w:r>
      <w:r w:rsidR="00A658D4">
        <w:rPr>
          <w:rFonts w:cstheme="minorHAnsi"/>
          <w:sz w:val="24"/>
          <w:szCs w:val="24"/>
          <w:lang w:eastAsia="lt-LT"/>
        </w:rPr>
        <w:t xml:space="preserve"> </w:t>
      </w:r>
      <w:r w:rsidR="001B4DDA" w:rsidRPr="00305594">
        <w:rPr>
          <w:rFonts w:cstheme="minorHAnsi"/>
          <w:sz w:val="24"/>
          <w:szCs w:val="24"/>
          <w:lang w:eastAsia="lt-LT"/>
        </w:rPr>
        <w:t xml:space="preserve">arba gamintojo </w:t>
      </w:r>
      <w:r w:rsidR="00C4122C" w:rsidRPr="00305594">
        <w:rPr>
          <w:rFonts w:cstheme="minorHAnsi"/>
          <w:sz w:val="24"/>
          <w:szCs w:val="24"/>
          <w:lang w:eastAsia="lt-LT"/>
        </w:rPr>
        <w:t>patvirtinimas</w:t>
      </w:r>
      <w:r w:rsidR="00A658D4">
        <w:rPr>
          <w:rFonts w:cstheme="minorHAnsi"/>
          <w:sz w:val="24"/>
          <w:szCs w:val="24"/>
          <w:lang w:eastAsia="lt-LT"/>
        </w:rPr>
        <w:t xml:space="preserve"> </w:t>
      </w:r>
      <w:r w:rsidR="001B4DDA" w:rsidRPr="00305594">
        <w:rPr>
          <w:rFonts w:cstheme="minorHAnsi"/>
          <w:sz w:val="24"/>
          <w:szCs w:val="24"/>
          <w:lang w:eastAsia="lt-LT"/>
        </w:rPr>
        <w:t>/</w:t>
      </w:r>
      <w:r w:rsidR="00A658D4">
        <w:rPr>
          <w:rFonts w:cstheme="minorHAnsi"/>
          <w:sz w:val="24"/>
          <w:szCs w:val="24"/>
          <w:lang w:eastAsia="lt-LT"/>
        </w:rPr>
        <w:t xml:space="preserve"> </w:t>
      </w:r>
      <w:r w:rsidR="00C4122C" w:rsidRPr="00305594">
        <w:rPr>
          <w:rFonts w:cstheme="minorHAnsi"/>
          <w:sz w:val="24"/>
          <w:szCs w:val="24"/>
          <w:lang w:eastAsia="lt-LT"/>
        </w:rPr>
        <w:t>deklaracija</w:t>
      </w:r>
      <w:r w:rsidR="001B4DDA" w:rsidRPr="00305594">
        <w:rPr>
          <w:rFonts w:cstheme="minorHAnsi"/>
          <w:sz w:val="24"/>
          <w:szCs w:val="24"/>
          <w:lang w:eastAsia="lt-LT"/>
        </w:rPr>
        <w:t>, patvirtinan</w:t>
      </w:r>
      <w:r w:rsidR="00C4122C" w:rsidRPr="00305594">
        <w:rPr>
          <w:rFonts w:cstheme="minorHAnsi"/>
          <w:sz w:val="24"/>
          <w:szCs w:val="24"/>
          <w:lang w:eastAsia="lt-LT"/>
        </w:rPr>
        <w:t>t</w:t>
      </w:r>
      <w:r w:rsidR="00A658D4">
        <w:rPr>
          <w:rFonts w:cstheme="minorHAnsi"/>
          <w:sz w:val="24"/>
          <w:szCs w:val="24"/>
          <w:lang w:eastAsia="lt-LT"/>
        </w:rPr>
        <w:t>i</w:t>
      </w:r>
      <w:r w:rsidR="001B4DDA" w:rsidRPr="00305594">
        <w:rPr>
          <w:rFonts w:cstheme="minorHAnsi"/>
          <w:sz w:val="24"/>
          <w:szCs w:val="24"/>
          <w:lang w:eastAsia="lt-LT"/>
        </w:rPr>
        <w:t xml:space="preserve"> galimybę apie atsarginių originalių arba joms lygiaverčių dalių bent 5 metus po garantinio laikotarpio įsigijimą),</w:t>
      </w:r>
      <w:r w:rsidRPr="00305594">
        <w:rPr>
          <w:rFonts w:cstheme="minorHAnsi"/>
          <w:b/>
          <w:sz w:val="24"/>
          <w:szCs w:val="24"/>
          <w:lang w:eastAsia="lt-LT"/>
        </w:rPr>
        <w:t xml:space="preserve"> lietuvių arba anglų kalba. </w:t>
      </w:r>
      <w:r w:rsidRPr="00305594">
        <w:rPr>
          <w:rFonts w:cstheme="minorHAnsi"/>
          <w:sz w:val="24"/>
          <w:szCs w:val="24"/>
          <w:lang w:eastAsia="lt-LT"/>
        </w:rPr>
        <w:t>Tiekėjas techninės specifikacijos lentelės 5 stulpelyje turi nurodyti konkrečias vietas (puslapį, pastraipą, punktą ar pan.), kuriose yra reikalaujama prekės charakteristikas patvirtinanti informacija, arba šias vietas aiškiai pažymėti dokumentuose.</w:t>
      </w:r>
    </w:p>
    <w:p w:rsidR="00182718" w:rsidRPr="00305594" w:rsidRDefault="00182718" w:rsidP="00182718">
      <w:pPr>
        <w:jc w:val="both"/>
        <w:rPr>
          <w:rFonts w:cstheme="minorHAnsi"/>
          <w:sz w:val="24"/>
          <w:szCs w:val="24"/>
          <w:lang w:eastAsia="lt-LT"/>
        </w:rPr>
      </w:pPr>
    </w:p>
    <w:p w:rsidR="00182718" w:rsidRPr="00305594" w:rsidRDefault="00182718" w:rsidP="00182718">
      <w:pPr>
        <w:jc w:val="both"/>
        <w:rPr>
          <w:rFonts w:cstheme="minorHAnsi"/>
          <w:sz w:val="24"/>
          <w:szCs w:val="24"/>
          <w:lang w:eastAsia="lt-LT"/>
        </w:rPr>
      </w:pPr>
      <w:r w:rsidRPr="00305594">
        <w:rPr>
          <w:rFonts w:eastAsia="Times New Roman" w:cstheme="minorHAnsi"/>
          <w:sz w:val="24"/>
          <w:szCs w:val="24"/>
          <w:lang w:eastAsia="lt-LT"/>
        </w:rPr>
        <w:t>Tuo atveju, jeigu pateiktoje gamintojo dokumentacijoje nėra reikalaujamos prekės charakteristikas patvirtinančios informacijos, tiekėjas privalo pateikti gamintojo arba jo oficialaus / įgalioto atstovo (</w:t>
      </w:r>
      <w:r w:rsidRPr="00305594">
        <w:rPr>
          <w:rFonts w:eastAsia="Times New Roman" w:cstheme="minorHAnsi"/>
          <w:bCs/>
          <w:sz w:val="24"/>
          <w:szCs w:val="24"/>
          <w:u w:val="single"/>
          <w:lang w:eastAsia="lt-LT"/>
        </w:rPr>
        <w:t>tiekėjo deklaracija nėra lygiavertis dokumentas)</w:t>
      </w:r>
      <w:r w:rsidRPr="00305594">
        <w:rPr>
          <w:rFonts w:eastAsia="Times New Roman" w:cstheme="minorHAnsi"/>
          <w:bCs/>
          <w:sz w:val="24"/>
          <w:szCs w:val="24"/>
          <w:lang w:eastAsia="lt-LT"/>
        </w:rPr>
        <w:t xml:space="preserve"> </w:t>
      </w:r>
      <w:r w:rsidRPr="00305594">
        <w:rPr>
          <w:rFonts w:eastAsia="Times New Roman" w:cstheme="minorHAnsi"/>
          <w:sz w:val="24"/>
          <w:szCs w:val="24"/>
          <w:lang w:eastAsia="lt-LT"/>
        </w:rPr>
        <w:t xml:space="preserve">raštiškus patvirtinimus (pvz., prekės </w:t>
      </w:r>
      <w:r w:rsidRPr="00305594">
        <w:rPr>
          <w:rFonts w:eastAsia="Times New Roman" w:cstheme="minorHAnsi"/>
          <w:sz w:val="24"/>
          <w:szCs w:val="24"/>
          <w:lang w:eastAsia="lt-LT"/>
        </w:rPr>
        <w:lastRenderedPageBreak/>
        <w:t xml:space="preserve">gamintojo atitikties deklaraciją ar eksploatacinių savybių deklaraciją) ar kitus atitiktį reikalavimams įrodančius dokumentus (informaciją), kad perkančioji organizacija galėtų įsitikinti siūlomos prekės atitiktimi nustatytiems reikalavimams. </w:t>
      </w:r>
    </w:p>
    <w:p w:rsidR="00182718" w:rsidRPr="00305594" w:rsidRDefault="00182718" w:rsidP="00182718">
      <w:pPr>
        <w:jc w:val="both"/>
        <w:rPr>
          <w:rFonts w:cstheme="minorHAnsi"/>
          <w:sz w:val="24"/>
          <w:szCs w:val="24"/>
          <w:lang w:eastAsia="lt-LT"/>
        </w:rPr>
      </w:pPr>
    </w:p>
    <w:p w:rsidR="00182718" w:rsidRPr="00305594" w:rsidRDefault="00182718" w:rsidP="00182718">
      <w:pPr>
        <w:jc w:val="both"/>
        <w:rPr>
          <w:sz w:val="24"/>
          <w:szCs w:val="24"/>
        </w:rPr>
      </w:pPr>
      <w:r w:rsidRPr="00305594">
        <w:rPr>
          <w:rFonts w:cstheme="minorHAnsi"/>
          <w:iCs/>
          <w:sz w:val="24"/>
          <w:szCs w:val="24"/>
        </w:rPr>
        <w:t xml:space="preserve">* </w:t>
      </w:r>
      <w:r w:rsidRPr="00305594">
        <w:rPr>
          <w:sz w:val="24"/>
          <w:szCs w:val="24"/>
        </w:rPr>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w:t>
      </w:r>
      <w:r w:rsidR="00A658D4">
        <w:rPr>
          <w:sz w:val="24"/>
          <w:szCs w:val="24"/>
        </w:rPr>
        <w:t>am</w:t>
      </w:r>
      <w:r w:rsidRPr="00305594">
        <w:rPr>
          <w:sz w:val="24"/>
          <w:szCs w:val="24"/>
        </w:rPr>
        <w:t xml:space="preserve"> atstovauti. </w:t>
      </w:r>
    </w:p>
    <w:p w:rsidR="00182718" w:rsidRPr="00305594" w:rsidRDefault="00182718" w:rsidP="00182718">
      <w:pPr>
        <w:pBdr>
          <w:top w:val="nil"/>
          <w:left w:val="nil"/>
          <w:bottom w:val="nil"/>
          <w:right w:val="nil"/>
          <w:between w:val="nil"/>
        </w:pBdr>
        <w:jc w:val="both"/>
        <w:rPr>
          <w:rFonts w:cstheme="minorHAnsi"/>
          <w:i/>
          <w:sz w:val="24"/>
          <w:szCs w:val="24"/>
          <w:u w:val="single"/>
        </w:rPr>
      </w:pPr>
    </w:p>
    <w:p w:rsidR="00182718" w:rsidRPr="00305594" w:rsidRDefault="00182718" w:rsidP="00182718">
      <w:pPr>
        <w:pBdr>
          <w:top w:val="nil"/>
          <w:left w:val="nil"/>
          <w:bottom w:val="nil"/>
          <w:right w:val="nil"/>
          <w:between w:val="nil"/>
        </w:pBdr>
        <w:jc w:val="both"/>
        <w:rPr>
          <w:rFonts w:cstheme="minorHAnsi"/>
          <w:sz w:val="24"/>
          <w:szCs w:val="24"/>
        </w:rPr>
      </w:pPr>
      <w:r w:rsidRPr="00305594">
        <w:rPr>
          <w:rFonts w:cstheme="minorHAnsi"/>
          <w:i/>
          <w:sz w:val="24"/>
          <w:szCs w:val="24"/>
          <w:u w:val="single"/>
        </w:rPr>
        <w:t>Pastabos:</w:t>
      </w:r>
    </w:p>
    <w:p w:rsidR="00182718" w:rsidRPr="00305594" w:rsidRDefault="00182718" w:rsidP="00182718">
      <w:pPr>
        <w:jc w:val="both"/>
        <w:rPr>
          <w:rFonts w:eastAsia="Times New Roman" w:cstheme="minorHAnsi"/>
          <w:sz w:val="24"/>
          <w:szCs w:val="24"/>
        </w:rPr>
      </w:pPr>
      <w:r w:rsidRPr="00305594">
        <w:rPr>
          <w:rFonts w:cstheme="minorHAnsi"/>
          <w:i/>
          <w:sz w:val="24"/>
          <w:szCs w:val="24"/>
        </w:rPr>
        <w:t xml:space="preserve">1) Jeigu tas pats prekės modelis turi modifikacijas, kurių charakteristikos skiriasi, turi būti aiškiai detalizuota, kuris prekės modelis ir modifikacija yra siūloma (nurodant konkretų prekės modelį, kodą, modifikaciją ar pan.). </w:t>
      </w:r>
    </w:p>
    <w:p w:rsidR="00182718" w:rsidRPr="00305594" w:rsidRDefault="00182718" w:rsidP="00182718">
      <w:pPr>
        <w:jc w:val="both"/>
        <w:rPr>
          <w:rFonts w:cstheme="minorHAnsi"/>
          <w:i/>
          <w:sz w:val="24"/>
          <w:szCs w:val="24"/>
        </w:rPr>
      </w:pPr>
      <w:r w:rsidRPr="00305594">
        <w:rPr>
          <w:rFonts w:cstheme="minorHAnsi"/>
          <w:i/>
          <w:sz w:val="24"/>
          <w:szCs w:val="24"/>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05594">
        <w:rPr>
          <w:rFonts w:cstheme="minorHAnsi"/>
          <w:b/>
          <w:i/>
          <w:sz w:val="24"/>
          <w:szCs w:val="24"/>
          <w:u w:val="single"/>
        </w:rPr>
        <w:t>jie yra tik orientaciniai ir tiekėjai gali siūlyti lygiaverčius (lygiavertiškumą privalo įrodyti tiekėjas).</w:t>
      </w:r>
      <w:r w:rsidRPr="00305594">
        <w:rPr>
          <w:rFonts w:cstheme="minorHAnsi"/>
          <w:b/>
          <w:i/>
          <w:sz w:val="24"/>
          <w:szCs w:val="24"/>
        </w:rPr>
        <w:t xml:space="preserve"> </w:t>
      </w:r>
    </w:p>
    <w:p w:rsidR="00182718" w:rsidRPr="00305594" w:rsidRDefault="00182718" w:rsidP="00182718">
      <w:pPr>
        <w:jc w:val="both"/>
        <w:rPr>
          <w:rFonts w:eastAsia="Times New Roman" w:cstheme="minorHAnsi"/>
          <w:i/>
          <w:sz w:val="24"/>
          <w:szCs w:val="24"/>
          <w:lang w:eastAsia="lt-LT"/>
        </w:rPr>
      </w:pPr>
      <w:r w:rsidRPr="00305594">
        <w:rPr>
          <w:rFonts w:cstheme="minorHAnsi"/>
          <w:i/>
          <w:sz w:val="24"/>
          <w:szCs w:val="24"/>
        </w:rPr>
        <w:t xml:space="preserve">3) </w:t>
      </w:r>
      <w:r w:rsidRPr="00305594">
        <w:rPr>
          <w:rFonts w:eastAsia="Times New Roman" w:cstheme="minorHAnsi"/>
          <w:i/>
          <w:sz w:val="24"/>
          <w:szCs w:val="24"/>
          <w:lang w:eastAsia="lt-LT"/>
        </w:rPr>
        <w:t>Pasiūlymai, kuriuose siūlomos prekės neatitiks (bus prastesnės) techninės specifikacijos reikalavimų, bus atmetami. Tiekėjas gali siūlyti lygiaverčių ir geresnių charakteristikų prekes.</w:t>
      </w:r>
    </w:p>
    <w:p w:rsidR="00144541" w:rsidRPr="00305594" w:rsidRDefault="00144541" w:rsidP="00182718">
      <w:pPr>
        <w:tabs>
          <w:tab w:val="left" w:pos="364"/>
        </w:tabs>
        <w:spacing w:line="0" w:lineRule="atLeast"/>
        <w:ind w:right="-142"/>
        <w:rPr>
          <w:rFonts w:eastAsia="Arial" w:cs="Calibri"/>
          <w:bCs/>
          <w:sz w:val="24"/>
          <w:szCs w:val="24"/>
        </w:rPr>
      </w:pPr>
    </w:p>
    <w:p w:rsidR="00687715" w:rsidRPr="00305594" w:rsidRDefault="00687715" w:rsidP="00687715">
      <w:pPr>
        <w:suppressAutoHyphens w:val="0"/>
        <w:spacing w:after="160" w:line="259" w:lineRule="auto"/>
        <w:rPr>
          <w:rFonts w:eastAsiaTheme="minorHAnsi" w:cs="Calibri"/>
          <w:b/>
          <w:kern w:val="0"/>
          <w:sz w:val="24"/>
          <w:szCs w:val="24"/>
          <w:lang w:eastAsia="en-US" w:bidi="ar-SA"/>
        </w:rPr>
      </w:pPr>
      <w:r w:rsidRPr="00305594">
        <w:rPr>
          <w:rFonts w:eastAsiaTheme="minorHAnsi" w:cs="Calibri"/>
          <w:b/>
          <w:kern w:val="0"/>
          <w:sz w:val="24"/>
          <w:szCs w:val="24"/>
          <w:lang w:eastAsia="en-US" w:bidi="ar-SA"/>
        </w:rPr>
        <w:t>Lentelė</w:t>
      </w:r>
    </w:p>
    <w:tbl>
      <w:tblPr>
        <w:tblStyle w:val="Lentelstinklelis"/>
        <w:tblW w:w="14034" w:type="dxa"/>
        <w:tblInd w:w="-5" w:type="dxa"/>
        <w:tblLook w:val="04A0" w:firstRow="1" w:lastRow="0" w:firstColumn="1" w:lastColumn="0" w:noHBand="0" w:noVBand="1"/>
      </w:tblPr>
      <w:tblGrid>
        <w:gridCol w:w="570"/>
        <w:gridCol w:w="2922"/>
        <w:gridCol w:w="5297"/>
        <w:gridCol w:w="3437"/>
        <w:gridCol w:w="1808"/>
      </w:tblGrid>
      <w:tr w:rsidR="000A71FC" w:rsidRPr="00305594" w:rsidTr="00924519">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b/>
                <w:kern w:val="0"/>
                <w:lang w:eastAsia="en-US" w:bidi="ar-SA"/>
              </w:rPr>
              <w:t>Eil. Nr.</w:t>
            </w:r>
          </w:p>
        </w:tc>
        <w:tc>
          <w:tcPr>
            <w:tcW w:w="2922" w:type="dxa"/>
          </w:tcPr>
          <w:p w:rsidR="000A71FC" w:rsidRPr="00305594" w:rsidRDefault="000A71FC" w:rsidP="00035E99">
            <w:pPr>
              <w:suppressAutoHyphens w:val="0"/>
              <w:jc w:val="center"/>
              <w:rPr>
                <w:rFonts w:asciiTheme="minorHAnsi" w:eastAsiaTheme="minorHAnsi" w:hAnsiTheme="minorHAnsi" w:cstheme="minorHAnsi"/>
                <w:kern w:val="0"/>
                <w:lang w:eastAsia="en-US" w:bidi="ar-SA"/>
              </w:rPr>
            </w:pPr>
            <w:r w:rsidRPr="00305594">
              <w:rPr>
                <w:rFonts w:asciiTheme="minorHAnsi" w:eastAsiaTheme="minorHAnsi" w:hAnsiTheme="minorHAnsi" w:cstheme="minorHAnsi"/>
                <w:b/>
                <w:kern w:val="0"/>
                <w:lang w:eastAsia="en-US" w:bidi="ar-SA"/>
              </w:rPr>
              <w:t>Techninis parametras</w:t>
            </w:r>
          </w:p>
        </w:tc>
        <w:tc>
          <w:tcPr>
            <w:tcW w:w="5297" w:type="dxa"/>
          </w:tcPr>
          <w:p w:rsidR="000A71FC" w:rsidRPr="00305594" w:rsidRDefault="000A71FC" w:rsidP="00035E99">
            <w:pPr>
              <w:suppressAutoHyphens w:val="0"/>
              <w:jc w:val="center"/>
              <w:rPr>
                <w:rFonts w:asciiTheme="minorHAnsi" w:eastAsiaTheme="minorHAnsi" w:hAnsiTheme="minorHAnsi" w:cstheme="minorHAnsi"/>
                <w:kern w:val="0"/>
                <w:lang w:eastAsia="en-US" w:bidi="ar-SA"/>
              </w:rPr>
            </w:pPr>
            <w:r w:rsidRPr="00305594">
              <w:rPr>
                <w:rFonts w:asciiTheme="minorHAnsi" w:eastAsiaTheme="minorHAnsi" w:hAnsiTheme="minorHAnsi" w:cstheme="minorHAnsi"/>
                <w:b/>
                <w:kern w:val="0"/>
                <w:lang w:eastAsia="en-US" w:bidi="ar-SA"/>
              </w:rPr>
              <w:t>Reikalaujama parametro reikšmė</w:t>
            </w:r>
          </w:p>
        </w:tc>
        <w:tc>
          <w:tcPr>
            <w:tcW w:w="3437" w:type="dxa"/>
          </w:tcPr>
          <w:p w:rsidR="00182718" w:rsidRPr="00305594" w:rsidRDefault="00182718" w:rsidP="00182718">
            <w:pPr>
              <w:suppressAutoHyphens w:val="0"/>
              <w:jc w:val="center"/>
              <w:rPr>
                <w:rFonts w:asciiTheme="minorHAnsi" w:eastAsiaTheme="minorHAnsi" w:hAnsiTheme="minorHAnsi" w:cstheme="minorHAnsi"/>
                <w:b/>
                <w:kern w:val="0"/>
                <w:lang w:eastAsia="en-US" w:bidi="ar-SA"/>
              </w:rPr>
            </w:pPr>
            <w:r w:rsidRPr="00305594">
              <w:rPr>
                <w:rFonts w:asciiTheme="minorHAnsi" w:eastAsiaTheme="minorHAnsi" w:hAnsiTheme="minorHAnsi" w:cstheme="minorHAnsi"/>
                <w:b/>
                <w:kern w:val="0"/>
                <w:lang w:eastAsia="en-US" w:bidi="ar-SA"/>
              </w:rPr>
              <w:t>Tiekėjo siūlomos prekės aprašymas (siūlomos prekės parametro konkretus aprašymas), patvirtinantis 3 skiltyje nurodytus reikalavimus, nurodant reikalaujamas parametrų reikšmes arba galimybių patvirtinimas (jei nėra specifikacijos reikšmių)</w:t>
            </w:r>
          </w:p>
          <w:p w:rsidR="000A71FC" w:rsidRPr="00305594" w:rsidRDefault="00182718" w:rsidP="00182718">
            <w:pPr>
              <w:suppressAutoHyphens w:val="0"/>
              <w:jc w:val="center"/>
              <w:rPr>
                <w:rFonts w:asciiTheme="minorHAnsi" w:eastAsiaTheme="minorHAnsi" w:hAnsiTheme="minorHAnsi" w:cstheme="minorHAnsi"/>
                <w:kern w:val="0"/>
                <w:lang w:eastAsia="en-US" w:bidi="ar-SA"/>
              </w:rPr>
            </w:pPr>
            <w:r w:rsidRPr="00305594">
              <w:rPr>
                <w:rFonts w:asciiTheme="minorHAnsi" w:eastAsiaTheme="minorHAnsi" w:hAnsiTheme="minorHAnsi" w:cstheme="minorHAnsi"/>
                <w:b/>
                <w:kern w:val="0"/>
                <w:lang w:eastAsia="en-US" w:bidi="ar-SA"/>
              </w:rPr>
              <w:t>(PILDO TIEKĖJAS)</w:t>
            </w:r>
          </w:p>
        </w:tc>
        <w:tc>
          <w:tcPr>
            <w:tcW w:w="1808" w:type="dxa"/>
          </w:tcPr>
          <w:p w:rsidR="00182718" w:rsidRPr="00305594" w:rsidRDefault="00182718" w:rsidP="00182718">
            <w:pPr>
              <w:suppressAutoHyphens w:val="0"/>
              <w:jc w:val="center"/>
              <w:rPr>
                <w:rFonts w:asciiTheme="minorHAnsi" w:eastAsiaTheme="minorHAnsi" w:hAnsiTheme="minorHAnsi" w:cstheme="minorHAnsi"/>
                <w:b/>
                <w:kern w:val="0"/>
                <w:lang w:eastAsia="en-US" w:bidi="ar-SA"/>
              </w:rPr>
            </w:pPr>
            <w:r w:rsidRPr="00305594">
              <w:rPr>
                <w:rFonts w:asciiTheme="minorHAnsi" w:eastAsiaTheme="minorHAnsi" w:hAnsiTheme="minorHAnsi" w:cstheme="minorHAnsi"/>
                <w:b/>
                <w:kern w:val="0"/>
                <w:lang w:eastAsia="en-US" w:bidi="ar-SA"/>
              </w:rPr>
              <w:t>Teikiamo siūlomos prekės gamintojo dokumento failo pavadinimas ir puslapio numeris, kuriame yra atitinkamą techninės specifikacijos reikalavimą patvirtinanti informacija</w:t>
            </w:r>
          </w:p>
          <w:p w:rsidR="000A71FC" w:rsidRPr="00305594" w:rsidRDefault="00182718" w:rsidP="00182718">
            <w:pPr>
              <w:suppressAutoHyphens w:val="0"/>
              <w:jc w:val="center"/>
              <w:rPr>
                <w:rFonts w:asciiTheme="minorHAnsi" w:eastAsiaTheme="minorHAnsi" w:hAnsiTheme="minorHAnsi" w:cstheme="minorHAnsi"/>
                <w:kern w:val="0"/>
                <w:lang w:eastAsia="en-US" w:bidi="ar-SA"/>
              </w:rPr>
            </w:pPr>
            <w:r w:rsidRPr="00305594">
              <w:rPr>
                <w:rFonts w:asciiTheme="minorHAnsi" w:eastAsiaTheme="minorHAnsi" w:hAnsiTheme="minorHAnsi" w:cstheme="minorHAnsi"/>
                <w:b/>
                <w:kern w:val="0"/>
                <w:lang w:eastAsia="en-US" w:bidi="ar-SA"/>
              </w:rPr>
              <w:t>(PILDO TIEKĖJAS</w:t>
            </w:r>
            <w:r w:rsidRPr="00305594">
              <w:rPr>
                <w:rFonts w:asciiTheme="minorHAnsi" w:eastAsiaTheme="minorHAnsi" w:hAnsiTheme="minorHAnsi" w:cstheme="minorHAnsi"/>
                <w:kern w:val="0"/>
                <w:lang w:eastAsia="en-US" w:bidi="ar-SA"/>
              </w:rPr>
              <w:t>)</w:t>
            </w:r>
          </w:p>
        </w:tc>
      </w:tr>
      <w:tr w:rsidR="000A71FC" w:rsidRPr="00305594" w:rsidTr="00924519">
        <w:tc>
          <w:tcPr>
            <w:tcW w:w="570" w:type="dxa"/>
          </w:tcPr>
          <w:p w:rsidR="000A71FC" w:rsidRPr="00305594" w:rsidRDefault="000A71FC" w:rsidP="000A71FC">
            <w:pPr>
              <w:suppressAutoHyphens w:val="0"/>
              <w:jc w:val="center"/>
              <w:rPr>
                <w:rFonts w:asciiTheme="minorHAnsi" w:eastAsiaTheme="minorHAnsi" w:hAnsiTheme="minorHAnsi" w:cstheme="minorHAnsi"/>
                <w:b/>
                <w:i/>
                <w:kern w:val="0"/>
                <w:lang w:eastAsia="en-US" w:bidi="ar-SA"/>
              </w:rPr>
            </w:pPr>
            <w:r w:rsidRPr="00305594">
              <w:rPr>
                <w:rFonts w:asciiTheme="minorHAnsi" w:eastAsiaTheme="minorHAnsi" w:hAnsiTheme="minorHAnsi" w:cstheme="minorHAnsi"/>
                <w:b/>
                <w:i/>
                <w:kern w:val="0"/>
                <w:lang w:eastAsia="en-US" w:bidi="ar-SA"/>
              </w:rPr>
              <w:t>1</w:t>
            </w:r>
          </w:p>
        </w:tc>
        <w:tc>
          <w:tcPr>
            <w:tcW w:w="2922" w:type="dxa"/>
          </w:tcPr>
          <w:p w:rsidR="000A71FC" w:rsidRPr="00305594" w:rsidRDefault="000A71FC" w:rsidP="000A71FC">
            <w:pPr>
              <w:suppressAutoHyphens w:val="0"/>
              <w:jc w:val="center"/>
              <w:rPr>
                <w:rFonts w:asciiTheme="minorHAnsi" w:eastAsiaTheme="minorHAnsi" w:hAnsiTheme="minorHAnsi" w:cstheme="minorHAnsi"/>
                <w:b/>
                <w:i/>
                <w:kern w:val="0"/>
                <w:lang w:eastAsia="en-US" w:bidi="ar-SA"/>
              </w:rPr>
            </w:pPr>
            <w:r w:rsidRPr="00305594">
              <w:rPr>
                <w:rFonts w:asciiTheme="minorHAnsi" w:eastAsiaTheme="minorHAnsi" w:hAnsiTheme="minorHAnsi" w:cstheme="minorHAnsi"/>
                <w:b/>
                <w:i/>
                <w:kern w:val="0"/>
                <w:lang w:eastAsia="en-US" w:bidi="ar-SA"/>
              </w:rPr>
              <w:t>2</w:t>
            </w:r>
          </w:p>
        </w:tc>
        <w:tc>
          <w:tcPr>
            <w:tcW w:w="5297" w:type="dxa"/>
            <w:tcBorders>
              <w:bottom w:val="single" w:sz="4" w:space="0" w:color="auto"/>
            </w:tcBorders>
          </w:tcPr>
          <w:p w:rsidR="000A71FC" w:rsidRPr="00305594" w:rsidRDefault="000A71FC" w:rsidP="000A71FC">
            <w:pPr>
              <w:suppressAutoHyphens w:val="0"/>
              <w:jc w:val="center"/>
              <w:rPr>
                <w:rFonts w:asciiTheme="minorHAnsi" w:eastAsiaTheme="minorHAnsi" w:hAnsiTheme="minorHAnsi" w:cstheme="minorHAnsi"/>
                <w:b/>
                <w:i/>
                <w:kern w:val="0"/>
                <w:lang w:eastAsia="en-US" w:bidi="ar-SA"/>
              </w:rPr>
            </w:pPr>
            <w:r w:rsidRPr="00305594">
              <w:rPr>
                <w:rFonts w:asciiTheme="minorHAnsi" w:eastAsiaTheme="minorHAnsi" w:hAnsiTheme="minorHAnsi" w:cstheme="minorHAnsi"/>
                <w:b/>
                <w:i/>
                <w:kern w:val="0"/>
                <w:lang w:eastAsia="en-US" w:bidi="ar-SA"/>
              </w:rPr>
              <w:t>3</w:t>
            </w:r>
          </w:p>
        </w:tc>
        <w:tc>
          <w:tcPr>
            <w:tcW w:w="3437" w:type="dxa"/>
          </w:tcPr>
          <w:p w:rsidR="000A71FC" w:rsidRPr="00305594" w:rsidRDefault="000A71FC" w:rsidP="000A71FC">
            <w:pPr>
              <w:suppressAutoHyphens w:val="0"/>
              <w:jc w:val="center"/>
              <w:rPr>
                <w:rFonts w:asciiTheme="minorHAnsi" w:eastAsiaTheme="minorHAnsi" w:hAnsiTheme="minorHAnsi" w:cstheme="minorHAnsi"/>
                <w:b/>
                <w:i/>
                <w:kern w:val="0"/>
                <w:lang w:eastAsia="en-US" w:bidi="ar-SA"/>
              </w:rPr>
            </w:pPr>
            <w:r w:rsidRPr="00305594">
              <w:rPr>
                <w:rFonts w:asciiTheme="minorHAnsi" w:eastAsiaTheme="minorHAnsi" w:hAnsiTheme="minorHAnsi" w:cstheme="minorHAnsi"/>
                <w:b/>
                <w:i/>
                <w:kern w:val="0"/>
                <w:lang w:eastAsia="en-US" w:bidi="ar-SA"/>
              </w:rPr>
              <w:t>4</w:t>
            </w:r>
          </w:p>
        </w:tc>
        <w:tc>
          <w:tcPr>
            <w:tcW w:w="1808" w:type="dxa"/>
          </w:tcPr>
          <w:p w:rsidR="000A71FC" w:rsidRPr="00305594" w:rsidRDefault="000A71FC" w:rsidP="000A71FC">
            <w:pPr>
              <w:pBdr>
                <w:top w:val="nil"/>
                <w:left w:val="nil"/>
                <w:bottom w:val="nil"/>
                <w:right w:val="nil"/>
                <w:between w:val="nil"/>
              </w:pBdr>
              <w:suppressAutoHyphens w:val="0"/>
              <w:jc w:val="center"/>
              <w:rPr>
                <w:rFonts w:asciiTheme="minorHAnsi" w:eastAsiaTheme="minorHAnsi" w:hAnsiTheme="minorHAnsi" w:cstheme="minorHAnsi"/>
                <w:b/>
                <w:i/>
                <w:color w:val="000000"/>
                <w:kern w:val="0"/>
                <w:lang w:eastAsia="en-US" w:bidi="ar-SA"/>
              </w:rPr>
            </w:pPr>
            <w:r w:rsidRPr="00305594">
              <w:rPr>
                <w:rFonts w:asciiTheme="minorHAnsi" w:eastAsiaTheme="minorHAnsi" w:hAnsiTheme="minorHAnsi" w:cstheme="minorHAnsi"/>
                <w:b/>
                <w:i/>
                <w:color w:val="000000"/>
                <w:kern w:val="0"/>
                <w:lang w:eastAsia="en-US" w:bidi="ar-SA"/>
              </w:rPr>
              <w:t>5</w:t>
            </w:r>
          </w:p>
        </w:tc>
      </w:tr>
      <w:tr w:rsidR="000A71FC" w:rsidRPr="00305594" w:rsidTr="00E728FE">
        <w:trPr>
          <w:trHeight w:val="4527"/>
        </w:trPr>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lastRenderedPageBreak/>
              <w:t>1.</w:t>
            </w:r>
          </w:p>
        </w:tc>
        <w:tc>
          <w:tcPr>
            <w:tcW w:w="2922" w:type="dxa"/>
          </w:tcPr>
          <w:p w:rsidR="000A71FC" w:rsidRPr="00305594" w:rsidRDefault="000A71FC" w:rsidP="00BE7B91">
            <w:pPr>
              <w:suppressAutoHyphens w:val="0"/>
              <w:rPr>
                <w:rFonts w:asciiTheme="minorHAnsi" w:eastAsiaTheme="minorHAnsi" w:hAnsiTheme="minorHAnsi" w:cstheme="minorHAnsi"/>
                <w:color w:val="FF0000"/>
                <w:kern w:val="0"/>
                <w:lang w:eastAsia="en-US" w:bidi="ar-SA"/>
              </w:rPr>
            </w:pPr>
            <w:r w:rsidRPr="00305594">
              <w:rPr>
                <w:rFonts w:asciiTheme="minorHAnsi" w:eastAsiaTheme="minorHAnsi" w:hAnsiTheme="minorHAnsi" w:cstheme="minorHAnsi"/>
                <w:b/>
                <w:kern w:val="0"/>
                <w:lang w:eastAsia="en-US" w:bidi="ar-SA"/>
              </w:rPr>
              <w:t>Prekės – mobil</w:t>
            </w:r>
            <w:r w:rsidR="00A658D4">
              <w:rPr>
                <w:rFonts w:asciiTheme="minorHAnsi" w:eastAsiaTheme="minorHAnsi" w:hAnsiTheme="minorHAnsi" w:cstheme="minorHAnsi"/>
                <w:b/>
                <w:kern w:val="0"/>
                <w:lang w:eastAsia="en-US" w:bidi="ar-SA"/>
              </w:rPr>
              <w:t>ū</w:t>
            </w:r>
            <w:r w:rsidRPr="00305594">
              <w:rPr>
                <w:rFonts w:asciiTheme="minorHAnsi" w:eastAsiaTheme="minorHAnsi" w:hAnsiTheme="minorHAnsi" w:cstheme="minorHAnsi"/>
                <w:b/>
                <w:kern w:val="0"/>
                <w:lang w:eastAsia="en-US" w:bidi="ar-SA"/>
              </w:rPr>
              <w:t>s keltuva</w:t>
            </w:r>
            <w:r w:rsidR="00A658D4">
              <w:rPr>
                <w:rFonts w:asciiTheme="minorHAnsi" w:eastAsiaTheme="minorHAnsi" w:hAnsiTheme="minorHAnsi" w:cstheme="minorHAnsi"/>
                <w:b/>
                <w:kern w:val="0"/>
                <w:lang w:eastAsia="en-US" w:bidi="ar-SA"/>
              </w:rPr>
              <w:t>i</w:t>
            </w:r>
            <w:r w:rsidRPr="00305594">
              <w:rPr>
                <w:rFonts w:asciiTheme="minorHAnsi" w:eastAsiaTheme="minorHAnsi" w:hAnsiTheme="minorHAnsi" w:cstheme="minorHAnsi"/>
                <w:b/>
                <w:kern w:val="0"/>
                <w:lang w:eastAsia="en-US" w:bidi="ar-SA"/>
              </w:rPr>
              <w:t xml:space="preserve"> </w:t>
            </w:r>
            <w:r w:rsidR="00A658D4" w:rsidRPr="00305594">
              <w:rPr>
                <w:rFonts w:asciiTheme="minorHAnsi" w:eastAsiaTheme="minorHAnsi" w:hAnsiTheme="minorHAnsi" w:cstheme="minorHAnsi"/>
                <w:b/>
                <w:kern w:val="0"/>
                <w:lang w:eastAsia="en-US" w:bidi="ar-SA"/>
              </w:rPr>
              <w:t>pacient</w:t>
            </w:r>
            <w:r w:rsidR="00A658D4">
              <w:rPr>
                <w:rFonts w:asciiTheme="minorHAnsi" w:eastAsiaTheme="minorHAnsi" w:hAnsiTheme="minorHAnsi" w:cstheme="minorHAnsi"/>
                <w:b/>
                <w:kern w:val="0"/>
                <w:lang w:eastAsia="en-US" w:bidi="ar-SA"/>
              </w:rPr>
              <w:t>ams</w:t>
            </w:r>
            <w:r w:rsidR="00A658D4" w:rsidRPr="00305594">
              <w:rPr>
                <w:rFonts w:asciiTheme="minorHAnsi" w:eastAsiaTheme="minorHAnsi" w:hAnsiTheme="minorHAnsi" w:cstheme="minorHAnsi"/>
                <w:b/>
                <w:kern w:val="0"/>
                <w:lang w:eastAsia="en-US" w:bidi="ar-SA"/>
              </w:rPr>
              <w:t xml:space="preserve"> </w:t>
            </w:r>
            <w:r w:rsidRPr="00305594">
              <w:rPr>
                <w:rFonts w:asciiTheme="minorHAnsi" w:eastAsiaTheme="minorHAnsi" w:hAnsiTheme="minorHAnsi" w:cstheme="minorHAnsi"/>
                <w:b/>
                <w:kern w:val="0"/>
                <w:lang w:eastAsia="en-US" w:bidi="ar-SA"/>
              </w:rPr>
              <w:t>(10 vnt.)</w:t>
            </w:r>
            <w:r w:rsidR="00A658D4">
              <w:rPr>
                <w:rFonts w:asciiTheme="minorHAnsi" w:eastAsiaTheme="minorHAnsi" w:hAnsiTheme="minorHAnsi" w:cstheme="minorHAnsi"/>
                <w:b/>
                <w:kern w:val="0"/>
                <w:lang w:eastAsia="en-US" w:bidi="ar-SA"/>
              </w:rPr>
              <w:t>,</w:t>
            </w:r>
            <w:r w:rsidR="00875788" w:rsidRPr="00305594">
              <w:rPr>
                <w:rFonts w:asciiTheme="minorHAnsi" w:eastAsiaTheme="minorHAnsi" w:hAnsiTheme="minorHAnsi" w:cstheme="minorHAnsi"/>
                <w:b/>
                <w:kern w:val="0"/>
                <w:lang w:eastAsia="en-US" w:bidi="ar-SA"/>
              </w:rPr>
              <w:t xml:space="preserve"> komplektuojam</w:t>
            </w:r>
            <w:r w:rsidR="00A658D4">
              <w:rPr>
                <w:rFonts w:asciiTheme="minorHAnsi" w:eastAsiaTheme="minorHAnsi" w:hAnsiTheme="minorHAnsi" w:cstheme="minorHAnsi"/>
                <w:b/>
                <w:kern w:val="0"/>
                <w:lang w:eastAsia="en-US" w:bidi="ar-SA"/>
              </w:rPr>
              <w:t>i</w:t>
            </w:r>
            <w:r w:rsidR="00875788" w:rsidRPr="00305594">
              <w:rPr>
                <w:rFonts w:asciiTheme="minorHAnsi" w:eastAsiaTheme="minorHAnsi" w:hAnsiTheme="minorHAnsi" w:cstheme="minorHAnsi"/>
                <w:b/>
                <w:kern w:val="0"/>
                <w:lang w:eastAsia="en-US" w:bidi="ar-SA"/>
              </w:rPr>
              <w:t xml:space="preserve"> su 2</w:t>
            </w:r>
            <w:r w:rsidRPr="00305594">
              <w:rPr>
                <w:rFonts w:asciiTheme="minorHAnsi" w:eastAsiaTheme="minorHAnsi" w:hAnsiTheme="minorHAnsi" w:cstheme="minorHAnsi"/>
                <w:b/>
                <w:kern w:val="0"/>
                <w:lang w:eastAsia="en-US" w:bidi="ar-SA"/>
              </w:rPr>
              <w:t xml:space="preserve"> kėlimo dirža</w:t>
            </w:r>
            <w:r w:rsidR="00875788" w:rsidRPr="00305594">
              <w:rPr>
                <w:rFonts w:asciiTheme="minorHAnsi" w:eastAsiaTheme="minorHAnsi" w:hAnsiTheme="minorHAnsi" w:cstheme="minorHAnsi"/>
                <w:b/>
                <w:kern w:val="0"/>
                <w:lang w:eastAsia="en-US" w:bidi="ar-SA"/>
              </w:rPr>
              <w:t>i</w:t>
            </w:r>
            <w:r w:rsidRPr="00305594">
              <w:rPr>
                <w:rFonts w:asciiTheme="minorHAnsi" w:eastAsiaTheme="minorHAnsi" w:hAnsiTheme="minorHAnsi" w:cstheme="minorHAnsi"/>
                <w:b/>
                <w:kern w:val="0"/>
                <w:lang w:eastAsia="en-US" w:bidi="ar-SA"/>
              </w:rPr>
              <w:t xml:space="preserve">s </w:t>
            </w:r>
          </w:p>
        </w:tc>
        <w:tc>
          <w:tcPr>
            <w:tcW w:w="5297" w:type="dxa"/>
            <w:tcBorders>
              <w:tr2bl w:val="single" w:sz="4" w:space="0" w:color="auto"/>
            </w:tcBorders>
          </w:tcPr>
          <w:p w:rsidR="00556A7D" w:rsidRPr="00AD7E82" w:rsidRDefault="00556A7D" w:rsidP="000A71FC">
            <w:pPr>
              <w:suppressAutoHyphens w:val="0"/>
              <w:rPr>
                <w:rFonts w:asciiTheme="minorHAnsi" w:eastAsiaTheme="minorHAnsi" w:hAnsiTheme="minorHAnsi" w:cstheme="minorHAnsi"/>
                <w:kern w:val="0"/>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tabs>
                <w:tab w:val="left" w:pos="3135"/>
              </w:tabs>
              <w:rPr>
                <w:rFonts w:asciiTheme="minorHAnsi" w:eastAsiaTheme="minorHAnsi" w:hAnsiTheme="minorHAnsi" w:cstheme="minorHAnsi"/>
                <w:lang w:eastAsia="en-US" w:bidi="ar-SA"/>
              </w:rPr>
            </w:pPr>
            <w:r w:rsidRPr="00AD7E82">
              <w:rPr>
                <w:rFonts w:asciiTheme="minorHAnsi" w:eastAsiaTheme="minorHAnsi" w:hAnsiTheme="minorHAnsi" w:cstheme="minorHAnsi"/>
                <w:lang w:eastAsia="en-US" w:bidi="ar-SA"/>
              </w:rPr>
              <w:tab/>
            </w:r>
          </w:p>
          <w:p w:rsidR="00556A7D" w:rsidRPr="00AD7E82" w:rsidRDefault="00556A7D" w:rsidP="00556A7D">
            <w:pPr>
              <w:rPr>
                <w:rFonts w:asciiTheme="minorHAnsi" w:eastAsiaTheme="minorHAnsi" w:hAnsiTheme="minorHAnsi" w:cstheme="minorHAnsi"/>
                <w:lang w:eastAsia="en-US" w:bidi="ar-SA"/>
              </w:rPr>
            </w:pPr>
          </w:p>
          <w:p w:rsidR="00556A7D" w:rsidRPr="00AD7E82" w:rsidRDefault="00556A7D" w:rsidP="00556A7D">
            <w:pPr>
              <w:rPr>
                <w:rFonts w:asciiTheme="minorHAnsi" w:eastAsiaTheme="minorHAnsi" w:hAnsiTheme="minorHAnsi" w:cstheme="minorHAnsi"/>
                <w:lang w:eastAsia="en-US" w:bidi="ar-SA"/>
              </w:rPr>
            </w:pPr>
          </w:p>
          <w:p w:rsidR="000A71FC" w:rsidRPr="00AD7E82" w:rsidRDefault="00556A7D" w:rsidP="00556A7D">
            <w:pPr>
              <w:tabs>
                <w:tab w:val="left" w:pos="4170"/>
              </w:tabs>
              <w:rPr>
                <w:rFonts w:asciiTheme="minorHAnsi" w:eastAsiaTheme="minorHAnsi" w:hAnsiTheme="minorHAnsi" w:cstheme="minorHAnsi"/>
                <w:lang w:eastAsia="en-US" w:bidi="ar-SA"/>
              </w:rPr>
            </w:pPr>
            <w:r w:rsidRPr="00AD7E82">
              <w:rPr>
                <w:rFonts w:asciiTheme="minorHAnsi" w:eastAsiaTheme="minorHAnsi" w:hAnsiTheme="minorHAnsi" w:cstheme="minorHAnsi"/>
                <w:lang w:eastAsia="en-US" w:bidi="ar-SA"/>
              </w:rPr>
              <w:tab/>
            </w:r>
          </w:p>
        </w:tc>
        <w:tc>
          <w:tcPr>
            <w:tcW w:w="3437" w:type="dxa"/>
          </w:tcPr>
          <w:p w:rsidR="00875788" w:rsidRPr="00305594" w:rsidRDefault="00875788" w:rsidP="000A71FC">
            <w:pPr>
              <w:suppressAutoHyphens w:val="0"/>
              <w:rPr>
                <w:rFonts w:asciiTheme="minorHAnsi" w:eastAsiaTheme="minorHAnsi" w:hAnsiTheme="minorHAnsi" w:cstheme="minorHAnsi"/>
                <w:b/>
                <w:kern w:val="0"/>
                <w:lang w:eastAsia="en-US" w:bidi="ar-SA"/>
              </w:rPr>
            </w:pPr>
            <w:r w:rsidRPr="00305594">
              <w:rPr>
                <w:rFonts w:asciiTheme="minorHAnsi" w:eastAsiaTheme="minorHAnsi" w:hAnsiTheme="minorHAnsi" w:cstheme="minorHAnsi"/>
                <w:b/>
                <w:kern w:val="0"/>
                <w:lang w:eastAsia="en-US" w:bidi="ar-SA"/>
              </w:rPr>
              <w:t>Mobil</w:t>
            </w:r>
            <w:r w:rsidR="00A658D4">
              <w:rPr>
                <w:rFonts w:asciiTheme="minorHAnsi" w:eastAsiaTheme="minorHAnsi" w:hAnsiTheme="minorHAnsi" w:cstheme="minorHAnsi"/>
                <w:b/>
                <w:kern w:val="0"/>
                <w:lang w:eastAsia="en-US" w:bidi="ar-SA"/>
              </w:rPr>
              <w:t>u</w:t>
            </w:r>
            <w:r w:rsidRPr="00305594">
              <w:rPr>
                <w:rFonts w:asciiTheme="minorHAnsi" w:eastAsiaTheme="minorHAnsi" w:hAnsiTheme="minorHAnsi" w:cstheme="minorHAnsi"/>
                <w:b/>
                <w:kern w:val="0"/>
                <w:lang w:eastAsia="en-US" w:bidi="ar-SA"/>
              </w:rPr>
              <w:t>s keltuva</w:t>
            </w:r>
            <w:r w:rsidR="00A658D4">
              <w:rPr>
                <w:rFonts w:asciiTheme="minorHAnsi" w:eastAsiaTheme="minorHAnsi" w:hAnsiTheme="minorHAnsi" w:cstheme="minorHAnsi"/>
                <w:b/>
                <w:kern w:val="0"/>
                <w:lang w:eastAsia="en-US" w:bidi="ar-SA"/>
              </w:rPr>
              <w:t>s</w:t>
            </w:r>
            <w:r w:rsidR="00A658D4" w:rsidRPr="00305594">
              <w:rPr>
                <w:rFonts w:asciiTheme="minorHAnsi" w:eastAsiaTheme="minorHAnsi" w:hAnsiTheme="minorHAnsi" w:cstheme="minorHAnsi"/>
                <w:b/>
                <w:kern w:val="0"/>
                <w:lang w:eastAsia="en-US" w:bidi="ar-SA"/>
              </w:rPr>
              <w:t xml:space="preserve"> pacient</w:t>
            </w:r>
            <w:r w:rsidR="00A658D4">
              <w:rPr>
                <w:rFonts w:asciiTheme="minorHAnsi" w:eastAsiaTheme="minorHAnsi" w:hAnsiTheme="minorHAnsi" w:cstheme="minorHAnsi"/>
                <w:b/>
                <w:kern w:val="0"/>
                <w:lang w:eastAsia="en-US" w:bidi="ar-SA"/>
              </w:rPr>
              <w:t>ams</w:t>
            </w:r>
          </w:p>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Gamintojas/prekės ženklas </w:t>
            </w:r>
            <w:r w:rsidRPr="00305594">
              <w:rPr>
                <w:rFonts w:asciiTheme="minorHAnsi" w:eastAsiaTheme="minorHAnsi" w:hAnsiTheme="minorHAnsi" w:cstheme="minorHAnsi"/>
                <w:i/>
                <w:kern w:val="0"/>
                <w:lang w:eastAsia="en-US" w:bidi="ar-SA"/>
              </w:rPr>
              <w:t>(nurodyti)</w:t>
            </w:r>
            <w:r w:rsidRPr="00305594">
              <w:rPr>
                <w:rFonts w:asciiTheme="minorHAnsi" w:eastAsiaTheme="minorHAnsi" w:hAnsiTheme="minorHAnsi" w:cstheme="minorHAnsi"/>
                <w:kern w:val="0"/>
                <w:lang w:eastAsia="en-US" w:bidi="ar-SA"/>
              </w:rPr>
              <w:t xml:space="preserve">: </w:t>
            </w:r>
          </w:p>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w:t>
            </w:r>
          </w:p>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Modelis, modifikacija </w:t>
            </w:r>
            <w:r w:rsidRPr="00305594">
              <w:rPr>
                <w:rFonts w:asciiTheme="minorHAnsi" w:eastAsiaTheme="minorHAnsi" w:hAnsiTheme="minorHAnsi" w:cstheme="minorHAnsi"/>
                <w:i/>
                <w:kern w:val="0"/>
                <w:lang w:eastAsia="en-US" w:bidi="ar-SA"/>
              </w:rPr>
              <w:t>(nurodyti, jei yra)</w:t>
            </w:r>
            <w:r w:rsidRPr="00305594">
              <w:rPr>
                <w:rFonts w:asciiTheme="minorHAnsi" w:eastAsiaTheme="minorHAnsi" w:hAnsiTheme="minorHAnsi" w:cstheme="minorHAnsi"/>
                <w:kern w:val="0"/>
                <w:lang w:eastAsia="en-US" w:bidi="ar-SA"/>
              </w:rPr>
              <w:t xml:space="preserve">: </w:t>
            </w:r>
          </w:p>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w:t>
            </w:r>
          </w:p>
          <w:p w:rsidR="008A11FE" w:rsidRPr="00305594" w:rsidRDefault="008A11FE"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Prekės kodas (įrašyti, jei yra): ....................</w:t>
            </w:r>
          </w:p>
          <w:p w:rsidR="00875788" w:rsidRPr="00305594" w:rsidRDefault="00875788" w:rsidP="000A71FC">
            <w:pPr>
              <w:suppressAutoHyphens w:val="0"/>
              <w:rPr>
                <w:rFonts w:asciiTheme="minorHAnsi" w:eastAsiaTheme="minorHAnsi" w:hAnsiTheme="minorHAnsi" w:cstheme="minorHAnsi"/>
                <w:b/>
                <w:kern w:val="0"/>
                <w:lang w:eastAsia="en-US" w:bidi="ar-SA"/>
              </w:rPr>
            </w:pPr>
          </w:p>
          <w:p w:rsidR="00875788" w:rsidRPr="00305594" w:rsidRDefault="00875788" w:rsidP="000A71FC">
            <w:pPr>
              <w:suppressAutoHyphens w:val="0"/>
              <w:rPr>
                <w:rFonts w:asciiTheme="minorHAnsi" w:eastAsiaTheme="minorHAnsi" w:hAnsiTheme="minorHAnsi" w:cstheme="minorHAnsi"/>
                <w:b/>
                <w:kern w:val="0"/>
                <w:lang w:eastAsia="en-US" w:bidi="ar-SA"/>
              </w:rPr>
            </w:pPr>
            <w:r w:rsidRPr="00305594">
              <w:rPr>
                <w:rFonts w:asciiTheme="minorHAnsi" w:eastAsiaTheme="minorHAnsi" w:hAnsiTheme="minorHAnsi" w:cstheme="minorHAnsi"/>
                <w:b/>
                <w:kern w:val="0"/>
                <w:lang w:eastAsia="en-US" w:bidi="ar-SA"/>
              </w:rPr>
              <w:t>Kėlimo diržas</w:t>
            </w:r>
          </w:p>
          <w:p w:rsidR="00875788" w:rsidRPr="00305594" w:rsidRDefault="00875788" w:rsidP="000A71FC">
            <w:pPr>
              <w:suppressAutoHyphens w:val="0"/>
              <w:rPr>
                <w:rFonts w:asciiTheme="minorHAnsi" w:eastAsiaTheme="minorHAnsi" w:hAnsiTheme="minorHAnsi" w:cstheme="minorHAnsi"/>
                <w:b/>
                <w:kern w:val="0"/>
                <w:lang w:eastAsia="en-US" w:bidi="ar-SA"/>
              </w:rPr>
            </w:pPr>
          </w:p>
          <w:p w:rsidR="00875788" w:rsidRPr="00305594" w:rsidRDefault="00875788" w:rsidP="00875788">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Gamintojas/prekės ženklas </w:t>
            </w:r>
            <w:r w:rsidRPr="00305594">
              <w:rPr>
                <w:rFonts w:asciiTheme="minorHAnsi" w:eastAsiaTheme="minorHAnsi" w:hAnsiTheme="minorHAnsi" w:cstheme="minorHAnsi"/>
                <w:i/>
                <w:kern w:val="0"/>
                <w:lang w:eastAsia="en-US" w:bidi="ar-SA"/>
              </w:rPr>
              <w:t>(nurodyti)</w:t>
            </w:r>
            <w:r w:rsidRPr="00305594">
              <w:rPr>
                <w:rFonts w:asciiTheme="minorHAnsi" w:eastAsiaTheme="minorHAnsi" w:hAnsiTheme="minorHAnsi" w:cstheme="minorHAnsi"/>
                <w:kern w:val="0"/>
                <w:lang w:eastAsia="en-US" w:bidi="ar-SA"/>
              </w:rPr>
              <w:t xml:space="preserve">: </w:t>
            </w:r>
          </w:p>
          <w:p w:rsidR="00875788" w:rsidRPr="00305594" w:rsidRDefault="00875788" w:rsidP="00875788">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w:t>
            </w:r>
          </w:p>
          <w:p w:rsidR="00875788" w:rsidRPr="00305594" w:rsidRDefault="00875788" w:rsidP="00875788">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Modelis, modifikacija </w:t>
            </w:r>
            <w:r w:rsidRPr="00305594">
              <w:rPr>
                <w:rFonts w:asciiTheme="minorHAnsi" w:eastAsiaTheme="minorHAnsi" w:hAnsiTheme="minorHAnsi" w:cstheme="minorHAnsi"/>
                <w:i/>
                <w:kern w:val="0"/>
                <w:lang w:eastAsia="en-US" w:bidi="ar-SA"/>
              </w:rPr>
              <w:t>(nurodyti, jei yra)</w:t>
            </w:r>
            <w:r w:rsidRPr="00305594">
              <w:rPr>
                <w:rFonts w:asciiTheme="minorHAnsi" w:eastAsiaTheme="minorHAnsi" w:hAnsiTheme="minorHAnsi" w:cstheme="minorHAnsi"/>
                <w:kern w:val="0"/>
                <w:lang w:eastAsia="en-US" w:bidi="ar-SA"/>
              </w:rPr>
              <w:t xml:space="preserve">: </w:t>
            </w:r>
          </w:p>
          <w:p w:rsidR="00875788" w:rsidRPr="00305594" w:rsidRDefault="00875788" w:rsidP="00875788">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w:t>
            </w:r>
          </w:p>
          <w:p w:rsidR="00875788" w:rsidRPr="00305594" w:rsidRDefault="00875788"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Prekės kodas (įrašyti, jei yra): ....................</w:t>
            </w:r>
          </w:p>
        </w:tc>
        <w:tc>
          <w:tcPr>
            <w:tcW w:w="1808" w:type="dxa"/>
            <w:tcBorders>
              <w:bottom w:val="single" w:sz="4" w:space="0" w:color="auto"/>
            </w:tcBorders>
          </w:tcPr>
          <w:p w:rsidR="000A71FC" w:rsidRPr="00305594" w:rsidRDefault="0000538B" w:rsidP="000A71FC">
            <w:pPr>
              <w:suppressAutoHyphens w:val="0"/>
              <w:rPr>
                <w:rFonts w:asciiTheme="minorHAnsi" w:eastAsiaTheme="minorHAnsi" w:hAnsiTheme="minorHAnsi" w:cstheme="minorHAnsi"/>
                <w:iCs/>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E728FE">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w:t>
            </w:r>
          </w:p>
        </w:tc>
        <w:tc>
          <w:tcPr>
            <w:tcW w:w="2922"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Paskirtis </w:t>
            </w:r>
          </w:p>
        </w:tc>
        <w:tc>
          <w:tcPr>
            <w:tcW w:w="5297" w:type="dxa"/>
          </w:tcPr>
          <w:p w:rsidR="000A71FC" w:rsidRPr="00305594" w:rsidRDefault="001B4DDA" w:rsidP="001B4DDA">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2.1. Pacient</w:t>
            </w:r>
            <w:r w:rsidR="00A658D4">
              <w:rPr>
                <w:rFonts w:asciiTheme="minorHAnsi" w:eastAsiaTheme="minorHAnsi" w:hAnsiTheme="minorHAnsi" w:cstheme="minorHAnsi"/>
                <w:kern w:val="0"/>
                <w:lang w:eastAsia="en-US" w:bidi="ar-SA"/>
              </w:rPr>
              <w:t>ams</w:t>
            </w:r>
            <w:r w:rsidRPr="00305594">
              <w:rPr>
                <w:rFonts w:asciiTheme="minorHAnsi" w:eastAsiaTheme="minorHAnsi" w:hAnsiTheme="minorHAnsi" w:cstheme="minorHAnsi"/>
                <w:kern w:val="0"/>
                <w:lang w:eastAsia="en-US" w:bidi="ar-SA"/>
              </w:rPr>
              <w:t xml:space="preserve"> pak</w:t>
            </w:r>
            <w:r w:rsidR="00A658D4">
              <w:rPr>
                <w:rFonts w:asciiTheme="minorHAnsi" w:eastAsiaTheme="minorHAnsi" w:hAnsiTheme="minorHAnsi" w:cstheme="minorHAnsi"/>
                <w:kern w:val="0"/>
                <w:lang w:eastAsia="en-US" w:bidi="ar-SA"/>
              </w:rPr>
              <w:t>elti</w:t>
            </w:r>
            <w:r w:rsidRPr="00305594">
              <w:rPr>
                <w:rFonts w:asciiTheme="minorHAnsi" w:eastAsiaTheme="minorHAnsi" w:hAnsiTheme="minorHAnsi" w:cstheme="minorHAnsi"/>
                <w:kern w:val="0"/>
                <w:lang w:eastAsia="en-US" w:bidi="ar-SA"/>
              </w:rPr>
              <w:t xml:space="preserve"> </w:t>
            </w:r>
            <w:r w:rsidR="000A71FC" w:rsidRPr="00305594">
              <w:rPr>
                <w:rFonts w:asciiTheme="minorHAnsi" w:eastAsiaTheme="minorHAnsi" w:hAnsiTheme="minorHAnsi" w:cstheme="minorHAnsi"/>
                <w:kern w:val="0"/>
                <w:lang w:eastAsia="en-US" w:bidi="ar-SA"/>
              </w:rPr>
              <w:t>ir perk</w:t>
            </w:r>
            <w:r w:rsidR="00A658D4">
              <w:rPr>
                <w:rFonts w:asciiTheme="minorHAnsi" w:eastAsiaTheme="minorHAnsi" w:hAnsiTheme="minorHAnsi" w:cstheme="minorHAnsi"/>
                <w:kern w:val="0"/>
                <w:lang w:eastAsia="en-US" w:bidi="ar-SA"/>
              </w:rPr>
              <w:t>elti</w:t>
            </w:r>
            <w:r w:rsidR="000A71FC" w:rsidRPr="00305594">
              <w:rPr>
                <w:rFonts w:asciiTheme="minorHAnsi" w:eastAsiaTheme="minorHAnsi" w:hAnsiTheme="minorHAnsi" w:cstheme="minorHAnsi"/>
                <w:kern w:val="0"/>
                <w:lang w:eastAsia="en-US" w:bidi="ar-SA"/>
              </w:rPr>
              <w:t>;</w:t>
            </w:r>
          </w:p>
        </w:tc>
        <w:tc>
          <w:tcPr>
            <w:tcW w:w="3437" w:type="dxa"/>
            <w:tcBorders>
              <w:right w:val="single" w:sz="4" w:space="0" w:color="auto"/>
            </w:tcBorders>
            <w:shd w:val="clear" w:color="auto" w:fill="FFFFFF" w:themeFill="background1"/>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top w:val="single" w:sz="4" w:space="0" w:color="auto"/>
              <w:left w:val="single" w:sz="4" w:space="0" w:color="auto"/>
              <w:bottom w:val="single" w:sz="4" w:space="0" w:color="auto"/>
              <w:right w:val="single" w:sz="4" w:space="0" w:color="auto"/>
              <w:tl2br w:val="nil"/>
              <w:tr2bl w:val="single" w:sz="4" w:space="0" w:color="auto"/>
            </w:tcBorders>
          </w:tcPr>
          <w:p w:rsidR="000A71FC" w:rsidRPr="00305594" w:rsidRDefault="000A71FC" w:rsidP="000A71FC">
            <w:pPr>
              <w:suppressAutoHyphens w:val="0"/>
              <w:rPr>
                <w:rFonts w:asciiTheme="minorHAnsi" w:eastAsiaTheme="minorHAnsi" w:hAnsiTheme="minorHAnsi" w:cstheme="minorHAnsi"/>
                <w:kern w:val="0"/>
                <w:lang w:eastAsia="en-US" w:bidi="ar-SA"/>
              </w:rPr>
            </w:pPr>
          </w:p>
        </w:tc>
      </w:tr>
      <w:tr w:rsidR="000A71FC" w:rsidRPr="00305594" w:rsidTr="00924519">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3.</w:t>
            </w:r>
          </w:p>
        </w:tc>
        <w:tc>
          <w:tcPr>
            <w:tcW w:w="2922"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Maksimalus keliamas svoris</w:t>
            </w:r>
          </w:p>
        </w:tc>
        <w:tc>
          <w:tcPr>
            <w:tcW w:w="5297" w:type="dxa"/>
          </w:tcPr>
          <w:p w:rsidR="000A71FC" w:rsidRPr="00305594" w:rsidRDefault="000A71FC" w:rsidP="000A71FC">
            <w:pPr>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3.1. Ne mažiau kaip 200 kg</w:t>
            </w:r>
            <w:r w:rsidR="004C6209" w:rsidRPr="00305594">
              <w:rPr>
                <w:rFonts w:asciiTheme="minorHAnsi" w:eastAsiaTheme="minorHAnsi" w:hAnsiTheme="minorHAnsi" w:cstheme="minorHAnsi"/>
                <w:kern w:val="0"/>
                <w:lang w:eastAsia="en-US" w:bidi="ar-SA"/>
              </w:rPr>
              <w:t xml:space="preserve"> ir ne daugiau kaip 250 kg.</w:t>
            </w:r>
            <w:r w:rsidRPr="00305594">
              <w:rPr>
                <w:rFonts w:asciiTheme="minorHAnsi" w:eastAsiaTheme="minorHAnsi" w:hAnsiTheme="minorHAnsi" w:cstheme="minorHAnsi"/>
                <w:kern w:val="0"/>
                <w:lang w:eastAsia="en-US" w:bidi="ar-SA"/>
              </w:rPr>
              <w:t>;</w:t>
            </w:r>
          </w:p>
        </w:tc>
        <w:tc>
          <w:tcPr>
            <w:tcW w:w="3437" w:type="dxa"/>
            <w:tcBorders>
              <w:right w:val="single" w:sz="4" w:space="0" w:color="auto"/>
            </w:tcBorders>
            <w:shd w:val="clear" w:color="auto" w:fill="FFFFFF" w:themeFill="background1"/>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konkrečią reikšmę)</w:t>
            </w:r>
            <w:r w:rsidRPr="00305594">
              <w:rPr>
                <w:rFonts w:asciiTheme="minorHAnsi" w:eastAsiaTheme="minorHAnsi" w:hAnsiTheme="minorHAnsi" w:cstheme="minorHAnsi"/>
                <w:kern w:val="0"/>
                <w:lang w:eastAsia="en-US" w:bidi="ar-SA"/>
              </w:rPr>
              <w:t>:……</w:t>
            </w:r>
          </w:p>
        </w:tc>
        <w:tc>
          <w:tcPr>
            <w:tcW w:w="1808" w:type="dxa"/>
            <w:tcBorders>
              <w:top w:val="single" w:sz="4" w:space="0" w:color="auto"/>
              <w:left w:val="single" w:sz="4" w:space="0" w:color="auto"/>
              <w:bottom w:val="single" w:sz="4" w:space="0" w:color="auto"/>
              <w:right w:val="single" w:sz="4" w:space="0" w:color="auto"/>
              <w:tl2br w:val="nil"/>
            </w:tcBorders>
          </w:tcPr>
          <w:p w:rsidR="000A71FC"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00538B" w:rsidRPr="00305594" w:rsidTr="00924519">
        <w:tc>
          <w:tcPr>
            <w:tcW w:w="570" w:type="dxa"/>
            <w:vMerge w:val="restart"/>
          </w:tcPr>
          <w:p w:rsidR="0000538B"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4.</w:t>
            </w:r>
          </w:p>
        </w:tc>
        <w:tc>
          <w:tcPr>
            <w:tcW w:w="2922" w:type="dxa"/>
            <w:vMerge w:val="restart"/>
          </w:tcPr>
          <w:p w:rsidR="0000538B"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Kėlimo aukštis </w:t>
            </w:r>
          </w:p>
        </w:tc>
        <w:tc>
          <w:tcPr>
            <w:tcW w:w="5297" w:type="dxa"/>
          </w:tcPr>
          <w:p w:rsidR="0000538B" w:rsidRPr="00305594" w:rsidRDefault="0000538B" w:rsidP="000A71FC">
            <w:pPr>
              <w:suppressAutoHyphens w:val="0"/>
              <w:rPr>
                <w:rFonts w:asciiTheme="minorHAnsi" w:eastAsiaTheme="minorHAnsi" w:hAnsiTheme="minorHAnsi" w:cstheme="minorHAnsi"/>
                <w:kern w:val="0"/>
                <w:lang w:eastAsia="en-US" w:bidi="ar-SA"/>
              </w:rPr>
            </w:pPr>
            <w:r w:rsidRPr="00EE4F10">
              <w:rPr>
                <w:rFonts w:asciiTheme="minorHAnsi" w:eastAsiaTheme="minorHAnsi" w:hAnsiTheme="minorHAnsi" w:cstheme="minorHAnsi"/>
                <w:kern w:val="0"/>
                <w:highlight w:val="yellow"/>
                <w:lang w:eastAsia="en-US" w:bidi="ar-SA"/>
              </w:rPr>
              <w:t>4.</w:t>
            </w:r>
            <w:r w:rsidR="00BD45F7" w:rsidRPr="00EE4F10">
              <w:rPr>
                <w:rFonts w:asciiTheme="minorHAnsi" w:eastAsiaTheme="minorHAnsi" w:hAnsiTheme="minorHAnsi" w:cstheme="minorHAnsi"/>
                <w:kern w:val="0"/>
                <w:highlight w:val="yellow"/>
                <w:lang w:eastAsia="en-US" w:bidi="ar-SA"/>
              </w:rPr>
              <w:t>1. Bendras kėlimo diapazonas: 35</w:t>
            </w:r>
            <w:r w:rsidRPr="00EE4F10">
              <w:rPr>
                <w:rFonts w:asciiTheme="minorHAnsi" w:eastAsiaTheme="minorHAnsi" w:hAnsiTheme="minorHAnsi" w:cstheme="minorHAnsi"/>
                <w:kern w:val="0"/>
                <w:highlight w:val="yellow"/>
                <w:lang w:eastAsia="en-US" w:bidi="ar-SA"/>
              </w:rPr>
              <w:t>-</w:t>
            </w:r>
            <w:r w:rsidR="004C6209" w:rsidRPr="00EE4F10">
              <w:rPr>
                <w:rFonts w:asciiTheme="minorHAnsi" w:eastAsiaTheme="minorHAnsi" w:hAnsiTheme="minorHAnsi" w:cstheme="minorHAnsi"/>
                <w:kern w:val="0"/>
                <w:highlight w:val="yellow"/>
                <w:lang w:eastAsia="en-US" w:bidi="ar-SA"/>
              </w:rPr>
              <w:t xml:space="preserve"> 160</w:t>
            </w:r>
            <w:r w:rsidRPr="00EE4F10">
              <w:rPr>
                <w:rFonts w:asciiTheme="minorHAnsi" w:eastAsiaTheme="minorHAnsi" w:hAnsiTheme="minorHAnsi" w:cstheme="minorHAnsi"/>
                <w:kern w:val="0"/>
                <w:highlight w:val="yellow"/>
                <w:lang w:eastAsia="en-US" w:bidi="ar-SA"/>
              </w:rPr>
              <w:t>(±</w:t>
            </w:r>
            <w:r w:rsidR="004C6209" w:rsidRPr="00EE4F10">
              <w:rPr>
                <w:rFonts w:asciiTheme="minorHAnsi" w:eastAsiaTheme="minorHAnsi" w:hAnsiTheme="minorHAnsi" w:cstheme="minorHAnsi"/>
                <w:kern w:val="0"/>
                <w:highlight w:val="yellow"/>
                <w:lang w:eastAsia="en-US" w:bidi="ar-SA"/>
              </w:rPr>
              <w:t>5</w:t>
            </w:r>
            <w:r w:rsidRPr="00EE4F10">
              <w:rPr>
                <w:rFonts w:asciiTheme="minorHAnsi" w:eastAsiaTheme="minorHAnsi" w:hAnsiTheme="minorHAnsi" w:cstheme="minorHAnsi"/>
                <w:kern w:val="0"/>
                <w:highlight w:val="yellow"/>
                <w:lang w:eastAsia="en-US" w:bidi="ar-SA"/>
              </w:rPr>
              <w:t>) cm;</w:t>
            </w:r>
          </w:p>
        </w:tc>
        <w:tc>
          <w:tcPr>
            <w:tcW w:w="3437" w:type="dxa"/>
            <w:tcBorders>
              <w:right w:val="single" w:sz="4" w:space="0" w:color="auto"/>
            </w:tcBorders>
          </w:tcPr>
          <w:p w:rsidR="0000538B"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top w:val="single" w:sz="4" w:space="0" w:color="auto"/>
              <w:left w:val="single" w:sz="4" w:space="0" w:color="auto"/>
              <w:bottom w:val="single" w:sz="4" w:space="0" w:color="auto"/>
              <w:right w:val="single" w:sz="4" w:space="0" w:color="auto"/>
              <w:tl2br w:val="nil"/>
            </w:tcBorders>
          </w:tcPr>
          <w:p w:rsidR="0000538B"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00538B" w:rsidRPr="00305594" w:rsidTr="00924519">
        <w:trPr>
          <w:trHeight w:val="558"/>
        </w:trPr>
        <w:tc>
          <w:tcPr>
            <w:tcW w:w="570" w:type="dxa"/>
            <w:vMerge/>
          </w:tcPr>
          <w:p w:rsidR="0000538B" w:rsidRPr="00305594" w:rsidRDefault="0000538B" w:rsidP="000A71FC">
            <w:pPr>
              <w:suppressAutoHyphens w:val="0"/>
              <w:rPr>
                <w:rFonts w:asciiTheme="minorHAnsi" w:eastAsiaTheme="minorHAnsi" w:hAnsiTheme="minorHAnsi" w:cstheme="minorHAnsi"/>
                <w:kern w:val="0"/>
                <w:lang w:eastAsia="en-US" w:bidi="ar-SA"/>
              </w:rPr>
            </w:pPr>
          </w:p>
        </w:tc>
        <w:tc>
          <w:tcPr>
            <w:tcW w:w="2922" w:type="dxa"/>
            <w:vMerge/>
          </w:tcPr>
          <w:p w:rsidR="0000538B" w:rsidRPr="00305594" w:rsidRDefault="0000538B" w:rsidP="000A71FC">
            <w:pPr>
              <w:suppressAutoHyphens w:val="0"/>
              <w:rPr>
                <w:rFonts w:asciiTheme="minorHAnsi" w:eastAsiaTheme="minorHAnsi" w:hAnsiTheme="minorHAnsi" w:cstheme="minorHAnsi"/>
                <w:kern w:val="0"/>
                <w:lang w:eastAsia="en-US" w:bidi="ar-SA"/>
              </w:rPr>
            </w:pPr>
          </w:p>
        </w:tc>
        <w:tc>
          <w:tcPr>
            <w:tcW w:w="5297" w:type="dxa"/>
          </w:tcPr>
          <w:p w:rsidR="0000538B" w:rsidRPr="00A658D4" w:rsidRDefault="0000538B" w:rsidP="000A71FC">
            <w:pPr>
              <w:suppressAutoHyphens w:val="0"/>
              <w:rPr>
                <w:rFonts w:asciiTheme="minorHAnsi" w:eastAsiaTheme="minorHAnsi" w:hAnsiTheme="minorHAnsi" w:cstheme="minorHAnsi"/>
                <w:kern w:val="0"/>
                <w:lang w:eastAsia="en-US" w:bidi="ar-SA"/>
              </w:rPr>
            </w:pPr>
            <w:r w:rsidRPr="00A658D4">
              <w:rPr>
                <w:rFonts w:asciiTheme="minorHAnsi" w:eastAsiaTheme="minorHAnsi" w:hAnsiTheme="minorHAnsi" w:cstheme="minorHAnsi"/>
                <w:kern w:val="0"/>
                <w:lang w:eastAsia="en-US" w:bidi="ar-SA"/>
              </w:rPr>
              <w:t>4.2. Ne mažiau kaip 3 galimos keltuvo gervės padėtys, pritaikant optimaliausią darbui reikiamą kėlimo diapazoną;</w:t>
            </w:r>
          </w:p>
        </w:tc>
        <w:tc>
          <w:tcPr>
            <w:tcW w:w="3437" w:type="dxa"/>
            <w:tcBorders>
              <w:right w:val="single" w:sz="4" w:space="0" w:color="auto"/>
            </w:tcBorders>
          </w:tcPr>
          <w:p w:rsidR="0000538B"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top w:val="single" w:sz="4" w:space="0" w:color="auto"/>
              <w:left w:val="single" w:sz="4" w:space="0" w:color="auto"/>
              <w:bottom w:val="single" w:sz="4" w:space="0" w:color="auto"/>
              <w:right w:val="single" w:sz="4" w:space="0" w:color="auto"/>
              <w:tl2br w:val="nil"/>
            </w:tcBorders>
          </w:tcPr>
          <w:p w:rsidR="005B5B9F" w:rsidRPr="00305594" w:rsidRDefault="005B5B9F" w:rsidP="000A71FC">
            <w:pPr>
              <w:suppressAutoHyphens w:val="0"/>
              <w:rPr>
                <w:rFonts w:asciiTheme="minorHAnsi" w:eastAsiaTheme="minorHAnsi" w:hAnsiTheme="minorHAnsi" w:cstheme="minorHAnsi"/>
                <w:kern w:val="0"/>
                <w:lang w:eastAsia="en-US" w:bidi="ar-SA"/>
              </w:rPr>
            </w:pPr>
          </w:p>
          <w:p w:rsidR="0000538B" w:rsidRPr="00305594" w:rsidRDefault="005B5B9F" w:rsidP="005B5B9F">
            <w:pPr>
              <w:rPr>
                <w:rFonts w:asciiTheme="minorHAnsi" w:eastAsiaTheme="minorHAnsi" w:hAnsiTheme="minorHAnsi" w:cstheme="minorHAnsi"/>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555"/>
        </w:trPr>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5.</w:t>
            </w:r>
          </w:p>
        </w:tc>
        <w:tc>
          <w:tcPr>
            <w:tcW w:w="2922"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Kėlimo greitis</w:t>
            </w:r>
          </w:p>
        </w:tc>
        <w:tc>
          <w:tcPr>
            <w:tcW w:w="5297" w:type="dxa"/>
          </w:tcPr>
          <w:p w:rsidR="000A71FC" w:rsidRPr="00A658D4" w:rsidRDefault="000A71FC" w:rsidP="00E37A5A">
            <w:pPr>
              <w:tabs>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A658D4">
              <w:rPr>
                <w:rFonts w:asciiTheme="minorHAnsi" w:eastAsiaTheme="minorHAnsi" w:hAnsiTheme="minorHAnsi" w:cstheme="minorHAnsi"/>
                <w:kern w:val="0"/>
                <w:lang w:eastAsia="en-US" w:bidi="ar-SA"/>
              </w:rPr>
              <w:t xml:space="preserve">5.1. Ne mažiau kaip </w:t>
            </w:r>
            <w:r w:rsidR="00E37A5A" w:rsidRPr="00A658D4">
              <w:rPr>
                <w:rFonts w:asciiTheme="minorHAnsi" w:eastAsiaTheme="minorHAnsi" w:hAnsiTheme="minorHAnsi" w:cstheme="minorHAnsi"/>
                <w:kern w:val="0"/>
                <w:lang w:eastAsia="en-US" w:bidi="ar-SA"/>
              </w:rPr>
              <w:t xml:space="preserve">34 </w:t>
            </w:r>
            <w:r w:rsidRPr="00A658D4">
              <w:rPr>
                <w:rFonts w:asciiTheme="minorHAnsi" w:eastAsiaTheme="minorHAnsi" w:hAnsiTheme="minorHAnsi" w:cstheme="minorHAnsi"/>
                <w:kern w:val="0"/>
                <w:lang w:eastAsia="en-US" w:bidi="ar-SA"/>
              </w:rPr>
              <w:t>mm/s be apkrovos;</w:t>
            </w:r>
          </w:p>
        </w:tc>
        <w:tc>
          <w:tcPr>
            <w:tcW w:w="3437" w:type="dxa"/>
            <w:tcBorders>
              <w:right w:val="single" w:sz="4" w:space="0" w:color="auto"/>
            </w:tcBorders>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top w:val="single" w:sz="4" w:space="0" w:color="auto"/>
              <w:left w:val="single" w:sz="4" w:space="0" w:color="auto"/>
              <w:bottom w:val="single" w:sz="4" w:space="0" w:color="auto"/>
              <w:right w:val="single" w:sz="4" w:space="0" w:color="auto"/>
            </w:tcBorders>
          </w:tcPr>
          <w:p w:rsidR="000A71FC" w:rsidRPr="00305594" w:rsidRDefault="00C63EFD" w:rsidP="000A71FC">
            <w:pPr>
              <w:suppressAutoHyphens w:val="0"/>
              <w:rPr>
                <w:rFonts w:asciiTheme="minorHAnsi" w:eastAsiaTheme="minorHAnsi" w:hAnsiTheme="minorHAnsi" w:cstheme="minorHAnsi"/>
                <w:iCs/>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563"/>
        </w:trPr>
        <w:tc>
          <w:tcPr>
            <w:tcW w:w="570" w:type="dxa"/>
            <w:vMerge w:val="restart"/>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6. </w:t>
            </w:r>
          </w:p>
        </w:tc>
        <w:tc>
          <w:tcPr>
            <w:tcW w:w="2922" w:type="dxa"/>
            <w:vMerge w:val="restart"/>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Ratukai</w:t>
            </w:r>
          </w:p>
        </w:tc>
        <w:tc>
          <w:tcPr>
            <w:tcW w:w="5297" w:type="dxa"/>
          </w:tcPr>
          <w:p w:rsidR="000A71FC" w:rsidRPr="00A658D4" w:rsidRDefault="000A71FC" w:rsidP="000A71FC">
            <w:pPr>
              <w:jc w:val="both"/>
              <w:rPr>
                <w:rFonts w:asciiTheme="minorHAnsi" w:eastAsiaTheme="minorHAnsi" w:hAnsiTheme="minorHAnsi" w:cstheme="minorHAnsi"/>
                <w:kern w:val="0"/>
                <w:lang w:eastAsia="en-US" w:bidi="ar-SA"/>
              </w:rPr>
            </w:pPr>
            <w:r w:rsidRPr="00A658D4">
              <w:rPr>
                <w:rFonts w:asciiTheme="minorHAnsi" w:eastAsiaTheme="minorHAnsi" w:hAnsiTheme="minorHAnsi" w:cstheme="minorHAnsi"/>
                <w:kern w:val="0"/>
                <w:lang w:eastAsia="en-US" w:bidi="ar-SA"/>
              </w:rPr>
              <w:t>6.1. Lengvai riedantys, dvigubi 4 ratukai;</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0A71FC" w:rsidRPr="00305594" w:rsidRDefault="005B5B9F" w:rsidP="000A71FC">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557"/>
        </w:trPr>
        <w:tc>
          <w:tcPr>
            <w:tcW w:w="570"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2922"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5297" w:type="dxa"/>
          </w:tcPr>
          <w:p w:rsidR="000A71FC" w:rsidRPr="00305594" w:rsidRDefault="000A71FC" w:rsidP="000A71FC">
            <w:pPr>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6.2. Galiniai ratukai su stabdžiais;</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0A71FC" w:rsidRPr="00305594" w:rsidRDefault="005B5B9F" w:rsidP="000A71FC">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693"/>
        </w:trPr>
        <w:tc>
          <w:tcPr>
            <w:tcW w:w="570"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2922"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5297" w:type="dxa"/>
          </w:tcPr>
          <w:p w:rsidR="000A71FC" w:rsidRPr="00305594" w:rsidRDefault="000A71FC" w:rsidP="003E3C81">
            <w:pPr>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6.3. Ratukų diametras </w:t>
            </w:r>
            <w:r w:rsidR="00A658D4">
              <w:rPr>
                <w:rFonts w:asciiTheme="minorHAnsi" w:eastAsiaTheme="minorHAnsi" w:hAnsiTheme="minorHAnsi" w:cstheme="minorHAnsi"/>
                <w:kern w:val="0"/>
                <w:lang w:eastAsia="en-US" w:bidi="ar-SA"/>
              </w:rPr>
              <w:t xml:space="preserve">– </w:t>
            </w:r>
            <w:r w:rsidRPr="00305594">
              <w:rPr>
                <w:rFonts w:asciiTheme="minorHAnsi" w:eastAsiaTheme="minorHAnsi" w:hAnsiTheme="minorHAnsi" w:cstheme="minorHAnsi"/>
                <w:kern w:val="0"/>
                <w:lang w:eastAsia="en-US" w:bidi="ar-SA"/>
              </w:rPr>
              <w:t xml:space="preserve">ne daugiau </w:t>
            </w:r>
            <w:r w:rsidR="003E3C81" w:rsidRPr="00305594">
              <w:rPr>
                <w:rFonts w:asciiTheme="minorHAnsi" w:eastAsiaTheme="minorHAnsi" w:hAnsiTheme="minorHAnsi" w:cstheme="minorHAnsi"/>
                <w:kern w:val="0"/>
                <w:lang w:eastAsia="en-US" w:bidi="ar-SA"/>
              </w:rPr>
              <w:t xml:space="preserve">110 </w:t>
            </w:r>
            <w:r w:rsidRPr="00305594">
              <w:rPr>
                <w:rFonts w:asciiTheme="minorHAnsi" w:eastAsiaTheme="minorHAnsi" w:hAnsiTheme="minorHAnsi" w:cstheme="minorHAnsi"/>
                <w:kern w:val="0"/>
                <w:lang w:eastAsia="en-US" w:bidi="ar-SA"/>
              </w:rPr>
              <w:t>mm;</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0A71FC" w:rsidRPr="00305594" w:rsidRDefault="005B5B9F" w:rsidP="000A71FC">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7.</w:t>
            </w:r>
          </w:p>
        </w:tc>
        <w:tc>
          <w:tcPr>
            <w:tcW w:w="2922"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Avarinis stabdymas ir nuleidimas</w:t>
            </w:r>
          </w:p>
        </w:tc>
        <w:tc>
          <w:tcPr>
            <w:tcW w:w="5297" w:type="dxa"/>
          </w:tcPr>
          <w:p w:rsidR="000A71FC" w:rsidRPr="00305594" w:rsidRDefault="000A71FC" w:rsidP="000A7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7.1. Elektrinis ir mechaninis;</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0A71FC" w:rsidRPr="00305594" w:rsidRDefault="0000538B"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456"/>
        </w:trPr>
        <w:tc>
          <w:tcPr>
            <w:tcW w:w="570"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8.</w:t>
            </w:r>
          </w:p>
        </w:tc>
        <w:tc>
          <w:tcPr>
            <w:tcW w:w="2922"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Keltuvo valdymas</w:t>
            </w:r>
          </w:p>
        </w:tc>
        <w:tc>
          <w:tcPr>
            <w:tcW w:w="5297" w:type="dxa"/>
          </w:tcPr>
          <w:p w:rsidR="000A71FC" w:rsidRPr="00305594" w:rsidRDefault="000A71FC" w:rsidP="000A7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8.1. </w:t>
            </w:r>
            <w:r w:rsidR="00A658D4">
              <w:rPr>
                <w:rFonts w:asciiTheme="minorHAnsi" w:eastAsiaTheme="minorHAnsi" w:hAnsiTheme="minorHAnsi" w:cstheme="minorHAnsi"/>
                <w:kern w:val="0"/>
                <w:lang w:eastAsia="en-US" w:bidi="ar-SA"/>
              </w:rPr>
              <w:t>Su pulteliu</w:t>
            </w:r>
            <w:r w:rsidRPr="00305594">
              <w:rPr>
                <w:rFonts w:asciiTheme="minorHAnsi" w:eastAsiaTheme="minorHAnsi" w:hAnsiTheme="minorHAnsi" w:cstheme="minorHAnsi"/>
                <w:kern w:val="0"/>
                <w:lang w:eastAsia="en-US" w:bidi="ar-SA"/>
              </w:rPr>
              <w:t>;</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Pr>
          <w:p w:rsidR="000A71FC" w:rsidRPr="00305594" w:rsidRDefault="0000538B" w:rsidP="000A71FC">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c>
          <w:tcPr>
            <w:tcW w:w="570" w:type="dxa"/>
            <w:vMerge w:val="restart"/>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9.</w:t>
            </w:r>
          </w:p>
        </w:tc>
        <w:tc>
          <w:tcPr>
            <w:tcW w:w="2922" w:type="dxa"/>
            <w:vMerge w:val="restart"/>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Keltuvo rėmas</w:t>
            </w:r>
          </w:p>
        </w:tc>
        <w:tc>
          <w:tcPr>
            <w:tcW w:w="5297" w:type="dxa"/>
          </w:tcPr>
          <w:p w:rsidR="000A71FC" w:rsidRPr="00305594" w:rsidRDefault="00523698" w:rsidP="000A7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9.1. Aliuminis ar aliuminio lydinio; </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0A71FC" w:rsidRPr="00305594" w:rsidRDefault="00225B17" w:rsidP="000A71FC">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0A71FC" w:rsidRPr="00305594" w:rsidTr="00924519">
        <w:trPr>
          <w:trHeight w:val="588"/>
        </w:trPr>
        <w:tc>
          <w:tcPr>
            <w:tcW w:w="570"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2922" w:type="dxa"/>
            <w:vMerge/>
          </w:tcPr>
          <w:p w:rsidR="000A71FC" w:rsidRPr="00305594" w:rsidRDefault="000A71FC" w:rsidP="000A71FC">
            <w:pPr>
              <w:suppressAutoHyphens w:val="0"/>
              <w:rPr>
                <w:rFonts w:asciiTheme="minorHAnsi" w:eastAsiaTheme="minorHAnsi" w:hAnsiTheme="minorHAnsi" w:cstheme="minorHAnsi"/>
                <w:kern w:val="0"/>
                <w:lang w:eastAsia="en-US" w:bidi="ar-SA"/>
              </w:rPr>
            </w:pPr>
          </w:p>
        </w:tc>
        <w:tc>
          <w:tcPr>
            <w:tcW w:w="5297" w:type="dxa"/>
          </w:tcPr>
          <w:p w:rsidR="000A71FC" w:rsidRPr="00305594" w:rsidRDefault="000A71FC" w:rsidP="000A7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9.2. Dviejų dalių, kad keltuvą patogu būtų surinkti ir išrinkti;</w:t>
            </w:r>
          </w:p>
        </w:tc>
        <w:tc>
          <w:tcPr>
            <w:tcW w:w="3437" w:type="dxa"/>
          </w:tcPr>
          <w:p w:rsidR="000A71FC" w:rsidRPr="00305594" w:rsidRDefault="000A71FC" w:rsidP="000A71FC">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0A71FC" w:rsidRPr="00305594" w:rsidRDefault="000A71FC" w:rsidP="000A71FC">
            <w:pPr>
              <w:suppressAutoHyphens w:val="0"/>
              <w:rPr>
                <w:rFonts w:asciiTheme="minorHAnsi" w:eastAsiaTheme="minorHAnsi" w:hAnsiTheme="minorHAnsi" w:cstheme="minorHAnsi"/>
                <w:i/>
                <w:color w:val="FF0000"/>
                <w:kern w:val="0"/>
                <w:lang w:eastAsia="en-US" w:bidi="ar-SA"/>
              </w:rPr>
            </w:pPr>
          </w:p>
        </w:tc>
      </w:tr>
      <w:tr w:rsidR="00225B17" w:rsidRPr="00305594" w:rsidTr="00924519">
        <w:trPr>
          <w:trHeight w:val="697"/>
        </w:trPr>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10.</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Keltuvo manevravimas</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10.1. Dviem patogiomis stūmimo rankenomis;</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5B5B9F" w:rsidP="00225B17">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11.</w:t>
            </w:r>
          </w:p>
        </w:tc>
        <w:tc>
          <w:tcPr>
            <w:tcW w:w="2922"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Pagrindo kojos </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11.1. Reguliuojamo pločio ir reguliavimas tolygus, </w:t>
            </w:r>
            <w:proofErr w:type="spellStart"/>
            <w:r w:rsidRPr="00305594">
              <w:rPr>
                <w:rFonts w:asciiTheme="minorHAnsi" w:eastAsiaTheme="minorHAnsi" w:hAnsiTheme="minorHAnsi" w:cstheme="minorHAnsi"/>
                <w:kern w:val="0"/>
                <w:lang w:eastAsia="en-US" w:bidi="ar-SA"/>
              </w:rPr>
              <w:t>belaipsnis</w:t>
            </w:r>
            <w:proofErr w:type="spellEnd"/>
            <w:r w:rsidRPr="00305594">
              <w:rPr>
                <w:rFonts w:asciiTheme="minorHAnsi" w:eastAsiaTheme="minorHAnsi" w:hAnsiTheme="minorHAnsi" w:cstheme="minorHAnsi"/>
                <w:kern w:val="0"/>
                <w:lang w:eastAsia="en-US" w:bidi="ar-SA"/>
              </w:rPr>
              <w:t>;</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i/>
                <w:color w:val="FF0000"/>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327"/>
        </w:trPr>
        <w:tc>
          <w:tcPr>
            <w:tcW w:w="570"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11.2. Plotis reguliuojamas </w:t>
            </w:r>
            <w:r w:rsidR="00A658D4">
              <w:rPr>
                <w:rFonts w:asciiTheme="minorHAnsi" w:eastAsiaTheme="minorHAnsi" w:hAnsiTheme="minorHAnsi" w:cstheme="minorHAnsi"/>
                <w:kern w:val="0"/>
                <w:lang w:eastAsia="en-US" w:bidi="ar-SA"/>
              </w:rPr>
              <w:t xml:space="preserve">su </w:t>
            </w:r>
            <w:r w:rsidRPr="00305594">
              <w:rPr>
                <w:rFonts w:asciiTheme="minorHAnsi" w:eastAsiaTheme="minorHAnsi" w:hAnsiTheme="minorHAnsi" w:cstheme="minorHAnsi"/>
                <w:kern w:val="0"/>
                <w:lang w:eastAsia="en-US" w:bidi="ar-SA"/>
              </w:rPr>
              <w:t>pulteli</w:t>
            </w:r>
            <w:r w:rsidR="00A658D4">
              <w:rPr>
                <w:rFonts w:asciiTheme="minorHAnsi" w:eastAsiaTheme="minorHAnsi" w:hAnsiTheme="minorHAnsi" w:cstheme="minorHAnsi"/>
                <w:kern w:val="0"/>
                <w:lang w:eastAsia="en-US" w:bidi="ar-SA"/>
              </w:rPr>
              <w:t>u</w:t>
            </w:r>
            <w:r w:rsidRPr="00305594">
              <w:rPr>
                <w:rFonts w:asciiTheme="minorHAnsi" w:eastAsiaTheme="minorHAnsi" w:hAnsiTheme="minorHAnsi" w:cstheme="minorHAnsi"/>
                <w:kern w:val="0"/>
                <w:lang w:eastAsia="en-US" w:bidi="ar-SA"/>
              </w:rPr>
              <w:t>;</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421"/>
        </w:trPr>
        <w:tc>
          <w:tcPr>
            <w:tcW w:w="570"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12.</w:t>
            </w:r>
          </w:p>
        </w:tc>
        <w:tc>
          <w:tcPr>
            <w:tcW w:w="2922"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Pagrindo kojų reguliavimas</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12.1. Vidiniai išmatavimai nuo 58 iki 88 (±2) 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425"/>
        </w:trPr>
        <w:tc>
          <w:tcPr>
            <w:tcW w:w="570"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12.2. Išoriniai išmatavimai nuo 68 iki 98 (±2) 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13.</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Pagrindo ilgis</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13.1. Ne daugiau kaip 132 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14.</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Pagrindo aukštis</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14.1. Ne daugiau kaip 12 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579"/>
        </w:trPr>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15.</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Keltuvo apsisukimo spindulys</w:t>
            </w:r>
          </w:p>
        </w:tc>
        <w:tc>
          <w:tcPr>
            <w:tcW w:w="5297" w:type="dxa"/>
          </w:tcPr>
          <w:p w:rsidR="00225B17" w:rsidRPr="00305594" w:rsidRDefault="00225B17" w:rsidP="003E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15.1. Ne daugiau kaip </w:t>
            </w:r>
            <w:r w:rsidR="003E3C81" w:rsidRPr="00305594">
              <w:rPr>
                <w:rFonts w:asciiTheme="minorHAnsi" w:eastAsiaTheme="minorHAnsi" w:hAnsiTheme="minorHAnsi" w:cstheme="minorHAnsi"/>
                <w:kern w:val="0"/>
                <w:lang w:eastAsia="en-US" w:bidi="ar-SA"/>
              </w:rPr>
              <w:t xml:space="preserve">145 </w:t>
            </w:r>
            <w:r w:rsidRPr="00305594">
              <w:rPr>
                <w:rFonts w:asciiTheme="minorHAnsi" w:eastAsiaTheme="minorHAnsi" w:hAnsiTheme="minorHAnsi" w:cstheme="minorHAnsi"/>
                <w:kern w:val="0"/>
                <w:lang w:eastAsia="en-US" w:bidi="ar-SA"/>
              </w:rPr>
              <w:t>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5B5B9F"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16.</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Bendras keltuvo svoris</w:t>
            </w:r>
          </w:p>
        </w:tc>
        <w:tc>
          <w:tcPr>
            <w:tcW w:w="5297" w:type="dxa"/>
          </w:tcPr>
          <w:p w:rsidR="00225B17" w:rsidRPr="00305594" w:rsidRDefault="00225B17" w:rsidP="003E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16.1. Ne daugiau kaip </w:t>
            </w:r>
            <w:r w:rsidR="003E3C81" w:rsidRPr="00305594">
              <w:rPr>
                <w:rFonts w:asciiTheme="minorHAnsi" w:eastAsiaTheme="minorHAnsi" w:hAnsiTheme="minorHAnsi" w:cstheme="minorHAnsi"/>
                <w:kern w:val="0"/>
                <w:lang w:eastAsia="en-US" w:bidi="ar-SA"/>
              </w:rPr>
              <w:t xml:space="preserve">50 </w:t>
            </w:r>
            <w:r w:rsidRPr="00305594">
              <w:rPr>
                <w:rFonts w:asciiTheme="minorHAnsi" w:eastAsiaTheme="minorHAnsi" w:hAnsiTheme="minorHAnsi" w:cstheme="minorHAnsi"/>
                <w:kern w:val="0"/>
                <w:lang w:eastAsia="en-US" w:bidi="ar-SA"/>
              </w:rPr>
              <w:t>kg;</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412"/>
        </w:trPr>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17.</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Maksimalus keltuvo aukštis (esant pakeltai „gervei“) </w:t>
            </w:r>
          </w:p>
        </w:tc>
        <w:tc>
          <w:tcPr>
            <w:tcW w:w="5297" w:type="dxa"/>
          </w:tcPr>
          <w:p w:rsidR="00225B17" w:rsidRPr="00305594" w:rsidRDefault="00225B17" w:rsidP="0052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17.1. Ne daugiau 200 (±</w:t>
            </w:r>
            <w:r w:rsidR="00EF7641" w:rsidRPr="00305594">
              <w:rPr>
                <w:rFonts w:asciiTheme="minorHAnsi" w:eastAsiaTheme="minorHAnsi" w:hAnsiTheme="minorHAnsi" w:cstheme="minorHAnsi"/>
                <w:kern w:val="0"/>
                <w:lang w:eastAsia="en-US" w:bidi="ar-SA"/>
              </w:rPr>
              <w:t>5</w:t>
            </w:r>
            <w:r w:rsidRPr="00305594">
              <w:rPr>
                <w:rFonts w:asciiTheme="minorHAnsi" w:eastAsiaTheme="minorHAnsi" w:hAnsiTheme="minorHAnsi" w:cstheme="minorHAnsi"/>
                <w:kern w:val="0"/>
                <w:lang w:eastAsia="en-US" w:bidi="ar-SA"/>
              </w:rPr>
              <w:t>) cm;</w:t>
            </w:r>
            <w:r w:rsidR="00523698" w:rsidRPr="00305594">
              <w:rPr>
                <w:rFonts w:asciiTheme="minorHAnsi" w:eastAsiaTheme="minorHAnsi" w:hAnsiTheme="minorHAnsi" w:cstheme="minorHAnsi"/>
                <w:kern w:val="0"/>
                <w:lang w:eastAsia="en-US" w:bidi="ar-SA"/>
              </w:rPr>
              <w:t xml:space="preserve"> </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18.</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Apsaugos klasė</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18.1. Ne žemesnė nei IPX4;</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509"/>
        </w:trPr>
        <w:tc>
          <w:tcPr>
            <w:tcW w:w="570"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19.</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Triukšmas </w:t>
            </w:r>
          </w:p>
        </w:tc>
        <w:tc>
          <w:tcPr>
            <w:tcW w:w="5297" w:type="dxa"/>
          </w:tcPr>
          <w:p w:rsidR="00225B17" w:rsidRPr="00305594" w:rsidRDefault="00225B17" w:rsidP="00225B17">
            <w:pPr>
              <w:tabs>
                <w:tab w:val="left" w:pos="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19.1. Keltuvo keliamas darbinis triukšmas ne didesnis nei 75 </w:t>
            </w:r>
            <w:proofErr w:type="spellStart"/>
            <w:r w:rsidRPr="00305594">
              <w:rPr>
                <w:rFonts w:asciiTheme="minorHAnsi" w:eastAsiaTheme="minorHAnsi" w:hAnsiTheme="minorHAnsi" w:cstheme="minorHAnsi"/>
                <w:kern w:val="0"/>
                <w:lang w:eastAsia="en-US" w:bidi="ar-SA"/>
              </w:rPr>
              <w:t>dB</w:t>
            </w:r>
            <w:proofErr w:type="spellEnd"/>
            <w:r w:rsidRPr="00305594">
              <w:rPr>
                <w:rFonts w:asciiTheme="minorHAnsi" w:eastAsiaTheme="minorHAnsi" w:hAnsiTheme="minorHAnsi" w:cstheme="minorHAnsi"/>
                <w:kern w:val="0"/>
                <w:lang w:eastAsia="en-US" w:bidi="ar-SA"/>
              </w:rPr>
              <w:t>;</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BE7B91" w:rsidRPr="00305594" w:rsidTr="00924519">
        <w:trPr>
          <w:trHeight w:val="416"/>
        </w:trPr>
        <w:tc>
          <w:tcPr>
            <w:tcW w:w="570" w:type="dxa"/>
            <w:vMerge w:val="restart"/>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20. </w:t>
            </w:r>
          </w:p>
        </w:tc>
        <w:tc>
          <w:tcPr>
            <w:tcW w:w="2922" w:type="dxa"/>
            <w:vMerge w:val="restart"/>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Keltuvo komplektacija</w:t>
            </w:r>
          </w:p>
        </w:tc>
        <w:tc>
          <w:tcPr>
            <w:tcW w:w="5297" w:type="dxa"/>
          </w:tcPr>
          <w:p w:rsidR="00BE7B91" w:rsidRPr="00305594" w:rsidRDefault="00BE7B91"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20.1. Keltuvas;</w:t>
            </w:r>
          </w:p>
        </w:tc>
        <w:tc>
          <w:tcPr>
            <w:tcW w:w="3437" w:type="dxa"/>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BE7B91" w:rsidRPr="00305594" w:rsidRDefault="00BE7B91" w:rsidP="00225B17">
            <w:pPr>
              <w:suppressAutoHyphens w:val="0"/>
              <w:rPr>
                <w:rFonts w:asciiTheme="minorHAnsi" w:eastAsiaTheme="minorHAnsi" w:hAnsiTheme="minorHAnsi" w:cstheme="minorHAnsi"/>
                <w:kern w:val="0"/>
                <w:lang w:eastAsia="en-US" w:bidi="ar-SA"/>
              </w:rPr>
            </w:pPr>
          </w:p>
        </w:tc>
      </w:tr>
      <w:tr w:rsidR="00BE7B91" w:rsidRPr="00305594" w:rsidTr="00924519">
        <w:trPr>
          <w:trHeight w:val="416"/>
        </w:trPr>
        <w:tc>
          <w:tcPr>
            <w:tcW w:w="570"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2922"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5297" w:type="dxa"/>
          </w:tcPr>
          <w:p w:rsidR="00BE7B91" w:rsidRPr="00305594" w:rsidRDefault="00BE7B91"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20.2. Keltuvo baterija;</w:t>
            </w:r>
          </w:p>
        </w:tc>
        <w:tc>
          <w:tcPr>
            <w:tcW w:w="3437" w:type="dxa"/>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BE7B91" w:rsidRPr="00305594" w:rsidRDefault="00BE7B91" w:rsidP="00225B17">
            <w:pPr>
              <w:suppressAutoHyphens w:val="0"/>
              <w:rPr>
                <w:rFonts w:asciiTheme="minorHAnsi" w:eastAsiaTheme="minorHAnsi" w:hAnsiTheme="minorHAnsi" w:cstheme="minorHAnsi"/>
                <w:kern w:val="0"/>
                <w:lang w:eastAsia="en-US" w:bidi="ar-SA"/>
              </w:rPr>
            </w:pPr>
          </w:p>
        </w:tc>
      </w:tr>
      <w:tr w:rsidR="00BE7B91" w:rsidRPr="00305594" w:rsidTr="00924519">
        <w:tc>
          <w:tcPr>
            <w:tcW w:w="570"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2922"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5297" w:type="dxa"/>
          </w:tcPr>
          <w:p w:rsidR="00BE7B91" w:rsidRPr="00305594" w:rsidRDefault="00BE7B91"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20.3. Baterijos įkroviklis;</w:t>
            </w:r>
          </w:p>
        </w:tc>
        <w:tc>
          <w:tcPr>
            <w:tcW w:w="3437" w:type="dxa"/>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BE7B91" w:rsidRPr="00305594" w:rsidRDefault="00BE7B91" w:rsidP="00225B17">
            <w:pPr>
              <w:suppressAutoHyphens w:val="0"/>
              <w:rPr>
                <w:rFonts w:asciiTheme="minorHAnsi" w:eastAsiaTheme="minorHAnsi" w:hAnsiTheme="minorHAnsi" w:cstheme="minorHAnsi"/>
                <w:kern w:val="0"/>
                <w:lang w:eastAsia="en-US" w:bidi="ar-SA"/>
              </w:rPr>
            </w:pPr>
          </w:p>
        </w:tc>
      </w:tr>
      <w:tr w:rsidR="00BE7B91" w:rsidRPr="00305594" w:rsidTr="00924519">
        <w:tc>
          <w:tcPr>
            <w:tcW w:w="570"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2922"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5297" w:type="dxa"/>
          </w:tcPr>
          <w:p w:rsidR="00BE7B91" w:rsidRPr="00305594" w:rsidRDefault="00BE7B91"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20.4. Kėlimo diržo laikiklis;</w:t>
            </w:r>
          </w:p>
        </w:tc>
        <w:tc>
          <w:tcPr>
            <w:tcW w:w="3437" w:type="dxa"/>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BE7B91" w:rsidRPr="00305594" w:rsidRDefault="00BE7B91" w:rsidP="00225B17">
            <w:pPr>
              <w:suppressAutoHyphens w:val="0"/>
              <w:rPr>
                <w:rFonts w:asciiTheme="minorHAnsi" w:eastAsiaTheme="minorHAnsi" w:hAnsiTheme="minorHAnsi" w:cstheme="minorHAnsi"/>
                <w:kern w:val="0"/>
                <w:lang w:eastAsia="en-US" w:bidi="ar-SA"/>
              </w:rPr>
            </w:pPr>
          </w:p>
        </w:tc>
      </w:tr>
      <w:tr w:rsidR="00BE7B91" w:rsidRPr="00305594" w:rsidTr="00924519">
        <w:tc>
          <w:tcPr>
            <w:tcW w:w="570"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2922" w:type="dxa"/>
            <w:vMerge/>
          </w:tcPr>
          <w:p w:rsidR="00BE7B91" w:rsidRPr="00305594" w:rsidRDefault="00BE7B91" w:rsidP="00225B17">
            <w:pPr>
              <w:suppressAutoHyphens w:val="0"/>
              <w:rPr>
                <w:rFonts w:asciiTheme="minorHAnsi" w:eastAsiaTheme="minorHAnsi" w:hAnsiTheme="minorHAnsi" w:cstheme="minorHAnsi"/>
                <w:kern w:val="0"/>
                <w:lang w:eastAsia="en-US" w:bidi="ar-SA"/>
              </w:rPr>
            </w:pPr>
          </w:p>
        </w:tc>
        <w:tc>
          <w:tcPr>
            <w:tcW w:w="5297" w:type="dxa"/>
          </w:tcPr>
          <w:p w:rsidR="00BE7B91" w:rsidRPr="00305594" w:rsidRDefault="00BE7B91"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20.5. 2 kėlimo diržai</w:t>
            </w:r>
          </w:p>
        </w:tc>
        <w:tc>
          <w:tcPr>
            <w:tcW w:w="3437" w:type="dxa"/>
          </w:tcPr>
          <w:p w:rsidR="00BE7B91" w:rsidRPr="00305594" w:rsidRDefault="00BE7B91"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 (įrašyti taip/ne): ……</w:t>
            </w:r>
          </w:p>
        </w:tc>
        <w:tc>
          <w:tcPr>
            <w:tcW w:w="1808" w:type="dxa"/>
            <w:tcBorders>
              <w:bottom w:val="single" w:sz="4" w:space="0" w:color="auto"/>
              <w:tr2bl w:val="single" w:sz="4" w:space="0" w:color="auto"/>
            </w:tcBorders>
          </w:tcPr>
          <w:p w:rsidR="00BE7B91" w:rsidRPr="00305594" w:rsidRDefault="00BE7B91" w:rsidP="00225B17">
            <w:pPr>
              <w:suppressAutoHyphens w:val="0"/>
              <w:rPr>
                <w:rFonts w:asciiTheme="minorHAnsi" w:eastAsiaTheme="minorHAnsi" w:hAnsiTheme="minorHAnsi" w:cstheme="minorHAnsi"/>
                <w:kern w:val="0"/>
                <w:lang w:eastAsia="en-US" w:bidi="ar-SA"/>
              </w:rPr>
            </w:pPr>
          </w:p>
        </w:tc>
      </w:tr>
      <w:tr w:rsidR="00225B17" w:rsidRPr="00305594" w:rsidTr="00924519">
        <w:tc>
          <w:tcPr>
            <w:tcW w:w="570"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21. </w:t>
            </w:r>
          </w:p>
        </w:tc>
        <w:tc>
          <w:tcPr>
            <w:tcW w:w="2922" w:type="dxa"/>
            <w:vMerge w:val="restart"/>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Kėlimo diržo laikiklis</w:t>
            </w: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21.1. Pagamintas iš aliuminio ar </w:t>
            </w:r>
            <w:r w:rsidR="00523698" w:rsidRPr="00305594">
              <w:rPr>
                <w:rFonts w:asciiTheme="minorHAnsi" w:eastAsiaTheme="minorHAnsi" w:hAnsiTheme="minorHAnsi" w:cstheme="minorHAnsi"/>
                <w:kern w:val="0"/>
                <w:lang w:eastAsia="en-US" w:bidi="ar-SA"/>
              </w:rPr>
              <w:t>aliuminio lydinio</w:t>
            </w:r>
            <w:r w:rsidR="0086567B" w:rsidRPr="00305594">
              <w:rPr>
                <w:rFonts w:asciiTheme="minorHAnsi" w:eastAsiaTheme="minorHAnsi" w:hAnsiTheme="minorHAnsi" w:cstheme="minorHAnsi"/>
                <w:kern w:val="0"/>
                <w:lang w:eastAsia="en-US" w:bidi="ar-SA"/>
              </w:rPr>
              <w:t>;</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523698">
        <w:trPr>
          <w:trHeight w:val="529"/>
        </w:trPr>
        <w:tc>
          <w:tcPr>
            <w:tcW w:w="570"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21.2. Plotis </w:t>
            </w:r>
            <w:r w:rsidR="00A658D4">
              <w:rPr>
                <w:rFonts w:asciiTheme="minorHAnsi" w:eastAsiaTheme="minorHAnsi" w:hAnsiTheme="minorHAnsi" w:cstheme="minorHAnsi"/>
                <w:kern w:val="0"/>
                <w:lang w:eastAsia="en-US" w:bidi="ar-SA"/>
              </w:rPr>
              <w:t xml:space="preserve">– </w:t>
            </w:r>
            <w:r w:rsidRPr="00305594">
              <w:rPr>
                <w:rFonts w:asciiTheme="minorHAnsi" w:eastAsiaTheme="minorHAnsi" w:hAnsiTheme="minorHAnsi" w:cstheme="minorHAnsi"/>
                <w:kern w:val="0"/>
                <w:lang w:eastAsia="en-US" w:bidi="ar-SA"/>
              </w:rPr>
              <w:t>45 (±2) cm;</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p>
        </w:tc>
      </w:tr>
      <w:tr w:rsidR="00225B17" w:rsidRPr="00305594" w:rsidTr="00924519">
        <w:trPr>
          <w:trHeight w:val="841"/>
        </w:trPr>
        <w:tc>
          <w:tcPr>
            <w:tcW w:w="570"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21.3. Kėlimo kabliukuose įmontuot</w:t>
            </w:r>
            <w:r w:rsidR="00A658D4">
              <w:rPr>
                <w:rFonts w:asciiTheme="minorHAnsi" w:eastAsiaTheme="minorHAnsi" w:hAnsiTheme="minorHAnsi" w:cstheme="minorHAnsi"/>
                <w:kern w:val="0"/>
                <w:lang w:eastAsia="en-US" w:bidi="ar-SA"/>
              </w:rPr>
              <w:t>a</w:t>
            </w:r>
            <w:r w:rsidRPr="00305594">
              <w:rPr>
                <w:rFonts w:asciiTheme="minorHAnsi" w:eastAsiaTheme="minorHAnsi" w:hAnsiTheme="minorHAnsi" w:cstheme="minorHAnsi"/>
                <w:kern w:val="0"/>
                <w:lang w:eastAsia="en-US" w:bidi="ar-SA"/>
              </w:rPr>
              <w:t xml:space="preserve"> saugos skl</w:t>
            </w:r>
            <w:r w:rsidR="00A658D4">
              <w:rPr>
                <w:rFonts w:asciiTheme="minorHAnsi" w:eastAsiaTheme="minorHAnsi" w:hAnsiTheme="minorHAnsi" w:cstheme="minorHAnsi"/>
                <w:kern w:val="0"/>
                <w:lang w:eastAsia="en-US" w:bidi="ar-SA"/>
              </w:rPr>
              <w:t>ą</w:t>
            </w:r>
            <w:r w:rsidRPr="00305594">
              <w:rPr>
                <w:rFonts w:asciiTheme="minorHAnsi" w:eastAsiaTheme="minorHAnsi" w:hAnsiTheme="minorHAnsi" w:cstheme="minorHAnsi"/>
                <w:kern w:val="0"/>
                <w:lang w:eastAsia="en-US" w:bidi="ar-SA"/>
              </w:rPr>
              <w:t>st</w:t>
            </w:r>
            <w:r w:rsidR="00A658D4">
              <w:rPr>
                <w:rFonts w:asciiTheme="minorHAnsi" w:eastAsiaTheme="minorHAnsi" w:hAnsiTheme="minorHAnsi" w:cstheme="minorHAnsi"/>
                <w:kern w:val="0"/>
                <w:lang w:eastAsia="en-US" w:bidi="ar-SA"/>
              </w:rPr>
              <w:t>i</w:t>
            </w:r>
            <w:r w:rsidRPr="00305594">
              <w:rPr>
                <w:rFonts w:asciiTheme="minorHAnsi" w:eastAsiaTheme="minorHAnsi" w:hAnsiTheme="minorHAnsi" w:cstheme="minorHAnsi"/>
                <w:kern w:val="0"/>
                <w:lang w:eastAsia="en-US" w:bidi="ar-SA"/>
              </w:rPr>
              <w:t>s;</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5B5B9F"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523698">
        <w:trPr>
          <w:trHeight w:val="603"/>
        </w:trPr>
        <w:tc>
          <w:tcPr>
            <w:tcW w:w="570"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E3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21.4. Maksimalus išlaikomas svoris ne mažiau </w:t>
            </w:r>
            <w:r w:rsidR="00E37A5A" w:rsidRPr="00305594">
              <w:rPr>
                <w:rFonts w:asciiTheme="minorHAnsi" w:eastAsiaTheme="minorHAnsi" w:hAnsiTheme="minorHAnsi" w:cstheme="minorHAnsi"/>
                <w:kern w:val="0"/>
                <w:lang w:eastAsia="en-US" w:bidi="ar-SA"/>
              </w:rPr>
              <w:t xml:space="preserve">250 </w:t>
            </w:r>
            <w:r w:rsidRPr="00305594">
              <w:rPr>
                <w:rFonts w:asciiTheme="minorHAnsi" w:eastAsiaTheme="minorHAnsi" w:hAnsiTheme="minorHAnsi" w:cstheme="minorHAnsi"/>
                <w:kern w:val="0"/>
                <w:lang w:eastAsia="en-US" w:bidi="ar-SA"/>
              </w:rPr>
              <w:t>kg;</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523698">
        <w:trPr>
          <w:trHeight w:val="557"/>
        </w:trPr>
        <w:tc>
          <w:tcPr>
            <w:tcW w:w="570" w:type="dxa"/>
            <w:vMerge w:val="restart"/>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lastRenderedPageBreak/>
              <w:t>22.</w:t>
            </w:r>
          </w:p>
        </w:tc>
        <w:tc>
          <w:tcPr>
            <w:tcW w:w="2922" w:type="dxa"/>
            <w:vMerge w:val="restart"/>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Kėlimo diržas</w:t>
            </w:r>
          </w:p>
        </w:tc>
        <w:tc>
          <w:tcPr>
            <w:tcW w:w="5297" w:type="dxa"/>
          </w:tcPr>
          <w:p w:rsidR="00523698"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22.1. Skirtas gulin</w:t>
            </w:r>
            <w:r w:rsidR="00A658D4">
              <w:rPr>
                <w:rFonts w:asciiTheme="minorHAnsi" w:eastAsiaTheme="minorHAnsi" w:hAnsiTheme="minorHAnsi" w:cstheme="minorHAnsi"/>
                <w:kern w:val="0"/>
                <w:lang w:eastAsia="en-US" w:bidi="ar-SA"/>
              </w:rPr>
              <w:t>tiems</w:t>
            </w:r>
            <w:r w:rsidRPr="00305594">
              <w:rPr>
                <w:rFonts w:asciiTheme="minorHAnsi" w:eastAsiaTheme="minorHAnsi" w:hAnsiTheme="minorHAnsi" w:cstheme="minorHAnsi"/>
                <w:kern w:val="0"/>
                <w:lang w:eastAsia="en-US" w:bidi="ar-SA"/>
              </w:rPr>
              <w:t>, sėdin</w:t>
            </w:r>
            <w:r w:rsidR="00A658D4">
              <w:rPr>
                <w:rFonts w:asciiTheme="minorHAnsi" w:eastAsiaTheme="minorHAnsi" w:hAnsiTheme="minorHAnsi" w:cstheme="minorHAnsi"/>
                <w:kern w:val="0"/>
                <w:lang w:eastAsia="en-US" w:bidi="ar-SA"/>
              </w:rPr>
              <w:t>tiems</w:t>
            </w:r>
            <w:r w:rsidRPr="00305594">
              <w:rPr>
                <w:rFonts w:asciiTheme="minorHAnsi" w:eastAsiaTheme="minorHAnsi" w:hAnsiTheme="minorHAnsi" w:cstheme="minorHAnsi"/>
                <w:kern w:val="0"/>
                <w:lang w:eastAsia="en-US" w:bidi="ar-SA"/>
              </w:rPr>
              <w:t xml:space="preserve"> pacient</w:t>
            </w:r>
            <w:r w:rsidR="00A658D4">
              <w:rPr>
                <w:rFonts w:asciiTheme="minorHAnsi" w:eastAsiaTheme="minorHAnsi" w:hAnsiTheme="minorHAnsi" w:cstheme="minorHAnsi"/>
                <w:kern w:val="0"/>
                <w:lang w:eastAsia="en-US" w:bidi="ar-SA"/>
              </w:rPr>
              <w:t>ams</w:t>
            </w:r>
            <w:r w:rsidRPr="00305594">
              <w:rPr>
                <w:rFonts w:asciiTheme="minorHAnsi" w:eastAsiaTheme="minorHAnsi" w:hAnsiTheme="minorHAnsi" w:cstheme="minorHAnsi"/>
                <w:kern w:val="0"/>
                <w:lang w:eastAsia="en-US" w:bidi="ar-SA"/>
              </w:rPr>
              <w:t xml:space="preserve"> k</w:t>
            </w:r>
            <w:r w:rsidR="00A658D4">
              <w:rPr>
                <w:rFonts w:asciiTheme="minorHAnsi" w:eastAsiaTheme="minorHAnsi" w:hAnsiTheme="minorHAnsi" w:cstheme="minorHAnsi"/>
                <w:kern w:val="0"/>
                <w:lang w:eastAsia="en-US" w:bidi="ar-SA"/>
              </w:rPr>
              <w:t>elti</w:t>
            </w:r>
            <w:r w:rsidRPr="00305594">
              <w:rPr>
                <w:rFonts w:asciiTheme="minorHAnsi" w:eastAsiaTheme="minorHAnsi" w:hAnsiTheme="minorHAnsi" w:cstheme="minorHAnsi"/>
                <w:kern w:val="0"/>
                <w:lang w:eastAsia="en-US" w:bidi="ar-SA"/>
              </w:rPr>
              <w:t xml:space="preserve"> ir perk</w:t>
            </w:r>
            <w:r w:rsidR="00A658D4">
              <w:rPr>
                <w:rFonts w:asciiTheme="minorHAnsi" w:eastAsiaTheme="minorHAnsi" w:hAnsiTheme="minorHAnsi" w:cstheme="minorHAnsi"/>
                <w:kern w:val="0"/>
                <w:lang w:eastAsia="en-US" w:bidi="ar-SA"/>
              </w:rPr>
              <w:t>elti</w:t>
            </w:r>
            <w:r w:rsidRPr="00305594">
              <w:rPr>
                <w:rFonts w:asciiTheme="minorHAnsi" w:eastAsiaTheme="minorHAnsi" w:hAnsiTheme="minorHAnsi" w:cstheme="minorHAnsi"/>
                <w:kern w:val="0"/>
                <w:lang w:eastAsia="en-US" w:bidi="ar-SA"/>
              </w:rPr>
              <w:t>;</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p>
        </w:tc>
      </w:tr>
      <w:tr w:rsidR="00225B17" w:rsidRPr="00305594" w:rsidTr="00222B6A">
        <w:trPr>
          <w:trHeight w:val="594"/>
        </w:trPr>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22.2. Kėlimo diržas</w:t>
            </w:r>
            <w:r w:rsidR="00A658D4">
              <w:rPr>
                <w:rFonts w:asciiTheme="minorHAnsi" w:eastAsiaTheme="minorHAnsi" w:hAnsiTheme="minorHAnsi" w:cstheme="minorHAnsi"/>
                <w:kern w:val="0"/>
                <w:lang w:eastAsia="en-US" w:bidi="ar-SA"/>
              </w:rPr>
              <w:t>,</w:t>
            </w:r>
            <w:r w:rsidRPr="00305594">
              <w:rPr>
                <w:rFonts w:asciiTheme="minorHAnsi" w:eastAsiaTheme="minorHAnsi" w:hAnsiTheme="minorHAnsi" w:cstheme="minorHAnsi"/>
                <w:kern w:val="0"/>
                <w:lang w:eastAsia="en-US" w:bidi="ar-SA"/>
              </w:rPr>
              <w:t xml:space="preserve"> prilaikantis paciento galvą;</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p>
        </w:tc>
      </w:tr>
      <w:tr w:rsidR="00225B17" w:rsidRPr="00305594" w:rsidTr="00222B6A">
        <w:trPr>
          <w:trHeight w:val="702"/>
        </w:trPr>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22.3. Su dv</w:t>
            </w:r>
            <w:r w:rsidR="00A658D4">
              <w:rPr>
                <w:rFonts w:asciiTheme="minorHAnsi" w:eastAsiaTheme="minorHAnsi" w:hAnsiTheme="minorHAnsi" w:cstheme="minorHAnsi"/>
                <w:kern w:val="0"/>
                <w:lang w:eastAsia="en-US" w:bidi="ar-SA"/>
              </w:rPr>
              <w:t>iem</w:t>
            </w:r>
            <w:r w:rsidRPr="00305594">
              <w:rPr>
                <w:rFonts w:asciiTheme="minorHAnsi" w:eastAsiaTheme="minorHAnsi" w:hAnsiTheme="minorHAnsi" w:cstheme="minorHAnsi"/>
                <w:kern w:val="0"/>
                <w:lang w:eastAsia="en-US" w:bidi="ar-SA"/>
              </w:rPr>
              <w:t xml:space="preserve"> sustiprintomis kojų prilaikymo juostomis;</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BB6160">
            <w:pPr>
              <w:suppressAutoHyphens w:val="0"/>
              <w:rPr>
                <w:rFonts w:asciiTheme="minorHAnsi" w:eastAsiaTheme="minorHAnsi" w:hAnsiTheme="minorHAnsi" w:cstheme="minorHAnsi"/>
                <w:kern w:val="0"/>
                <w:lang w:eastAsia="en-US" w:bidi="ar-SA"/>
              </w:rPr>
            </w:pPr>
          </w:p>
        </w:tc>
      </w:tr>
      <w:tr w:rsidR="00225B17" w:rsidRPr="00305594" w:rsidTr="00222B6A">
        <w:trPr>
          <w:trHeight w:val="542"/>
        </w:trPr>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22.4. Su kišene</w:t>
            </w:r>
            <w:r w:rsidR="00A658D4">
              <w:rPr>
                <w:rFonts w:asciiTheme="minorHAnsi" w:eastAsiaTheme="minorHAnsi" w:hAnsiTheme="minorHAnsi" w:cstheme="minorHAnsi"/>
                <w:kern w:val="0"/>
                <w:lang w:eastAsia="en-US" w:bidi="ar-SA"/>
              </w:rPr>
              <w:t>,</w:t>
            </w:r>
            <w:r w:rsidRPr="00305594">
              <w:rPr>
                <w:rFonts w:asciiTheme="minorHAnsi" w:eastAsiaTheme="minorHAnsi" w:hAnsiTheme="minorHAnsi" w:cstheme="minorHAnsi"/>
                <w:kern w:val="0"/>
                <w:lang w:eastAsia="en-US" w:bidi="ar-SA"/>
              </w:rPr>
              <w:t xml:space="preserve"> palengvinančia diržo uždėjimą;</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222B6A">
            <w:pPr>
              <w:suppressAutoHyphens w:val="0"/>
              <w:rPr>
                <w:rFonts w:asciiTheme="minorHAnsi" w:eastAsiaTheme="minorHAnsi" w:hAnsiTheme="minorHAnsi" w:cstheme="minorHAnsi"/>
                <w:kern w:val="0"/>
                <w:lang w:eastAsia="en-US" w:bidi="ar-SA"/>
              </w:rPr>
            </w:pPr>
          </w:p>
        </w:tc>
      </w:tr>
      <w:tr w:rsidR="00225B17" w:rsidRPr="00305594" w:rsidTr="00222B6A">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22.5. Su pagalbinėmis prilaikymo rankenomis slaugytojams išorinėje diržo pusėje;</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r2bl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p>
        </w:tc>
      </w:tr>
      <w:tr w:rsidR="00225B17" w:rsidRPr="00305594" w:rsidTr="00924519">
        <w:trPr>
          <w:trHeight w:val="485"/>
        </w:trPr>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49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22.6. Pagamintas iš tvirto, poliesterio audinio;</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2B6A"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E3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EE4F10">
              <w:rPr>
                <w:rFonts w:asciiTheme="minorHAnsi" w:eastAsiaTheme="minorHAnsi" w:hAnsiTheme="minorHAnsi" w:cstheme="minorHAnsi"/>
                <w:kern w:val="0"/>
                <w:highlight w:val="yellow"/>
                <w:lang w:eastAsia="en-US" w:bidi="ar-SA"/>
              </w:rPr>
              <w:t xml:space="preserve">22.7. Maksimalus keliamas svoris ne mažiau kaip </w:t>
            </w:r>
            <w:r w:rsidR="00BD45F7" w:rsidRPr="00EE4F10">
              <w:rPr>
                <w:rFonts w:asciiTheme="minorHAnsi" w:eastAsiaTheme="minorHAnsi" w:hAnsiTheme="minorHAnsi" w:cstheme="minorHAnsi"/>
                <w:kern w:val="0"/>
                <w:highlight w:val="yellow"/>
                <w:lang w:eastAsia="en-US" w:bidi="ar-SA"/>
              </w:rPr>
              <w:t>20</w:t>
            </w:r>
            <w:r w:rsidR="00E37A5A" w:rsidRPr="00EE4F10">
              <w:rPr>
                <w:rFonts w:asciiTheme="minorHAnsi" w:eastAsiaTheme="minorHAnsi" w:hAnsiTheme="minorHAnsi" w:cstheme="minorHAnsi"/>
                <w:kern w:val="0"/>
                <w:highlight w:val="yellow"/>
                <w:lang w:eastAsia="en-US" w:bidi="ar-SA"/>
              </w:rPr>
              <w:t xml:space="preserve">0 </w:t>
            </w:r>
            <w:r w:rsidRPr="00EE4F10">
              <w:rPr>
                <w:rFonts w:asciiTheme="minorHAnsi" w:eastAsiaTheme="minorHAnsi" w:hAnsiTheme="minorHAnsi" w:cstheme="minorHAnsi"/>
                <w:kern w:val="0"/>
                <w:highlight w:val="yellow"/>
                <w:lang w:eastAsia="en-US" w:bidi="ar-SA"/>
              </w:rPr>
              <w:t>kg;</w:t>
            </w:r>
            <w:bookmarkStart w:id="1" w:name="_GoBack"/>
            <w:bookmarkEnd w:id="1"/>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225B17"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22.8. Galimybė rinktis iš 3 dydžių (M, L, XL);</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225B17" w:rsidRPr="00305594" w:rsidRDefault="00225B17" w:rsidP="00225B17">
            <w:pPr>
              <w:suppressAutoHyphens w:val="0"/>
              <w:rPr>
                <w:rFonts w:asciiTheme="minorHAnsi" w:eastAsiaTheme="minorHAnsi" w:hAnsiTheme="minorHAnsi" w:cstheme="minorHAnsi"/>
                <w:iCs/>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471"/>
        </w:trPr>
        <w:tc>
          <w:tcPr>
            <w:tcW w:w="570"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2922" w:type="dxa"/>
            <w:vMerge/>
            <w:shd w:val="clear" w:color="auto" w:fill="auto"/>
          </w:tcPr>
          <w:p w:rsidR="00225B17" w:rsidRPr="00305594" w:rsidRDefault="00225B17" w:rsidP="00225B17">
            <w:pPr>
              <w:suppressAutoHyphens w:val="0"/>
              <w:rPr>
                <w:rFonts w:asciiTheme="minorHAnsi" w:eastAsiaTheme="minorHAnsi" w:hAnsiTheme="minorHAnsi" w:cstheme="minorHAnsi"/>
                <w:kern w:val="0"/>
                <w:lang w:eastAsia="en-US" w:bidi="ar-SA"/>
              </w:rPr>
            </w:pPr>
          </w:p>
        </w:tc>
        <w:tc>
          <w:tcPr>
            <w:tcW w:w="5297" w:type="dxa"/>
          </w:tcPr>
          <w:p w:rsidR="00225B17" w:rsidRPr="00305594" w:rsidRDefault="00A52829" w:rsidP="002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22.9. Tinkamas</w:t>
            </w:r>
            <w:r w:rsidR="00225B17" w:rsidRPr="00305594">
              <w:rPr>
                <w:rFonts w:asciiTheme="minorHAnsi" w:eastAsiaTheme="minorHAnsi" w:hAnsiTheme="minorHAnsi" w:cstheme="minorHAnsi"/>
                <w:kern w:val="0"/>
                <w:lang w:eastAsia="en-US" w:bidi="ar-SA"/>
              </w:rPr>
              <w:t xml:space="preserve"> siūlomo modelio mobilus keltuvas</w:t>
            </w:r>
            <w:r w:rsidR="00A658D4" w:rsidRPr="00305594">
              <w:rPr>
                <w:rFonts w:asciiTheme="minorHAnsi" w:eastAsiaTheme="minorHAnsi" w:hAnsiTheme="minorHAnsi" w:cstheme="minorHAnsi"/>
                <w:kern w:val="0"/>
                <w:lang w:eastAsia="en-US" w:bidi="ar-SA"/>
              </w:rPr>
              <w:t xml:space="preserve"> pacient</w:t>
            </w:r>
            <w:r w:rsidR="00A658D4">
              <w:rPr>
                <w:rFonts w:asciiTheme="minorHAnsi" w:eastAsiaTheme="minorHAnsi" w:hAnsiTheme="minorHAnsi" w:cstheme="minorHAnsi"/>
                <w:kern w:val="0"/>
                <w:lang w:eastAsia="en-US" w:bidi="ar-SA"/>
              </w:rPr>
              <w:t>ams</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 (įrašyti taip/ne): ……</w:t>
            </w:r>
          </w:p>
        </w:tc>
        <w:tc>
          <w:tcPr>
            <w:tcW w:w="1808" w:type="dxa"/>
            <w:tcBorders>
              <w:bottom w:val="single" w:sz="4" w:space="0" w:color="auto"/>
              <w:tr2bl w:val="single" w:sz="4" w:space="0" w:color="auto"/>
            </w:tcBorders>
          </w:tcPr>
          <w:p w:rsidR="00225B17" w:rsidRPr="00305594" w:rsidRDefault="00225B17" w:rsidP="00225B17">
            <w:pPr>
              <w:suppressAutoHyphens w:val="0"/>
              <w:rPr>
                <w:rFonts w:asciiTheme="minorHAnsi" w:eastAsiaTheme="minorHAnsi" w:hAnsiTheme="minorHAnsi" w:cstheme="minorHAnsi"/>
                <w:iCs/>
                <w:kern w:val="0"/>
                <w:lang w:eastAsia="en-US" w:bidi="ar-SA"/>
              </w:rPr>
            </w:pPr>
          </w:p>
        </w:tc>
      </w:tr>
      <w:tr w:rsidR="000D5606" w:rsidRPr="00305594" w:rsidTr="00924519">
        <w:tc>
          <w:tcPr>
            <w:tcW w:w="570" w:type="dxa"/>
            <w:shd w:val="clear" w:color="auto" w:fill="auto"/>
          </w:tcPr>
          <w:p w:rsidR="000D5606" w:rsidRPr="00305594" w:rsidRDefault="002C51B3"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 xml:space="preserve">23. </w:t>
            </w:r>
          </w:p>
        </w:tc>
        <w:tc>
          <w:tcPr>
            <w:tcW w:w="2922" w:type="dxa"/>
            <w:shd w:val="clear" w:color="auto" w:fill="auto"/>
          </w:tcPr>
          <w:p w:rsidR="000D5606" w:rsidRPr="00305594" w:rsidRDefault="00C22FBD"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Žymėjimas CE ženklu</w:t>
            </w:r>
          </w:p>
        </w:tc>
        <w:tc>
          <w:tcPr>
            <w:tcW w:w="5297" w:type="dxa"/>
          </w:tcPr>
          <w:p w:rsidR="000D5606" w:rsidRPr="00305594" w:rsidRDefault="002C51B3" w:rsidP="00C2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23.</w:t>
            </w:r>
            <w:r w:rsidR="00C22FBD" w:rsidRPr="00305594">
              <w:rPr>
                <w:rFonts w:asciiTheme="minorHAnsi" w:eastAsiaTheme="minorHAnsi" w:hAnsiTheme="minorHAnsi" w:cstheme="minorHAnsi"/>
                <w:kern w:val="0"/>
                <w:lang w:eastAsia="en-US" w:bidi="ar-SA"/>
              </w:rPr>
              <w:t xml:space="preserve"> Būtina. Kartu su pasiūlymu pateikti žymėjimą CE ženklu liudijančio galiojančio dokumento (CE sertifikato arba EB atitikties deklaracijos) kopiją)</w:t>
            </w:r>
          </w:p>
        </w:tc>
        <w:tc>
          <w:tcPr>
            <w:tcW w:w="3437" w:type="dxa"/>
          </w:tcPr>
          <w:p w:rsidR="000D5606" w:rsidRPr="00305594" w:rsidRDefault="00555170"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 (įrašyti taip/ne): ……</w:t>
            </w:r>
          </w:p>
        </w:tc>
        <w:tc>
          <w:tcPr>
            <w:tcW w:w="1808" w:type="dxa"/>
            <w:tcBorders>
              <w:bottom w:val="single" w:sz="4" w:space="0" w:color="auto"/>
            </w:tcBorders>
          </w:tcPr>
          <w:p w:rsidR="000D5606" w:rsidRPr="00305594" w:rsidRDefault="00633BE3" w:rsidP="00225B17">
            <w:pPr>
              <w:suppressAutoHyphens w:val="0"/>
              <w:rPr>
                <w:rFonts w:asciiTheme="minorHAnsi" w:eastAsiaTheme="minorHAnsi" w:hAnsiTheme="minorHAnsi" w:cstheme="minorHAnsi"/>
                <w:iCs/>
                <w:kern w:val="0"/>
                <w:lang w:eastAsia="en-US" w:bidi="ar-SA"/>
              </w:rPr>
            </w:pPr>
            <w:r w:rsidRPr="00305594">
              <w:rPr>
                <w:rFonts w:asciiTheme="minorHAnsi" w:eastAsiaTheme="minorHAnsi" w:hAnsiTheme="minorHAnsi" w:cstheme="minorHAnsi"/>
                <w:iCs/>
                <w:kern w:val="0"/>
                <w:lang w:eastAsia="en-US" w:bidi="ar-SA"/>
              </w:rPr>
              <w:t>(įrašyti).........</w:t>
            </w:r>
          </w:p>
        </w:tc>
      </w:tr>
      <w:tr w:rsidR="00225B17" w:rsidRPr="00305594" w:rsidTr="00924519">
        <w:trPr>
          <w:trHeight w:val="725"/>
        </w:trPr>
        <w:tc>
          <w:tcPr>
            <w:tcW w:w="570" w:type="dxa"/>
          </w:tcPr>
          <w:p w:rsidR="00225B17" w:rsidRPr="00305594" w:rsidRDefault="002C51B3"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24</w:t>
            </w:r>
            <w:r w:rsidR="00225B17" w:rsidRPr="00305594">
              <w:rPr>
                <w:rFonts w:asciiTheme="minorHAnsi" w:eastAsiaTheme="minorHAnsi" w:hAnsiTheme="minorHAnsi" w:cstheme="minorHAnsi"/>
                <w:kern w:val="0"/>
                <w:lang w:eastAsia="en-US" w:bidi="ar-SA"/>
              </w:rPr>
              <w:t>.</w:t>
            </w:r>
          </w:p>
        </w:tc>
        <w:tc>
          <w:tcPr>
            <w:tcW w:w="2922"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Atsarginių dalių prieinamumo reikalavimas</w:t>
            </w:r>
          </w:p>
        </w:tc>
        <w:tc>
          <w:tcPr>
            <w:tcW w:w="5297" w:type="dxa"/>
          </w:tcPr>
          <w:p w:rsidR="00225B17" w:rsidRPr="00305594" w:rsidRDefault="002C51B3" w:rsidP="00CD2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24</w:t>
            </w:r>
            <w:r w:rsidR="00225B17" w:rsidRPr="00305594">
              <w:rPr>
                <w:rFonts w:asciiTheme="minorHAnsi" w:eastAsiaTheme="minorHAnsi" w:hAnsiTheme="minorHAnsi" w:cstheme="minorHAnsi"/>
                <w:kern w:val="0"/>
                <w:lang w:eastAsia="en-US" w:bidi="ar-SA"/>
              </w:rPr>
              <w:t xml:space="preserve">.1. </w:t>
            </w:r>
            <w:r w:rsidR="006019A9" w:rsidRPr="00305594">
              <w:rPr>
                <w:rFonts w:asciiTheme="minorHAnsi" w:eastAsiaTheme="minorHAnsi" w:hAnsiTheme="minorHAnsi" w:cstheme="minorHAnsi"/>
                <w:kern w:val="0"/>
                <w:lang w:eastAsia="en-US" w:bidi="ar-SA"/>
              </w:rPr>
              <w:t xml:space="preserve">Būtina. </w:t>
            </w:r>
            <w:r w:rsidR="009D37F5" w:rsidRPr="00305594">
              <w:rPr>
                <w:rFonts w:asciiTheme="minorHAnsi" w:eastAsiaTheme="minorHAnsi" w:hAnsiTheme="minorHAnsi" w:cstheme="minorHAnsi"/>
                <w:kern w:val="0"/>
                <w:lang w:eastAsia="en-US" w:bidi="ar-SA"/>
              </w:rPr>
              <w:t>Kartu su pasiūlymu pateikti tiekėjo ir</w:t>
            </w:r>
            <w:r w:rsidR="00961B87">
              <w:rPr>
                <w:rFonts w:asciiTheme="minorHAnsi" w:eastAsiaTheme="minorHAnsi" w:hAnsiTheme="minorHAnsi" w:cstheme="minorHAnsi"/>
                <w:kern w:val="0"/>
                <w:lang w:eastAsia="en-US" w:bidi="ar-SA"/>
              </w:rPr>
              <w:t xml:space="preserve"> </w:t>
            </w:r>
            <w:r w:rsidR="009D37F5" w:rsidRPr="00305594">
              <w:rPr>
                <w:rFonts w:asciiTheme="minorHAnsi" w:eastAsiaTheme="minorHAnsi" w:hAnsiTheme="minorHAnsi" w:cstheme="minorHAnsi"/>
                <w:kern w:val="0"/>
                <w:lang w:eastAsia="en-US" w:bidi="ar-SA"/>
              </w:rPr>
              <w:t>/</w:t>
            </w:r>
            <w:r w:rsidR="00961B87">
              <w:rPr>
                <w:rFonts w:asciiTheme="minorHAnsi" w:eastAsiaTheme="minorHAnsi" w:hAnsiTheme="minorHAnsi" w:cstheme="minorHAnsi"/>
                <w:kern w:val="0"/>
                <w:lang w:eastAsia="en-US" w:bidi="ar-SA"/>
              </w:rPr>
              <w:t xml:space="preserve"> </w:t>
            </w:r>
            <w:r w:rsidR="009D37F5" w:rsidRPr="00305594">
              <w:rPr>
                <w:rFonts w:asciiTheme="minorHAnsi" w:eastAsiaTheme="minorHAnsi" w:hAnsiTheme="minorHAnsi" w:cstheme="minorHAnsi"/>
                <w:kern w:val="0"/>
                <w:lang w:eastAsia="en-US" w:bidi="ar-SA"/>
              </w:rPr>
              <w:t>ar gamintojo patvirtinimą</w:t>
            </w:r>
            <w:r w:rsidR="00961B87">
              <w:rPr>
                <w:rFonts w:asciiTheme="minorHAnsi" w:eastAsiaTheme="minorHAnsi" w:hAnsiTheme="minorHAnsi" w:cstheme="minorHAnsi"/>
                <w:kern w:val="0"/>
                <w:lang w:eastAsia="en-US" w:bidi="ar-SA"/>
              </w:rPr>
              <w:t xml:space="preserve"> </w:t>
            </w:r>
            <w:r w:rsidR="009D37F5" w:rsidRPr="00305594">
              <w:rPr>
                <w:rFonts w:asciiTheme="minorHAnsi" w:eastAsiaTheme="minorHAnsi" w:hAnsiTheme="minorHAnsi" w:cstheme="minorHAnsi"/>
                <w:kern w:val="0"/>
                <w:lang w:eastAsia="en-US" w:bidi="ar-SA"/>
              </w:rPr>
              <w:t>/</w:t>
            </w:r>
            <w:r w:rsidR="00961B87">
              <w:rPr>
                <w:rFonts w:asciiTheme="minorHAnsi" w:eastAsiaTheme="minorHAnsi" w:hAnsiTheme="minorHAnsi" w:cstheme="minorHAnsi"/>
                <w:kern w:val="0"/>
                <w:lang w:eastAsia="en-US" w:bidi="ar-SA"/>
              </w:rPr>
              <w:t xml:space="preserve"> </w:t>
            </w:r>
            <w:r w:rsidR="009D37F5" w:rsidRPr="00305594">
              <w:rPr>
                <w:rFonts w:asciiTheme="minorHAnsi" w:eastAsiaTheme="minorHAnsi" w:hAnsiTheme="minorHAnsi" w:cstheme="minorHAnsi"/>
                <w:kern w:val="0"/>
                <w:lang w:eastAsia="en-US" w:bidi="ar-SA"/>
              </w:rPr>
              <w:t>deklaraciją</w:t>
            </w:r>
            <w:r w:rsidR="00961B87">
              <w:rPr>
                <w:rFonts w:asciiTheme="minorHAnsi" w:eastAsiaTheme="minorHAnsi" w:hAnsiTheme="minorHAnsi" w:cstheme="minorHAnsi"/>
                <w:kern w:val="0"/>
                <w:lang w:eastAsia="en-US" w:bidi="ar-SA"/>
              </w:rPr>
              <w:t>,</w:t>
            </w:r>
            <w:r w:rsidR="009D37F5" w:rsidRPr="00305594">
              <w:rPr>
                <w:rFonts w:asciiTheme="minorHAnsi" w:eastAsiaTheme="minorHAnsi" w:hAnsiTheme="minorHAnsi" w:cstheme="minorHAnsi"/>
                <w:kern w:val="0"/>
                <w:lang w:eastAsia="en-US" w:bidi="ar-SA"/>
              </w:rPr>
              <w:t xml:space="preserve"> patvirtinančią galimybę</w:t>
            </w:r>
            <w:r w:rsidR="00225B17" w:rsidRPr="00305594">
              <w:rPr>
                <w:rFonts w:asciiTheme="minorHAnsi" w:eastAsiaTheme="minorHAnsi" w:hAnsiTheme="minorHAnsi" w:cstheme="minorHAnsi"/>
                <w:kern w:val="0"/>
                <w:lang w:eastAsia="en-US" w:bidi="ar-SA"/>
              </w:rPr>
              <w:t xml:space="preserve"> įsigyti originalių arba joms lygiaverčių atsarginių dalių per garantinį įrangos naudojimo laikotarpį ir bent 5 m</w:t>
            </w:r>
            <w:r w:rsidR="00CD215E" w:rsidRPr="00305594">
              <w:rPr>
                <w:rFonts w:asciiTheme="minorHAnsi" w:eastAsiaTheme="minorHAnsi" w:hAnsiTheme="minorHAnsi" w:cstheme="minorHAnsi"/>
                <w:kern w:val="0"/>
                <w:lang w:eastAsia="en-US" w:bidi="ar-SA"/>
              </w:rPr>
              <w:t>etus po garantinio laikotarpio</w:t>
            </w:r>
            <w:r w:rsidR="00ED7224" w:rsidRPr="00305594">
              <w:rPr>
                <w:rFonts w:asciiTheme="minorHAnsi" w:eastAsiaTheme="minorHAnsi" w:hAnsiTheme="minorHAnsi" w:cstheme="minorHAnsi"/>
                <w:kern w:val="0"/>
                <w:lang w:eastAsia="en-US" w:bidi="ar-SA"/>
              </w:rPr>
              <w:t>*</w:t>
            </w:r>
            <w:r w:rsidR="00CD215E" w:rsidRPr="00305594">
              <w:rPr>
                <w:rFonts w:asciiTheme="minorHAnsi" w:eastAsiaTheme="minorHAnsi" w:hAnsiTheme="minorHAnsi" w:cstheme="minorHAnsi"/>
                <w:kern w:val="0"/>
                <w:lang w:eastAsia="en-US" w:bidi="ar-SA"/>
              </w:rPr>
              <w:t xml:space="preserve">. </w:t>
            </w:r>
          </w:p>
        </w:tc>
        <w:tc>
          <w:tcPr>
            <w:tcW w:w="3437" w:type="dxa"/>
          </w:tcPr>
          <w:p w:rsidR="00225B17" w:rsidRPr="00305594" w:rsidRDefault="00225B1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kern w:val="0"/>
                <w:lang w:eastAsia="en-US" w:bidi="ar-SA"/>
              </w:rPr>
              <w:t>Atitinka</w:t>
            </w:r>
            <w:r w:rsidRPr="00305594">
              <w:rPr>
                <w:rFonts w:asciiTheme="minorHAnsi" w:eastAsiaTheme="minorHAnsi" w:hAnsiTheme="minorHAnsi" w:cstheme="minorHAnsi"/>
                <w:i/>
                <w:kern w:val="0"/>
                <w:lang w:eastAsia="en-US" w:bidi="ar-SA"/>
              </w:rPr>
              <w:t xml:space="preserve"> (įrašyti taip/ne)</w:t>
            </w:r>
            <w:r w:rsidRPr="00305594">
              <w:rPr>
                <w:rFonts w:asciiTheme="minorHAnsi" w:eastAsiaTheme="minorHAnsi" w:hAnsiTheme="minorHAnsi" w:cstheme="minorHAnsi"/>
                <w:kern w:val="0"/>
                <w:lang w:eastAsia="en-US" w:bidi="ar-SA"/>
              </w:rPr>
              <w:t>: ……</w:t>
            </w:r>
          </w:p>
        </w:tc>
        <w:tc>
          <w:tcPr>
            <w:tcW w:w="1808" w:type="dxa"/>
            <w:tcBorders>
              <w:bottom w:val="single" w:sz="4" w:space="0" w:color="auto"/>
            </w:tcBorders>
          </w:tcPr>
          <w:p w:rsidR="006019A9" w:rsidRPr="00305594" w:rsidRDefault="00C92A97" w:rsidP="00225B17">
            <w:pPr>
              <w:suppressAutoHyphens w:val="0"/>
              <w:rPr>
                <w:rFonts w:asciiTheme="minorHAnsi" w:eastAsiaTheme="minorHAnsi" w:hAnsiTheme="minorHAnsi" w:cstheme="minorHAnsi"/>
                <w:kern w:val="0"/>
                <w:lang w:eastAsia="en-US" w:bidi="ar-SA"/>
              </w:rPr>
            </w:pPr>
            <w:r w:rsidRPr="00305594">
              <w:rPr>
                <w:rFonts w:asciiTheme="minorHAnsi" w:eastAsiaTheme="minorHAnsi" w:hAnsiTheme="minorHAnsi" w:cstheme="minorHAnsi"/>
                <w:iCs/>
                <w:kern w:val="0"/>
                <w:lang w:eastAsia="en-US" w:bidi="ar-SA"/>
              </w:rPr>
              <w:t>(įrašyti).........</w:t>
            </w:r>
          </w:p>
          <w:p w:rsidR="00225B17" w:rsidRPr="00305594" w:rsidRDefault="00225B17" w:rsidP="006019A9">
            <w:pPr>
              <w:jc w:val="center"/>
              <w:rPr>
                <w:rFonts w:asciiTheme="minorHAnsi" w:eastAsiaTheme="minorHAnsi" w:hAnsiTheme="minorHAnsi" w:cstheme="minorHAnsi"/>
                <w:lang w:eastAsia="en-US" w:bidi="ar-SA"/>
              </w:rPr>
            </w:pPr>
          </w:p>
        </w:tc>
      </w:tr>
    </w:tbl>
    <w:p w:rsidR="00CE3BF3" w:rsidRPr="00305594" w:rsidRDefault="00CE3BF3" w:rsidP="00A44EE6">
      <w:pPr>
        <w:overflowPunct w:val="0"/>
        <w:autoSpaceDE w:val="0"/>
        <w:jc w:val="both"/>
        <w:rPr>
          <w:rFonts w:asciiTheme="minorHAnsi" w:hAnsiTheme="minorHAnsi" w:cstheme="minorHAnsi"/>
          <w:b/>
          <w:bCs/>
          <w:sz w:val="24"/>
          <w:szCs w:val="24"/>
        </w:rPr>
      </w:pPr>
    </w:p>
    <w:p w:rsidR="00CE3BF3" w:rsidRPr="00305594" w:rsidRDefault="00ED7224" w:rsidP="00A44EE6">
      <w:pPr>
        <w:overflowPunct w:val="0"/>
        <w:autoSpaceDE w:val="0"/>
        <w:jc w:val="both"/>
        <w:rPr>
          <w:rFonts w:asciiTheme="minorHAnsi" w:hAnsiTheme="minorHAnsi" w:cstheme="minorHAnsi"/>
          <w:color w:val="4A4A4A"/>
          <w:shd w:val="clear" w:color="auto" w:fill="FEFEFE"/>
        </w:rPr>
      </w:pPr>
      <w:r w:rsidRPr="00305594">
        <w:rPr>
          <w:rFonts w:asciiTheme="minorHAnsi" w:hAnsiTheme="minorHAnsi" w:cstheme="minorHAnsi"/>
          <w:bCs/>
        </w:rPr>
        <w:t>*</w:t>
      </w:r>
      <w:r w:rsidRPr="00305594">
        <w:rPr>
          <w:rFonts w:asciiTheme="minorHAnsi" w:hAnsiTheme="minorHAnsi" w:cstheme="minorHAnsi"/>
          <w:color w:val="4A4A4A"/>
          <w:shd w:val="clear" w:color="auto" w:fill="FEFEFE"/>
        </w:rPr>
        <w:t>Reikalavimas taikomas vadovaujantis Lietuvos Respublikos aplinkos ministro 2022 m. gruodžio 13 d. įsakymu Nr. D1-401 patvirtinto aplinkos apsaugos kriterijų taikymo, vykdant žaliuosius pirkimus, tvarkos aprašo II skyriaus 4.4.4.4 p</w:t>
      </w:r>
      <w:r w:rsidR="00961B87">
        <w:rPr>
          <w:rFonts w:asciiTheme="minorHAnsi" w:hAnsiTheme="minorHAnsi" w:cstheme="minorHAnsi"/>
          <w:color w:val="4A4A4A"/>
          <w:shd w:val="clear" w:color="auto" w:fill="FEFEFE"/>
        </w:rPr>
        <w:t>apunkčiu</w:t>
      </w:r>
      <w:r w:rsidRPr="00305594">
        <w:rPr>
          <w:rFonts w:asciiTheme="minorHAnsi" w:hAnsiTheme="minorHAnsi" w:cstheme="minorHAnsi"/>
          <w:color w:val="4A4A4A"/>
          <w:shd w:val="clear" w:color="auto" w:fill="FEFEFE"/>
        </w:rPr>
        <w:t>.</w:t>
      </w:r>
    </w:p>
    <w:p w:rsidR="00ED7224" w:rsidRPr="00305594" w:rsidRDefault="00ED7224" w:rsidP="00A44EE6">
      <w:pPr>
        <w:overflowPunct w:val="0"/>
        <w:autoSpaceDE w:val="0"/>
        <w:jc w:val="both"/>
        <w:rPr>
          <w:rFonts w:asciiTheme="minorHAnsi" w:hAnsiTheme="minorHAnsi" w:cstheme="minorHAnsi"/>
          <w:bCs/>
        </w:rPr>
      </w:pPr>
    </w:p>
    <w:p w:rsidR="00A44EE6" w:rsidRPr="00305594" w:rsidRDefault="00A44EE6" w:rsidP="00A44EE6">
      <w:pPr>
        <w:overflowPunct w:val="0"/>
        <w:autoSpaceDE w:val="0"/>
        <w:jc w:val="both"/>
        <w:rPr>
          <w:rFonts w:asciiTheme="minorHAnsi" w:hAnsiTheme="minorHAnsi" w:cstheme="minorHAnsi"/>
          <w:b/>
          <w:sz w:val="24"/>
          <w:szCs w:val="24"/>
        </w:rPr>
      </w:pPr>
      <w:r w:rsidRPr="00305594">
        <w:rPr>
          <w:rFonts w:asciiTheme="minorHAnsi" w:hAnsiTheme="minorHAnsi" w:cstheme="minorHAnsi"/>
          <w:b/>
          <w:bCs/>
          <w:sz w:val="24"/>
          <w:szCs w:val="24"/>
        </w:rPr>
        <w:t>6.</w:t>
      </w:r>
      <w:r w:rsidRPr="00305594">
        <w:rPr>
          <w:rFonts w:asciiTheme="minorHAnsi" w:hAnsiTheme="minorHAnsi" w:cstheme="minorHAnsi"/>
          <w:sz w:val="24"/>
          <w:szCs w:val="24"/>
        </w:rPr>
        <w:t xml:space="preserve"> </w:t>
      </w:r>
      <w:r w:rsidRPr="00305594">
        <w:rPr>
          <w:rFonts w:asciiTheme="minorHAnsi" w:hAnsiTheme="minorHAnsi" w:cstheme="minorHAnsi"/>
          <w:b/>
          <w:sz w:val="24"/>
          <w:szCs w:val="24"/>
        </w:rPr>
        <w:t>Prekių garantinis terminas.</w:t>
      </w:r>
    </w:p>
    <w:p w:rsidR="00A44EE6" w:rsidRPr="00305594" w:rsidRDefault="00A44EE6" w:rsidP="00A44EE6">
      <w:pPr>
        <w:overflowPunct w:val="0"/>
        <w:autoSpaceDE w:val="0"/>
        <w:jc w:val="both"/>
        <w:rPr>
          <w:rFonts w:asciiTheme="minorHAnsi" w:hAnsiTheme="minorHAnsi" w:cstheme="minorHAnsi"/>
          <w:b/>
          <w:sz w:val="24"/>
          <w:szCs w:val="24"/>
        </w:rPr>
      </w:pPr>
      <w:r w:rsidRPr="00305594">
        <w:rPr>
          <w:rFonts w:asciiTheme="minorHAnsi" w:hAnsiTheme="minorHAnsi" w:cstheme="minorHAnsi"/>
          <w:b/>
          <w:sz w:val="24"/>
          <w:szCs w:val="24"/>
        </w:rPr>
        <w:t xml:space="preserve">6.1. Visoms techninės specifikacijos 5 punkto lentelėje nurodytoms prekėms turi būti suteikiamas 2 metų gamintojo ar tiekėjo garantinis terminas, kuris pradedamas skaičiuoti nuo prekių perdavimo–priėmimo akto pasirašymo dienos. </w:t>
      </w:r>
    </w:p>
    <w:p w:rsidR="00A44EE6" w:rsidRPr="00305594" w:rsidRDefault="00A44EE6" w:rsidP="00A44EE6">
      <w:pPr>
        <w:overflowPunct w:val="0"/>
        <w:autoSpaceDE w:val="0"/>
        <w:jc w:val="both"/>
        <w:rPr>
          <w:rFonts w:asciiTheme="minorHAnsi" w:hAnsiTheme="minorHAnsi" w:cstheme="minorHAnsi"/>
          <w:b/>
          <w:iCs/>
          <w:sz w:val="24"/>
          <w:szCs w:val="24"/>
        </w:rPr>
      </w:pPr>
      <w:r w:rsidRPr="00305594">
        <w:rPr>
          <w:rFonts w:asciiTheme="minorHAnsi" w:hAnsiTheme="minorHAnsi" w:cstheme="minorHAnsi"/>
          <w:b/>
          <w:sz w:val="24"/>
          <w:szCs w:val="24"/>
        </w:rPr>
        <w:t xml:space="preserve">6.2. Tiekėjas, siekdamas gauti papildomų kokybės balų, </w:t>
      </w:r>
      <w:r w:rsidRPr="00305594">
        <w:rPr>
          <w:rFonts w:asciiTheme="minorHAnsi" w:hAnsiTheme="minorHAnsi" w:cstheme="minorHAnsi"/>
          <w:b/>
          <w:bCs/>
          <w:sz w:val="24"/>
          <w:szCs w:val="24"/>
        </w:rPr>
        <w:t xml:space="preserve">techninės specifikacijos 5 punkto </w:t>
      </w:r>
      <w:r w:rsidRPr="00305594">
        <w:rPr>
          <w:rFonts w:asciiTheme="minorHAnsi" w:hAnsiTheme="minorHAnsi" w:cstheme="minorHAnsi"/>
          <w:b/>
          <w:bCs/>
          <w:iCs/>
          <w:sz w:val="24"/>
          <w:szCs w:val="24"/>
        </w:rPr>
        <w:t>lentelės</w:t>
      </w:r>
      <w:r w:rsidRPr="00305594">
        <w:rPr>
          <w:rFonts w:asciiTheme="minorHAnsi" w:hAnsiTheme="minorHAnsi" w:cstheme="minorHAnsi"/>
          <w:bCs/>
          <w:iCs/>
          <w:sz w:val="24"/>
          <w:szCs w:val="24"/>
        </w:rPr>
        <w:t xml:space="preserve"> </w:t>
      </w:r>
      <w:r w:rsidRPr="00305594">
        <w:rPr>
          <w:rFonts w:asciiTheme="minorHAnsi" w:hAnsiTheme="minorHAnsi" w:cstheme="minorHAnsi"/>
          <w:b/>
          <w:iCs/>
          <w:sz w:val="24"/>
          <w:szCs w:val="24"/>
        </w:rPr>
        <w:t>1 eilutėje nurodytoms prekėms g</w:t>
      </w:r>
      <w:r w:rsidRPr="00305594">
        <w:rPr>
          <w:rFonts w:asciiTheme="minorHAnsi" w:hAnsiTheme="minorHAnsi" w:cstheme="minorHAnsi"/>
          <w:b/>
          <w:sz w:val="24"/>
          <w:szCs w:val="24"/>
        </w:rPr>
        <w:t>ali siūlyti papildomą, t. y. viršijantį prekėms reikalaujamą privalomą 2 metų garantinį terminą.</w:t>
      </w:r>
      <w:r w:rsidRPr="00305594">
        <w:rPr>
          <w:rFonts w:asciiTheme="minorHAnsi" w:hAnsiTheme="minorHAnsi" w:cstheme="minorHAnsi"/>
          <w:i/>
          <w:sz w:val="24"/>
          <w:szCs w:val="24"/>
        </w:rPr>
        <w:t xml:space="preserve"> </w:t>
      </w:r>
      <w:r w:rsidRPr="00305594">
        <w:rPr>
          <w:rFonts w:asciiTheme="minorHAnsi" w:hAnsiTheme="minorHAnsi" w:cstheme="minorHAnsi"/>
          <w:b/>
          <w:sz w:val="24"/>
          <w:szCs w:val="24"/>
        </w:rPr>
        <w:t>Tokiu atveju būtina užpildyti lentelės 3 stulpelį, jame</w:t>
      </w:r>
      <w:r w:rsidRPr="00305594">
        <w:rPr>
          <w:rFonts w:asciiTheme="minorHAnsi" w:hAnsiTheme="minorHAnsi" w:cstheme="minorHAnsi"/>
          <w:b/>
          <w:sz w:val="24"/>
          <w:szCs w:val="24"/>
          <w:u w:val="single"/>
        </w:rPr>
        <w:t xml:space="preserve"> nurodant konkrečią reikšmę,</w:t>
      </w:r>
      <w:r w:rsidRPr="00305594">
        <w:rPr>
          <w:rFonts w:asciiTheme="minorHAnsi" w:hAnsiTheme="minorHAnsi" w:cstheme="minorHAnsi"/>
          <w:sz w:val="24"/>
          <w:szCs w:val="24"/>
        </w:rPr>
        <w:t xml:space="preserve"> </w:t>
      </w:r>
      <w:r w:rsidRPr="00305594">
        <w:rPr>
          <w:rFonts w:asciiTheme="minorHAnsi" w:hAnsiTheme="minorHAnsi" w:cstheme="minorHAnsi"/>
          <w:b/>
          <w:sz w:val="24"/>
          <w:szCs w:val="24"/>
          <w:u w:val="single"/>
        </w:rPr>
        <w:t>ir pateikti gamintojo (-ų) ar tiekėjo išduotą suteikiamą papildomą garantinį terminą patvirtinančius dokumentus</w:t>
      </w:r>
      <w:r w:rsidRPr="00305594">
        <w:rPr>
          <w:rFonts w:asciiTheme="minorHAnsi" w:hAnsiTheme="minorHAnsi" w:cstheme="minorHAnsi"/>
          <w:b/>
          <w:sz w:val="24"/>
          <w:szCs w:val="24"/>
        </w:rPr>
        <w:t xml:space="preserve"> bei pateiktų dokumentų pavadinimus nurodyti lentelės 4 stulpelyje. </w:t>
      </w:r>
      <w:r w:rsidRPr="00305594">
        <w:rPr>
          <w:rFonts w:asciiTheme="minorHAnsi" w:hAnsiTheme="minorHAnsi" w:cstheme="minorHAnsi"/>
          <w:sz w:val="24"/>
          <w:szCs w:val="24"/>
        </w:rPr>
        <w:t xml:space="preserve">Jei papildomas garantinis terminas suteikiamas </w:t>
      </w:r>
      <w:r w:rsidRPr="00305594">
        <w:rPr>
          <w:rFonts w:asciiTheme="minorHAnsi" w:hAnsiTheme="minorHAnsi" w:cstheme="minorHAnsi"/>
          <w:sz w:val="24"/>
          <w:szCs w:val="24"/>
          <w:u w:val="single"/>
        </w:rPr>
        <w:t>ne gamintojo (-ų), o tiekėjo,</w:t>
      </w:r>
      <w:r w:rsidRPr="00305594">
        <w:rPr>
          <w:rFonts w:asciiTheme="minorHAnsi" w:hAnsiTheme="minorHAnsi" w:cstheme="minorHAnsi"/>
          <w:b/>
          <w:sz w:val="24"/>
          <w:szCs w:val="24"/>
          <w:u w:val="single"/>
        </w:rPr>
        <w:t xml:space="preserve"> </w:t>
      </w:r>
      <w:r w:rsidRPr="00305594">
        <w:rPr>
          <w:rFonts w:asciiTheme="minorHAnsi" w:hAnsiTheme="minorHAnsi" w:cstheme="minorHAnsi"/>
          <w:bCs/>
          <w:sz w:val="24"/>
          <w:szCs w:val="24"/>
          <w:u w:val="single"/>
        </w:rPr>
        <w:lastRenderedPageBreak/>
        <w:t>turi būti pateikiamas</w:t>
      </w:r>
      <w:r w:rsidRPr="00305594">
        <w:rPr>
          <w:rFonts w:asciiTheme="minorHAnsi" w:hAnsiTheme="minorHAnsi" w:cstheme="minorHAnsi"/>
          <w:b/>
          <w:sz w:val="24"/>
          <w:szCs w:val="24"/>
          <w:u w:val="single"/>
        </w:rPr>
        <w:t xml:space="preserve"> </w:t>
      </w:r>
      <w:r w:rsidRPr="00305594">
        <w:rPr>
          <w:rFonts w:asciiTheme="minorHAnsi" w:hAnsiTheme="minorHAnsi" w:cstheme="minorHAnsi"/>
          <w:sz w:val="24"/>
          <w:szCs w:val="24"/>
        </w:rPr>
        <w:t>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rsidR="00A44EE6" w:rsidRPr="00305594" w:rsidRDefault="00A44EE6" w:rsidP="00A44EE6">
      <w:pPr>
        <w:spacing w:line="240" w:lineRule="exact"/>
        <w:jc w:val="both"/>
        <w:rPr>
          <w:rFonts w:asciiTheme="minorHAnsi" w:hAnsiTheme="minorHAnsi" w:cstheme="minorHAnsi"/>
          <w:noProof/>
          <w:sz w:val="24"/>
          <w:szCs w:val="24"/>
          <w:lang w:eastAsia="en-US"/>
        </w:rPr>
      </w:pPr>
    </w:p>
    <w:tbl>
      <w:tblPr>
        <w:tblW w:w="5013" w:type="pct"/>
        <w:tblLook w:val="0000" w:firstRow="0" w:lastRow="0" w:firstColumn="0" w:lastColumn="0" w:noHBand="0" w:noVBand="0"/>
      </w:tblPr>
      <w:tblGrid>
        <w:gridCol w:w="544"/>
        <w:gridCol w:w="4921"/>
        <w:gridCol w:w="4714"/>
        <w:gridCol w:w="3850"/>
      </w:tblGrid>
      <w:tr w:rsidR="00A44EE6" w:rsidRPr="00305594" w:rsidTr="008279CC">
        <w:tc>
          <w:tcPr>
            <w:tcW w:w="194"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pStyle w:val="Betarp"/>
              <w:jc w:val="center"/>
              <w:rPr>
                <w:rFonts w:cstheme="minorHAnsi"/>
                <w:b/>
                <w:bCs/>
                <w:noProof/>
                <w:sz w:val="24"/>
                <w:szCs w:val="24"/>
                <w:lang w:eastAsia="zh-CN"/>
              </w:rPr>
            </w:pPr>
            <w:r w:rsidRPr="00305594">
              <w:rPr>
                <w:rFonts w:eastAsia="Lucida Sans Unicode" w:cstheme="minorHAnsi"/>
                <w:b/>
                <w:bCs/>
                <w:noProof/>
                <w:sz w:val="24"/>
                <w:szCs w:val="24"/>
                <w:lang w:eastAsia="zh-CN"/>
              </w:rPr>
              <w:t>Eil. Nr.</w:t>
            </w:r>
          </w:p>
        </w:tc>
        <w:tc>
          <w:tcPr>
            <w:tcW w:w="1754"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pStyle w:val="Betarp"/>
              <w:jc w:val="center"/>
              <w:rPr>
                <w:rFonts w:cstheme="minorHAnsi"/>
                <w:b/>
                <w:bCs/>
                <w:noProof/>
                <w:sz w:val="24"/>
                <w:szCs w:val="24"/>
                <w:lang w:eastAsia="zh-CN"/>
              </w:rPr>
            </w:pPr>
            <w:r w:rsidRPr="00305594">
              <w:rPr>
                <w:rFonts w:cstheme="minorHAnsi"/>
                <w:b/>
                <w:bCs/>
                <w:noProof/>
                <w:sz w:val="24"/>
                <w:szCs w:val="24"/>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pStyle w:val="Betarp"/>
              <w:jc w:val="center"/>
              <w:rPr>
                <w:rFonts w:cstheme="minorHAnsi"/>
                <w:b/>
                <w:bCs/>
                <w:noProof/>
                <w:sz w:val="24"/>
                <w:szCs w:val="24"/>
                <w:lang w:eastAsia="zh-CN"/>
              </w:rPr>
            </w:pPr>
            <w:r w:rsidRPr="00305594">
              <w:rPr>
                <w:rFonts w:eastAsia="Calibri" w:cstheme="minorHAnsi"/>
                <w:b/>
                <w:bCs/>
                <w:noProof/>
                <w:sz w:val="24"/>
                <w:szCs w:val="24"/>
              </w:rPr>
              <w:t>Tiekėjo siūloma reikšmė</w:t>
            </w:r>
          </w:p>
          <w:p w:rsidR="00A44EE6" w:rsidRPr="00305594" w:rsidRDefault="00A44EE6" w:rsidP="008279CC">
            <w:pPr>
              <w:pStyle w:val="Betarp"/>
              <w:jc w:val="center"/>
              <w:rPr>
                <w:rFonts w:cstheme="minorHAnsi"/>
                <w:b/>
                <w:bCs/>
                <w:noProof/>
                <w:color w:val="0070C0"/>
                <w:sz w:val="24"/>
                <w:szCs w:val="24"/>
                <w:lang w:eastAsia="zh-CN"/>
              </w:rPr>
            </w:pPr>
            <w:r w:rsidRPr="00305594">
              <w:rPr>
                <w:rFonts w:eastAsia="Lucida Sans Unicode" w:cstheme="minorHAnsi"/>
                <w:b/>
                <w:bCs/>
                <w:noProof/>
                <w:color w:val="0070C0"/>
                <w:sz w:val="24"/>
                <w:szCs w:val="24"/>
                <w:u w:val="single"/>
                <w:lang w:eastAsia="zh-CN"/>
              </w:rPr>
              <w:t>(PILDO TIEKĖJAS)</w:t>
            </w:r>
          </w:p>
          <w:p w:rsidR="00A44EE6" w:rsidRPr="00305594" w:rsidRDefault="00A44EE6" w:rsidP="008279CC">
            <w:pPr>
              <w:pStyle w:val="Betarp"/>
              <w:jc w:val="center"/>
              <w:rPr>
                <w:rFonts w:eastAsia="Calibri" w:cstheme="minorHAnsi"/>
                <w:b/>
                <w:bCs/>
                <w:noProof/>
                <w:sz w:val="24"/>
                <w:szCs w:val="24"/>
              </w:rPr>
            </w:pPr>
          </w:p>
        </w:tc>
        <w:tc>
          <w:tcPr>
            <w:tcW w:w="1372"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pStyle w:val="Betarp"/>
              <w:jc w:val="center"/>
              <w:rPr>
                <w:rFonts w:eastAsia="Calibri" w:cstheme="minorHAnsi"/>
                <w:b/>
                <w:bCs/>
                <w:noProof/>
                <w:color w:val="000000"/>
                <w:sz w:val="24"/>
                <w:szCs w:val="24"/>
              </w:rPr>
            </w:pPr>
            <w:r w:rsidRPr="00305594">
              <w:rPr>
                <w:rFonts w:eastAsia="Calibri" w:cstheme="minorHAnsi"/>
                <w:b/>
                <w:bCs/>
                <w:noProof/>
                <w:color w:val="000000"/>
                <w:sz w:val="24"/>
                <w:szCs w:val="24"/>
              </w:rPr>
              <w:t>Teikiamo (-ų) dokumento (-ų) failo (-ų) pavadinimas (-ai)</w:t>
            </w:r>
            <w:r w:rsidRPr="00305594">
              <w:rPr>
                <w:rFonts w:eastAsia="Calibri" w:cstheme="minorHAnsi"/>
                <w:b/>
                <w:bCs/>
                <w:noProof/>
                <w:sz w:val="24"/>
                <w:szCs w:val="24"/>
              </w:rPr>
              <w:t>, kuriame (kuriuose) yra reikalavimą patvirtinanti informacija</w:t>
            </w:r>
          </w:p>
          <w:p w:rsidR="00A44EE6" w:rsidRPr="00305594" w:rsidRDefault="00A44EE6" w:rsidP="008279CC">
            <w:pPr>
              <w:pStyle w:val="Betarp"/>
              <w:jc w:val="center"/>
              <w:rPr>
                <w:rFonts w:cstheme="minorHAnsi"/>
                <w:b/>
                <w:bCs/>
                <w:noProof/>
                <w:sz w:val="24"/>
                <w:szCs w:val="24"/>
                <w:lang w:eastAsia="zh-CN"/>
              </w:rPr>
            </w:pPr>
            <w:r w:rsidRPr="00305594">
              <w:rPr>
                <w:rFonts w:eastAsia="Lucida Sans Unicode" w:cstheme="minorHAnsi"/>
                <w:b/>
                <w:bCs/>
                <w:noProof/>
                <w:color w:val="0070C0"/>
                <w:sz w:val="24"/>
                <w:szCs w:val="24"/>
                <w:u w:val="single"/>
                <w:lang w:eastAsia="zh-CN"/>
              </w:rPr>
              <w:t>(PILDO TIEKĖJAS)</w:t>
            </w:r>
          </w:p>
        </w:tc>
      </w:tr>
      <w:tr w:rsidR="00A44EE6" w:rsidRPr="00305594" w:rsidTr="008279CC">
        <w:tc>
          <w:tcPr>
            <w:tcW w:w="194"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jc w:val="center"/>
              <w:rPr>
                <w:rFonts w:asciiTheme="minorHAnsi" w:hAnsiTheme="minorHAnsi" w:cstheme="minorHAnsi"/>
                <w:noProof/>
                <w:sz w:val="24"/>
                <w:szCs w:val="24"/>
              </w:rPr>
            </w:pPr>
            <w:r w:rsidRPr="00305594">
              <w:rPr>
                <w:rFonts w:asciiTheme="minorHAnsi" w:eastAsia="Lucida Sans Unicode" w:hAnsiTheme="minorHAnsi" w:cstheme="minorHAnsi"/>
                <w:b/>
                <w:bCs/>
                <w:i/>
                <w:noProof/>
                <w:sz w:val="24"/>
                <w:szCs w:val="24"/>
              </w:rPr>
              <w:t>1</w:t>
            </w:r>
          </w:p>
        </w:tc>
        <w:tc>
          <w:tcPr>
            <w:tcW w:w="1754"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jc w:val="center"/>
              <w:rPr>
                <w:rFonts w:asciiTheme="minorHAnsi" w:hAnsiTheme="minorHAnsi" w:cstheme="minorHAnsi"/>
                <w:noProof/>
                <w:sz w:val="24"/>
                <w:szCs w:val="24"/>
              </w:rPr>
            </w:pPr>
            <w:r w:rsidRPr="00305594">
              <w:rPr>
                <w:rFonts w:asciiTheme="minorHAnsi" w:hAnsiTheme="minorHAnsi" w:cstheme="minorHAnsi"/>
                <w:b/>
                <w:i/>
                <w:noProof/>
                <w:sz w:val="24"/>
                <w:szCs w:val="24"/>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jc w:val="center"/>
              <w:rPr>
                <w:rFonts w:asciiTheme="minorHAnsi" w:hAnsiTheme="minorHAnsi" w:cstheme="minorHAnsi"/>
                <w:noProof/>
                <w:sz w:val="24"/>
                <w:szCs w:val="24"/>
              </w:rPr>
            </w:pPr>
            <w:r w:rsidRPr="00305594">
              <w:rPr>
                <w:rFonts w:asciiTheme="minorHAnsi" w:hAnsiTheme="minorHAnsi" w:cstheme="minorHAnsi"/>
                <w:b/>
                <w:i/>
                <w:noProof/>
                <w:sz w:val="24"/>
                <w:szCs w:val="24"/>
              </w:rPr>
              <w:t>3</w:t>
            </w:r>
          </w:p>
        </w:tc>
        <w:tc>
          <w:tcPr>
            <w:tcW w:w="1372" w:type="pct"/>
            <w:tcBorders>
              <w:top w:val="single" w:sz="4" w:space="0" w:color="000000"/>
              <w:left w:val="single" w:sz="4" w:space="0" w:color="000000"/>
              <w:bottom w:val="single" w:sz="4" w:space="0" w:color="000000"/>
              <w:right w:val="single" w:sz="4" w:space="0" w:color="000000"/>
            </w:tcBorders>
            <w:shd w:val="clear" w:color="auto" w:fill="F2F2F2"/>
          </w:tcPr>
          <w:p w:rsidR="00A44EE6" w:rsidRPr="00305594" w:rsidRDefault="00A44EE6" w:rsidP="008279CC">
            <w:pPr>
              <w:jc w:val="center"/>
              <w:rPr>
                <w:rFonts w:asciiTheme="minorHAnsi" w:hAnsiTheme="minorHAnsi" w:cstheme="minorHAnsi"/>
                <w:noProof/>
                <w:sz w:val="24"/>
                <w:szCs w:val="24"/>
              </w:rPr>
            </w:pPr>
            <w:r w:rsidRPr="00305594">
              <w:rPr>
                <w:rFonts w:asciiTheme="minorHAnsi" w:hAnsiTheme="minorHAnsi" w:cstheme="minorHAnsi"/>
                <w:b/>
                <w:i/>
                <w:noProof/>
                <w:sz w:val="24"/>
                <w:szCs w:val="24"/>
              </w:rPr>
              <w:t>4</w:t>
            </w:r>
          </w:p>
        </w:tc>
      </w:tr>
      <w:tr w:rsidR="00A44EE6" w:rsidRPr="00305594" w:rsidTr="008279CC">
        <w:trPr>
          <w:trHeight w:val="1137"/>
        </w:trPr>
        <w:tc>
          <w:tcPr>
            <w:tcW w:w="194" w:type="pct"/>
            <w:tcBorders>
              <w:top w:val="single" w:sz="4" w:space="0" w:color="000000"/>
              <w:left w:val="single" w:sz="4" w:space="0" w:color="000000"/>
              <w:bottom w:val="single" w:sz="4" w:space="0" w:color="000000"/>
              <w:right w:val="single" w:sz="4" w:space="0" w:color="000000"/>
            </w:tcBorders>
          </w:tcPr>
          <w:p w:rsidR="00A44EE6" w:rsidRPr="00305594" w:rsidRDefault="00A44EE6" w:rsidP="008279CC">
            <w:pPr>
              <w:jc w:val="both"/>
              <w:rPr>
                <w:rFonts w:asciiTheme="minorHAnsi" w:hAnsiTheme="minorHAnsi" w:cstheme="minorHAnsi"/>
                <w:noProof/>
                <w:sz w:val="24"/>
                <w:szCs w:val="24"/>
              </w:rPr>
            </w:pPr>
            <w:r w:rsidRPr="00305594">
              <w:rPr>
                <w:rFonts w:asciiTheme="minorHAnsi" w:hAnsiTheme="minorHAnsi" w:cstheme="minorHAnsi"/>
                <w:noProof/>
                <w:sz w:val="24"/>
                <w:szCs w:val="24"/>
              </w:rPr>
              <w:t xml:space="preserve">1. </w:t>
            </w:r>
          </w:p>
        </w:tc>
        <w:tc>
          <w:tcPr>
            <w:tcW w:w="1754" w:type="pct"/>
            <w:tcBorders>
              <w:top w:val="single" w:sz="4" w:space="0" w:color="000000"/>
              <w:left w:val="single" w:sz="4" w:space="0" w:color="000000"/>
              <w:bottom w:val="single" w:sz="4" w:space="0" w:color="000000"/>
              <w:right w:val="single" w:sz="4" w:space="0" w:color="000000"/>
            </w:tcBorders>
          </w:tcPr>
          <w:p w:rsidR="00A44EE6" w:rsidRPr="00305594" w:rsidRDefault="00A44EE6" w:rsidP="00CE3BF3">
            <w:pPr>
              <w:jc w:val="both"/>
              <w:rPr>
                <w:rFonts w:asciiTheme="minorHAnsi" w:hAnsiTheme="minorHAnsi" w:cstheme="minorHAnsi"/>
                <w:noProof/>
                <w:sz w:val="24"/>
                <w:szCs w:val="24"/>
              </w:rPr>
            </w:pPr>
            <w:r w:rsidRPr="00305594">
              <w:rPr>
                <w:rFonts w:asciiTheme="minorHAnsi" w:hAnsiTheme="minorHAnsi" w:cstheme="minorHAnsi"/>
                <w:sz w:val="24"/>
                <w:szCs w:val="24"/>
              </w:rPr>
              <w:t xml:space="preserve">Techninės specifikacijos 5 punkto </w:t>
            </w:r>
            <w:r w:rsidRPr="00305594">
              <w:rPr>
                <w:rFonts w:asciiTheme="minorHAnsi" w:hAnsiTheme="minorHAnsi" w:cstheme="minorHAnsi"/>
                <w:bCs/>
                <w:iCs/>
                <w:sz w:val="24"/>
                <w:szCs w:val="24"/>
              </w:rPr>
              <w:t>lentelės 1</w:t>
            </w:r>
            <w:r w:rsidR="00A167A5">
              <w:rPr>
                <w:rFonts w:asciiTheme="minorHAnsi" w:hAnsiTheme="minorHAnsi" w:cstheme="minorHAnsi"/>
                <w:bCs/>
                <w:iCs/>
                <w:sz w:val="24"/>
                <w:szCs w:val="24"/>
              </w:rPr>
              <w:t> </w:t>
            </w:r>
            <w:r w:rsidRPr="00305594">
              <w:rPr>
                <w:rFonts w:asciiTheme="minorHAnsi" w:hAnsiTheme="minorHAnsi" w:cstheme="minorHAnsi"/>
                <w:bCs/>
                <w:iCs/>
                <w:sz w:val="24"/>
                <w:szCs w:val="24"/>
              </w:rPr>
              <w:t xml:space="preserve">eilutėje nurodytoms prekėms </w:t>
            </w:r>
            <w:r w:rsidRPr="00305594">
              <w:rPr>
                <w:rFonts w:asciiTheme="minorHAnsi" w:hAnsiTheme="minorHAnsi" w:cstheme="minorHAnsi"/>
                <w:sz w:val="24"/>
                <w:szCs w:val="24"/>
              </w:rPr>
              <w:t xml:space="preserve">gamintojo ar tiekėjo suteikiamas </w:t>
            </w:r>
            <w:r w:rsidRPr="00305594">
              <w:rPr>
                <w:rFonts w:asciiTheme="minorHAnsi" w:hAnsiTheme="minorHAnsi" w:cstheme="minorHAnsi"/>
                <w:b/>
                <w:bCs/>
                <w:sz w:val="24"/>
                <w:szCs w:val="24"/>
                <w:u w:val="single"/>
              </w:rPr>
              <w:t xml:space="preserve">papildomas </w:t>
            </w:r>
            <w:r w:rsidRPr="00305594">
              <w:rPr>
                <w:rFonts w:asciiTheme="minorHAnsi" w:hAnsiTheme="minorHAnsi" w:cstheme="minorHAnsi"/>
                <w:sz w:val="24"/>
                <w:szCs w:val="24"/>
                <w:u w:val="single"/>
              </w:rPr>
              <w:t>(viršijantis privalomą 2 metų garantinį terminą)</w:t>
            </w:r>
            <w:r w:rsidRPr="00305594">
              <w:rPr>
                <w:rFonts w:asciiTheme="minorHAnsi" w:hAnsiTheme="minorHAnsi" w:cstheme="minorHAnsi"/>
                <w:b/>
                <w:bCs/>
                <w:sz w:val="24"/>
                <w:szCs w:val="24"/>
              </w:rPr>
              <w:t xml:space="preserve"> </w:t>
            </w:r>
            <w:r w:rsidRPr="00305594">
              <w:rPr>
                <w:rFonts w:asciiTheme="minorHAnsi" w:hAnsiTheme="minorHAnsi" w:cstheme="minorHAnsi"/>
                <w:sz w:val="24"/>
                <w:szCs w:val="24"/>
              </w:rPr>
              <w:t xml:space="preserve">garantinis terminas </w:t>
            </w:r>
            <w:r w:rsidRPr="00305594">
              <w:rPr>
                <w:rFonts w:asciiTheme="minorHAnsi" w:hAnsiTheme="minorHAnsi" w:cstheme="minorHAnsi"/>
                <w:i/>
                <w:iCs/>
                <w:sz w:val="24"/>
                <w:szCs w:val="24"/>
              </w:rPr>
              <w:t>(jei siūlomas)</w:t>
            </w:r>
          </w:p>
        </w:tc>
        <w:tc>
          <w:tcPr>
            <w:tcW w:w="1680" w:type="pct"/>
            <w:tcBorders>
              <w:top w:val="single" w:sz="4" w:space="0" w:color="000000"/>
              <w:left w:val="single" w:sz="4" w:space="0" w:color="000000"/>
              <w:bottom w:val="single" w:sz="4" w:space="0" w:color="000000"/>
              <w:right w:val="single" w:sz="4" w:space="0" w:color="000000"/>
            </w:tcBorders>
          </w:tcPr>
          <w:p w:rsidR="00A44EE6" w:rsidRPr="00305594" w:rsidRDefault="00A44EE6" w:rsidP="008279CC">
            <w:pPr>
              <w:spacing w:after="160" w:line="252" w:lineRule="auto"/>
              <w:jc w:val="both"/>
              <w:rPr>
                <w:rFonts w:asciiTheme="minorHAnsi" w:hAnsiTheme="minorHAnsi" w:cstheme="minorHAnsi"/>
                <w:noProof/>
                <w:sz w:val="24"/>
                <w:szCs w:val="24"/>
              </w:rPr>
            </w:pPr>
            <w:r w:rsidRPr="00305594">
              <w:rPr>
                <w:rFonts w:asciiTheme="minorHAnsi" w:hAnsiTheme="minorHAnsi" w:cstheme="minorHAnsi"/>
                <w:sz w:val="24"/>
                <w:szCs w:val="24"/>
              </w:rPr>
              <w:t xml:space="preserve">Suteikiamas </w:t>
            </w:r>
            <w:r w:rsidRPr="00305594">
              <w:rPr>
                <w:rFonts w:asciiTheme="minorHAnsi" w:hAnsiTheme="minorHAnsi" w:cstheme="minorHAnsi"/>
                <w:b/>
                <w:bCs/>
                <w:sz w:val="24"/>
                <w:szCs w:val="24"/>
              </w:rPr>
              <w:t>papildomas</w:t>
            </w:r>
            <w:r w:rsidRPr="00305594">
              <w:rPr>
                <w:rFonts w:asciiTheme="minorHAnsi" w:hAnsiTheme="minorHAnsi" w:cstheme="minorHAnsi"/>
                <w:sz w:val="24"/>
                <w:szCs w:val="24"/>
              </w:rPr>
              <w:t xml:space="preserve"> (viršijantis privalomą 2 metų garantinį terminą) garantinis terminas </w:t>
            </w:r>
            <w:r w:rsidRPr="00305594">
              <w:rPr>
                <w:rFonts w:asciiTheme="minorHAnsi" w:hAnsiTheme="minorHAnsi" w:cstheme="minorHAnsi"/>
                <w:i/>
                <w:color w:val="0070C0"/>
                <w:sz w:val="24"/>
                <w:szCs w:val="24"/>
              </w:rPr>
              <w:t xml:space="preserve">(įrašyti konkretų </w:t>
            </w:r>
            <w:r w:rsidRPr="00305594">
              <w:rPr>
                <w:rFonts w:asciiTheme="minorHAnsi" w:hAnsiTheme="minorHAnsi" w:cstheme="minorHAnsi"/>
                <w:b/>
                <w:bCs/>
                <w:i/>
                <w:color w:val="0070C0"/>
                <w:sz w:val="24"/>
                <w:szCs w:val="24"/>
                <w:u w:val="single"/>
              </w:rPr>
              <w:t>tik papildomą</w:t>
            </w:r>
            <w:r w:rsidRPr="00305594">
              <w:rPr>
                <w:rFonts w:asciiTheme="minorHAnsi" w:hAnsiTheme="minorHAnsi" w:cstheme="minorHAnsi"/>
                <w:i/>
                <w:color w:val="0070C0"/>
                <w:sz w:val="24"/>
                <w:szCs w:val="24"/>
              </w:rPr>
              <w:t xml:space="preserve"> garantinį terminą, tuo atveju jei jis siūlomas):</w:t>
            </w:r>
            <w:r w:rsidRPr="00305594">
              <w:rPr>
                <w:rFonts w:asciiTheme="minorHAnsi" w:hAnsiTheme="minorHAnsi" w:cstheme="minorHAnsi"/>
                <w:color w:val="0070C0"/>
                <w:sz w:val="24"/>
                <w:szCs w:val="24"/>
              </w:rPr>
              <w:t xml:space="preserve"> </w:t>
            </w:r>
            <w:r w:rsidRPr="00305594">
              <w:rPr>
                <w:rFonts w:asciiTheme="minorHAnsi" w:hAnsiTheme="minorHAnsi" w:cstheme="minorHAnsi"/>
                <w:sz w:val="24"/>
                <w:szCs w:val="24"/>
              </w:rPr>
              <w:t>..... metai</w:t>
            </w:r>
          </w:p>
        </w:tc>
        <w:tc>
          <w:tcPr>
            <w:tcW w:w="1372" w:type="pct"/>
            <w:tcBorders>
              <w:top w:val="single" w:sz="4" w:space="0" w:color="000000"/>
              <w:left w:val="single" w:sz="4" w:space="0" w:color="000000"/>
              <w:bottom w:val="single" w:sz="4" w:space="0" w:color="000000"/>
              <w:right w:val="single" w:sz="4" w:space="0" w:color="000000"/>
            </w:tcBorders>
          </w:tcPr>
          <w:p w:rsidR="00A44EE6" w:rsidRPr="00305594" w:rsidRDefault="00A44EE6" w:rsidP="008279CC">
            <w:pPr>
              <w:spacing w:after="160" w:line="252" w:lineRule="auto"/>
              <w:jc w:val="both"/>
              <w:rPr>
                <w:rFonts w:asciiTheme="minorHAnsi" w:hAnsiTheme="minorHAnsi" w:cstheme="minorHAnsi"/>
                <w:noProof/>
                <w:sz w:val="24"/>
                <w:szCs w:val="24"/>
              </w:rPr>
            </w:pPr>
            <w:r w:rsidRPr="00305594">
              <w:rPr>
                <w:rFonts w:asciiTheme="minorHAnsi" w:hAnsiTheme="minorHAnsi" w:cstheme="minorHAnsi"/>
                <w:noProof/>
                <w:sz w:val="24"/>
                <w:szCs w:val="24"/>
                <w:vertAlign w:val="subscript"/>
                <w:lang w:eastAsia="en-US"/>
              </w:rPr>
              <w:t>(</w:t>
            </w:r>
            <w:r w:rsidRPr="00305594">
              <w:rPr>
                <w:rFonts w:asciiTheme="minorHAnsi" w:hAnsiTheme="minorHAnsi" w:cstheme="minorHAnsi"/>
                <w:i/>
                <w:noProof/>
                <w:sz w:val="24"/>
                <w:szCs w:val="24"/>
                <w:vertAlign w:val="subscript"/>
                <w:lang w:eastAsia="en-US"/>
              </w:rPr>
              <w:t>įrašyti</w:t>
            </w:r>
            <w:r w:rsidRPr="00305594">
              <w:rPr>
                <w:rFonts w:asciiTheme="minorHAnsi" w:hAnsiTheme="minorHAnsi" w:cstheme="minorHAnsi"/>
                <w:noProof/>
                <w:sz w:val="24"/>
                <w:szCs w:val="24"/>
                <w:vertAlign w:val="subscript"/>
                <w:lang w:eastAsia="en-US"/>
              </w:rPr>
              <w:t>)</w:t>
            </w:r>
          </w:p>
          <w:p w:rsidR="00A44EE6" w:rsidRPr="00305594" w:rsidRDefault="00A44EE6" w:rsidP="008279CC">
            <w:pPr>
              <w:spacing w:after="160" w:line="252" w:lineRule="auto"/>
              <w:jc w:val="both"/>
              <w:rPr>
                <w:rFonts w:asciiTheme="minorHAnsi" w:hAnsiTheme="minorHAnsi" w:cstheme="minorHAnsi"/>
                <w:noProof/>
                <w:sz w:val="24"/>
                <w:szCs w:val="24"/>
              </w:rPr>
            </w:pPr>
          </w:p>
        </w:tc>
      </w:tr>
    </w:tbl>
    <w:p w:rsidR="00A44EE6" w:rsidRPr="00305594" w:rsidRDefault="00A44EE6" w:rsidP="00A44EE6">
      <w:pPr>
        <w:overflowPunct w:val="0"/>
        <w:autoSpaceDE w:val="0"/>
        <w:jc w:val="both"/>
        <w:rPr>
          <w:rFonts w:asciiTheme="minorHAnsi" w:hAnsiTheme="minorHAnsi" w:cstheme="minorHAnsi"/>
        </w:rPr>
      </w:pPr>
    </w:p>
    <w:p w:rsidR="00A44EE6" w:rsidRPr="00305594" w:rsidRDefault="00A44EE6" w:rsidP="00A44EE6">
      <w:pPr>
        <w:jc w:val="both"/>
        <w:rPr>
          <w:rFonts w:asciiTheme="minorHAnsi" w:hAnsiTheme="minorHAnsi" w:cstheme="minorHAnsi"/>
          <w:i/>
          <w:sz w:val="24"/>
          <w:szCs w:val="24"/>
        </w:rPr>
      </w:pPr>
    </w:p>
    <w:p w:rsidR="00FD1D7F" w:rsidRPr="00305594" w:rsidRDefault="00A44EE6" w:rsidP="00575286">
      <w:pPr>
        <w:rPr>
          <w:rFonts w:asciiTheme="minorHAnsi" w:hAnsiTheme="minorHAnsi" w:cstheme="minorHAnsi"/>
        </w:rPr>
      </w:pPr>
      <w:r w:rsidRPr="00305594">
        <w:rPr>
          <w:rFonts w:asciiTheme="minorHAnsi" w:hAnsiTheme="minorHAnsi" w:cstheme="minorHAnsi"/>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w:t>
      </w:r>
      <w:r w:rsidR="00A167A5">
        <w:rPr>
          <w:rFonts w:asciiTheme="minorHAnsi" w:hAnsiTheme="minorHAnsi" w:cstheme="minorHAnsi"/>
        </w:rPr>
        <w:t>,</w:t>
      </w:r>
      <w:r w:rsidR="00A167A5" w:rsidRPr="00A167A5">
        <w:rPr>
          <w:rFonts w:cs="Calibri"/>
        </w:rPr>
        <w:t xml:space="preserve"> </w:t>
      </w:r>
      <w:r w:rsidR="00A167A5" w:rsidRPr="00F856F3">
        <w:rPr>
          <w:rFonts w:cs="Calibri"/>
        </w:rPr>
        <w:t>bei deklaruoja, kad techninėje specifikacijoje nurodyta informacija yra teisinga.</w:t>
      </w:r>
    </w:p>
    <w:p w:rsidR="001F6BB3" w:rsidRPr="00305594" w:rsidRDefault="001F6BB3" w:rsidP="00575286">
      <w:pPr>
        <w:rPr>
          <w:rFonts w:asciiTheme="minorHAnsi" w:hAnsiTheme="minorHAnsi" w:cstheme="minorHAnsi"/>
        </w:rPr>
      </w:pPr>
    </w:p>
    <w:p w:rsidR="001F6BB3" w:rsidRPr="00305594" w:rsidRDefault="001F6BB3" w:rsidP="00575286">
      <w:pPr>
        <w:rPr>
          <w:rFonts w:asciiTheme="minorHAnsi" w:hAnsiTheme="minorHAnsi" w:cstheme="minorHAnsi"/>
        </w:rPr>
      </w:pPr>
    </w:p>
    <w:p w:rsidR="001F6BB3" w:rsidRPr="00305594" w:rsidRDefault="001F6BB3" w:rsidP="001F6BB3">
      <w:pPr>
        <w:rPr>
          <w:rFonts w:asciiTheme="minorHAnsi" w:hAnsiTheme="minorHAnsi" w:cstheme="minorHAnsi"/>
          <w:noProof/>
          <w:sz w:val="24"/>
          <w:szCs w:val="24"/>
        </w:rPr>
      </w:pPr>
      <w:r w:rsidRPr="00305594">
        <w:rPr>
          <w:rFonts w:asciiTheme="minorHAnsi" w:hAnsiTheme="minorHAnsi" w:cstheme="minorHAnsi"/>
          <w:noProof/>
          <w:sz w:val="24"/>
          <w:szCs w:val="24"/>
        </w:rPr>
        <w:t>_________________________________________________                          ___________________                           _________________________</w:t>
      </w:r>
    </w:p>
    <w:p w:rsidR="001F6BB3" w:rsidRDefault="001F6BB3" w:rsidP="001F6BB3">
      <w:pPr>
        <w:jc w:val="center"/>
        <w:rPr>
          <w:rFonts w:asciiTheme="minorHAnsi" w:hAnsiTheme="minorHAnsi" w:cstheme="minorHAnsi"/>
          <w:noProof/>
          <w:sz w:val="24"/>
          <w:szCs w:val="24"/>
        </w:rPr>
      </w:pPr>
      <w:r w:rsidRPr="00305594">
        <w:rPr>
          <w:rFonts w:asciiTheme="minorHAnsi" w:hAnsiTheme="minorHAnsi" w:cstheme="minorHAnsi"/>
          <w:noProof/>
          <w:sz w:val="24"/>
          <w:szCs w:val="24"/>
        </w:rPr>
        <w:t>(Tiekėjo ar jo įgalioto asmens pareigų pavadinimas)**                                           (Parašas)                                                             (Vardas, pavardė)</w:t>
      </w:r>
    </w:p>
    <w:p w:rsidR="00A167A5" w:rsidRPr="00305594" w:rsidRDefault="00A167A5" w:rsidP="001F6BB3">
      <w:pPr>
        <w:jc w:val="center"/>
        <w:rPr>
          <w:rFonts w:asciiTheme="minorHAnsi" w:hAnsiTheme="minorHAnsi" w:cstheme="minorHAnsi"/>
          <w:noProof/>
          <w:sz w:val="24"/>
          <w:szCs w:val="24"/>
        </w:rPr>
      </w:pPr>
    </w:p>
    <w:p w:rsidR="001F6BB3" w:rsidRPr="00875788" w:rsidRDefault="001F6BB3" w:rsidP="001F6BB3">
      <w:pPr>
        <w:jc w:val="center"/>
        <w:rPr>
          <w:rFonts w:asciiTheme="minorHAnsi" w:hAnsiTheme="minorHAnsi" w:cstheme="minorHAnsi"/>
        </w:rPr>
      </w:pPr>
      <w:r w:rsidRPr="00305594">
        <w:rPr>
          <w:rFonts w:asciiTheme="minorHAnsi" w:hAnsiTheme="minorHAnsi" w:cstheme="minorHAnsi"/>
          <w:i/>
          <w:iCs/>
          <w:noProof/>
        </w:rPr>
        <w:t>**Jei dokumentas pasirašytas ne tiekėjo vadovo, kartu pateikiamas įgaliojimas, suteikiantis teisę šį dokumentą pasirašiusiam darbuotojui atstovauti tiekėjui.</w:t>
      </w:r>
    </w:p>
    <w:sectPr w:rsidR="001F6BB3" w:rsidRPr="00875788" w:rsidSect="0014454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4C0"/>
    <w:multiLevelType w:val="hybridMultilevel"/>
    <w:tmpl w:val="00DA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464F5"/>
    <w:multiLevelType w:val="hybridMultilevel"/>
    <w:tmpl w:val="6C7AF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539E"/>
    <w:multiLevelType w:val="multilevel"/>
    <w:tmpl w:val="4E8E1BA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231F2"/>
    <w:multiLevelType w:val="hybridMultilevel"/>
    <w:tmpl w:val="5E206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64FE5"/>
    <w:multiLevelType w:val="hybridMultilevel"/>
    <w:tmpl w:val="3E0E0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072DFA"/>
    <w:multiLevelType w:val="hybridMultilevel"/>
    <w:tmpl w:val="A0486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375487"/>
    <w:multiLevelType w:val="hybridMultilevel"/>
    <w:tmpl w:val="3BCA3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11409"/>
    <w:multiLevelType w:val="hybridMultilevel"/>
    <w:tmpl w:val="35543762"/>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8" w15:restartNumberingAfterBreak="0">
    <w:nsid w:val="30EB6715"/>
    <w:multiLevelType w:val="hybridMultilevel"/>
    <w:tmpl w:val="D8CA36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713571"/>
    <w:multiLevelType w:val="hybridMultilevel"/>
    <w:tmpl w:val="A5DEDF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9B2165"/>
    <w:multiLevelType w:val="multilevel"/>
    <w:tmpl w:val="AF60A7F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C6259D"/>
    <w:multiLevelType w:val="hybridMultilevel"/>
    <w:tmpl w:val="62364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A72FD"/>
    <w:multiLevelType w:val="hybridMultilevel"/>
    <w:tmpl w:val="428AF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B54300"/>
    <w:multiLevelType w:val="hybridMultilevel"/>
    <w:tmpl w:val="EAB84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08020A"/>
    <w:multiLevelType w:val="hybridMultilevel"/>
    <w:tmpl w:val="F35EF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834720"/>
    <w:multiLevelType w:val="hybridMultilevel"/>
    <w:tmpl w:val="0CA2E53A"/>
    <w:lvl w:ilvl="0" w:tplc="FFFFFFFF">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A0356F"/>
    <w:multiLevelType w:val="multilevel"/>
    <w:tmpl w:val="37785576"/>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49A4C9F"/>
    <w:multiLevelType w:val="multilevel"/>
    <w:tmpl w:val="8E6C47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2D4FE3"/>
    <w:multiLevelType w:val="multilevel"/>
    <w:tmpl w:val="066217E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6C4628"/>
    <w:multiLevelType w:val="multilevel"/>
    <w:tmpl w:val="5948A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02111B"/>
    <w:multiLevelType w:val="multilevel"/>
    <w:tmpl w:val="BF246EB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A0604E"/>
    <w:multiLevelType w:val="multilevel"/>
    <w:tmpl w:val="C14AC7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73E32"/>
    <w:multiLevelType w:val="multilevel"/>
    <w:tmpl w:val="F6CA4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B22821"/>
    <w:multiLevelType w:val="hybridMultilevel"/>
    <w:tmpl w:val="B2B2C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BB6A9B"/>
    <w:multiLevelType w:val="multilevel"/>
    <w:tmpl w:val="04965080"/>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0B6DB5"/>
    <w:multiLevelType w:val="multilevel"/>
    <w:tmpl w:val="01CADF1E"/>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7D0028"/>
    <w:multiLevelType w:val="multilevel"/>
    <w:tmpl w:val="364A17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0965CE"/>
    <w:multiLevelType w:val="multilevel"/>
    <w:tmpl w:val="B0B80C48"/>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65140725"/>
    <w:multiLevelType w:val="multilevel"/>
    <w:tmpl w:val="249A7B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B1895"/>
    <w:multiLevelType w:val="multilevel"/>
    <w:tmpl w:val="98989386"/>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72656B88"/>
    <w:multiLevelType w:val="hybridMultilevel"/>
    <w:tmpl w:val="0AC81A86"/>
    <w:lvl w:ilvl="0" w:tplc="74346278">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223366"/>
    <w:multiLevelType w:val="multilevel"/>
    <w:tmpl w:val="03006AA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AA2270"/>
    <w:multiLevelType w:val="hybridMultilevel"/>
    <w:tmpl w:val="68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381502"/>
    <w:multiLevelType w:val="multilevel"/>
    <w:tmpl w:val="593CBB6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32"/>
  </w:num>
  <w:num w:numId="3">
    <w:abstractNumId w:val="23"/>
  </w:num>
  <w:num w:numId="4">
    <w:abstractNumId w:val="8"/>
  </w:num>
  <w:num w:numId="5">
    <w:abstractNumId w:val="9"/>
  </w:num>
  <w:num w:numId="6">
    <w:abstractNumId w:val="13"/>
  </w:num>
  <w:num w:numId="7">
    <w:abstractNumId w:val="0"/>
  </w:num>
  <w:num w:numId="8">
    <w:abstractNumId w:val="5"/>
  </w:num>
  <w:num w:numId="9">
    <w:abstractNumId w:val="6"/>
  </w:num>
  <w:num w:numId="10">
    <w:abstractNumId w:val="4"/>
  </w:num>
  <w:num w:numId="11">
    <w:abstractNumId w:val="7"/>
  </w:num>
  <w:num w:numId="12">
    <w:abstractNumId w:val="14"/>
  </w:num>
  <w:num w:numId="13">
    <w:abstractNumId w:val="12"/>
  </w:num>
  <w:num w:numId="14">
    <w:abstractNumId w:val="3"/>
  </w:num>
  <w:num w:numId="15">
    <w:abstractNumId w:val="1"/>
  </w:num>
  <w:num w:numId="16">
    <w:abstractNumId w:val="11"/>
  </w:num>
  <w:num w:numId="17">
    <w:abstractNumId w:val="30"/>
  </w:num>
  <w:num w:numId="18">
    <w:abstractNumId w:val="2"/>
  </w:num>
  <w:num w:numId="19">
    <w:abstractNumId w:val="28"/>
  </w:num>
  <w:num w:numId="20">
    <w:abstractNumId w:val="24"/>
  </w:num>
  <w:num w:numId="21">
    <w:abstractNumId w:val="19"/>
  </w:num>
  <w:num w:numId="22">
    <w:abstractNumId w:val="17"/>
  </w:num>
  <w:num w:numId="23">
    <w:abstractNumId w:val="26"/>
  </w:num>
  <w:num w:numId="24">
    <w:abstractNumId w:val="21"/>
  </w:num>
  <w:num w:numId="25">
    <w:abstractNumId w:val="22"/>
  </w:num>
  <w:num w:numId="26">
    <w:abstractNumId w:val="33"/>
  </w:num>
  <w:num w:numId="27">
    <w:abstractNumId w:val="29"/>
  </w:num>
  <w:num w:numId="28">
    <w:abstractNumId w:val="16"/>
  </w:num>
  <w:num w:numId="29">
    <w:abstractNumId w:val="25"/>
  </w:num>
  <w:num w:numId="30">
    <w:abstractNumId w:val="10"/>
  </w:num>
  <w:num w:numId="31">
    <w:abstractNumId w:val="18"/>
  </w:num>
  <w:num w:numId="32">
    <w:abstractNumId w:val="31"/>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7F"/>
    <w:rsid w:val="0000538B"/>
    <w:rsid w:val="00011001"/>
    <w:rsid w:val="00035E99"/>
    <w:rsid w:val="00051D21"/>
    <w:rsid w:val="00094B9A"/>
    <w:rsid w:val="000A71FC"/>
    <w:rsid w:val="000C47B6"/>
    <w:rsid w:val="000C5D6B"/>
    <w:rsid w:val="000C7A56"/>
    <w:rsid w:val="000D0149"/>
    <w:rsid w:val="000D15B2"/>
    <w:rsid w:val="000D5606"/>
    <w:rsid w:val="00113028"/>
    <w:rsid w:val="001224EB"/>
    <w:rsid w:val="00143F7D"/>
    <w:rsid w:val="00144541"/>
    <w:rsid w:val="001660D8"/>
    <w:rsid w:val="00174D22"/>
    <w:rsid w:val="00182718"/>
    <w:rsid w:val="00191E68"/>
    <w:rsid w:val="001931FC"/>
    <w:rsid w:val="001A2862"/>
    <w:rsid w:val="001B2587"/>
    <w:rsid w:val="001B4DDA"/>
    <w:rsid w:val="001F6BB3"/>
    <w:rsid w:val="00206DC1"/>
    <w:rsid w:val="00207A6F"/>
    <w:rsid w:val="00222B6A"/>
    <w:rsid w:val="00225B17"/>
    <w:rsid w:val="00234598"/>
    <w:rsid w:val="00250190"/>
    <w:rsid w:val="00253EA6"/>
    <w:rsid w:val="0025495B"/>
    <w:rsid w:val="00261DE2"/>
    <w:rsid w:val="0026389E"/>
    <w:rsid w:val="002C031A"/>
    <w:rsid w:val="002C51B3"/>
    <w:rsid w:val="002D3D11"/>
    <w:rsid w:val="002E741B"/>
    <w:rsid w:val="00305594"/>
    <w:rsid w:val="00337DB0"/>
    <w:rsid w:val="0034025D"/>
    <w:rsid w:val="003446D7"/>
    <w:rsid w:val="00352568"/>
    <w:rsid w:val="00395B57"/>
    <w:rsid w:val="003B6912"/>
    <w:rsid w:val="003D6FF8"/>
    <w:rsid w:val="003E3C81"/>
    <w:rsid w:val="004313B6"/>
    <w:rsid w:val="00456E2F"/>
    <w:rsid w:val="00490AE3"/>
    <w:rsid w:val="004A61ED"/>
    <w:rsid w:val="004C6209"/>
    <w:rsid w:val="004F46BA"/>
    <w:rsid w:val="0050766F"/>
    <w:rsid w:val="00523698"/>
    <w:rsid w:val="00523D2A"/>
    <w:rsid w:val="00555170"/>
    <w:rsid w:val="00556A7D"/>
    <w:rsid w:val="00575286"/>
    <w:rsid w:val="005832BC"/>
    <w:rsid w:val="0059575B"/>
    <w:rsid w:val="005B5B9F"/>
    <w:rsid w:val="005C793D"/>
    <w:rsid w:val="006019A9"/>
    <w:rsid w:val="006122ED"/>
    <w:rsid w:val="00633BE3"/>
    <w:rsid w:val="00687715"/>
    <w:rsid w:val="007061D5"/>
    <w:rsid w:val="00706AD9"/>
    <w:rsid w:val="00736249"/>
    <w:rsid w:val="00755AE6"/>
    <w:rsid w:val="007A5712"/>
    <w:rsid w:val="007E7051"/>
    <w:rsid w:val="007F12C0"/>
    <w:rsid w:val="00805931"/>
    <w:rsid w:val="00815780"/>
    <w:rsid w:val="008158D6"/>
    <w:rsid w:val="0086567B"/>
    <w:rsid w:val="00875788"/>
    <w:rsid w:val="0088798E"/>
    <w:rsid w:val="008A11FE"/>
    <w:rsid w:val="008A3893"/>
    <w:rsid w:val="008D77E8"/>
    <w:rsid w:val="008F07AB"/>
    <w:rsid w:val="00903F76"/>
    <w:rsid w:val="00924368"/>
    <w:rsid w:val="00924519"/>
    <w:rsid w:val="009311C7"/>
    <w:rsid w:val="00931F0E"/>
    <w:rsid w:val="00961B87"/>
    <w:rsid w:val="00963904"/>
    <w:rsid w:val="00967F12"/>
    <w:rsid w:val="0097180D"/>
    <w:rsid w:val="009738D4"/>
    <w:rsid w:val="00986713"/>
    <w:rsid w:val="009867E6"/>
    <w:rsid w:val="009A324C"/>
    <w:rsid w:val="009A3325"/>
    <w:rsid w:val="009D37F5"/>
    <w:rsid w:val="009E4957"/>
    <w:rsid w:val="00A167A5"/>
    <w:rsid w:val="00A37366"/>
    <w:rsid w:val="00A42DA8"/>
    <w:rsid w:val="00A44EE6"/>
    <w:rsid w:val="00A462A0"/>
    <w:rsid w:val="00A52829"/>
    <w:rsid w:val="00A5536C"/>
    <w:rsid w:val="00A57358"/>
    <w:rsid w:val="00A658D4"/>
    <w:rsid w:val="00A7074E"/>
    <w:rsid w:val="00A839FD"/>
    <w:rsid w:val="00AC74CE"/>
    <w:rsid w:val="00AD7E82"/>
    <w:rsid w:val="00AD7EBB"/>
    <w:rsid w:val="00B064F4"/>
    <w:rsid w:val="00B63331"/>
    <w:rsid w:val="00B718F0"/>
    <w:rsid w:val="00B8350C"/>
    <w:rsid w:val="00BB4ED3"/>
    <w:rsid w:val="00BB6160"/>
    <w:rsid w:val="00BD45F7"/>
    <w:rsid w:val="00BE7B91"/>
    <w:rsid w:val="00C142D6"/>
    <w:rsid w:val="00C22FBD"/>
    <w:rsid w:val="00C35B5F"/>
    <w:rsid w:val="00C40421"/>
    <w:rsid w:val="00C4122C"/>
    <w:rsid w:val="00C41FD3"/>
    <w:rsid w:val="00C63EFD"/>
    <w:rsid w:val="00C838C5"/>
    <w:rsid w:val="00C92A97"/>
    <w:rsid w:val="00C95856"/>
    <w:rsid w:val="00CD215E"/>
    <w:rsid w:val="00CD783C"/>
    <w:rsid w:val="00CE2351"/>
    <w:rsid w:val="00CE2EC0"/>
    <w:rsid w:val="00CE3BF3"/>
    <w:rsid w:val="00D17937"/>
    <w:rsid w:val="00D21D10"/>
    <w:rsid w:val="00D456A9"/>
    <w:rsid w:val="00D50D13"/>
    <w:rsid w:val="00D81A4A"/>
    <w:rsid w:val="00DA433E"/>
    <w:rsid w:val="00E11146"/>
    <w:rsid w:val="00E37A5A"/>
    <w:rsid w:val="00E7215D"/>
    <w:rsid w:val="00E728FE"/>
    <w:rsid w:val="00E73818"/>
    <w:rsid w:val="00ED7224"/>
    <w:rsid w:val="00EE4F10"/>
    <w:rsid w:val="00EF7641"/>
    <w:rsid w:val="00F23E78"/>
    <w:rsid w:val="00F30348"/>
    <w:rsid w:val="00F70C27"/>
    <w:rsid w:val="00FA3729"/>
    <w:rsid w:val="00FB545D"/>
    <w:rsid w:val="00FD1040"/>
    <w:rsid w:val="00FD1D7F"/>
    <w:rsid w:val="00FF0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FA99-9301-4B9E-BC63-E9C5D448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1D7F"/>
    <w:pPr>
      <w:suppressAutoHyphens/>
      <w:spacing w:after="0" w:line="240" w:lineRule="auto"/>
    </w:pPr>
    <w:rPr>
      <w:rFonts w:ascii="Calibri" w:eastAsia="Calibri" w:hAnsi="Calibri" w:cs="Times New Roman"/>
      <w:kern w:val="2"/>
      <w:sz w:val="20"/>
      <w:szCs w:val="20"/>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p1,Bullet 1,Use Case List Paragraph,List Paragraph111,Paragraph,Lentele,List not in T,Bullet EY,List Paragraph,List not in Table,List Paragraph1,List Paragraph2,Numbering,ERP-List Paragraph"/>
    <w:basedOn w:val="prastasis"/>
    <w:link w:val="SraopastraipaDiagrama"/>
    <w:uiPriority w:val="1"/>
    <w:qFormat/>
    <w:rsid w:val="00FD1D7F"/>
    <w:pPr>
      <w:ind w:left="720"/>
      <w:contextualSpacing/>
    </w:p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FD1D7F"/>
    <w:rPr>
      <w:rFonts w:ascii="Calibri" w:eastAsia="Calibri" w:hAnsi="Calibri" w:cs="Times New Roman"/>
      <w:kern w:val="2"/>
      <w:sz w:val="20"/>
      <w:szCs w:val="20"/>
      <w:lang w:eastAsia="zh-CN" w:bidi="hi-IN"/>
    </w:rPr>
  </w:style>
  <w:style w:type="paragraph" w:customStyle="1" w:styleId="Standard">
    <w:name w:val="Standard"/>
    <w:qFormat/>
    <w:rsid w:val="00FD1D7F"/>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paragraph" w:styleId="prastasiniatinklio">
    <w:name w:val="Normal (Web)"/>
    <w:basedOn w:val="prastasis"/>
    <w:uiPriority w:val="99"/>
    <w:unhideWhenUsed/>
    <w:qFormat/>
    <w:rsid w:val="00FD1D7F"/>
    <w:pPr>
      <w:suppressAutoHyphens w:val="0"/>
      <w:spacing w:before="100" w:beforeAutospacing="1" w:after="100" w:afterAutospacing="1"/>
    </w:pPr>
    <w:rPr>
      <w:rFonts w:ascii="Times New Roman" w:eastAsia="Times New Roman" w:hAnsi="Times New Roman"/>
      <w:kern w:val="0"/>
      <w:sz w:val="24"/>
      <w:szCs w:val="24"/>
      <w:lang w:eastAsia="lt-LT" w:bidi="ar-SA"/>
    </w:rPr>
  </w:style>
  <w:style w:type="paragraph" w:styleId="Debesliotekstas">
    <w:name w:val="Balloon Text"/>
    <w:basedOn w:val="prastasis"/>
    <w:link w:val="DebesliotekstasDiagrama"/>
    <w:uiPriority w:val="99"/>
    <w:semiHidden/>
    <w:unhideWhenUsed/>
    <w:rsid w:val="009A3325"/>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9A3325"/>
    <w:rPr>
      <w:rFonts w:ascii="Segoe UI" w:eastAsia="Calibri" w:hAnsi="Segoe UI" w:cs="Mangal"/>
      <w:kern w:val="2"/>
      <w:sz w:val="18"/>
      <w:szCs w:val="16"/>
      <w:lang w:eastAsia="zh-CN" w:bidi="hi-IN"/>
    </w:rPr>
  </w:style>
  <w:style w:type="paragraph" w:styleId="Betarp">
    <w:name w:val="No Spacing"/>
    <w:link w:val="BetarpDiagrama"/>
    <w:qFormat/>
    <w:rsid w:val="005832BC"/>
    <w:pPr>
      <w:spacing w:after="0" w:line="240" w:lineRule="auto"/>
    </w:pPr>
  </w:style>
  <w:style w:type="character" w:customStyle="1" w:styleId="BetarpDiagrama">
    <w:name w:val="Be tarpų Diagrama"/>
    <w:link w:val="Betarp"/>
    <w:uiPriority w:val="1"/>
    <w:locked/>
    <w:rsid w:val="005832BC"/>
  </w:style>
  <w:style w:type="character" w:styleId="Hipersaitas">
    <w:name w:val="Hyperlink"/>
    <w:basedOn w:val="Numatytasispastraiposriftas"/>
    <w:uiPriority w:val="99"/>
    <w:unhideWhenUsed/>
    <w:rsid w:val="000C5D6B"/>
    <w:rPr>
      <w:color w:val="0563C1" w:themeColor="hyperlink"/>
      <w:u w:val="single"/>
    </w:rPr>
  </w:style>
  <w:style w:type="table" w:styleId="Lentelstinklelis">
    <w:name w:val="Table Grid"/>
    <w:basedOn w:val="prastojilentel"/>
    <w:uiPriority w:val="39"/>
    <w:rsid w:val="0001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82718"/>
    <w:rPr>
      <w:sz w:val="16"/>
      <w:szCs w:val="16"/>
    </w:rPr>
  </w:style>
  <w:style w:type="paragraph" w:styleId="Komentarotekstas">
    <w:name w:val="annotation text"/>
    <w:basedOn w:val="prastasis"/>
    <w:link w:val="KomentarotekstasDiagrama"/>
    <w:uiPriority w:val="99"/>
    <w:semiHidden/>
    <w:unhideWhenUsed/>
    <w:rsid w:val="00182718"/>
    <w:rPr>
      <w:rFonts w:cs="Mangal"/>
      <w:szCs w:val="18"/>
    </w:rPr>
  </w:style>
  <w:style w:type="character" w:customStyle="1" w:styleId="KomentarotekstasDiagrama">
    <w:name w:val="Komentaro tekstas Diagrama"/>
    <w:basedOn w:val="Numatytasispastraiposriftas"/>
    <w:link w:val="Komentarotekstas"/>
    <w:uiPriority w:val="99"/>
    <w:semiHidden/>
    <w:rsid w:val="00182718"/>
    <w:rPr>
      <w:rFonts w:ascii="Calibri" w:eastAsia="Calibri" w:hAnsi="Calibri" w:cs="Mangal"/>
      <w:kern w:val="2"/>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FD1040"/>
    <w:rPr>
      <w:b/>
      <w:bCs/>
    </w:rPr>
  </w:style>
  <w:style w:type="character" w:customStyle="1" w:styleId="KomentarotemaDiagrama">
    <w:name w:val="Komentaro tema Diagrama"/>
    <w:basedOn w:val="KomentarotekstasDiagrama"/>
    <w:link w:val="Komentarotema"/>
    <w:uiPriority w:val="99"/>
    <w:semiHidden/>
    <w:rsid w:val="00FD1040"/>
    <w:rPr>
      <w:rFonts w:ascii="Calibri" w:eastAsia="Calibri" w:hAnsi="Calibri" w:cs="Mangal"/>
      <w:b/>
      <w:bCs/>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D0CC8-8867-4A92-B069-BFE1109F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10285</Words>
  <Characters>5863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Kuzminienė</dc:creator>
  <cp:keywords/>
  <dc:description/>
  <cp:lastModifiedBy>Alvita Petkevičiūtė</cp:lastModifiedBy>
  <cp:revision>11</cp:revision>
  <cp:lastPrinted>2025-11-03T07:55:00Z</cp:lastPrinted>
  <dcterms:created xsi:type="dcterms:W3CDTF">2025-11-11T07:35:00Z</dcterms:created>
  <dcterms:modified xsi:type="dcterms:W3CDTF">2025-11-20T06:57:00Z</dcterms:modified>
</cp:coreProperties>
</file>