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21" w:rsidRPr="00B96AAD" w:rsidRDefault="00CB3C21" w:rsidP="00CB3C21">
      <w:pPr>
        <w:contextualSpacing/>
        <w:jc w:val="center"/>
        <w:rPr>
          <w:rFonts w:ascii="Times New Roman" w:hAnsi="Times New Roman" w:cs="Times New Roman"/>
          <w:b/>
        </w:rPr>
      </w:pPr>
      <w:r w:rsidRPr="00B96AAD">
        <w:rPr>
          <w:rFonts w:ascii="Times New Roman" w:hAnsi="Times New Roman" w:cs="Times New Roman"/>
          <w:b/>
        </w:rPr>
        <w:t xml:space="preserve">SAULĖS ELEKTRINĖS </w:t>
      </w:r>
      <w:r w:rsidR="006B1D34">
        <w:rPr>
          <w:rFonts w:ascii="Times New Roman" w:hAnsi="Times New Roman" w:cs="Times New Roman"/>
          <w:b/>
        </w:rPr>
        <w:t>PROJEKTAVIMO,</w:t>
      </w:r>
      <w:r w:rsidR="006B1D34" w:rsidRPr="00B96AAD">
        <w:rPr>
          <w:rFonts w:ascii="Times New Roman" w:hAnsi="Times New Roman" w:cs="Times New Roman"/>
          <w:b/>
        </w:rPr>
        <w:t xml:space="preserve"> </w:t>
      </w:r>
      <w:r w:rsidRPr="00B96AAD">
        <w:rPr>
          <w:rFonts w:ascii="Times New Roman" w:hAnsi="Times New Roman" w:cs="Times New Roman"/>
          <w:b/>
        </w:rPr>
        <w:t>ĮRANGOS</w:t>
      </w:r>
      <w:r w:rsidR="006B1D34">
        <w:rPr>
          <w:rFonts w:ascii="Times New Roman" w:hAnsi="Times New Roman" w:cs="Times New Roman"/>
          <w:b/>
        </w:rPr>
        <w:t xml:space="preserve"> ĮSIGIJIMO, RANGOS DARBŲ, APTARNAVIMO IR PRIEŽIŪROS PASLAUGŲ PIRKIMO</w:t>
      </w:r>
    </w:p>
    <w:p w:rsidR="00CB3C21" w:rsidRPr="00B96AAD" w:rsidRDefault="00CB3C21" w:rsidP="00CB3C21">
      <w:pPr>
        <w:contextualSpacing/>
        <w:jc w:val="center"/>
        <w:rPr>
          <w:rFonts w:ascii="Times New Roman" w:eastAsiaTheme="minorEastAsia" w:hAnsi="Times New Roman" w:cs="Times New Roman"/>
        </w:rPr>
      </w:pPr>
      <w:r w:rsidRPr="00B96AAD">
        <w:rPr>
          <w:rFonts w:ascii="Times New Roman" w:hAnsi="Times New Roman" w:cs="Times New Roman"/>
          <w:b/>
        </w:rPr>
        <w:t>TECHNINĖ SPECIFIKACIJA</w:t>
      </w:r>
    </w:p>
    <w:p w:rsidR="00CB3C21" w:rsidRPr="00B96AAD" w:rsidRDefault="00CB3C21" w:rsidP="00CB3C21">
      <w:pPr>
        <w:contextualSpacing/>
        <w:jc w:val="center"/>
        <w:rPr>
          <w:rFonts w:ascii="Times New Roman" w:hAnsi="Times New Roman" w:cs="Times New Roman"/>
          <w:b/>
        </w:rPr>
      </w:pPr>
    </w:p>
    <w:p w:rsidR="00B96AAD" w:rsidRPr="00B96AAD" w:rsidRDefault="00B96AAD" w:rsidP="00B96AAD">
      <w:pPr>
        <w:spacing w:line="360" w:lineRule="auto"/>
        <w:ind w:firstLine="1134"/>
        <w:jc w:val="both"/>
        <w:rPr>
          <w:rFonts w:ascii="Times New Roman" w:hAnsi="Times New Roman" w:cs="Times New Roman"/>
          <w:b/>
        </w:rPr>
      </w:pPr>
      <w:r w:rsidRPr="00B96AAD">
        <w:rPr>
          <w:rFonts w:ascii="Times New Roman" w:hAnsi="Times New Roman" w:cs="Times New Roman"/>
          <w:b/>
        </w:rPr>
        <w:t xml:space="preserve">PERKANČIOJI ORGANIZACIJA: </w:t>
      </w:r>
    </w:p>
    <w:p w:rsidR="00B96AAD" w:rsidRPr="006B1D34" w:rsidRDefault="00B96AAD" w:rsidP="00B96AAD">
      <w:pPr>
        <w:spacing w:line="360" w:lineRule="auto"/>
        <w:ind w:firstLine="1134"/>
        <w:jc w:val="both"/>
        <w:rPr>
          <w:rFonts w:ascii="Times New Roman" w:hAnsi="Times New Roman" w:cs="Times New Roman"/>
        </w:rPr>
      </w:pPr>
      <w:r w:rsidRPr="006B1D34">
        <w:rPr>
          <w:rFonts w:ascii="Times New Roman" w:hAnsi="Times New Roman" w:cs="Times New Roman"/>
        </w:rPr>
        <w:t xml:space="preserve">Marijampolės profesinio rengimo centras, įstaigos kodas 111964944, adresas Kauno g. 117, 68223 Marijampolė. </w:t>
      </w:r>
    </w:p>
    <w:p w:rsidR="00B96AAD" w:rsidRPr="006B1D34" w:rsidRDefault="00B96AAD" w:rsidP="00B96AAD">
      <w:pPr>
        <w:spacing w:line="360" w:lineRule="auto"/>
        <w:ind w:right="-472" w:firstLine="1134"/>
        <w:jc w:val="both"/>
        <w:rPr>
          <w:rFonts w:ascii="Times New Roman" w:hAnsi="Times New Roman" w:cs="Times New Roman"/>
          <w:b/>
        </w:rPr>
      </w:pPr>
      <w:r w:rsidRPr="006B1D34">
        <w:rPr>
          <w:rFonts w:ascii="Times New Roman" w:hAnsi="Times New Roman" w:cs="Times New Roman"/>
          <w:b/>
        </w:rPr>
        <w:t xml:space="preserve">DARBŲ PAVADINIMAS: </w:t>
      </w:r>
    </w:p>
    <w:p w:rsidR="00B96AAD" w:rsidRPr="00372BE4" w:rsidRDefault="00B96AAD" w:rsidP="004E3080">
      <w:pPr>
        <w:spacing w:line="360" w:lineRule="auto"/>
        <w:ind w:right="-1" w:firstLine="1134"/>
        <w:jc w:val="both"/>
        <w:rPr>
          <w:rFonts w:ascii="Times New Roman" w:hAnsi="Times New Roman" w:cs="Times New Roman"/>
        </w:rPr>
      </w:pPr>
      <w:r w:rsidRPr="00372BE4">
        <w:rPr>
          <w:rFonts w:ascii="Times New Roman" w:hAnsi="Times New Roman" w:cs="Times New Roman"/>
        </w:rPr>
        <w:t xml:space="preserve">Marijampolės profesinio rengimo centro </w:t>
      </w:r>
      <w:r w:rsidR="006B1D34" w:rsidRPr="00372BE4">
        <w:rPr>
          <w:rFonts w:ascii="Times New Roman" w:hAnsi="Times New Roman" w:cs="Times New Roman"/>
        </w:rPr>
        <w:t xml:space="preserve">saulės elektrinės </w:t>
      </w:r>
      <w:r w:rsidR="00372BE4" w:rsidRPr="00372BE4">
        <w:rPr>
          <w:rFonts w:ascii="Times New Roman" w:hAnsi="Times New Roman" w:cs="Times New Roman"/>
        </w:rPr>
        <w:t>projektavimo, įrangos įsigijimo, rangos darbų, aptarnavimo ir priežiūros paslaugų pirkimas.</w:t>
      </w:r>
    </w:p>
    <w:p w:rsidR="00B96AAD" w:rsidRPr="00372BE4" w:rsidRDefault="00B96AAD" w:rsidP="00B96AAD">
      <w:pPr>
        <w:spacing w:line="360" w:lineRule="auto"/>
        <w:ind w:firstLine="1134"/>
        <w:jc w:val="both"/>
        <w:rPr>
          <w:rFonts w:ascii="Times New Roman" w:hAnsi="Times New Roman" w:cs="Times New Roman"/>
          <w:b/>
        </w:rPr>
      </w:pPr>
      <w:r w:rsidRPr="00372BE4">
        <w:rPr>
          <w:rFonts w:ascii="Times New Roman" w:hAnsi="Times New Roman" w:cs="Times New Roman"/>
          <w:b/>
        </w:rPr>
        <w:t xml:space="preserve">REIKALAVIMAI KAINOS PASKAIČIAVIMUI: </w:t>
      </w:r>
    </w:p>
    <w:p w:rsidR="00B96AAD" w:rsidRPr="00372BE4" w:rsidRDefault="00B96AAD" w:rsidP="00B96AAD">
      <w:pPr>
        <w:pStyle w:val="Sraopastraipa"/>
        <w:numPr>
          <w:ilvl w:val="0"/>
          <w:numId w:val="1"/>
        </w:numPr>
        <w:spacing w:after="0" w:line="360" w:lineRule="auto"/>
        <w:ind w:left="0" w:firstLine="1134"/>
        <w:jc w:val="both"/>
        <w:rPr>
          <w:rFonts w:ascii="Times New Roman" w:hAnsi="Times New Roman" w:cs="Times New Roman"/>
        </w:rPr>
      </w:pPr>
      <w:r w:rsidRPr="00372BE4">
        <w:rPr>
          <w:rFonts w:ascii="Times New Roman" w:hAnsi="Times New Roman" w:cs="Times New Roman"/>
        </w:rPr>
        <w:t xml:space="preserve">Konkurso dalyviai atsako už visų konkurso dokumentų išnagrinėjimą, įskaitant konkurso sąlygų paaiškinimus ir </w:t>
      </w:r>
      <w:proofErr w:type="spellStart"/>
      <w:r w:rsidRPr="00372BE4">
        <w:rPr>
          <w:rFonts w:ascii="Times New Roman" w:hAnsi="Times New Roman" w:cs="Times New Roman"/>
        </w:rPr>
        <w:t>papildymus</w:t>
      </w:r>
      <w:proofErr w:type="spellEnd"/>
      <w:r w:rsidRPr="00372BE4">
        <w:rPr>
          <w:rFonts w:ascii="Times New Roman" w:hAnsi="Times New Roman" w:cs="Times New Roman"/>
        </w:rPr>
        <w:t>. Sutarties vykdymo metu nebus priimtas joks reikalavimas pakeisti pasiūlymo sumą arba sąlygas, grindžiamas klaidomis.</w:t>
      </w:r>
    </w:p>
    <w:p w:rsidR="00B96AAD" w:rsidRPr="00372BE4" w:rsidRDefault="00B96AAD" w:rsidP="00B96AAD">
      <w:pPr>
        <w:pStyle w:val="Sraopastraipa"/>
        <w:numPr>
          <w:ilvl w:val="0"/>
          <w:numId w:val="1"/>
        </w:numPr>
        <w:spacing w:after="0" w:line="360" w:lineRule="auto"/>
        <w:ind w:left="0" w:firstLine="1134"/>
        <w:jc w:val="both"/>
        <w:rPr>
          <w:rFonts w:ascii="Times New Roman" w:hAnsi="Times New Roman" w:cs="Times New Roman"/>
        </w:rPr>
      </w:pPr>
      <w:r w:rsidRPr="00372BE4">
        <w:rPr>
          <w:rFonts w:ascii="Times New Roman" w:hAnsi="Times New Roman" w:cs="Times New Roman"/>
        </w:rPr>
        <w:t>Sutarties vykdymo metu nurodytų darbų keisti (atsisakyti arba įtraukti papildomai) negalima, išskyrus, kai jie neišvengiami, norint užbaigti darbus, ir kurių šalys negalėjo numatyti iki Sutarties pasirašymo. Darbų pakeitimai turi būti įforminami vadovaujantis Viešųjų pirkimų įstatymu.</w:t>
      </w:r>
    </w:p>
    <w:p w:rsidR="00B96AAD" w:rsidRPr="00372BE4" w:rsidRDefault="00B96AAD" w:rsidP="00B96AAD">
      <w:pPr>
        <w:spacing w:line="360" w:lineRule="auto"/>
        <w:ind w:firstLine="1134"/>
        <w:jc w:val="both"/>
        <w:rPr>
          <w:rFonts w:ascii="Times New Roman" w:hAnsi="Times New Roman" w:cs="Times New Roman"/>
          <w:b/>
        </w:rPr>
      </w:pPr>
      <w:r w:rsidRPr="00372BE4">
        <w:rPr>
          <w:rFonts w:ascii="Times New Roman" w:hAnsi="Times New Roman" w:cs="Times New Roman"/>
          <w:b/>
        </w:rPr>
        <w:t>STATYBINIŲ MEDŽIAGŲ/GAMINIŲ PRISTATYMAS:</w:t>
      </w:r>
    </w:p>
    <w:p w:rsidR="00B96AAD" w:rsidRPr="00372BE4" w:rsidRDefault="00B96AAD" w:rsidP="00B96AAD">
      <w:pPr>
        <w:pStyle w:val="Sraopastraipa"/>
        <w:numPr>
          <w:ilvl w:val="0"/>
          <w:numId w:val="1"/>
        </w:numPr>
        <w:spacing w:after="0" w:line="360" w:lineRule="auto"/>
        <w:ind w:left="0" w:firstLine="1134"/>
        <w:jc w:val="both"/>
        <w:rPr>
          <w:rFonts w:ascii="Times New Roman" w:hAnsi="Times New Roman" w:cs="Times New Roman"/>
        </w:rPr>
      </w:pPr>
      <w:r w:rsidRPr="00372BE4">
        <w:rPr>
          <w:rFonts w:ascii="Times New Roman" w:hAnsi="Times New Roman" w:cs="Times New Roman"/>
        </w:rPr>
        <w:t>Visos į objektą rangovo pristatomos ir numatomos panaudoti medžiagos, įranga prieš tai turi būti suderintos su užsakovu ir turėti atitikties deklaracijas bei sertifikatus</w:t>
      </w:r>
      <w:r w:rsidR="00372BE4" w:rsidRPr="00372BE4">
        <w:rPr>
          <w:rFonts w:ascii="Times New Roman" w:hAnsi="Times New Roman" w:cs="Times New Roman"/>
          <w:lang w:val="en-US"/>
        </w:rPr>
        <w:t>.</w:t>
      </w:r>
    </w:p>
    <w:p w:rsidR="00B96AAD" w:rsidRPr="00372BE4" w:rsidRDefault="00B96AAD" w:rsidP="00B96AAD">
      <w:pPr>
        <w:pStyle w:val="Sraopastraipa"/>
        <w:numPr>
          <w:ilvl w:val="0"/>
          <w:numId w:val="1"/>
        </w:numPr>
        <w:spacing w:after="0" w:line="360" w:lineRule="auto"/>
        <w:ind w:left="0" w:firstLine="1134"/>
        <w:jc w:val="both"/>
        <w:rPr>
          <w:rFonts w:ascii="Times New Roman" w:hAnsi="Times New Roman" w:cs="Times New Roman"/>
        </w:rPr>
      </w:pPr>
      <w:r w:rsidRPr="00372BE4">
        <w:rPr>
          <w:rFonts w:ascii="Times New Roman" w:hAnsi="Times New Roman" w:cs="Times New Roman"/>
        </w:rPr>
        <w:t>Užbaigęs montavimo darbus rangovas privalo perduoti užsakovui panaudotų statybinių medžiagų/gaminių deklaracijas bei sertifikatus.</w:t>
      </w:r>
    </w:p>
    <w:p w:rsidR="00B96AAD" w:rsidRPr="00372BE4" w:rsidRDefault="00B96AAD" w:rsidP="00B96AAD">
      <w:pPr>
        <w:spacing w:line="360" w:lineRule="auto"/>
        <w:ind w:firstLine="1134"/>
        <w:jc w:val="both"/>
        <w:rPr>
          <w:rFonts w:ascii="Times New Roman" w:hAnsi="Times New Roman" w:cs="Times New Roman"/>
          <w:b/>
        </w:rPr>
      </w:pPr>
      <w:r w:rsidRPr="00372BE4">
        <w:rPr>
          <w:rFonts w:ascii="Times New Roman" w:hAnsi="Times New Roman" w:cs="Times New Roman"/>
          <w:b/>
        </w:rPr>
        <w:t>REIKALAVIMAI ATLIEKAMIEMS DARBAMS:</w:t>
      </w:r>
    </w:p>
    <w:p w:rsidR="00372BE4" w:rsidRDefault="00B96AAD" w:rsidP="000A2639">
      <w:pPr>
        <w:spacing w:after="0" w:line="360" w:lineRule="auto"/>
        <w:ind w:firstLine="1134"/>
        <w:jc w:val="both"/>
        <w:rPr>
          <w:rFonts w:ascii="Times New Roman" w:hAnsi="Times New Roman" w:cs="Times New Roman"/>
        </w:rPr>
      </w:pPr>
      <w:r w:rsidRPr="00372BE4">
        <w:rPr>
          <w:rFonts w:ascii="Times New Roman" w:hAnsi="Times New Roman" w:cs="Times New Roman"/>
        </w:rPr>
        <w:t xml:space="preserve">Rangovas atsakingas už </w:t>
      </w:r>
      <w:r w:rsidR="00E37124">
        <w:rPr>
          <w:rFonts w:ascii="Times New Roman" w:hAnsi="Times New Roman" w:cs="Times New Roman"/>
        </w:rPr>
        <w:t>saulės elektrinės</w:t>
      </w:r>
      <w:r w:rsidR="00372BE4" w:rsidRPr="00372BE4">
        <w:rPr>
          <w:rFonts w:ascii="Times New Roman" w:hAnsi="Times New Roman" w:cs="Times New Roman"/>
        </w:rPr>
        <w:t xml:space="preserve"> (Kauno g. 117, </w:t>
      </w:r>
      <w:r w:rsidR="005A3F3C">
        <w:rPr>
          <w:rFonts w:ascii="Times New Roman" w:hAnsi="Times New Roman" w:cs="Times New Roman"/>
        </w:rPr>
        <w:t>Marijampolėje</w:t>
      </w:r>
      <w:r w:rsidR="00372BE4" w:rsidRPr="00372BE4">
        <w:rPr>
          <w:rFonts w:ascii="Times New Roman" w:hAnsi="Times New Roman" w:cs="Times New Roman"/>
          <w:i/>
        </w:rPr>
        <w:t xml:space="preserve"> </w:t>
      </w:r>
      <w:r w:rsidR="005A3F3C">
        <w:rPr>
          <w:rFonts w:ascii="Times New Roman" w:hAnsi="Times New Roman" w:cs="Times New Roman"/>
          <w:i/>
        </w:rPr>
        <w:t>(</w:t>
      </w:r>
      <w:r w:rsidR="00352222">
        <w:rPr>
          <w:rFonts w:ascii="Times New Roman" w:hAnsi="Times New Roman" w:cs="Times New Roman"/>
          <w:i/>
        </w:rPr>
        <w:t xml:space="preserve">1 </w:t>
      </w:r>
      <w:r w:rsidR="005A3F3C">
        <w:rPr>
          <w:rFonts w:ascii="Times New Roman" w:hAnsi="Times New Roman" w:cs="Times New Roman"/>
          <w:i/>
        </w:rPr>
        <w:t>Pav.</w:t>
      </w:r>
      <w:r w:rsidR="00372BE4" w:rsidRPr="00372BE4">
        <w:rPr>
          <w:rFonts w:ascii="Times New Roman" w:hAnsi="Times New Roman" w:cs="Times New Roman"/>
          <w:i/>
        </w:rPr>
        <w:t xml:space="preserve"> </w:t>
      </w:r>
      <w:r w:rsidR="00E37124">
        <w:rPr>
          <w:rFonts w:ascii="Times New Roman" w:hAnsi="Times New Roman" w:cs="Times New Roman"/>
          <w:i/>
        </w:rPr>
        <w:t>Saulės elektrinės</w:t>
      </w:r>
      <w:r w:rsidR="00352222">
        <w:rPr>
          <w:rFonts w:ascii="Times New Roman" w:hAnsi="Times New Roman" w:cs="Times New Roman"/>
          <w:i/>
        </w:rPr>
        <w:t xml:space="preserve"> montavimo vieta</w:t>
      </w:r>
      <w:r w:rsidR="00372BE4" w:rsidRPr="00372BE4">
        <w:rPr>
          <w:rFonts w:ascii="Times New Roman" w:hAnsi="Times New Roman" w:cs="Times New Roman"/>
        </w:rPr>
        <w:t xml:space="preserve">) </w:t>
      </w:r>
      <w:r w:rsidR="00352222">
        <w:rPr>
          <w:rFonts w:ascii="Times New Roman" w:hAnsi="Times New Roman" w:cs="Times New Roman"/>
        </w:rPr>
        <w:t xml:space="preserve">projektavimo darbus, reikalingos dokumentacijos parengimą ir derinimą su atsakingomis institucijomis, </w:t>
      </w:r>
      <w:r w:rsidR="00372BE4" w:rsidRPr="00372BE4">
        <w:rPr>
          <w:rFonts w:ascii="Times New Roman" w:hAnsi="Times New Roman" w:cs="Times New Roman"/>
        </w:rPr>
        <w:t xml:space="preserve">montavimą, paleidimą ir derinimą, </w:t>
      </w:r>
      <w:r w:rsidR="00404211">
        <w:rPr>
          <w:rFonts w:ascii="Times New Roman" w:hAnsi="Times New Roman" w:cs="Times New Roman"/>
        </w:rPr>
        <w:t xml:space="preserve">reikalingus </w:t>
      </w:r>
      <w:proofErr w:type="spellStart"/>
      <w:r w:rsidR="00B944A8">
        <w:rPr>
          <w:rFonts w:ascii="Times New Roman" w:hAnsi="Times New Roman" w:cs="Times New Roman"/>
        </w:rPr>
        <w:t>matavimus</w:t>
      </w:r>
      <w:proofErr w:type="spellEnd"/>
      <w:r w:rsidR="00B944A8">
        <w:rPr>
          <w:rFonts w:ascii="Times New Roman" w:hAnsi="Times New Roman" w:cs="Times New Roman"/>
        </w:rPr>
        <w:t xml:space="preserve">, </w:t>
      </w:r>
      <w:r w:rsidR="00352222">
        <w:rPr>
          <w:rFonts w:ascii="Times New Roman" w:hAnsi="Times New Roman" w:cs="Times New Roman"/>
        </w:rPr>
        <w:t>personalo</w:t>
      </w:r>
      <w:r w:rsidR="00372BE4" w:rsidRPr="00372BE4">
        <w:rPr>
          <w:rFonts w:ascii="Times New Roman" w:hAnsi="Times New Roman" w:cs="Times New Roman"/>
        </w:rPr>
        <w:t xml:space="preserve"> </w:t>
      </w:r>
      <w:r w:rsidR="00352222">
        <w:rPr>
          <w:rFonts w:ascii="Times New Roman" w:hAnsi="Times New Roman" w:cs="Times New Roman"/>
        </w:rPr>
        <w:t>supažindinimą</w:t>
      </w:r>
      <w:r w:rsidR="00352222" w:rsidRPr="00372BE4">
        <w:rPr>
          <w:rFonts w:ascii="Times New Roman" w:hAnsi="Times New Roman" w:cs="Times New Roman"/>
        </w:rPr>
        <w:t xml:space="preserve"> </w:t>
      </w:r>
      <w:r w:rsidR="00372BE4" w:rsidRPr="00372BE4">
        <w:rPr>
          <w:rFonts w:ascii="Times New Roman" w:hAnsi="Times New Roman" w:cs="Times New Roman"/>
        </w:rPr>
        <w:t>su įrangos naudojimu bei valdymu, reikiamų jėgos</w:t>
      </w:r>
      <w:r w:rsidR="005A3F3C">
        <w:rPr>
          <w:rFonts w:ascii="Times New Roman" w:hAnsi="Times New Roman" w:cs="Times New Roman"/>
        </w:rPr>
        <w:t>, interneto</w:t>
      </w:r>
      <w:r w:rsidR="00372BE4" w:rsidRPr="00372BE4">
        <w:rPr>
          <w:rFonts w:ascii="Times New Roman" w:hAnsi="Times New Roman" w:cs="Times New Roman"/>
        </w:rPr>
        <w:t xml:space="preserve"> kabelių atvedimą iki numatytos vietos.</w:t>
      </w:r>
      <w:r w:rsidR="000A2639">
        <w:rPr>
          <w:rFonts w:ascii="Times New Roman" w:hAnsi="Times New Roman" w:cs="Times New Roman"/>
        </w:rPr>
        <w:t xml:space="preserve"> </w:t>
      </w:r>
      <w:r w:rsidR="000A2639" w:rsidRPr="000A2639">
        <w:rPr>
          <w:rFonts w:ascii="Times New Roman" w:hAnsi="Times New Roman" w:cs="Times New Roman"/>
        </w:rPr>
        <w:t>Tiekėjas atsakingas už saulės elektrinių prijungimą prie skirstomųjų tinklų.</w:t>
      </w:r>
    </w:p>
    <w:p w:rsidR="005A3F3C" w:rsidRDefault="005A3F3C" w:rsidP="00B96AAD">
      <w:pPr>
        <w:spacing w:line="360" w:lineRule="auto"/>
        <w:jc w:val="both"/>
        <w:rPr>
          <w:rFonts w:ascii="Times New Roman" w:hAnsi="Times New Roman" w:cs="Times New Roman"/>
        </w:rPr>
      </w:pPr>
    </w:p>
    <w:tbl>
      <w:tblPr>
        <w:tblStyle w:val="Lentelstinklelis"/>
        <w:tblW w:w="0" w:type="auto"/>
        <w:tblLook w:val="04A0" w:firstRow="1" w:lastRow="0" w:firstColumn="1" w:lastColumn="0" w:noHBand="0" w:noVBand="1"/>
      </w:tblPr>
      <w:tblGrid>
        <w:gridCol w:w="9492"/>
      </w:tblGrid>
      <w:tr w:rsidR="00E37124" w:rsidTr="00E37124">
        <w:trPr>
          <w:trHeight w:val="4519"/>
        </w:trPr>
        <w:tc>
          <w:tcPr>
            <w:tcW w:w="9397" w:type="dxa"/>
          </w:tcPr>
          <w:p w:rsidR="00E37124" w:rsidRDefault="00E37124" w:rsidP="00B96AAD">
            <w:pPr>
              <w:spacing w:line="360" w:lineRule="auto"/>
              <w:jc w:val="both"/>
              <w:rPr>
                <w:rFonts w:ascii="Times New Roman" w:hAnsi="Times New Roman" w:cs="Times New Roman"/>
              </w:rPr>
            </w:pPr>
            <w:r w:rsidRPr="00E14295">
              <w:rPr>
                <w:rFonts w:ascii="Times New Roman" w:hAnsi="Times New Roman" w:cs="Times New Roman"/>
                <w:noProof/>
                <w:lang w:eastAsia="lt-LT"/>
              </w:rPr>
              <w:lastRenderedPageBreak/>
              <w:drawing>
                <wp:inline distT="0" distB="0" distL="0" distR="0" wp14:anchorId="2244DAF2" wp14:editId="46903D05">
                  <wp:extent cx="5890260" cy="3748793"/>
                  <wp:effectExtent l="0" t="0" r="0" b="444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4972"/>
                          <a:stretch/>
                        </pic:blipFill>
                        <pic:spPr bwMode="auto">
                          <a:xfrm>
                            <a:off x="0" y="0"/>
                            <a:ext cx="5982616" cy="3807572"/>
                          </a:xfrm>
                          <a:prstGeom prst="rect">
                            <a:avLst/>
                          </a:prstGeom>
                          <a:ln>
                            <a:noFill/>
                          </a:ln>
                          <a:extLst>
                            <a:ext uri="{53640926-AAD7-44D8-BBD7-CCE9431645EC}">
                              <a14:shadowObscured xmlns:a14="http://schemas.microsoft.com/office/drawing/2010/main"/>
                            </a:ext>
                          </a:extLst>
                        </pic:spPr>
                      </pic:pic>
                    </a:graphicData>
                  </a:graphic>
                </wp:inline>
              </w:drawing>
            </w:r>
          </w:p>
          <w:p w:rsidR="00E37124" w:rsidRDefault="00E37124" w:rsidP="005A3F3C">
            <w:pPr>
              <w:spacing w:line="360" w:lineRule="auto"/>
              <w:jc w:val="center"/>
              <w:rPr>
                <w:rFonts w:ascii="Times New Roman" w:hAnsi="Times New Roman" w:cs="Times New Roman"/>
              </w:rPr>
            </w:pPr>
            <w:r>
              <w:rPr>
                <w:rFonts w:ascii="Times New Roman" w:hAnsi="Times New Roman" w:cs="Times New Roman"/>
              </w:rPr>
              <w:t>Kauno g. 117, Marijampolė (50 kW)</w:t>
            </w:r>
          </w:p>
        </w:tc>
      </w:tr>
    </w:tbl>
    <w:p w:rsidR="000A2639" w:rsidRDefault="00352222" w:rsidP="00B944A8">
      <w:pPr>
        <w:spacing w:after="0" w:line="360" w:lineRule="auto"/>
        <w:ind w:firstLine="1134"/>
        <w:jc w:val="center"/>
        <w:rPr>
          <w:rFonts w:ascii="Times New Roman" w:hAnsi="Times New Roman" w:cs="Times New Roman"/>
          <w:b/>
        </w:rPr>
      </w:pPr>
      <w:r w:rsidRPr="003531F4">
        <w:rPr>
          <w:rFonts w:ascii="Times New Roman" w:hAnsi="Times New Roman" w:cs="Times New Roman"/>
          <w:b/>
        </w:rPr>
        <w:t xml:space="preserve">1 pav. </w:t>
      </w:r>
      <w:r w:rsidR="00E37124">
        <w:rPr>
          <w:rFonts w:ascii="Times New Roman" w:hAnsi="Times New Roman" w:cs="Times New Roman"/>
          <w:b/>
        </w:rPr>
        <w:t>Saulės elektrinės</w:t>
      </w:r>
      <w:r w:rsidRPr="003531F4">
        <w:rPr>
          <w:rFonts w:ascii="Times New Roman" w:hAnsi="Times New Roman" w:cs="Times New Roman"/>
          <w:b/>
        </w:rPr>
        <w:t xml:space="preserve"> montavimo vieta</w:t>
      </w:r>
    </w:p>
    <w:p w:rsidR="00B944A8" w:rsidRPr="00B944A8" w:rsidRDefault="00B944A8" w:rsidP="00B944A8">
      <w:pPr>
        <w:spacing w:after="0" w:line="360" w:lineRule="auto"/>
        <w:ind w:firstLine="1134"/>
        <w:jc w:val="center"/>
        <w:rPr>
          <w:rFonts w:ascii="Times New Roman" w:hAnsi="Times New Roman" w:cs="Times New Roman"/>
          <w:b/>
        </w:rPr>
      </w:pPr>
    </w:p>
    <w:p w:rsidR="00337AD0" w:rsidRDefault="000A2639" w:rsidP="00337AD0">
      <w:pPr>
        <w:spacing w:after="0" w:line="360" w:lineRule="auto"/>
        <w:ind w:firstLine="1134"/>
        <w:jc w:val="both"/>
        <w:rPr>
          <w:rFonts w:ascii="Times New Roman" w:hAnsi="Times New Roman" w:cs="Times New Roman"/>
        </w:rPr>
      </w:pPr>
      <w:r w:rsidRPr="000A2639">
        <w:rPr>
          <w:rFonts w:ascii="Times New Roman" w:hAnsi="Times New Roman" w:cs="Times New Roman"/>
        </w:rPr>
        <w:t>Visi darbai, kurie gali būti pagrįstai laikomi būtinais instaliavimo darbų</w:t>
      </w:r>
      <w:r>
        <w:rPr>
          <w:rFonts w:ascii="Times New Roman" w:hAnsi="Times New Roman" w:cs="Times New Roman"/>
        </w:rPr>
        <w:t xml:space="preserve"> užbaigimui ir tinkamam sistemų </w:t>
      </w:r>
      <w:r w:rsidRPr="000A2639">
        <w:rPr>
          <w:rFonts w:ascii="Times New Roman" w:hAnsi="Times New Roman" w:cs="Times New Roman"/>
        </w:rPr>
        <w:t>eksploatavimui, turi būti privalomi atlikti nepriklausomai nuo to, ar jie yra apibūdinti</w:t>
      </w:r>
      <w:r>
        <w:rPr>
          <w:rFonts w:ascii="Times New Roman" w:hAnsi="Times New Roman" w:cs="Times New Roman"/>
        </w:rPr>
        <w:t xml:space="preserve"> šiame dokumente ar ne. </w:t>
      </w:r>
    </w:p>
    <w:p w:rsidR="003531F4" w:rsidRDefault="003531F4" w:rsidP="00337AD0">
      <w:pPr>
        <w:spacing w:after="0" w:line="360" w:lineRule="auto"/>
        <w:ind w:firstLine="1134"/>
        <w:jc w:val="both"/>
        <w:rPr>
          <w:rFonts w:ascii="Times New Roman" w:hAnsi="Times New Roman" w:cs="Times New Roman"/>
          <w:b/>
        </w:rPr>
      </w:pPr>
      <w:r w:rsidRPr="003531F4">
        <w:rPr>
          <w:rFonts w:ascii="Times New Roman" w:hAnsi="Times New Roman" w:cs="Times New Roman"/>
          <w:b/>
        </w:rPr>
        <w:t>1 lentelė. Bendrieji reikalavimai</w:t>
      </w:r>
    </w:p>
    <w:tbl>
      <w:tblPr>
        <w:tblStyle w:val="Lentelstinklelis"/>
        <w:tblW w:w="0" w:type="auto"/>
        <w:tblLook w:val="04A0" w:firstRow="1" w:lastRow="0" w:firstColumn="1" w:lastColumn="0" w:noHBand="0" w:noVBand="1"/>
      </w:tblPr>
      <w:tblGrid>
        <w:gridCol w:w="562"/>
        <w:gridCol w:w="2835"/>
        <w:gridCol w:w="6231"/>
      </w:tblGrid>
      <w:tr w:rsidR="003531F4" w:rsidTr="003531F4">
        <w:tc>
          <w:tcPr>
            <w:tcW w:w="562" w:type="dxa"/>
          </w:tcPr>
          <w:p w:rsidR="003531F4" w:rsidRDefault="003531F4" w:rsidP="00337AD0">
            <w:pPr>
              <w:spacing w:line="360" w:lineRule="auto"/>
              <w:jc w:val="both"/>
              <w:rPr>
                <w:rFonts w:ascii="Times New Roman" w:hAnsi="Times New Roman" w:cs="Times New Roman"/>
                <w:b/>
              </w:rPr>
            </w:pPr>
            <w:r>
              <w:rPr>
                <w:rFonts w:ascii="Times New Roman" w:hAnsi="Times New Roman" w:cs="Times New Roman"/>
                <w:b/>
              </w:rPr>
              <w:t>Eil.</w:t>
            </w:r>
          </w:p>
          <w:p w:rsidR="003531F4" w:rsidRDefault="003531F4" w:rsidP="00337AD0">
            <w:pPr>
              <w:spacing w:line="360" w:lineRule="auto"/>
              <w:jc w:val="both"/>
              <w:rPr>
                <w:rFonts w:ascii="Times New Roman" w:hAnsi="Times New Roman" w:cs="Times New Roman"/>
                <w:b/>
              </w:rPr>
            </w:pPr>
            <w:r>
              <w:rPr>
                <w:rFonts w:ascii="Times New Roman" w:hAnsi="Times New Roman" w:cs="Times New Roman"/>
                <w:b/>
              </w:rPr>
              <w:t>Nr.</w:t>
            </w:r>
          </w:p>
        </w:tc>
        <w:tc>
          <w:tcPr>
            <w:tcW w:w="2835" w:type="dxa"/>
          </w:tcPr>
          <w:p w:rsidR="003531F4" w:rsidRDefault="003531F4" w:rsidP="003531F4">
            <w:pPr>
              <w:spacing w:line="360" w:lineRule="auto"/>
              <w:jc w:val="center"/>
              <w:rPr>
                <w:rFonts w:ascii="Times New Roman" w:hAnsi="Times New Roman" w:cs="Times New Roman"/>
                <w:b/>
              </w:rPr>
            </w:pPr>
            <w:r>
              <w:rPr>
                <w:rFonts w:ascii="Times New Roman" w:hAnsi="Times New Roman" w:cs="Times New Roman"/>
                <w:b/>
              </w:rPr>
              <w:t>Parametrai</w:t>
            </w:r>
          </w:p>
        </w:tc>
        <w:tc>
          <w:tcPr>
            <w:tcW w:w="6231" w:type="dxa"/>
          </w:tcPr>
          <w:p w:rsidR="003531F4" w:rsidRDefault="003531F4" w:rsidP="003531F4">
            <w:pPr>
              <w:spacing w:line="360" w:lineRule="auto"/>
              <w:jc w:val="center"/>
              <w:rPr>
                <w:rFonts w:ascii="Times New Roman" w:hAnsi="Times New Roman" w:cs="Times New Roman"/>
                <w:b/>
              </w:rPr>
            </w:pPr>
            <w:r>
              <w:rPr>
                <w:rFonts w:ascii="Times New Roman" w:hAnsi="Times New Roman" w:cs="Times New Roman"/>
                <w:b/>
              </w:rPr>
              <w:t>Reikšmės</w:t>
            </w:r>
          </w:p>
        </w:tc>
      </w:tr>
      <w:tr w:rsidR="003531F4" w:rsidTr="003531F4">
        <w:tc>
          <w:tcPr>
            <w:tcW w:w="562" w:type="dxa"/>
          </w:tcPr>
          <w:p w:rsidR="003531F4" w:rsidRPr="003531F4" w:rsidRDefault="003531F4" w:rsidP="00337AD0">
            <w:pPr>
              <w:spacing w:line="360" w:lineRule="auto"/>
              <w:jc w:val="both"/>
              <w:rPr>
                <w:rFonts w:ascii="Times New Roman" w:hAnsi="Times New Roman" w:cs="Times New Roman"/>
              </w:rPr>
            </w:pPr>
            <w:r w:rsidRPr="003531F4">
              <w:rPr>
                <w:rFonts w:ascii="Times New Roman" w:hAnsi="Times New Roman" w:cs="Times New Roman"/>
              </w:rPr>
              <w:t>1.</w:t>
            </w:r>
          </w:p>
        </w:tc>
        <w:tc>
          <w:tcPr>
            <w:tcW w:w="2835" w:type="dxa"/>
          </w:tcPr>
          <w:p w:rsidR="003531F4" w:rsidRPr="003531F4" w:rsidRDefault="003531F4" w:rsidP="00337AD0">
            <w:pPr>
              <w:spacing w:line="360" w:lineRule="auto"/>
              <w:jc w:val="both"/>
              <w:rPr>
                <w:rFonts w:ascii="Times New Roman" w:hAnsi="Times New Roman" w:cs="Times New Roman"/>
              </w:rPr>
            </w:pPr>
            <w:r>
              <w:rPr>
                <w:rFonts w:ascii="Times New Roman" w:hAnsi="Times New Roman" w:cs="Times New Roman"/>
              </w:rPr>
              <w:t>Bendra saulės elektrinės įrengtoji galia, kW</w:t>
            </w:r>
          </w:p>
        </w:tc>
        <w:tc>
          <w:tcPr>
            <w:tcW w:w="6231" w:type="dxa"/>
          </w:tcPr>
          <w:p w:rsidR="003531F4" w:rsidRPr="003531F4" w:rsidRDefault="00264210" w:rsidP="00E37124">
            <w:pPr>
              <w:spacing w:line="360" w:lineRule="auto"/>
              <w:jc w:val="both"/>
              <w:rPr>
                <w:rFonts w:ascii="Times New Roman" w:hAnsi="Times New Roman" w:cs="Times New Roman"/>
              </w:rPr>
            </w:pPr>
            <w:r>
              <w:rPr>
                <w:rFonts w:ascii="Times New Roman" w:hAnsi="Times New Roman" w:cs="Times New Roman"/>
              </w:rPr>
              <w:t>50 kW Kauno g. 117, Marijampolė</w:t>
            </w:r>
          </w:p>
        </w:tc>
      </w:tr>
      <w:tr w:rsidR="003531F4" w:rsidTr="003531F4">
        <w:tc>
          <w:tcPr>
            <w:tcW w:w="562" w:type="dxa"/>
          </w:tcPr>
          <w:p w:rsidR="003531F4" w:rsidRPr="003531F4" w:rsidRDefault="003531F4" w:rsidP="00337AD0">
            <w:pPr>
              <w:spacing w:line="360" w:lineRule="auto"/>
              <w:jc w:val="both"/>
              <w:rPr>
                <w:rFonts w:ascii="Times New Roman" w:hAnsi="Times New Roman" w:cs="Times New Roman"/>
              </w:rPr>
            </w:pPr>
            <w:r w:rsidRPr="003531F4">
              <w:rPr>
                <w:rFonts w:ascii="Times New Roman" w:hAnsi="Times New Roman" w:cs="Times New Roman"/>
              </w:rPr>
              <w:t>2.</w:t>
            </w:r>
          </w:p>
        </w:tc>
        <w:tc>
          <w:tcPr>
            <w:tcW w:w="2835" w:type="dxa"/>
          </w:tcPr>
          <w:p w:rsidR="003531F4" w:rsidRPr="003531F4" w:rsidRDefault="003531F4" w:rsidP="00337AD0">
            <w:pPr>
              <w:spacing w:line="360" w:lineRule="auto"/>
              <w:jc w:val="both"/>
              <w:rPr>
                <w:rFonts w:ascii="Times New Roman" w:hAnsi="Times New Roman" w:cs="Times New Roman"/>
              </w:rPr>
            </w:pPr>
            <w:r>
              <w:rPr>
                <w:rFonts w:ascii="Times New Roman" w:hAnsi="Times New Roman" w:cs="Times New Roman"/>
              </w:rPr>
              <w:t>Montavimo vieta</w:t>
            </w:r>
          </w:p>
        </w:tc>
        <w:tc>
          <w:tcPr>
            <w:tcW w:w="6231" w:type="dxa"/>
          </w:tcPr>
          <w:p w:rsidR="003531F4" w:rsidRPr="003531F4" w:rsidRDefault="003531F4" w:rsidP="00E37124">
            <w:pPr>
              <w:spacing w:line="360" w:lineRule="auto"/>
              <w:jc w:val="both"/>
              <w:rPr>
                <w:rFonts w:ascii="Times New Roman" w:hAnsi="Times New Roman" w:cs="Times New Roman"/>
              </w:rPr>
            </w:pPr>
            <w:r>
              <w:rPr>
                <w:rFonts w:ascii="Times New Roman" w:hAnsi="Times New Roman" w:cs="Times New Roman"/>
              </w:rPr>
              <w:t>Kauno g. 117, Marijampolė (unikalus statinio Nr.</w:t>
            </w:r>
            <w:r w:rsidR="00CE2C7B">
              <w:t xml:space="preserve"> </w:t>
            </w:r>
            <w:r w:rsidR="00CE2C7B" w:rsidRPr="00CE2C7B">
              <w:rPr>
                <w:rFonts w:ascii="Times New Roman" w:hAnsi="Times New Roman" w:cs="Times New Roman"/>
              </w:rPr>
              <w:t>1897-1000-5046</w:t>
            </w:r>
            <w:r w:rsidR="00264210">
              <w:rPr>
                <w:rFonts w:ascii="Times New Roman" w:hAnsi="Times New Roman" w:cs="Times New Roman"/>
              </w:rPr>
              <w:t>)</w:t>
            </w:r>
            <w:r>
              <w:rPr>
                <w:rFonts w:ascii="Times New Roman" w:hAnsi="Times New Roman" w:cs="Times New Roman"/>
              </w:rPr>
              <w:t xml:space="preserve"> </w:t>
            </w:r>
          </w:p>
        </w:tc>
      </w:tr>
      <w:tr w:rsidR="003531F4" w:rsidTr="003531F4">
        <w:tc>
          <w:tcPr>
            <w:tcW w:w="562" w:type="dxa"/>
          </w:tcPr>
          <w:p w:rsidR="003531F4" w:rsidRPr="003531F4" w:rsidRDefault="003531F4" w:rsidP="00337AD0">
            <w:pPr>
              <w:spacing w:line="360" w:lineRule="auto"/>
              <w:jc w:val="both"/>
              <w:rPr>
                <w:rFonts w:ascii="Times New Roman" w:hAnsi="Times New Roman" w:cs="Times New Roman"/>
              </w:rPr>
            </w:pPr>
            <w:r w:rsidRPr="003531F4">
              <w:rPr>
                <w:rFonts w:ascii="Times New Roman" w:hAnsi="Times New Roman" w:cs="Times New Roman"/>
              </w:rPr>
              <w:t>3.</w:t>
            </w:r>
          </w:p>
        </w:tc>
        <w:tc>
          <w:tcPr>
            <w:tcW w:w="2835" w:type="dxa"/>
          </w:tcPr>
          <w:p w:rsidR="003531F4" w:rsidRPr="003531F4" w:rsidRDefault="003531F4" w:rsidP="00337AD0">
            <w:pPr>
              <w:spacing w:line="360" w:lineRule="auto"/>
              <w:jc w:val="both"/>
              <w:rPr>
                <w:rFonts w:ascii="Times New Roman" w:hAnsi="Times New Roman" w:cs="Times New Roman"/>
              </w:rPr>
            </w:pPr>
            <w:r>
              <w:rPr>
                <w:rFonts w:ascii="Times New Roman" w:hAnsi="Times New Roman" w:cs="Times New Roman"/>
              </w:rPr>
              <w:t>Montavimo konstrukcija</w:t>
            </w:r>
          </w:p>
        </w:tc>
        <w:tc>
          <w:tcPr>
            <w:tcW w:w="6231" w:type="dxa"/>
          </w:tcPr>
          <w:p w:rsidR="003531F4" w:rsidRPr="004366DA" w:rsidRDefault="00CE2C7B" w:rsidP="00A9780A">
            <w:pPr>
              <w:spacing w:line="360" w:lineRule="auto"/>
              <w:jc w:val="both"/>
              <w:rPr>
                <w:rFonts w:ascii="Times New Roman" w:hAnsi="Times New Roman" w:cs="Times New Roman"/>
              </w:rPr>
            </w:pPr>
            <w:r>
              <w:rPr>
                <w:rFonts w:ascii="Times New Roman" w:hAnsi="Times New Roman" w:cs="Times New Roman"/>
              </w:rPr>
              <w:t>Visos metalinės tvirtinimo detalės nerūdijančio plieno, atsparios korozijai</w:t>
            </w:r>
            <w:r w:rsidR="00A9780A">
              <w:rPr>
                <w:rFonts w:ascii="Times New Roman" w:hAnsi="Times New Roman" w:cs="Times New Roman"/>
              </w:rPr>
              <w:t>. Montavimo konstrukcijos</w:t>
            </w:r>
            <w:r w:rsidR="00A9780A" w:rsidRPr="00A9780A">
              <w:rPr>
                <w:rFonts w:ascii="Times New Roman" w:hAnsi="Times New Roman" w:cs="Times New Roman"/>
              </w:rPr>
              <w:t xml:space="preserve"> </w:t>
            </w:r>
            <w:r w:rsidR="00A9780A">
              <w:rPr>
                <w:rFonts w:ascii="Times New Roman" w:hAnsi="Times New Roman" w:cs="Times New Roman"/>
              </w:rPr>
              <w:t>su</w:t>
            </w:r>
            <w:r w:rsidR="00A9780A" w:rsidRPr="00A9780A">
              <w:rPr>
                <w:rFonts w:ascii="Times New Roman" w:hAnsi="Times New Roman" w:cs="Times New Roman"/>
              </w:rPr>
              <w:t xml:space="preserve"> guminėmis apsaugomis nuo stogo dangos sugadinimo.</w:t>
            </w:r>
            <w:r w:rsidR="00A9780A">
              <w:rPr>
                <w:rFonts w:ascii="Times New Roman" w:hAnsi="Times New Roman" w:cs="Times New Roman"/>
              </w:rPr>
              <w:t xml:space="preserve"> </w:t>
            </w:r>
            <w:r w:rsidR="00A9780A" w:rsidRPr="00A9780A">
              <w:rPr>
                <w:rFonts w:ascii="Times New Roman" w:hAnsi="Times New Roman" w:cs="Times New Roman"/>
              </w:rPr>
              <w:t xml:space="preserve">Montuojant konstruktyvus, kabelius, bei kitą įrangą negali būti sugadinta stogo danga ir pastato estetinė išvaizda, taip pat turi būti užtikrinti visi elektrotechnikos taisyklių, </w:t>
            </w:r>
            <w:r w:rsidR="00A9780A" w:rsidRPr="004366DA">
              <w:rPr>
                <w:rFonts w:ascii="Times New Roman" w:hAnsi="Times New Roman" w:cs="Times New Roman"/>
              </w:rPr>
              <w:t>priešgaisriniai ir kiti projektiniai reikalavimai.</w:t>
            </w:r>
            <w:r w:rsidR="00B944A8" w:rsidRPr="004366DA">
              <w:rPr>
                <w:rFonts w:ascii="Times New Roman" w:hAnsi="Times New Roman" w:cs="Times New Roman"/>
              </w:rPr>
              <w:t xml:space="preserve"> </w:t>
            </w:r>
          </w:p>
          <w:p w:rsidR="00B944A8" w:rsidRPr="00BC7B69" w:rsidRDefault="00B944A8" w:rsidP="004366DA">
            <w:pPr>
              <w:spacing w:line="360" w:lineRule="auto"/>
              <w:jc w:val="both"/>
              <w:rPr>
                <w:rFonts w:ascii="Times New Roman" w:hAnsi="Times New Roman" w:cs="Times New Roman"/>
                <w:color w:val="EE0000"/>
              </w:rPr>
            </w:pPr>
            <w:r w:rsidRPr="004366DA">
              <w:rPr>
                <w:rFonts w:ascii="Times New Roman" w:hAnsi="Times New Roman" w:cs="Times New Roman"/>
              </w:rPr>
              <w:t xml:space="preserve">Montavimo sistema skirta montavimui ant plokščio statinio stogo. </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lastRenderedPageBreak/>
              <w:t>4.</w:t>
            </w:r>
          </w:p>
        </w:tc>
        <w:tc>
          <w:tcPr>
            <w:tcW w:w="2835" w:type="dxa"/>
          </w:tcPr>
          <w:p w:rsidR="003531F4" w:rsidRPr="003531F4" w:rsidRDefault="003531F4" w:rsidP="003531F4">
            <w:pPr>
              <w:spacing w:line="360" w:lineRule="auto"/>
              <w:jc w:val="both"/>
              <w:rPr>
                <w:rFonts w:ascii="Times New Roman" w:hAnsi="Times New Roman" w:cs="Times New Roman"/>
              </w:rPr>
            </w:pPr>
            <w:proofErr w:type="spellStart"/>
            <w:r>
              <w:rPr>
                <w:rFonts w:ascii="Times New Roman" w:hAnsi="Times New Roman" w:cs="Times New Roman"/>
              </w:rPr>
              <w:t>Fotomodulių</w:t>
            </w:r>
            <w:proofErr w:type="spellEnd"/>
            <w:r>
              <w:rPr>
                <w:rFonts w:ascii="Times New Roman" w:hAnsi="Times New Roman" w:cs="Times New Roman"/>
              </w:rPr>
              <w:t xml:space="preserve"> išdėstymas pasaulio š</w:t>
            </w:r>
            <w:r w:rsidRPr="003531F4">
              <w:rPr>
                <w:rFonts w:ascii="Times New Roman" w:hAnsi="Times New Roman" w:cs="Times New Roman"/>
              </w:rPr>
              <w:t>al</w:t>
            </w:r>
            <w:r>
              <w:rPr>
                <w:rFonts w:ascii="Times New Roman" w:hAnsi="Times New Roman" w:cs="Times New Roman"/>
              </w:rPr>
              <w:t xml:space="preserve">ių atžvilgiu ir posvyrio kampas </w:t>
            </w:r>
            <w:r w:rsidRPr="003531F4">
              <w:rPr>
                <w:rFonts w:ascii="Times New Roman" w:hAnsi="Times New Roman" w:cs="Times New Roman"/>
              </w:rPr>
              <w:t>horizonto</w:t>
            </w:r>
          </w:p>
          <w:p w:rsidR="003531F4" w:rsidRPr="003531F4" w:rsidRDefault="003531F4" w:rsidP="003531F4">
            <w:pPr>
              <w:spacing w:line="360" w:lineRule="auto"/>
              <w:jc w:val="both"/>
              <w:rPr>
                <w:rFonts w:ascii="Times New Roman" w:hAnsi="Times New Roman" w:cs="Times New Roman"/>
              </w:rPr>
            </w:pPr>
            <w:r w:rsidRPr="003531F4">
              <w:rPr>
                <w:rFonts w:ascii="Times New Roman" w:hAnsi="Times New Roman" w:cs="Times New Roman"/>
              </w:rPr>
              <w:t>atžvilgiu laipsniais</w:t>
            </w:r>
          </w:p>
        </w:tc>
        <w:tc>
          <w:tcPr>
            <w:tcW w:w="6231" w:type="dxa"/>
          </w:tcPr>
          <w:p w:rsidR="003531F4" w:rsidRPr="003531F4" w:rsidRDefault="00CE2C7B" w:rsidP="00CE2C7B">
            <w:pPr>
              <w:spacing w:line="360" w:lineRule="auto"/>
              <w:jc w:val="both"/>
              <w:rPr>
                <w:rFonts w:ascii="Times New Roman" w:hAnsi="Times New Roman" w:cs="Times New Roman"/>
              </w:rPr>
            </w:pPr>
            <w:r w:rsidRPr="00CE2C7B">
              <w:rPr>
                <w:rFonts w:ascii="Times New Roman" w:hAnsi="Times New Roman" w:cs="Times New Roman"/>
              </w:rPr>
              <w:t>Tiekėjas turi pateikti su sertifikuota programa parengtą</w:t>
            </w:r>
            <w:r>
              <w:rPr>
                <w:rFonts w:ascii="Times New Roman" w:hAnsi="Times New Roman" w:cs="Times New Roman"/>
              </w:rPr>
              <w:t xml:space="preserve"> elektros </w:t>
            </w:r>
            <w:r w:rsidRPr="00CE2C7B">
              <w:rPr>
                <w:rFonts w:ascii="Times New Roman" w:hAnsi="Times New Roman" w:cs="Times New Roman"/>
              </w:rPr>
              <w:t>energijos gene</w:t>
            </w:r>
            <w:r>
              <w:rPr>
                <w:rFonts w:ascii="Times New Roman" w:hAnsi="Times New Roman" w:cs="Times New Roman"/>
              </w:rPr>
              <w:t xml:space="preserve">racijos prognozę (PVSOL, PVSYST arba lygiaverte), </w:t>
            </w:r>
            <w:r w:rsidRPr="00CE2C7B">
              <w:rPr>
                <w:rFonts w:ascii="Times New Roman" w:hAnsi="Times New Roman" w:cs="Times New Roman"/>
              </w:rPr>
              <w:t>kuri</w:t>
            </w:r>
            <w:r>
              <w:rPr>
                <w:rFonts w:ascii="Times New Roman" w:hAnsi="Times New Roman" w:cs="Times New Roman"/>
              </w:rPr>
              <w:t xml:space="preserve">a pagrindžia pasiūlyme nurodytą </w:t>
            </w:r>
            <w:r w:rsidRPr="00CE2C7B">
              <w:rPr>
                <w:rFonts w:ascii="Times New Roman" w:hAnsi="Times New Roman" w:cs="Times New Roman"/>
              </w:rPr>
              <w:t>paga</w:t>
            </w:r>
            <w:r>
              <w:rPr>
                <w:rFonts w:ascii="Times New Roman" w:hAnsi="Times New Roman" w:cs="Times New Roman"/>
              </w:rPr>
              <w:t xml:space="preserve">minti elektros energijos kiekį. </w:t>
            </w:r>
            <w:r w:rsidRPr="00CE2C7B">
              <w:rPr>
                <w:rFonts w:ascii="Times New Roman" w:hAnsi="Times New Roman" w:cs="Times New Roman"/>
              </w:rPr>
              <w:t>Saulės modulių pasvi</w:t>
            </w:r>
            <w:r>
              <w:rPr>
                <w:rFonts w:ascii="Times New Roman" w:hAnsi="Times New Roman" w:cs="Times New Roman"/>
              </w:rPr>
              <w:t xml:space="preserve">rimo kampas horizontalios ašies </w:t>
            </w:r>
            <w:r w:rsidRPr="00CE2C7B">
              <w:rPr>
                <w:rFonts w:ascii="Times New Roman" w:hAnsi="Times New Roman" w:cs="Times New Roman"/>
              </w:rPr>
              <w:t>atžvilgiu bei išplanavim</w:t>
            </w:r>
            <w:r>
              <w:rPr>
                <w:rFonts w:ascii="Times New Roman" w:hAnsi="Times New Roman" w:cs="Times New Roman"/>
              </w:rPr>
              <w:t xml:space="preserve">as modeliavimo ataskaitoje turi sutapti su </w:t>
            </w:r>
            <w:r w:rsidRPr="00CE2C7B">
              <w:rPr>
                <w:rFonts w:ascii="Times New Roman" w:hAnsi="Times New Roman" w:cs="Times New Roman"/>
              </w:rPr>
              <w:t>siūlomų mon</w:t>
            </w:r>
            <w:r>
              <w:rPr>
                <w:rFonts w:ascii="Times New Roman" w:hAnsi="Times New Roman" w:cs="Times New Roman"/>
              </w:rPr>
              <w:t xml:space="preserve">tavimo konstrukcijų duomenimis. Turi būti </w:t>
            </w:r>
            <w:r w:rsidRPr="00CE2C7B">
              <w:rPr>
                <w:rFonts w:ascii="Times New Roman" w:hAnsi="Times New Roman" w:cs="Times New Roman"/>
              </w:rPr>
              <w:t>suprojektuotas ek</w:t>
            </w:r>
            <w:r>
              <w:rPr>
                <w:rFonts w:ascii="Times New Roman" w:hAnsi="Times New Roman" w:cs="Times New Roman"/>
              </w:rPr>
              <w:t xml:space="preserve">onomiškiausias išdėstymas su jo </w:t>
            </w:r>
            <w:r w:rsidRPr="00CE2C7B">
              <w:rPr>
                <w:rFonts w:ascii="Times New Roman" w:hAnsi="Times New Roman" w:cs="Times New Roman"/>
              </w:rPr>
              <w:t>pagrindimu.</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t>5.</w:t>
            </w:r>
          </w:p>
        </w:tc>
        <w:tc>
          <w:tcPr>
            <w:tcW w:w="2835"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t>Monitoringo internetu sistema</w:t>
            </w:r>
          </w:p>
        </w:tc>
        <w:tc>
          <w:tcPr>
            <w:tcW w:w="6231" w:type="dxa"/>
          </w:tcPr>
          <w:p w:rsidR="003531F4" w:rsidRPr="00662DD5" w:rsidRDefault="004366DA" w:rsidP="00337AD0">
            <w:pPr>
              <w:spacing w:line="360" w:lineRule="auto"/>
              <w:jc w:val="both"/>
              <w:rPr>
                <w:rFonts w:ascii="Times New Roman" w:hAnsi="Times New Roman" w:cs="Times New Roman"/>
              </w:rPr>
            </w:pPr>
            <w:r w:rsidRPr="00662DD5">
              <w:rPr>
                <w:rFonts w:ascii="Times New Roman" w:hAnsi="Times New Roman" w:cs="Times New Roman"/>
              </w:rPr>
              <w:t xml:space="preserve">Monitoringo sistemoje </w:t>
            </w:r>
            <w:r w:rsidR="00662DD5" w:rsidRPr="00662DD5">
              <w:rPr>
                <w:rFonts w:ascii="Times New Roman" w:hAnsi="Times New Roman" w:cs="Times New Roman"/>
              </w:rPr>
              <w:t>teikiama informacija</w:t>
            </w:r>
            <w:r w:rsidR="00662DD5">
              <w:rPr>
                <w:rFonts w:ascii="Times New Roman" w:hAnsi="Times New Roman" w:cs="Times New Roman"/>
              </w:rPr>
              <w:t>:</w:t>
            </w:r>
          </w:p>
          <w:p w:rsidR="00CE2C7B" w:rsidRPr="00CE2C7B" w:rsidRDefault="00CE2C7B" w:rsidP="00CE2C7B">
            <w:pPr>
              <w:spacing w:line="360" w:lineRule="auto"/>
              <w:jc w:val="both"/>
              <w:rPr>
                <w:rFonts w:ascii="Times New Roman" w:hAnsi="Times New Roman" w:cs="Times New Roman"/>
              </w:rPr>
            </w:pPr>
            <w:r w:rsidRPr="00CE2C7B">
              <w:rPr>
                <w:rFonts w:ascii="Times New Roman" w:hAnsi="Times New Roman" w:cs="Times New Roman"/>
              </w:rPr>
              <w:t>1. Suminė pagaminta elektros energija;</w:t>
            </w:r>
          </w:p>
          <w:p w:rsidR="00CE2C7B" w:rsidRPr="00CE2C7B" w:rsidRDefault="00CE2C7B" w:rsidP="00CE2C7B">
            <w:pPr>
              <w:spacing w:line="360" w:lineRule="auto"/>
              <w:jc w:val="both"/>
              <w:rPr>
                <w:rFonts w:ascii="Times New Roman" w:hAnsi="Times New Roman" w:cs="Times New Roman"/>
              </w:rPr>
            </w:pPr>
            <w:r w:rsidRPr="00CE2C7B">
              <w:rPr>
                <w:rFonts w:ascii="Times New Roman" w:hAnsi="Times New Roman" w:cs="Times New Roman"/>
              </w:rPr>
              <w:t>2. Įtampos ir srovės rodikliai;</w:t>
            </w:r>
          </w:p>
          <w:p w:rsidR="00CE2C7B" w:rsidRPr="00CE2C7B" w:rsidRDefault="00CE2C7B" w:rsidP="00CE2C7B">
            <w:pPr>
              <w:spacing w:line="360" w:lineRule="auto"/>
              <w:jc w:val="both"/>
              <w:rPr>
                <w:rFonts w:ascii="Times New Roman" w:hAnsi="Times New Roman" w:cs="Times New Roman"/>
              </w:rPr>
            </w:pPr>
            <w:r w:rsidRPr="00CE2C7B">
              <w:rPr>
                <w:rFonts w:ascii="Times New Roman" w:hAnsi="Times New Roman" w:cs="Times New Roman"/>
              </w:rPr>
              <w:t xml:space="preserve">3. Momentinė </w:t>
            </w:r>
            <w:r w:rsidR="00BC7B69">
              <w:rPr>
                <w:rFonts w:ascii="Times New Roman" w:hAnsi="Times New Roman" w:cs="Times New Roman"/>
              </w:rPr>
              <w:t>generuojama</w:t>
            </w:r>
            <w:r w:rsidR="00662DD5">
              <w:rPr>
                <w:rFonts w:ascii="Times New Roman" w:hAnsi="Times New Roman" w:cs="Times New Roman"/>
              </w:rPr>
              <w:t xml:space="preserve"> s</w:t>
            </w:r>
            <w:r w:rsidRPr="00CE2C7B">
              <w:rPr>
                <w:rFonts w:ascii="Times New Roman" w:hAnsi="Times New Roman" w:cs="Times New Roman"/>
              </w:rPr>
              <w:t>aulės jėgainės gaminama galia;</w:t>
            </w:r>
          </w:p>
          <w:p w:rsidR="00CE2C7B" w:rsidRPr="00CE2C7B" w:rsidRDefault="00CE2C7B" w:rsidP="00CE2C7B">
            <w:pPr>
              <w:spacing w:line="360" w:lineRule="auto"/>
              <w:jc w:val="both"/>
              <w:rPr>
                <w:rFonts w:ascii="Times New Roman" w:hAnsi="Times New Roman" w:cs="Times New Roman"/>
              </w:rPr>
            </w:pPr>
            <w:r w:rsidRPr="00CE2C7B">
              <w:rPr>
                <w:rFonts w:ascii="Times New Roman" w:hAnsi="Times New Roman" w:cs="Times New Roman"/>
              </w:rPr>
              <w:t>4. Pagamintos elektros energijos kiekis pagal pasirinktą</w:t>
            </w:r>
            <w:r w:rsidR="00A9780A">
              <w:rPr>
                <w:rFonts w:ascii="Times New Roman" w:hAnsi="Times New Roman" w:cs="Times New Roman"/>
              </w:rPr>
              <w:t xml:space="preserve"> </w:t>
            </w:r>
            <w:r w:rsidRPr="00CE2C7B">
              <w:rPr>
                <w:rFonts w:ascii="Times New Roman" w:hAnsi="Times New Roman" w:cs="Times New Roman"/>
              </w:rPr>
              <w:t>laikotarpį;</w:t>
            </w:r>
          </w:p>
          <w:p w:rsidR="00CE2C7B" w:rsidRPr="00CE2C7B" w:rsidRDefault="00CE2C7B" w:rsidP="00CE2C7B">
            <w:pPr>
              <w:spacing w:line="360" w:lineRule="auto"/>
              <w:jc w:val="both"/>
              <w:rPr>
                <w:rFonts w:ascii="Times New Roman" w:hAnsi="Times New Roman" w:cs="Times New Roman"/>
              </w:rPr>
            </w:pPr>
            <w:r w:rsidRPr="00CE2C7B">
              <w:rPr>
                <w:rFonts w:ascii="Times New Roman" w:hAnsi="Times New Roman" w:cs="Times New Roman"/>
              </w:rPr>
              <w:t>5. Gedimų diagnostika ir monitoringas.</w:t>
            </w:r>
          </w:p>
          <w:p w:rsidR="00CE2C7B" w:rsidRPr="003531F4" w:rsidRDefault="00CE2C7B" w:rsidP="00CE2C7B">
            <w:pPr>
              <w:spacing w:line="360" w:lineRule="auto"/>
              <w:jc w:val="both"/>
              <w:rPr>
                <w:rFonts w:ascii="Times New Roman" w:hAnsi="Times New Roman" w:cs="Times New Roman"/>
              </w:rPr>
            </w:pPr>
            <w:r w:rsidRPr="00CE2C7B">
              <w:rPr>
                <w:rFonts w:ascii="Times New Roman" w:hAnsi="Times New Roman" w:cs="Times New Roman"/>
              </w:rPr>
              <w:t>Monitoringo internet</w:t>
            </w:r>
            <w:r w:rsidR="00662DD5">
              <w:rPr>
                <w:rFonts w:ascii="Times New Roman" w:hAnsi="Times New Roman" w:cs="Times New Roman"/>
              </w:rPr>
              <w:t>u sistema su serverio paslauga yra</w:t>
            </w:r>
            <w:r w:rsidR="00471FAA">
              <w:rPr>
                <w:rFonts w:ascii="Times New Roman" w:hAnsi="Times New Roman" w:cs="Times New Roman"/>
              </w:rPr>
              <w:t xml:space="preserve"> </w:t>
            </w:r>
            <w:r w:rsidR="00662DD5">
              <w:rPr>
                <w:rFonts w:ascii="Times New Roman" w:hAnsi="Times New Roman" w:cs="Times New Roman"/>
              </w:rPr>
              <w:t>neatlygintina viso s</w:t>
            </w:r>
            <w:r w:rsidRPr="00CE2C7B">
              <w:rPr>
                <w:rFonts w:ascii="Times New Roman" w:hAnsi="Times New Roman" w:cs="Times New Roman"/>
              </w:rPr>
              <w:t>aulės jėgainės eksploatavimo metu.</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t>6.</w:t>
            </w:r>
          </w:p>
        </w:tc>
        <w:tc>
          <w:tcPr>
            <w:tcW w:w="2835" w:type="dxa"/>
          </w:tcPr>
          <w:p w:rsidR="003531F4" w:rsidRPr="003531F4" w:rsidRDefault="00471FAA" w:rsidP="00337AD0">
            <w:pPr>
              <w:spacing w:line="360" w:lineRule="auto"/>
              <w:jc w:val="both"/>
              <w:rPr>
                <w:rFonts w:ascii="Times New Roman" w:hAnsi="Times New Roman" w:cs="Times New Roman"/>
              </w:rPr>
            </w:pPr>
            <w:r w:rsidRPr="00471FAA">
              <w:rPr>
                <w:rFonts w:ascii="Times New Roman" w:hAnsi="Times New Roman" w:cs="Times New Roman"/>
              </w:rPr>
              <w:t>Naudojama įranga</w:t>
            </w:r>
          </w:p>
        </w:tc>
        <w:tc>
          <w:tcPr>
            <w:tcW w:w="6231" w:type="dxa"/>
          </w:tcPr>
          <w:p w:rsidR="003531F4" w:rsidRPr="003531F4" w:rsidRDefault="00471FAA" w:rsidP="00337AD0">
            <w:pPr>
              <w:spacing w:line="360" w:lineRule="auto"/>
              <w:jc w:val="both"/>
              <w:rPr>
                <w:rFonts w:ascii="Times New Roman" w:hAnsi="Times New Roman" w:cs="Times New Roman"/>
              </w:rPr>
            </w:pPr>
            <w:r w:rsidRPr="00471FAA">
              <w:rPr>
                <w:rFonts w:ascii="Times New Roman" w:hAnsi="Times New Roman" w:cs="Times New Roman"/>
              </w:rPr>
              <w:t xml:space="preserve">Nauja, neeksploatuota, </w:t>
            </w:r>
            <w:r w:rsidR="00BC7B69">
              <w:rPr>
                <w:rFonts w:ascii="Times New Roman" w:hAnsi="Times New Roman" w:cs="Times New Roman"/>
              </w:rPr>
              <w:t xml:space="preserve">naujos technologijos, </w:t>
            </w:r>
            <w:r w:rsidRPr="00471FAA">
              <w:rPr>
                <w:rFonts w:ascii="Times New Roman" w:hAnsi="Times New Roman" w:cs="Times New Roman"/>
              </w:rPr>
              <w:t>pagaminta ne vėliau nei prieš 12 mėn.</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t>7.</w:t>
            </w:r>
          </w:p>
        </w:tc>
        <w:tc>
          <w:tcPr>
            <w:tcW w:w="2835" w:type="dxa"/>
          </w:tcPr>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 xml:space="preserve">Žaibo iškrovos ir </w:t>
            </w:r>
            <w:proofErr w:type="spellStart"/>
            <w:r w:rsidRPr="00471FAA">
              <w:rPr>
                <w:rFonts w:ascii="Times New Roman" w:hAnsi="Times New Roman" w:cs="Times New Roman"/>
              </w:rPr>
              <w:t>viršįtampių</w:t>
            </w:r>
            <w:proofErr w:type="spellEnd"/>
          </w:p>
          <w:p w:rsidR="003531F4" w:rsidRPr="003531F4" w:rsidRDefault="00471FAA" w:rsidP="00471FAA">
            <w:pPr>
              <w:spacing w:line="360" w:lineRule="auto"/>
              <w:jc w:val="both"/>
              <w:rPr>
                <w:rFonts w:ascii="Times New Roman" w:hAnsi="Times New Roman" w:cs="Times New Roman"/>
              </w:rPr>
            </w:pPr>
            <w:r w:rsidRPr="00471FAA">
              <w:rPr>
                <w:rFonts w:ascii="Times New Roman" w:hAnsi="Times New Roman" w:cs="Times New Roman"/>
              </w:rPr>
              <w:t>apsauga</w:t>
            </w:r>
          </w:p>
        </w:tc>
        <w:tc>
          <w:tcPr>
            <w:tcW w:w="6231" w:type="dxa"/>
          </w:tcPr>
          <w:p w:rsidR="003531F4" w:rsidRPr="003531F4" w:rsidRDefault="00471FAA" w:rsidP="00471FAA">
            <w:pPr>
              <w:spacing w:line="360" w:lineRule="auto"/>
              <w:jc w:val="both"/>
              <w:rPr>
                <w:rFonts w:ascii="Times New Roman" w:hAnsi="Times New Roman" w:cs="Times New Roman"/>
              </w:rPr>
            </w:pPr>
            <w:r w:rsidRPr="00662DD5">
              <w:rPr>
                <w:rFonts w:ascii="Times New Roman" w:hAnsi="Times New Roman" w:cs="Times New Roman"/>
              </w:rPr>
              <w:t xml:space="preserve">Saulės jėgainei turi būti suprojektuotos ir įrengtos reikiamos apsaugos nuo žaibo iškrovų ir </w:t>
            </w:r>
            <w:proofErr w:type="spellStart"/>
            <w:r w:rsidRPr="00662DD5">
              <w:rPr>
                <w:rFonts w:ascii="Times New Roman" w:hAnsi="Times New Roman" w:cs="Times New Roman"/>
              </w:rPr>
              <w:t>viršįtampių</w:t>
            </w:r>
            <w:proofErr w:type="spellEnd"/>
            <w:r w:rsidRPr="00662DD5">
              <w:rPr>
                <w:rFonts w:ascii="Times New Roman" w:hAnsi="Times New Roman" w:cs="Times New Roman"/>
              </w:rPr>
              <w:t xml:space="preserve">, visi įrenginių metaliniai komponentai turi būti įžeminti. </w:t>
            </w:r>
            <w:r w:rsidR="004366DA" w:rsidRPr="00662DD5">
              <w:rPr>
                <w:rFonts w:ascii="Times New Roman" w:hAnsi="Times New Roman" w:cs="Times New Roman"/>
              </w:rPr>
              <w:t xml:space="preserve">Įranga turi būti tinkamai įžeminta. Pasiūlyme nurodyti įžeminimo būdą, bei jį pagrįsti. </w:t>
            </w:r>
            <w:r w:rsidRPr="00662DD5">
              <w:rPr>
                <w:rFonts w:ascii="Times New Roman" w:hAnsi="Times New Roman" w:cs="Times New Roman"/>
              </w:rPr>
              <w:t>Projektavimo ir įrengimo darbai turi būti atlikti vadovaujantis LR galiojančiomis taisyklėmis ir reglamentais.</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t>8.</w:t>
            </w:r>
          </w:p>
        </w:tc>
        <w:tc>
          <w:tcPr>
            <w:tcW w:w="2835" w:type="dxa"/>
          </w:tcPr>
          <w:p w:rsidR="003531F4" w:rsidRPr="003531F4" w:rsidRDefault="00471FAA" w:rsidP="00471FAA">
            <w:pPr>
              <w:spacing w:line="360" w:lineRule="auto"/>
              <w:jc w:val="both"/>
              <w:rPr>
                <w:rFonts w:ascii="Times New Roman" w:hAnsi="Times New Roman" w:cs="Times New Roman"/>
              </w:rPr>
            </w:pPr>
            <w:r>
              <w:rPr>
                <w:rFonts w:ascii="Times New Roman" w:hAnsi="Times New Roman" w:cs="Times New Roman"/>
              </w:rPr>
              <w:t xml:space="preserve">Saulės jėgainės techninė priežiūra ir </w:t>
            </w:r>
            <w:r w:rsidRPr="00471FAA">
              <w:rPr>
                <w:rFonts w:ascii="Times New Roman" w:hAnsi="Times New Roman" w:cs="Times New Roman"/>
              </w:rPr>
              <w:t>aptarnavimas</w:t>
            </w:r>
          </w:p>
        </w:tc>
        <w:tc>
          <w:tcPr>
            <w:tcW w:w="6231" w:type="dxa"/>
          </w:tcPr>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Tiekėjas įsiparei</w:t>
            </w:r>
            <w:r>
              <w:rPr>
                <w:rFonts w:ascii="Times New Roman" w:hAnsi="Times New Roman" w:cs="Times New Roman"/>
              </w:rPr>
              <w:t xml:space="preserve">goja suteikti 5 (penkių) metų nemokamą </w:t>
            </w:r>
            <w:r w:rsidRPr="00471FAA">
              <w:rPr>
                <w:rFonts w:ascii="Times New Roman" w:hAnsi="Times New Roman" w:cs="Times New Roman"/>
              </w:rPr>
              <w:t xml:space="preserve">Saulės </w:t>
            </w:r>
            <w:r>
              <w:rPr>
                <w:rFonts w:ascii="Times New Roman" w:hAnsi="Times New Roman" w:cs="Times New Roman"/>
              </w:rPr>
              <w:t>elektrinių</w:t>
            </w:r>
            <w:r w:rsidRPr="00471FAA">
              <w:rPr>
                <w:rFonts w:ascii="Times New Roman" w:hAnsi="Times New Roman" w:cs="Times New Roman"/>
              </w:rPr>
              <w:t xml:space="preserve"> atlik</w:t>
            </w:r>
            <w:r>
              <w:rPr>
                <w:rFonts w:ascii="Times New Roman" w:hAnsi="Times New Roman" w:cs="Times New Roman"/>
              </w:rPr>
              <w:t xml:space="preserve">tų darbų garantinį aptarnavimą. </w:t>
            </w:r>
            <w:r w:rsidRPr="00471FAA">
              <w:rPr>
                <w:rFonts w:ascii="Times New Roman" w:hAnsi="Times New Roman" w:cs="Times New Roman"/>
              </w:rPr>
              <w:t>Bei už p</w:t>
            </w:r>
            <w:r>
              <w:rPr>
                <w:rFonts w:ascii="Times New Roman" w:hAnsi="Times New Roman" w:cs="Times New Roman"/>
              </w:rPr>
              <w:t>asiūlyme nurodytą sumą vykdyti 5</w:t>
            </w:r>
            <w:r w:rsidRPr="00471FAA">
              <w:rPr>
                <w:rFonts w:ascii="Times New Roman" w:hAnsi="Times New Roman" w:cs="Times New Roman"/>
              </w:rPr>
              <w:t xml:space="preserve"> (</w:t>
            </w:r>
            <w:r>
              <w:rPr>
                <w:rFonts w:ascii="Times New Roman" w:hAnsi="Times New Roman" w:cs="Times New Roman"/>
              </w:rPr>
              <w:t xml:space="preserve">penkis) metus </w:t>
            </w:r>
            <w:r w:rsidRPr="00471FAA">
              <w:rPr>
                <w:rFonts w:ascii="Times New Roman" w:hAnsi="Times New Roman" w:cs="Times New Roman"/>
              </w:rPr>
              <w:t>techninę priežiūrą, užtikrinant šias paslaugas:</w:t>
            </w:r>
          </w:p>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 užtikrinti Saulės jėgainės, įskaitant joje esančių įrengini</w:t>
            </w:r>
            <w:r>
              <w:rPr>
                <w:rFonts w:ascii="Times New Roman" w:hAnsi="Times New Roman" w:cs="Times New Roman"/>
              </w:rPr>
              <w:t xml:space="preserve">ų, </w:t>
            </w:r>
            <w:r w:rsidRPr="00471FAA">
              <w:rPr>
                <w:rFonts w:ascii="Times New Roman" w:hAnsi="Times New Roman" w:cs="Times New Roman"/>
              </w:rPr>
              <w:t>veikimą ir jos technin</w:t>
            </w:r>
            <w:r>
              <w:rPr>
                <w:rFonts w:ascii="Times New Roman" w:hAnsi="Times New Roman" w:cs="Times New Roman"/>
              </w:rPr>
              <w:t xml:space="preserve">ę priežiūrą. Įvykus avarijai ar </w:t>
            </w:r>
            <w:r w:rsidRPr="00471FAA">
              <w:rPr>
                <w:rFonts w:ascii="Times New Roman" w:hAnsi="Times New Roman" w:cs="Times New Roman"/>
              </w:rPr>
              <w:t>sutrikimui, Tiekėjas įsipa</w:t>
            </w:r>
            <w:r>
              <w:rPr>
                <w:rFonts w:ascii="Times New Roman" w:hAnsi="Times New Roman" w:cs="Times New Roman"/>
              </w:rPr>
              <w:t xml:space="preserve">reigoja greičiausiai techniškai </w:t>
            </w:r>
            <w:r w:rsidRPr="00471FAA">
              <w:rPr>
                <w:rFonts w:ascii="Times New Roman" w:hAnsi="Times New Roman" w:cs="Times New Roman"/>
              </w:rPr>
              <w:t>įmanomu laiku, bet ne vė</w:t>
            </w:r>
            <w:r>
              <w:rPr>
                <w:rFonts w:ascii="Times New Roman" w:hAnsi="Times New Roman" w:cs="Times New Roman"/>
              </w:rPr>
              <w:t xml:space="preserve">liau kaip per 5 (penkias) darbo </w:t>
            </w:r>
            <w:r w:rsidRPr="00471FAA">
              <w:rPr>
                <w:rFonts w:ascii="Times New Roman" w:hAnsi="Times New Roman" w:cs="Times New Roman"/>
              </w:rPr>
              <w:t xml:space="preserve">dienas, o nenumatytais </w:t>
            </w:r>
            <w:r>
              <w:rPr>
                <w:rFonts w:ascii="Times New Roman" w:hAnsi="Times New Roman" w:cs="Times New Roman"/>
              </w:rPr>
              <w:t xml:space="preserve">atvejais, kai atstatyti veikimo </w:t>
            </w:r>
            <w:r w:rsidRPr="00471FAA">
              <w:rPr>
                <w:rFonts w:ascii="Times New Roman" w:hAnsi="Times New Roman" w:cs="Times New Roman"/>
              </w:rPr>
              <w:t>neįmanoma dėl ne nuo Tiekėjo p</w:t>
            </w:r>
            <w:r>
              <w:rPr>
                <w:rFonts w:ascii="Times New Roman" w:hAnsi="Times New Roman" w:cs="Times New Roman"/>
              </w:rPr>
              <w:t xml:space="preserve">riklausančių aplinkybių, </w:t>
            </w:r>
            <w:r w:rsidRPr="00471FAA">
              <w:rPr>
                <w:rFonts w:ascii="Times New Roman" w:hAnsi="Times New Roman" w:cs="Times New Roman"/>
              </w:rPr>
              <w:t>tokių kaip atsarginių dalių</w:t>
            </w:r>
            <w:r>
              <w:rPr>
                <w:rFonts w:ascii="Times New Roman" w:hAnsi="Times New Roman" w:cs="Times New Roman"/>
              </w:rPr>
              <w:t xml:space="preserve"> užsakymo vėlavimas ir pan., ne </w:t>
            </w:r>
            <w:r w:rsidRPr="00471FAA">
              <w:rPr>
                <w:rFonts w:ascii="Times New Roman" w:hAnsi="Times New Roman" w:cs="Times New Roman"/>
              </w:rPr>
              <w:t>vėliau kaip per 30 (tri</w:t>
            </w:r>
            <w:r>
              <w:rPr>
                <w:rFonts w:ascii="Times New Roman" w:hAnsi="Times New Roman" w:cs="Times New Roman"/>
              </w:rPr>
              <w:t xml:space="preserve">sdešimt) kalendorinių dienų nuo </w:t>
            </w:r>
            <w:r w:rsidRPr="00471FAA">
              <w:rPr>
                <w:rFonts w:ascii="Times New Roman" w:hAnsi="Times New Roman" w:cs="Times New Roman"/>
              </w:rPr>
              <w:t>sužinojimo apie avariją ar su</w:t>
            </w:r>
            <w:r>
              <w:rPr>
                <w:rFonts w:ascii="Times New Roman" w:hAnsi="Times New Roman" w:cs="Times New Roman"/>
              </w:rPr>
              <w:t xml:space="preserve">trikimą dienos atstatyti Saulės </w:t>
            </w:r>
            <w:r w:rsidRPr="00471FAA">
              <w:rPr>
                <w:rFonts w:ascii="Times New Roman" w:hAnsi="Times New Roman" w:cs="Times New Roman"/>
              </w:rPr>
              <w:t>jėgainės (ir j</w:t>
            </w:r>
            <w:r>
              <w:rPr>
                <w:rFonts w:ascii="Times New Roman" w:hAnsi="Times New Roman" w:cs="Times New Roman"/>
              </w:rPr>
              <w:t xml:space="preserve">oje esančių įrenginių) veikimą; </w:t>
            </w:r>
            <w:r w:rsidRPr="00471FAA">
              <w:rPr>
                <w:rFonts w:ascii="Times New Roman" w:hAnsi="Times New Roman" w:cs="Times New Roman"/>
              </w:rPr>
              <w:t>- ne rečiau kaip 1 (vieną</w:t>
            </w:r>
            <w:r>
              <w:rPr>
                <w:rFonts w:ascii="Times New Roman" w:hAnsi="Times New Roman" w:cs="Times New Roman"/>
              </w:rPr>
              <w:t xml:space="preserve">) kartą per kalendorinius </w:t>
            </w:r>
            <w:r>
              <w:rPr>
                <w:rFonts w:ascii="Times New Roman" w:hAnsi="Times New Roman" w:cs="Times New Roman"/>
              </w:rPr>
              <w:lastRenderedPageBreak/>
              <w:t xml:space="preserve">metus </w:t>
            </w:r>
            <w:r w:rsidRPr="00471FAA">
              <w:rPr>
                <w:rFonts w:ascii="Times New Roman" w:hAnsi="Times New Roman" w:cs="Times New Roman"/>
              </w:rPr>
              <w:t>Tiekėjo pasirinktu me</w:t>
            </w:r>
            <w:r>
              <w:rPr>
                <w:rFonts w:ascii="Times New Roman" w:hAnsi="Times New Roman" w:cs="Times New Roman"/>
              </w:rPr>
              <w:t xml:space="preserve">tu suderinus su Pirkėju atlikti </w:t>
            </w:r>
            <w:r w:rsidRPr="00471FAA">
              <w:rPr>
                <w:rFonts w:ascii="Times New Roman" w:hAnsi="Times New Roman" w:cs="Times New Roman"/>
              </w:rPr>
              <w:t>reguliarią Saulės jėgainės bei</w:t>
            </w:r>
            <w:r>
              <w:rPr>
                <w:rFonts w:ascii="Times New Roman" w:hAnsi="Times New Roman" w:cs="Times New Roman"/>
              </w:rPr>
              <w:t xml:space="preserve"> joje esančių įrenginių patikrą </w:t>
            </w:r>
            <w:r w:rsidRPr="00471FAA">
              <w:rPr>
                <w:rFonts w:ascii="Times New Roman" w:hAnsi="Times New Roman" w:cs="Times New Roman"/>
              </w:rPr>
              <w:t>(su ataskaitos apie atliktos apž</w:t>
            </w:r>
            <w:r>
              <w:rPr>
                <w:rFonts w:ascii="Times New Roman" w:hAnsi="Times New Roman" w:cs="Times New Roman"/>
              </w:rPr>
              <w:t xml:space="preserve">iūros rezultatus pateikimu) bei </w:t>
            </w:r>
            <w:r w:rsidRPr="00471FAA">
              <w:rPr>
                <w:rFonts w:ascii="Times New Roman" w:hAnsi="Times New Roman" w:cs="Times New Roman"/>
              </w:rPr>
              <w:t>įvertinti:</w:t>
            </w:r>
          </w:p>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 bendrą įrenginių funkcionalumą;</w:t>
            </w:r>
          </w:p>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 ar Saulės jėgainėje neats</w:t>
            </w:r>
            <w:r>
              <w:rPr>
                <w:rFonts w:ascii="Times New Roman" w:hAnsi="Times New Roman" w:cs="Times New Roman"/>
              </w:rPr>
              <w:t xml:space="preserve">irado matomų įrangos pažeidimų, </w:t>
            </w:r>
            <w:r w:rsidRPr="00471FAA">
              <w:rPr>
                <w:rFonts w:ascii="Times New Roman" w:hAnsi="Times New Roman" w:cs="Times New Roman"/>
              </w:rPr>
              <w:t>saulės modulių patamsėjimų,</w:t>
            </w:r>
            <w:r>
              <w:rPr>
                <w:rFonts w:ascii="Times New Roman" w:hAnsi="Times New Roman" w:cs="Times New Roman"/>
              </w:rPr>
              <w:t xml:space="preserve"> korozijos židinių, ar tinkamai </w:t>
            </w:r>
            <w:r w:rsidRPr="00471FAA">
              <w:rPr>
                <w:rFonts w:ascii="Times New Roman" w:hAnsi="Times New Roman" w:cs="Times New Roman"/>
              </w:rPr>
              <w:t>funkcionuoja visa Saulė</w:t>
            </w:r>
            <w:r>
              <w:rPr>
                <w:rFonts w:ascii="Times New Roman" w:hAnsi="Times New Roman" w:cs="Times New Roman"/>
              </w:rPr>
              <w:t xml:space="preserve">s jėgainės saugumą užtikrinanti </w:t>
            </w:r>
            <w:r w:rsidRPr="00471FAA">
              <w:rPr>
                <w:rFonts w:ascii="Times New Roman" w:hAnsi="Times New Roman" w:cs="Times New Roman"/>
              </w:rPr>
              <w:t>įranga;</w:t>
            </w:r>
          </w:p>
          <w:p w:rsidR="00471FAA" w:rsidRPr="00471FAA" w:rsidRDefault="00471FAA" w:rsidP="00471FAA">
            <w:pPr>
              <w:spacing w:line="360" w:lineRule="auto"/>
              <w:jc w:val="both"/>
              <w:rPr>
                <w:rFonts w:ascii="Times New Roman" w:hAnsi="Times New Roman" w:cs="Times New Roman"/>
              </w:rPr>
            </w:pPr>
            <w:r w:rsidRPr="00471FAA">
              <w:rPr>
                <w:rFonts w:ascii="Times New Roman" w:hAnsi="Times New Roman" w:cs="Times New Roman"/>
              </w:rPr>
              <w:t>- mechaninį Saulės jėgainėje esančios įra</w:t>
            </w:r>
            <w:r>
              <w:rPr>
                <w:rFonts w:ascii="Times New Roman" w:hAnsi="Times New Roman" w:cs="Times New Roman"/>
              </w:rPr>
              <w:t xml:space="preserve">ngos funkcionalumą </w:t>
            </w:r>
            <w:r w:rsidRPr="00471FAA">
              <w:rPr>
                <w:rFonts w:ascii="Times New Roman" w:hAnsi="Times New Roman" w:cs="Times New Roman"/>
              </w:rPr>
              <w:t>(įskaitant tvirtinimo elementus</w:t>
            </w:r>
            <w:r>
              <w:rPr>
                <w:rFonts w:ascii="Times New Roman" w:hAnsi="Times New Roman" w:cs="Times New Roman"/>
              </w:rPr>
              <w:t xml:space="preserve">, įrangos sujungimo ir elektros </w:t>
            </w:r>
            <w:r w:rsidRPr="00471FAA">
              <w:rPr>
                <w:rFonts w:ascii="Times New Roman" w:hAnsi="Times New Roman" w:cs="Times New Roman"/>
              </w:rPr>
              <w:t>dėžutes, kištukus, tec</w:t>
            </w:r>
            <w:r>
              <w:rPr>
                <w:rFonts w:ascii="Times New Roman" w:hAnsi="Times New Roman" w:cs="Times New Roman"/>
              </w:rPr>
              <w:t xml:space="preserve">hninės eksploatacijos kontrolės </w:t>
            </w:r>
            <w:r w:rsidRPr="00471FAA">
              <w:rPr>
                <w:rFonts w:ascii="Times New Roman" w:hAnsi="Times New Roman" w:cs="Times New Roman"/>
              </w:rPr>
              <w:t>sistemas, vizualiai patikrinti visas sistemos dalis, kabelius).</w:t>
            </w:r>
          </w:p>
          <w:p w:rsidR="003531F4" w:rsidRDefault="00471FAA" w:rsidP="00471FAA">
            <w:pPr>
              <w:spacing w:line="360" w:lineRule="auto"/>
              <w:jc w:val="both"/>
              <w:rPr>
                <w:rFonts w:ascii="Times New Roman" w:hAnsi="Times New Roman" w:cs="Times New Roman"/>
              </w:rPr>
            </w:pPr>
            <w:r w:rsidRPr="00471FAA">
              <w:rPr>
                <w:rFonts w:ascii="Times New Roman" w:hAnsi="Times New Roman" w:cs="Times New Roman"/>
              </w:rPr>
              <w:t>- teikti kitas paslaugas, būtinas Saulės jėgainės bei jo</w:t>
            </w:r>
            <w:r>
              <w:rPr>
                <w:rFonts w:ascii="Times New Roman" w:hAnsi="Times New Roman" w:cs="Times New Roman"/>
              </w:rPr>
              <w:t xml:space="preserve">je </w:t>
            </w:r>
            <w:r w:rsidRPr="00471FAA">
              <w:rPr>
                <w:rFonts w:ascii="Times New Roman" w:hAnsi="Times New Roman" w:cs="Times New Roman"/>
              </w:rPr>
              <w:t>esančių įrenginių eksploatavimui ir jos priežiūrai.</w:t>
            </w:r>
          </w:p>
          <w:p w:rsidR="001A2EE8" w:rsidRPr="003531F4" w:rsidRDefault="001A2EE8" w:rsidP="00662DD5">
            <w:pPr>
              <w:spacing w:line="360" w:lineRule="auto"/>
              <w:jc w:val="both"/>
              <w:rPr>
                <w:rFonts w:ascii="Times New Roman" w:hAnsi="Times New Roman" w:cs="Times New Roman"/>
              </w:rPr>
            </w:pPr>
            <w:r>
              <w:rPr>
                <w:rFonts w:ascii="Times New Roman" w:hAnsi="Times New Roman" w:cs="Times New Roman"/>
              </w:rPr>
              <w:t xml:space="preserve">- </w:t>
            </w:r>
            <w:r w:rsidR="00662DD5">
              <w:rPr>
                <w:rFonts w:ascii="Times New Roman" w:hAnsi="Times New Roman" w:cs="Times New Roman"/>
              </w:rPr>
              <w:t>vieną kartą per metus nuplauti modulius.</w:t>
            </w:r>
          </w:p>
        </w:tc>
      </w:tr>
      <w:tr w:rsidR="003531F4" w:rsidTr="003531F4">
        <w:tc>
          <w:tcPr>
            <w:tcW w:w="562" w:type="dxa"/>
          </w:tcPr>
          <w:p w:rsidR="003531F4" w:rsidRPr="003531F4" w:rsidRDefault="00CE2C7B" w:rsidP="00337AD0">
            <w:pPr>
              <w:spacing w:line="360" w:lineRule="auto"/>
              <w:jc w:val="both"/>
              <w:rPr>
                <w:rFonts w:ascii="Times New Roman" w:hAnsi="Times New Roman" w:cs="Times New Roman"/>
              </w:rPr>
            </w:pPr>
            <w:r>
              <w:rPr>
                <w:rFonts w:ascii="Times New Roman" w:hAnsi="Times New Roman" w:cs="Times New Roman"/>
              </w:rPr>
              <w:lastRenderedPageBreak/>
              <w:t>9.</w:t>
            </w:r>
          </w:p>
        </w:tc>
        <w:tc>
          <w:tcPr>
            <w:tcW w:w="2835" w:type="dxa"/>
          </w:tcPr>
          <w:p w:rsidR="003531F4" w:rsidRPr="003531F4" w:rsidRDefault="00104385" w:rsidP="00104385">
            <w:pPr>
              <w:spacing w:line="360" w:lineRule="auto"/>
              <w:jc w:val="both"/>
              <w:rPr>
                <w:rFonts w:ascii="Times New Roman" w:hAnsi="Times New Roman" w:cs="Times New Roman"/>
              </w:rPr>
            </w:pPr>
            <w:r w:rsidRPr="00104385">
              <w:rPr>
                <w:rFonts w:ascii="Times New Roman" w:hAnsi="Times New Roman" w:cs="Times New Roman"/>
              </w:rPr>
              <w:t>Saulė</w:t>
            </w:r>
            <w:r>
              <w:rPr>
                <w:rFonts w:ascii="Times New Roman" w:hAnsi="Times New Roman" w:cs="Times New Roman"/>
              </w:rPr>
              <w:t xml:space="preserve">s jėgainės fotovoltinių modulių tvirtinimo </w:t>
            </w:r>
            <w:r w:rsidRPr="00104385">
              <w:rPr>
                <w:rFonts w:ascii="Times New Roman" w:hAnsi="Times New Roman" w:cs="Times New Roman"/>
              </w:rPr>
              <w:t>konstrukcijų sumontavimas</w:t>
            </w:r>
          </w:p>
        </w:tc>
        <w:tc>
          <w:tcPr>
            <w:tcW w:w="6231" w:type="dxa"/>
          </w:tcPr>
          <w:p w:rsidR="003531F4" w:rsidRPr="003531F4" w:rsidRDefault="00104385" w:rsidP="00104385">
            <w:pPr>
              <w:spacing w:line="360" w:lineRule="auto"/>
              <w:jc w:val="both"/>
              <w:rPr>
                <w:rFonts w:ascii="Times New Roman" w:hAnsi="Times New Roman" w:cs="Times New Roman"/>
              </w:rPr>
            </w:pPr>
            <w:r w:rsidRPr="00104385">
              <w:rPr>
                <w:rFonts w:ascii="Times New Roman" w:hAnsi="Times New Roman" w:cs="Times New Roman"/>
              </w:rPr>
              <w:t xml:space="preserve">Elektrinės </w:t>
            </w:r>
            <w:proofErr w:type="spellStart"/>
            <w:r w:rsidRPr="00104385">
              <w:rPr>
                <w:rFonts w:ascii="Times New Roman" w:hAnsi="Times New Roman" w:cs="Times New Roman"/>
              </w:rPr>
              <w:t>fotomo</w:t>
            </w:r>
            <w:r>
              <w:rPr>
                <w:rFonts w:ascii="Times New Roman" w:hAnsi="Times New Roman" w:cs="Times New Roman"/>
              </w:rPr>
              <w:t>dulių</w:t>
            </w:r>
            <w:proofErr w:type="spellEnd"/>
            <w:r>
              <w:rPr>
                <w:rFonts w:ascii="Times New Roman" w:hAnsi="Times New Roman" w:cs="Times New Roman"/>
              </w:rPr>
              <w:t xml:space="preserve"> laikančios konstrukcijos, </w:t>
            </w:r>
            <w:r w:rsidRPr="00104385">
              <w:rPr>
                <w:rFonts w:ascii="Times New Roman" w:hAnsi="Times New Roman" w:cs="Times New Roman"/>
              </w:rPr>
              <w:t>jungiamosios k</w:t>
            </w:r>
            <w:r>
              <w:rPr>
                <w:rFonts w:ascii="Times New Roman" w:hAnsi="Times New Roman" w:cs="Times New Roman"/>
              </w:rPr>
              <w:t xml:space="preserve">onstrukcijos, kabelių pravedimo </w:t>
            </w:r>
            <w:proofErr w:type="spellStart"/>
            <w:r w:rsidRPr="00104385">
              <w:rPr>
                <w:rFonts w:ascii="Times New Roman" w:hAnsi="Times New Roman" w:cs="Times New Roman"/>
              </w:rPr>
              <w:t>konstruktyvams</w:t>
            </w:r>
            <w:proofErr w:type="spellEnd"/>
            <w:r w:rsidRPr="00104385">
              <w:rPr>
                <w:rFonts w:ascii="Times New Roman" w:hAnsi="Times New Roman" w:cs="Times New Roman"/>
              </w:rPr>
              <w:t xml:space="preserve"> naudojamos</w:t>
            </w:r>
            <w:r>
              <w:rPr>
                <w:rFonts w:ascii="Times New Roman" w:hAnsi="Times New Roman" w:cs="Times New Roman"/>
              </w:rPr>
              <w:t xml:space="preserve"> medžiagos ir jų įrengimas turi </w:t>
            </w:r>
            <w:r w:rsidRPr="00104385">
              <w:rPr>
                <w:rFonts w:ascii="Times New Roman" w:hAnsi="Times New Roman" w:cs="Times New Roman"/>
              </w:rPr>
              <w:t>atitikti Saulės jėgainių įren</w:t>
            </w:r>
            <w:r>
              <w:rPr>
                <w:rFonts w:ascii="Times New Roman" w:hAnsi="Times New Roman" w:cs="Times New Roman"/>
              </w:rPr>
              <w:t xml:space="preserve">gimą reglamentuojančių įstatymų </w:t>
            </w:r>
            <w:r w:rsidRPr="00104385">
              <w:rPr>
                <w:rFonts w:ascii="Times New Roman" w:hAnsi="Times New Roman" w:cs="Times New Roman"/>
              </w:rPr>
              <w:t>reikalavimus. Turi būti pasir</w:t>
            </w:r>
            <w:r>
              <w:rPr>
                <w:rFonts w:ascii="Times New Roman" w:hAnsi="Times New Roman" w:cs="Times New Roman"/>
              </w:rPr>
              <w:t xml:space="preserve">inktos nerūdijančio plieno arba </w:t>
            </w:r>
            <w:r w:rsidRPr="00104385">
              <w:rPr>
                <w:rFonts w:ascii="Times New Roman" w:hAnsi="Times New Roman" w:cs="Times New Roman"/>
              </w:rPr>
              <w:t>analogiškos, patikimos, ilgaamž</w:t>
            </w:r>
            <w:r>
              <w:rPr>
                <w:rFonts w:ascii="Times New Roman" w:hAnsi="Times New Roman" w:cs="Times New Roman"/>
              </w:rPr>
              <w:t xml:space="preserve">ės konstrukcijos. Tiekėjas </w:t>
            </w:r>
            <w:r w:rsidRPr="00104385">
              <w:rPr>
                <w:rFonts w:ascii="Times New Roman" w:hAnsi="Times New Roman" w:cs="Times New Roman"/>
              </w:rPr>
              <w:t>prisiima pilną atsak</w:t>
            </w:r>
            <w:r>
              <w:rPr>
                <w:rFonts w:ascii="Times New Roman" w:hAnsi="Times New Roman" w:cs="Times New Roman"/>
              </w:rPr>
              <w:t xml:space="preserve">omybę už tinkamos konstrukcijos </w:t>
            </w:r>
            <w:r w:rsidRPr="00104385">
              <w:rPr>
                <w:rFonts w:ascii="Times New Roman" w:hAnsi="Times New Roman" w:cs="Times New Roman"/>
              </w:rPr>
              <w:t>parinkimą bei tinkamą suprojektavimą ir įrengimą.</w:t>
            </w:r>
          </w:p>
        </w:tc>
      </w:tr>
      <w:tr w:rsidR="00471FAA" w:rsidTr="003531F4">
        <w:tc>
          <w:tcPr>
            <w:tcW w:w="562" w:type="dxa"/>
          </w:tcPr>
          <w:p w:rsidR="00471FAA" w:rsidRDefault="00104385" w:rsidP="00337AD0">
            <w:pPr>
              <w:spacing w:line="360" w:lineRule="auto"/>
              <w:jc w:val="both"/>
              <w:rPr>
                <w:rFonts w:ascii="Times New Roman" w:hAnsi="Times New Roman" w:cs="Times New Roman"/>
              </w:rPr>
            </w:pPr>
            <w:r>
              <w:rPr>
                <w:rFonts w:ascii="Times New Roman" w:hAnsi="Times New Roman" w:cs="Times New Roman"/>
              </w:rPr>
              <w:t>10.</w:t>
            </w:r>
          </w:p>
        </w:tc>
        <w:tc>
          <w:tcPr>
            <w:tcW w:w="2835" w:type="dxa"/>
          </w:tcPr>
          <w:p w:rsidR="00104385" w:rsidRPr="00104385" w:rsidRDefault="00104385" w:rsidP="00104385">
            <w:pPr>
              <w:spacing w:line="360" w:lineRule="auto"/>
              <w:jc w:val="both"/>
              <w:rPr>
                <w:rFonts w:ascii="Times New Roman" w:hAnsi="Times New Roman" w:cs="Times New Roman"/>
              </w:rPr>
            </w:pPr>
            <w:proofErr w:type="spellStart"/>
            <w:r w:rsidRPr="00104385">
              <w:rPr>
                <w:rFonts w:ascii="Times New Roman" w:hAnsi="Times New Roman" w:cs="Times New Roman"/>
              </w:rPr>
              <w:t>Inverterių</w:t>
            </w:r>
            <w:proofErr w:type="spellEnd"/>
            <w:r w:rsidRPr="00104385">
              <w:rPr>
                <w:rFonts w:ascii="Times New Roman" w:hAnsi="Times New Roman" w:cs="Times New Roman"/>
              </w:rPr>
              <w:t xml:space="preserve"> (keitiklių), elektros</w:t>
            </w:r>
          </w:p>
          <w:p w:rsidR="00471FAA" w:rsidRPr="003531F4" w:rsidRDefault="00104385" w:rsidP="00104385">
            <w:pPr>
              <w:spacing w:line="360" w:lineRule="auto"/>
              <w:jc w:val="both"/>
              <w:rPr>
                <w:rFonts w:ascii="Times New Roman" w:hAnsi="Times New Roman" w:cs="Times New Roman"/>
              </w:rPr>
            </w:pPr>
            <w:r w:rsidRPr="00104385">
              <w:rPr>
                <w:rFonts w:ascii="Times New Roman" w:hAnsi="Times New Roman" w:cs="Times New Roman"/>
              </w:rPr>
              <w:t>energij</w:t>
            </w:r>
            <w:r>
              <w:rPr>
                <w:rFonts w:ascii="Times New Roman" w:hAnsi="Times New Roman" w:cs="Times New Roman"/>
              </w:rPr>
              <w:t xml:space="preserve">os apskaitos prietaisų, kabelių bei kitos el. įrangos </w:t>
            </w:r>
            <w:r w:rsidRPr="00104385">
              <w:rPr>
                <w:rFonts w:ascii="Times New Roman" w:hAnsi="Times New Roman" w:cs="Times New Roman"/>
              </w:rPr>
              <w:t>montavimas</w:t>
            </w:r>
          </w:p>
        </w:tc>
        <w:tc>
          <w:tcPr>
            <w:tcW w:w="6231" w:type="dxa"/>
          </w:tcPr>
          <w:p w:rsidR="00471FAA" w:rsidRDefault="00104385" w:rsidP="00104385">
            <w:pPr>
              <w:spacing w:line="360" w:lineRule="auto"/>
              <w:jc w:val="both"/>
              <w:rPr>
                <w:rFonts w:ascii="Times New Roman" w:hAnsi="Times New Roman" w:cs="Times New Roman"/>
              </w:rPr>
            </w:pPr>
            <w:r w:rsidRPr="00104385">
              <w:rPr>
                <w:rFonts w:ascii="Times New Roman" w:hAnsi="Times New Roman" w:cs="Times New Roman"/>
              </w:rPr>
              <w:t>Montuojant konstruktyvus, insta</w:t>
            </w:r>
            <w:r>
              <w:rPr>
                <w:rFonts w:ascii="Times New Roman" w:hAnsi="Times New Roman" w:cs="Times New Roman"/>
              </w:rPr>
              <w:t xml:space="preserve">liuojant kabelius ir kitus turi </w:t>
            </w:r>
            <w:r w:rsidRPr="00104385">
              <w:rPr>
                <w:rFonts w:ascii="Times New Roman" w:hAnsi="Times New Roman" w:cs="Times New Roman"/>
              </w:rPr>
              <w:t>būti užtikrinti visi elektrotech</w:t>
            </w:r>
            <w:r>
              <w:rPr>
                <w:rFonts w:ascii="Times New Roman" w:hAnsi="Times New Roman" w:cs="Times New Roman"/>
              </w:rPr>
              <w:t xml:space="preserve">nikos, </w:t>
            </w:r>
            <w:proofErr w:type="spellStart"/>
            <w:r>
              <w:rPr>
                <w:rFonts w:ascii="Times New Roman" w:hAnsi="Times New Roman" w:cs="Times New Roman"/>
              </w:rPr>
              <w:t>elektrosaugos</w:t>
            </w:r>
            <w:proofErr w:type="spellEnd"/>
            <w:r>
              <w:rPr>
                <w:rFonts w:ascii="Times New Roman" w:hAnsi="Times New Roman" w:cs="Times New Roman"/>
              </w:rPr>
              <w:t xml:space="preserve"> taisyklių, </w:t>
            </w:r>
            <w:r w:rsidRPr="00104385">
              <w:rPr>
                <w:rFonts w:ascii="Times New Roman" w:hAnsi="Times New Roman" w:cs="Times New Roman"/>
              </w:rPr>
              <w:t>gaisrinės saugos ir kiti projektiniai reikalavimai.</w:t>
            </w:r>
          </w:p>
          <w:p w:rsidR="00596FF8" w:rsidRPr="003531F4" w:rsidRDefault="00E37124" w:rsidP="00291968">
            <w:pPr>
              <w:spacing w:line="360" w:lineRule="auto"/>
              <w:jc w:val="both"/>
              <w:rPr>
                <w:rFonts w:ascii="Times New Roman" w:hAnsi="Times New Roman" w:cs="Times New Roman"/>
              </w:rPr>
            </w:pPr>
            <w:r>
              <w:rPr>
                <w:rFonts w:ascii="Times New Roman" w:hAnsi="Times New Roman" w:cs="Times New Roman"/>
              </w:rPr>
              <w:t>Jei reikalinga elektros kabelius kloti lauke, visi jie</w:t>
            </w:r>
            <w:r w:rsidR="00596FF8">
              <w:rPr>
                <w:rFonts w:ascii="Times New Roman" w:hAnsi="Times New Roman" w:cs="Times New Roman"/>
              </w:rPr>
              <w:t xml:space="preserve"> lauke klojami </w:t>
            </w:r>
            <w:proofErr w:type="spellStart"/>
            <w:r w:rsidR="00596FF8">
              <w:rPr>
                <w:rFonts w:ascii="Times New Roman" w:hAnsi="Times New Roman" w:cs="Times New Roman"/>
              </w:rPr>
              <w:t>betranšėju</w:t>
            </w:r>
            <w:proofErr w:type="spellEnd"/>
            <w:r w:rsidR="00596FF8">
              <w:rPr>
                <w:rFonts w:ascii="Times New Roman" w:hAnsi="Times New Roman" w:cs="Times New Roman"/>
              </w:rPr>
              <w:t xml:space="preserve"> būdu. </w:t>
            </w:r>
            <w:r w:rsidR="00BC7B69" w:rsidRPr="00BC7B69">
              <w:rPr>
                <w:rFonts w:ascii="Times New Roman" w:hAnsi="Times New Roman" w:cs="Times New Roman"/>
              </w:rPr>
              <w:t xml:space="preserve">Visi projekto apimtyje įrengiami elektros kabeliai turi būti variniai. </w:t>
            </w:r>
          </w:p>
        </w:tc>
      </w:tr>
      <w:tr w:rsidR="00471FAA" w:rsidTr="003531F4">
        <w:tc>
          <w:tcPr>
            <w:tcW w:w="562" w:type="dxa"/>
          </w:tcPr>
          <w:p w:rsidR="00471FAA" w:rsidRDefault="00104385" w:rsidP="00337AD0">
            <w:pPr>
              <w:spacing w:line="360" w:lineRule="auto"/>
              <w:jc w:val="both"/>
              <w:rPr>
                <w:rFonts w:ascii="Times New Roman" w:hAnsi="Times New Roman" w:cs="Times New Roman"/>
              </w:rPr>
            </w:pPr>
            <w:r>
              <w:rPr>
                <w:rFonts w:ascii="Times New Roman" w:hAnsi="Times New Roman" w:cs="Times New Roman"/>
              </w:rPr>
              <w:t>11.</w:t>
            </w:r>
          </w:p>
        </w:tc>
        <w:tc>
          <w:tcPr>
            <w:tcW w:w="2835" w:type="dxa"/>
          </w:tcPr>
          <w:p w:rsidR="00471FAA" w:rsidRPr="003531F4" w:rsidRDefault="00104385" w:rsidP="00104385">
            <w:pPr>
              <w:spacing w:line="360" w:lineRule="auto"/>
              <w:jc w:val="both"/>
              <w:rPr>
                <w:rFonts w:ascii="Times New Roman" w:hAnsi="Times New Roman" w:cs="Times New Roman"/>
              </w:rPr>
            </w:pPr>
            <w:r w:rsidRPr="00104385">
              <w:rPr>
                <w:rFonts w:ascii="Times New Roman" w:hAnsi="Times New Roman" w:cs="Times New Roman"/>
              </w:rPr>
              <w:t xml:space="preserve">Išmanusis skaitiklis </w:t>
            </w:r>
          </w:p>
        </w:tc>
        <w:tc>
          <w:tcPr>
            <w:tcW w:w="6231" w:type="dxa"/>
          </w:tcPr>
          <w:p w:rsidR="00471FAA" w:rsidRPr="003531F4" w:rsidRDefault="00104385" w:rsidP="00662DD5">
            <w:pPr>
              <w:spacing w:line="360" w:lineRule="auto"/>
              <w:jc w:val="both"/>
              <w:rPr>
                <w:rFonts w:ascii="Times New Roman" w:hAnsi="Times New Roman" w:cs="Times New Roman"/>
              </w:rPr>
            </w:pPr>
            <w:r w:rsidRPr="00662DD5">
              <w:rPr>
                <w:rFonts w:ascii="Times New Roman" w:hAnsi="Times New Roman" w:cs="Times New Roman"/>
              </w:rPr>
              <w:t>Reikalingas</w:t>
            </w:r>
            <w:r w:rsidR="009732B2" w:rsidRPr="00662DD5">
              <w:rPr>
                <w:rFonts w:ascii="Times New Roman" w:hAnsi="Times New Roman" w:cs="Times New Roman"/>
              </w:rPr>
              <w:t xml:space="preserve"> vidinis papildomas skaitiklis</w:t>
            </w:r>
            <w:r w:rsidR="00662DD5" w:rsidRPr="00662DD5">
              <w:rPr>
                <w:rFonts w:ascii="Times New Roman" w:hAnsi="Times New Roman" w:cs="Times New Roman"/>
              </w:rPr>
              <w:t xml:space="preserve"> </w:t>
            </w:r>
            <w:proofErr w:type="spellStart"/>
            <w:r w:rsidR="00662DD5" w:rsidRPr="00662DD5">
              <w:rPr>
                <w:rFonts w:ascii="Times New Roman" w:hAnsi="Times New Roman" w:cs="Times New Roman"/>
              </w:rPr>
              <w:t>inverterio</w:t>
            </w:r>
            <w:proofErr w:type="spellEnd"/>
            <w:r w:rsidR="00662DD5" w:rsidRPr="00662DD5">
              <w:rPr>
                <w:rFonts w:ascii="Times New Roman" w:hAnsi="Times New Roman" w:cs="Times New Roman"/>
              </w:rPr>
              <w:t xml:space="preserve"> duomenims ir stebėjimui.</w:t>
            </w:r>
          </w:p>
        </w:tc>
      </w:tr>
      <w:tr w:rsidR="00471FAA" w:rsidTr="003531F4">
        <w:tc>
          <w:tcPr>
            <w:tcW w:w="562" w:type="dxa"/>
          </w:tcPr>
          <w:p w:rsidR="00471FAA" w:rsidRDefault="00A9780A" w:rsidP="00337AD0">
            <w:pPr>
              <w:spacing w:line="360" w:lineRule="auto"/>
              <w:jc w:val="both"/>
              <w:rPr>
                <w:rFonts w:ascii="Times New Roman" w:hAnsi="Times New Roman" w:cs="Times New Roman"/>
              </w:rPr>
            </w:pPr>
            <w:r>
              <w:rPr>
                <w:rFonts w:ascii="Times New Roman" w:hAnsi="Times New Roman" w:cs="Times New Roman"/>
              </w:rPr>
              <w:t>12.</w:t>
            </w:r>
          </w:p>
        </w:tc>
        <w:tc>
          <w:tcPr>
            <w:tcW w:w="2835" w:type="dxa"/>
          </w:tcPr>
          <w:p w:rsidR="00471FAA" w:rsidRPr="003531F4" w:rsidRDefault="00A9780A" w:rsidP="00A9780A">
            <w:pPr>
              <w:spacing w:line="360" w:lineRule="auto"/>
              <w:jc w:val="both"/>
              <w:rPr>
                <w:rFonts w:ascii="Times New Roman" w:hAnsi="Times New Roman" w:cs="Times New Roman"/>
              </w:rPr>
            </w:pPr>
            <w:r w:rsidRPr="00A9780A">
              <w:rPr>
                <w:rFonts w:ascii="Times New Roman" w:hAnsi="Times New Roman" w:cs="Times New Roman"/>
              </w:rPr>
              <w:t>F</w:t>
            </w:r>
            <w:r>
              <w:rPr>
                <w:rFonts w:ascii="Times New Roman" w:hAnsi="Times New Roman" w:cs="Times New Roman"/>
              </w:rPr>
              <w:t xml:space="preserve">otovoltinių modulių montavimas, </w:t>
            </w:r>
            <w:r w:rsidR="00BC7B69">
              <w:rPr>
                <w:rFonts w:ascii="Times New Roman" w:hAnsi="Times New Roman" w:cs="Times New Roman"/>
              </w:rPr>
              <w:t xml:space="preserve">bandymai ir matavimai, </w:t>
            </w:r>
            <w:r>
              <w:rPr>
                <w:rFonts w:ascii="Times New Roman" w:hAnsi="Times New Roman" w:cs="Times New Roman"/>
              </w:rPr>
              <w:t xml:space="preserve">paleidimo – </w:t>
            </w:r>
            <w:r w:rsidRPr="00A9780A">
              <w:rPr>
                <w:rFonts w:ascii="Times New Roman" w:hAnsi="Times New Roman" w:cs="Times New Roman"/>
              </w:rPr>
              <w:t>derinimo darbai</w:t>
            </w:r>
          </w:p>
        </w:tc>
        <w:tc>
          <w:tcPr>
            <w:tcW w:w="6231" w:type="dxa"/>
          </w:tcPr>
          <w:p w:rsidR="00BC7B69" w:rsidRPr="00A9780A" w:rsidRDefault="00BC7B69" w:rsidP="00BC7B69">
            <w:pPr>
              <w:spacing w:line="360" w:lineRule="auto"/>
              <w:jc w:val="both"/>
              <w:rPr>
                <w:rFonts w:ascii="Times New Roman" w:hAnsi="Times New Roman" w:cs="Times New Roman"/>
              </w:rPr>
            </w:pPr>
            <w:r w:rsidRPr="00A9780A">
              <w:rPr>
                <w:rFonts w:ascii="Times New Roman" w:hAnsi="Times New Roman" w:cs="Times New Roman"/>
              </w:rPr>
              <w:t>Montuojant fotovoltinius modulius, vengti šešėliavimo.</w:t>
            </w:r>
          </w:p>
          <w:p w:rsidR="00BC7B69" w:rsidRPr="00A9780A" w:rsidRDefault="00BC7B69" w:rsidP="00BC7B69">
            <w:pPr>
              <w:spacing w:line="360" w:lineRule="auto"/>
              <w:jc w:val="both"/>
              <w:rPr>
                <w:rFonts w:ascii="Times New Roman" w:hAnsi="Times New Roman" w:cs="Times New Roman"/>
              </w:rPr>
            </w:pPr>
            <w:r w:rsidRPr="00A9780A">
              <w:rPr>
                <w:rFonts w:ascii="Times New Roman" w:hAnsi="Times New Roman" w:cs="Times New Roman"/>
              </w:rPr>
              <w:t>Atlikti visus saulės jėgainės bandymų ir derinimo darbus.</w:t>
            </w:r>
          </w:p>
          <w:p w:rsidR="00BC7B69" w:rsidRPr="00A9780A" w:rsidRDefault="00BC7B69" w:rsidP="00BC7B69">
            <w:pPr>
              <w:spacing w:line="360" w:lineRule="auto"/>
              <w:jc w:val="both"/>
              <w:rPr>
                <w:rFonts w:ascii="Times New Roman" w:hAnsi="Times New Roman" w:cs="Times New Roman"/>
              </w:rPr>
            </w:pPr>
            <w:r w:rsidRPr="00A9780A">
              <w:rPr>
                <w:rFonts w:ascii="Times New Roman" w:hAnsi="Times New Roman" w:cs="Times New Roman"/>
              </w:rPr>
              <w:t>Paruošti Saulės jėgainės eksp</w:t>
            </w:r>
            <w:r>
              <w:rPr>
                <w:rFonts w:ascii="Times New Roman" w:hAnsi="Times New Roman" w:cs="Times New Roman"/>
              </w:rPr>
              <w:t xml:space="preserve">loatavimo instrukciją, apmokyti </w:t>
            </w:r>
            <w:r w:rsidRPr="00A9780A">
              <w:rPr>
                <w:rFonts w:ascii="Times New Roman" w:hAnsi="Times New Roman" w:cs="Times New Roman"/>
              </w:rPr>
              <w:t>Pirkėjo personalą saugi</w:t>
            </w:r>
            <w:r>
              <w:rPr>
                <w:rFonts w:ascii="Times New Roman" w:hAnsi="Times New Roman" w:cs="Times New Roman"/>
              </w:rPr>
              <w:t xml:space="preserve">ai eksploatuoti Saulės jėgainę. </w:t>
            </w:r>
            <w:r w:rsidRPr="00A9780A">
              <w:rPr>
                <w:rFonts w:ascii="Times New Roman" w:hAnsi="Times New Roman" w:cs="Times New Roman"/>
              </w:rPr>
              <w:t>Pagal teisės aktuose nu</w:t>
            </w:r>
            <w:r>
              <w:rPr>
                <w:rFonts w:ascii="Times New Roman" w:hAnsi="Times New Roman" w:cs="Times New Roman"/>
              </w:rPr>
              <w:t xml:space="preserve">matytus reikalavimus tokio tipo </w:t>
            </w:r>
            <w:r w:rsidRPr="00A9780A">
              <w:rPr>
                <w:rFonts w:ascii="Times New Roman" w:hAnsi="Times New Roman" w:cs="Times New Roman"/>
              </w:rPr>
              <w:t>Saulės jėgainę priduoti atit</w:t>
            </w:r>
            <w:r>
              <w:rPr>
                <w:rFonts w:ascii="Times New Roman" w:hAnsi="Times New Roman" w:cs="Times New Roman"/>
              </w:rPr>
              <w:t xml:space="preserve">inkamoms institucijoms ir gauti </w:t>
            </w:r>
            <w:r w:rsidRPr="00A9780A">
              <w:rPr>
                <w:rFonts w:ascii="Times New Roman" w:hAnsi="Times New Roman" w:cs="Times New Roman"/>
              </w:rPr>
              <w:t>reikiamas pažymas dėl Saulės</w:t>
            </w:r>
            <w:r>
              <w:rPr>
                <w:rFonts w:ascii="Times New Roman" w:hAnsi="Times New Roman" w:cs="Times New Roman"/>
              </w:rPr>
              <w:t xml:space="preserve"> jėgainės atitikimo teisės aktų </w:t>
            </w:r>
            <w:r w:rsidRPr="00A9780A">
              <w:rPr>
                <w:rFonts w:ascii="Times New Roman" w:hAnsi="Times New Roman" w:cs="Times New Roman"/>
              </w:rPr>
              <w:t>reikalavimams.</w:t>
            </w:r>
          </w:p>
          <w:p w:rsidR="00471FAA" w:rsidRPr="003531F4" w:rsidRDefault="00BC7B69" w:rsidP="00BC7B69">
            <w:pPr>
              <w:spacing w:line="360" w:lineRule="auto"/>
              <w:jc w:val="both"/>
              <w:rPr>
                <w:rFonts w:ascii="Times New Roman" w:hAnsi="Times New Roman" w:cs="Times New Roman"/>
              </w:rPr>
            </w:pPr>
            <w:r w:rsidRPr="00BC7B69">
              <w:rPr>
                <w:rFonts w:ascii="Times New Roman" w:hAnsi="Times New Roman" w:cs="Times New Roman"/>
              </w:rPr>
              <w:lastRenderedPageBreak/>
              <w:t xml:space="preserve">Darbų priėmimo-pridavimo aktu saulės jėgainę perduoti eksploatuoti Pirkėjui, pateikiant visą reikiamą dokumentaciją: projektus, naujai sumontuotos įrangos eksploatavimo instrukcijas, aprašymus, panaudotų medžiagų deklaracijas, schemas, bandymų bei matavimo protokolus, </w:t>
            </w:r>
            <w:r w:rsidRPr="00BC7B69">
              <w:rPr>
                <w:rFonts w:ascii="Times New Roman" w:hAnsi="Times New Roman" w:cs="Times New Roman"/>
                <w:u w:val="single"/>
              </w:rPr>
              <w:t xml:space="preserve">saulės elektrinės eksploatavimo metinius ir daugiametį eksploatavimo planus (kas įeina į priežiūros darbų apimtį), </w:t>
            </w:r>
            <w:r w:rsidRPr="00BC7B69">
              <w:rPr>
                <w:rFonts w:ascii="Times New Roman" w:hAnsi="Times New Roman" w:cs="Times New Roman"/>
              </w:rPr>
              <w:t>ir kt. lietuvių kalba.</w:t>
            </w:r>
          </w:p>
        </w:tc>
      </w:tr>
      <w:tr w:rsidR="00471FAA" w:rsidTr="003531F4">
        <w:tc>
          <w:tcPr>
            <w:tcW w:w="562" w:type="dxa"/>
          </w:tcPr>
          <w:p w:rsidR="00471FAA" w:rsidRDefault="00A9780A" w:rsidP="00337AD0">
            <w:pPr>
              <w:spacing w:line="360" w:lineRule="auto"/>
              <w:jc w:val="both"/>
              <w:rPr>
                <w:rFonts w:ascii="Times New Roman" w:hAnsi="Times New Roman" w:cs="Times New Roman"/>
              </w:rPr>
            </w:pPr>
            <w:r>
              <w:rPr>
                <w:rFonts w:ascii="Times New Roman" w:hAnsi="Times New Roman" w:cs="Times New Roman"/>
              </w:rPr>
              <w:lastRenderedPageBreak/>
              <w:t>13.</w:t>
            </w:r>
          </w:p>
        </w:tc>
        <w:tc>
          <w:tcPr>
            <w:tcW w:w="2835" w:type="dxa"/>
          </w:tcPr>
          <w:p w:rsidR="00471FAA" w:rsidRPr="003531F4" w:rsidRDefault="00A9780A" w:rsidP="00337AD0">
            <w:pPr>
              <w:spacing w:line="360" w:lineRule="auto"/>
              <w:jc w:val="both"/>
              <w:rPr>
                <w:rFonts w:ascii="Times New Roman" w:hAnsi="Times New Roman" w:cs="Times New Roman"/>
              </w:rPr>
            </w:pPr>
            <w:r w:rsidRPr="00A9780A">
              <w:rPr>
                <w:rFonts w:ascii="Times New Roman" w:hAnsi="Times New Roman" w:cs="Times New Roman"/>
              </w:rPr>
              <w:t>Projektavimas</w:t>
            </w:r>
          </w:p>
        </w:tc>
        <w:tc>
          <w:tcPr>
            <w:tcW w:w="6231" w:type="dxa"/>
          </w:tcPr>
          <w:p w:rsidR="00471FAA" w:rsidRPr="003531F4" w:rsidRDefault="00A9780A" w:rsidP="00A9780A">
            <w:pPr>
              <w:spacing w:line="360" w:lineRule="auto"/>
              <w:jc w:val="both"/>
              <w:rPr>
                <w:rFonts w:ascii="Times New Roman" w:hAnsi="Times New Roman" w:cs="Times New Roman"/>
              </w:rPr>
            </w:pPr>
            <w:r w:rsidRPr="00A9780A">
              <w:rPr>
                <w:rFonts w:ascii="Times New Roman" w:hAnsi="Times New Roman" w:cs="Times New Roman"/>
              </w:rPr>
              <w:t>Prieš teikiant pasiūlymą T</w:t>
            </w:r>
            <w:r>
              <w:rPr>
                <w:rFonts w:ascii="Times New Roman" w:hAnsi="Times New Roman" w:cs="Times New Roman"/>
              </w:rPr>
              <w:t xml:space="preserve">iekėjas savo sąskaita iš anksto </w:t>
            </w:r>
            <w:r w:rsidRPr="00A9780A">
              <w:rPr>
                <w:rFonts w:ascii="Times New Roman" w:hAnsi="Times New Roman" w:cs="Times New Roman"/>
              </w:rPr>
              <w:t xml:space="preserve">suderinęs datą su Pirkėju gali apsilankyti objekto </w:t>
            </w:r>
            <w:r>
              <w:rPr>
                <w:rFonts w:ascii="Times New Roman" w:hAnsi="Times New Roman" w:cs="Times New Roman"/>
              </w:rPr>
              <w:t xml:space="preserve">vietoje </w:t>
            </w:r>
            <w:r w:rsidRPr="00A9780A">
              <w:rPr>
                <w:rFonts w:ascii="Times New Roman" w:hAnsi="Times New Roman" w:cs="Times New Roman"/>
              </w:rPr>
              <w:t>būsimų projektavimo darbų k</w:t>
            </w:r>
            <w:r>
              <w:rPr>
                <w:rFonts w:ascii="Times New Roman" w:hAnsi="Times New Roman" w:cs="Times New Roman"/>
              </w:rPr>
              <w:t xml:space="preserve">iekio ir apimčių patikslinimui, </w:t>
            </w:r>
            <w:r w:rsidRPr="00A9780A">
              <w:rPr>
                <w:rFonts w:ascii="Times New Roman" w:hAnsi="Times New Roman" w:cs="Times New Roman"/>
              </w:rPr>
              <w:t>reikiamos informacijos apie</w:t>
            </w:r>
            <w:r>
              <w:rPr>
                <w:rFonts w:ascii="Times New Roman" w:hAnsi="Times New Roman" w:cs="Times New Roman"/>
              </w:rPr>
              <w:t xml:space="preserve"> esamą pastatą, esamos elektros </w:t>
            </w:r>
            <w:r w:rsidRPr="00A9780A">
              <w:rPr>
                <w:rFonts w:ascii="Times New Roman" w:hAnsi="Times New Roman" w:cs="Times New Roman"/>
              </w:rPr>
              <w:t xml:space="preserve">inžinerinės sistemos </w:t>
            </w:r>
            <w:r>
              <w:rPr>
                <w:rFonts w:ascii="Times New Roman" w:hAnsi="Times New Roman" w:cs="Times New Roman"/>
              </w:rPr>
              <w:t xml:space="preserve">struktūrą ir kitos informacijos </w:t>
            </w:r>
            <w:r w:rsidRPr="00A9780A">
              <w:rPr>
                <w:rFonts w:ascii="Times New Roman" w:hAnsi="Times New Roman" w:cs="Times New Roman"/>
              </w:rPr>
              <w:t>sutikslinimą.</w:t>
            </w:r>
          </w:p>
        </w:tc>
      </w:tr>
    </w:tbl>
    <w:p w:rsidR="003531F4" w:rsidRDefault="003531F4" w:rsidP="00337AD0">
      <w:pPr>
        <w:spacing w:after="0" w:line="360" w:lineRule="auto"/>
        <w:ind w:firstLine="1134"/>
        <w:jc w:val="both"/>
        <w:rPr>
          <w:rFonts w:ascii="Times New Roman" w:hAnsi="Times New Roman" w:cs="Times New Roman"/>
          <w:b/>
        </w:rPr>
      </w:pPr>
    </w:p>
    <w:p w:rsidR="00CB3C21" w:rsidRPr="00A9780A" w:rsidRDefault="00A9780A" w:rsidP="00A9780A">
      <w:pPr>
        <w:shd w:val="clear" w:color="auto" w:fill="FFFFFF" w:themeFill="background1"/>
        <w:ind w:firstLine="1134"/>
        <w:rPr>
          <w:rFonts w:ascii="Times New Roman" w:hAnsi="Times New Roman" w:cs="Times New Roman"/>
        </w:rPr>
      </w:pPr>
      <w:r w:rsidRPr="00A9780A">
        <w:rPr>
          <w:rFonts w:ascii="Times New Roman" w:hAnsi="Times New Roman" w:cs="Times New Roman"/>
          <w:b/>
        </w:rPr>
        <w:t xml:space="preserve">2 lentelė. </w:t>
      </w:r>
      <w:r w:rsidR="00CB3C21" w:rsidRPr="00A9780A">
        <w:rPr>
          <w:rFonts w:ascii="Times New Roman" w:hAnsi="Times New Roman" w:cs="Times New Roman"/>
          <w:b/>
        </w:rPr>
        <w:t>Pagrindiniai s</w:t>
      </w:r>
      <w:r w:rsidRPr="00A9780A">
        <w:rPr>
          <w:rFonts w:ascii="Times New Roman" w:hAnsi="Times New Roman" w:cs="Times New Roman"/>
          <w:b/>
        </w:rPr>
        <w:t>aulės fotoelektrinės parametrai</w:t>
      </w:r>
    </w:p>
    <w:tbl>
      <w:tblPr>
        <w:tblW w:w="9639" w:type="dxa"/>
        <w:tblInd w:w="-5" w:type="dxa"/>
        <w:tblLayout w:type="fixed"/>
        <w:tblCellMar>
          <w:left w:w="10" w:type="dxa"/>
          <w:right w:w="10" w:type="dxa"/>
        </w:tblCellMar>
        <w:tblLook w:val="04A0" w:firstRow="1" w:lastRow="0" w:firstColumn="1" w:lastColumn="0" w:noHBand="0" w:noVBand="1"/>
      </w:tblPr>
      <w:tblGrid>
        <w:gridCol w:w="567"/>
        <w:gridCol w:w="2717"/>
        <w:gridCol w:w="118"/>
        <w:gridCol w:w="486"/>
        <w:gridCol w:w="1980"/>
        <w:gridCol w:w="701"/>
        <w:gridCol w:w="519"/>
        <w:gridCol w:w="2092"/>
        <w:gridCol w:w="459"/>
      </w:tblGrid>
      <w:tr w:rsidR="00D3489B" w:rsidRPr="008F7C6D" w:rsidTr="00D3489B">
        <w:trPr>
          <w:trHeight w:val="484"/>
        </w:trPr>
        <w:tc>
          <w:tcPr>
            <w:tcW w:w="567"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r w:rsidRPr="007260E6">
              <w:rPr>
                <w:rFonts w:cs="Times New Roman"/>
                <w:b/>
                <w:sz w:val="22"/>
                <w:szCs w:val="22"/>
                <w:lang w:val="lt-LT"/>
              </w:rPr>
              <w:t>Eil. Nr.</w:t>
            </w:r>
          </w:p>
        </w:tc>
        <w:tc>
          <w:tcPr>
            <w:tcW w:w="2835" w:type="dxa"/>
            <w:gridSpan w:val="2"/>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sz w:val="22"/>
                <w:szCs w:val="22"/>
                <w:lang w:val="lt-LT"/>
              </w:rPr>
            </w:pPr>
            <w:r w:rsidRPr="007260E6">
              <w:rPr>
                <w:rFonts w:cs="Times New Roman"/>
                <w:b/>
                <w:sz w:val="22"/>
                <w:szCs w:val="22"/>
                <w:lang w:val="lt-LT"/>
              </w:rPr>
              <w:t>Įrangos techniniai ir kokybiniai rodikliai</w:t>
            </w:r>
          </w:p>
        </w:tc>
        <w:tc>
          <w:tcPr>
            <w:tcW w:w="3686" w:type="dxa"/>
            <w:gridSpan w:val="4"/>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b/>
                <w:sz w:val="22"/>
                <w:szCs w:val="22"/>
                <w:lang w:val="lt-LT"/>
              </w:rPr>
            </w:pPr>
            <w:r w:rsidRPr="007260E6">
              <w:rPr>
                <w:rFonts w:cs="Times New Roman"/>
                <w:b/>
                <w:sz w:val="22"/>
                <w:szCs w:val="22"/>
                <w:lang w:val="lt-LT"/>
              </w:rPr>
              <w:t xml:space="preserve">Minimalūs reikalavimai </w:t>
            </w:r>
          </w:p>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551" w:type="dxa"/>
            <w:gridSpan w:val="2"/>
            <w:tcBorders>
              <w:top w:val="single" w:sz="4" w:space="0" w:color="000000"/>
              <w:left w:val="single" w:sz="4" w:space="0" w:color="00000A"/>
              <w:bottom w:val="single" w:sz="4" w:space="0" w:color="000000"/>
              <w:right w:val="single" w:sz="4" w:space="0" w:color="000000"/>
            </w:tcBorders>
            <w:shd w:val="clear" w:color="auto" w:fill="FFFFFF"/>
          </w:tcPr>
          <w:p w:rsidR="00D3489B" w:rsidRPr="00437352" w:rsidRDefault="00D3489B" w:rsidP="00D3489B">
            <w:pPr>
              <w:pStyle w:val="Standard"/>
              <w:shd w:val="clear" w:color="auto" w:fill="FFFFFF" w:themeFill="background1"/>
              <w:spacing w:line="276" w:lineRule="auto"/>
              <w:ind w:left="133" w:hanging="3"/>
              <w:jc w:val="center"/>
              <w:rPr>
                <w:rFonts w:cs="Times New Roman"/>
                <w:b/>
                <w:sz w:val="22"/>
                <w:szCs w:val="22"/>
                <w:lang w:val="lt-LT"/>
              </w:rPr>
            </w:pPr>
            <w:r w:rsidRPr="00437352">
              <w:rPr>
                <w:rFonts w:cs="Times New Roman"/>
                <w:b/>
                <w:sz w:val="22"/>
                <w:szCs w:val="22"/>
                <w:lang w:val="lt-LT"/>
              </w:rPr>
              <w:t>Siūlomos charakteristikos</w:t>
            </w:r>
          </w:p>
          <w:p w:rsidR="00D3489B" w:rsidRPr="007260E6" w:rsidRDefault="00D3489B" w:rsidP="00D3489B">
            <w:pPr>
              <w:pStyle w:val="Standard"/>
              <w:shd w:val="clear" w:color="auto" w:fill="FFFFFF" w:themeFill="background1"/>
              <w:spacing w:line="276" w:lineRule="auto"/>
              <w:jc w:val="center"/>
              <w:rPr>
                <w:rFonts w:cs="Times New Roman"/>
                <w:b/>
                <w:sz w:val="22"/>
                <w:szCs w:val="22"/>
                <w:lang w:val="lt-LT"/>
              </w:rPr>
            </w:pPr>
            <w:r w:rsidRPr="00437352">
              <w:rPr>
                <w:rFonts w:cs="Times New Roman"/>
                <w:b/>
                <w:sz w:val="22"/>
                <w:szCs w:val="22"/>
                <w:lang w:val="lt-LT"/>
              </w:rPr>
              <w:t xml:space="preserve">nurodyti konkrečius parametrus </w:t>
            </w:r>
            <w:r w:rsidRPr="00437352">
              <w:rPr>
                <w:rFonts w:cs="Times New Roman"/>
                <w:b/>
                <w:color w:val="FF0000"/>
                <w:sz w:val="22"/>
                <w:szCs w:val="22"/>
                <w:lang w:val="lt-LT"/>
              </w:rPr>
              <w:t>(Pildo tiekėjas)</w:t>
            </w:r>
          </w:p>
        </w:tc>
      </w:tr>
      <w:tr w:rsidR="00D3489B" w:rsidRPr="008F7C6D" w:rsidTr="00D3489B">
        <w:tc>
          <w:tcPr>
            <w:tcW w:w="567"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sz w:val="22"/>
                <w:szCs w:val="22"/>
                <w:lang w:val="lt-LT"/>
              </w:rPr>
            </w:pPr>
            <w:r w:rsidRPr="007260E6">
              <w:rPr>
                <w:rFonts w:cs="Times New Roman"/>
                <w:b/>
                <w:sz w:val="22"/>
                <w:szCs w:val="22"/>
                <w:lang w:val="lt-LT"/>
              </w:rPr>
              <w:t>I.</w:t>
            </w:r>
          </w:p>
        </w:tc>
        <w:tc>
          <w:tcPr>
            <w:tcW w:w="9072" w:type="dxa"/>
            <w:gridSpan w:val="8"/>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b/>
                <w:bCs/>
                <w:sz w:val="22"/>
                <w:szCs w:val="22"/>
                <w:lang w:val="lt-LT"/>
              </w:rPr>
              <w:t>FOTOELEKTRINIAI MODULIAI</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907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Siūlomų modulių gamintojas turi atitikti šių standartų reikalavimus:</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ISO 14001 arba lygiavertis</w:t>
            </w:r>
          </w:p>
        </w:tc>
        <w:tc>
          <w:tcPr>
            <w:tcW w:w="3686" w:type="dxa"/>
            <w:gridSpan w:val="4"/>
            <w:tcBorders>
              <w:top w:val="single" w:sz="4" w:space="0" w:color="00000A"/>
              <w:left w:val="single" w:sz="4" w:space="0" w:color="auto"/>
              <w:bottom w:val="single" w:sz="4" w:space="0" w:color="00000A"/>
              <w:right w:val="single" w:sz="4" w:space="0" w:color="00000A"/>
            </w:tcBorders>
            <w:shd w:val="clear" w:color="auto" w:fill="FFFFFF"/>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color w:val="000000" w:themeColor="text1"/>
                <w:sz w:val="22"/>
                <w:szCs w:val="22"/>
                <w:lang w:val="lt-LT"/>
              </w:rPr>
              <w:t>Taip. Teikiamas sertifikatas</w:t>
            </w:r>
          </w:p>
        </w:tc>
        <w:tc>
          <w:tcPr>
            <w:tcW w:w="2551" w:type="dxa"/>
            <w:gridSpan w:val="2"/>
            <w:tcBorders>
              <w:top w:val="single" w:sz="4" w:space="0" w:color="00000A"/>
              <w:left w:val="single" w:sz="4" w:space="0" w:color="auto"/>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652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Siūlomi moduliai turi atitikti šių standartų reikalavimus: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color w:val="000000" w:themeColor="text1"/>
                <w:sz w:val="22"/>
                <w:szCs w:val="22"/>
                <w:lang w:val="lt-LT"/>
              </w:rPr>
            </w:pPr>
            <w:r w:rsidRPr="007260E6">
              <w:rPr>
                <w:rFonts w:cs="Times New Roman"/>
                <w:color w:val="000000" w:themeColor="text1"/>
                <w:sz w:val="22"/>
                <w:szCs w:val="22"/>
                <w:lang w:val="lt-LT"/>
              </w:rPr>
              <w:t>IEC 61215       EN 61215 arba lygiavertis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color w:val="000000" w:themeColor="text1"/>
                <w:sz w:val="22"/>
                <w:szCs w:val="22"/>
                <w:lang w:val="lt-LT"/>
              </w:rPr>
            </w:pPr>
            <w:r w:rsidRPr="007260E6">
              <w:rPr>
                <w:rFonts w:cs="Times New Roman"/>
                <w:color w:val="000000" w:themeColor="text1"/>
                <w:sz w:val="22"/>
                <w:szCs w:val="22"/>
                <w:lang w:val="lt-LT"/>
              </w:rPr>
              <w:t>Taip. Teikiamas sertifikatas ir duomenų lapas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color w:val="000000" w:themeColor="text1"/>
                <w:sz w:val="22"/>
                <w:szCs w:val="22"/>
                <w:lang w:val="lt-LT"/>
              </w:rPr>
            </w:pPr>
          </w:p>
        </w:tc>
      </w:tr>
      <w:tr w:rsidR="00D3489B" w:rsidRPr="008F7C6D" w:rsidTr="00D3489B">
        <w:trPr>
          <w:trHeight w:val="345"/>
        </w:trPr>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color w:val="000000" w:themeColor="text1"/>
                <w:sz w:val="22"/>
                <w:szCs w:val="22"/>
                <w:lang w:val="lt-LT"/>
              </w:rPr>
            </w:pPr>
            <w:r w:rsidRPr="007260E6">
              <w:rPr>
                <w:rFonts w:cs="Times New Roman"/>
                <w:color w:val="000000" w:themeColor="text1"/>
                <w:sz w:val="22"/>
                <w:szCs w:val="22"/>
                <w:lang w:val="lt-LT"/>
              </w:rPr>
              <w:t>IEC 61730       EN 61730 arba lygiavertis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color w:val="000000" w:themeColor="text1"/>
                <w:sz w:val="22"/>
                <w:szCs w:val="22"/>
                <w:lang w:val="lt-LT"/>
              </w:rPr>
            </w:pPr>
            <w:r w:rsidRPr="007260E6">
              <w:rPr>
                <w:rFonts w:cs="Times New Roman"/>
                <w:color w:val="000000" w:themeColor="text1"/>
                <w:sz w:val="22"/>
                <w:szCs w:val="22"/>
                <w:lang w:val="lt-LT"/>
              </w:rPr>
              <w:t>Taip. Teikiamas sertifikatas ir duomenų lapas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color w:val="000000" w:themeColor="text1"/>
                <w:sz w:val="22"/>
                <w:szCs w:val="22"/>
                <w:lang w:val="lt-LT"/>
              </w:rPr>
            </w:pPr>
          </w:p>
        </w:tc>
      </w:tr>
      <w:tr w:rsidR="00D3489B" w:rsidRPr="008F7C6D" w:rsidTr="00D3489B">
        <w:tc>
          <w:tcPr>
            <w:tcW w:w="567"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c>
          <w:tcPr>
            <w:tcW w:w="2835" w:type="dxa"/>
            <w:gridSpan w:val="2"/>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PID-</w:t>
            </w:r>
            <w:proofErr w:type="spellStart"/>
            <w:r w:rsidRPr="007260E6">
              <w:rPr>
                <w:rFonts w:cs="Times New Roman"/>
                <w:sz w:val="22"/>
                <w:szCs w:val="22"/>
                <w:lang w:val="lt-LT"/>
              </w:rPr>
              <w:t>free</w:t>
            </w:r>
            <w:proofErr w:type="spellEnd"/>
            <w:r w:rsidRPr="007260E6">
              <w:rPr>
                <w:rFonts w:cs="Times New Roman"/>
                <w:sz w:val="22"/>
                <w:szCs w:val="22"/>
                <w:lang w:val="lt-LT"/>
              </w:rPr>
              <w:t xml:space="preserve"> atsparumas (angl. </w:t>
            </w:r>
            <w:proofErr w:type="spellStart"/>
            <w:r w:rsidRPr="007260E6">
              <w:rPr>
                <w:rFonts w:cs="Times New Roman"/>
                <w:sz w:val="22"/>
                <w:szCs w:val="22"/>
                <w:lang w:val="lt-LT"/>
              </w:rPr>
              <w:t>Potential</w:t>
            </w:r>
            <w:proofErr w:type="spellEnd"/>
            <w:r w:rsidRPr="007260E6">
              <w:rPr>
                <w:rFonts w:cs="Times New Roman"/>
                <w:sz w:val="22"/>
                <w:szCs w:val="22"/>
                <w:lang w:val="lt-LT"/>
              </w:rPr>
              <w:t xml:space="preserve"> </w:t>
            </w:r>
            <w:proofErr w:type="spellStart"/>
            <w:r w:rsidRPr="007260E6">
              <w:rPr>
                <w:rFonts w:cs="Times New Roman"/>
                <w:sz w:val="22"/>
                <w:szCs w:val="22"/>
                <w:lang w:val="lt-LT"/>
              </w:rPr>
              <w:t>Induced</w:t>
            </w:r>
            <w:proofErr w:type="spellEnd"/>
            <w:r w:rsidRPr="007260E6">
              <w:rPr>
                <w:rFonts w:cs="Times New Roman"/>
                <w:sz w:val="22"/>
                <w:szCs w:val="22"/>
                <w:lang w:val="lt-LT"/>
              </w:rPr>
              <w:t xml:space="preserve"> </w:t>
            </w:r>
            <w:proofErr w:type="spellStart"/>
            <w:r w:rsidRPr="007260E6">
              <w:rPr>
                <w:rFonts w:cs="Times New Roman"/>
                <w:sz w:val="22"/>
                <w:szCs w:val="22"/>
                <w:lang w:val="lt-LT"/>
              </w:rPr>
              <w:t>Degradation</w:t>
            </w:r>
            <w:proofErr w:type="spellEnd"/>
            <w:r w:rsidRPr="007260E6">
              <w:rPr>
                <w:rFonts w:cs="Times New Roman"/>
                <w:sz w:val="22"/>
                <w:szCs w:val="22"/>
                <w:lang w:val="lt-LT"/>
              </w:rPr>
              <w:t>)</w:t>
            </w:r>
          </w:p>
        </w:tc>
        <w:tc>
          <w:tcPr>
            <w:tcW w:w="3686" w:type="dxa"/>
            <w:gridSpan w:val="4"/>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Style w:val="Numatytasispastraiposriftas1"/>
                <w:rFonts w:cs="Times New Roman"/>
                <w:sz w:val="22"/>
                <w:szCs w:val="22"/>
              </w:rPr>
            </w:pPr>
            <w:r w:rsidRPr="007260E6">
              <w:rPr>
                <w:rStyle w:val="Numatytasispastraiposriftas1"/>
                <w:rFonts w:cs="Times New Roman"/>
                <w:sz w:val="22"/>
                <w:szCs w:val="22"/>
                <w:lang w:val="lt-LT"/>
              </w:rPr>
              <w:t>Taip. Teikiamas sertifikatas ir duomenų lapas</w:t>
            </w:r>
          </w:p>
        </w:tc>
        <w:tc>
          <w:tcPr>
            <w:tcW w:w="2551" w:type="dxa"/>
            <w:gridSpan w:val="2"/>
            <w:tcBorders>
              <w:top w:val="nil"/>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Style w:val="Numatytasispastraiposriftas1"/>
                <w:rFonts w:cs="Times New Roman"/>
                <w:sz w:val="22"/>
                <w:szCs w:val="22"/>
                <w:lang w:val="lt-LT"/>
              </w:rPr>
            </w:pPr>
          </w:p>
        </w:tc>
      </w:tr>
      <w:tr w:rsidR="00D3489B" w:rsidRPr="008F7C6D" w:rsidTr="00D3489B">
        <w:tc>
          <w:tcPr>
            <w:tcW w:w="567"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rPr>
            </w:pPr>
          </w:p>
        </w:tc>
        <w:tc>
          <w:tcPr>
            <w:tcW w:w="2835" w:type="dxa"/>
            <w:gridSpan w:val="2"/>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 xml:space="preserve">Apsaugos klasė (jungiamai dėžutei) </w:t>
            </w:r>
          </w:p>
        </w:tc>
        <w:tc>
          <w:tcPr>
            <w:tcW w:w="3686" w:type="dxa"/>
            <w:gridSpan w:val="4"/>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r w:rsidRPr="007260E6">
              <w:rPr>
                <w:rStyle w:val="Numatytasispastraiposriftas1"/>
                <w:rFonts w:cs="Times New Roman"/>
                <w:sz w:val="22"/>
                <w:szCs w:val="22"/>
                <w:lang w:val="lt-LT"/>
              </w:rPr>
              <w:t xml:space="preserve">≥ </w:t>
            </w:r>
            <w:r w:rsidRPr="007260E6">
              <w:rPr>
                <w:rFonts w:cs="Times New Roman"/>
                <w:sz w:val="22"/>
                <w:szCs w:val="22"/>
                <w:lang w:val="lt-LT"/>
              </w:rPr>
              <w:t>IP67</w:t>
            </w:r>
          </w:p>
          <w:p w:rsidR="00D3489B" w:rsidRPr="007260E6" w:rsidRDefault="00D3489B" w:rsidP="003C0056">
            <w:pPr>
              <w:pStyle w:val="prastasis1"/>
              <w:shd w:val="clear" w:color="auto" w:fill="FFFFFF" w:themeFill="background1"/>
              <w:spacing w:after="0" w:line="240" w:lineRule="auto"/>
              <w:jc w:val="center"/>
              <w:rPr>
                <w:rFonts w:cs="Times New Roman"/>
                <w:sz w:val="22"/>
                <w:szCs w:val="22"/>
                <w:lang w:val="lt-LT"/>
              </w:rPr>
            </w:pPr>
            <w:r w:rsidRPr="007260E6">
              <w:rPr>
                <w:rFonts w:cs="Times New Roman"/>
                <w:sz w:val="22"/>
                <w:szCs w:val="22"/>
                <w:lang w:val="lt-LT"/>
              </w:rPr>
              <w:t>Lygiaverčių ar geresnių savybių</w:t>
            </w:r>
          </w:p>
        </w:tc>
        <w:tc>
          <w:tcPr>
            <w:tcW w:w="2551" w:type="dxa"/>
            <w:gridSpan w:val="2"/>
            <w:tcBorders>
              <w:top w:val="nil"/>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Style w:val="Numatytasispastraiposriftas1"/>
                <w:rFonts w:cs="Times New Roman"/>
                <w:sz w:val="22"/>
                <w:szCs w:val="22"/>
                <w:lang w:val="lt-LT"/>
              </w:rPr>
            </w:pPr>
          </w:p>
        </w:tc>
      </w:tr>
      <w:tr w:rsidR="00D3489B" w:rsidRPr="008F7C6D" w:rsidTr="00D3489B">
        <w:tc>
          <w:tcPr>
            <w:tcW w:w="567"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c>
          <w:tcPr>
            <w:tcW w:w="2835" w:type="dxa"/>
            <w:gridSpan w:val="2"/>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CE atitikties deklaracija</w:t>
            </w:r>
          </w:p>
        </w:tc>
        <w:tc>
          <w:tcPr>
            <w:tcW w:w="3686" w:type="dxa"/>
            <w:gridSpan w:val="4"/>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Taip. Teikiama gamintojo deklaracija</w:t>
            </w:r>
          </w:p>
        </w:tc>
        <w:tc>
          <w:tcPr>
            <w:tcW w:w="2551" w:type="dxa"/>
            <w:gridSpan w:val="2"/>
            <w:tcBorders>
              <w:top w:val="nil"/>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c>
          <w:tcPr>
            <w:tcW w:w="2835" w:type="dxa"/>
            <w:gridSpan w:val="2"/>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eastAsia="Andale Sans UI" w:hAnsi="Times New Roman" w:cs="Times New Roman"/>
                <w:kern w:val="3"/>
                <w:lang w:bidi="en-US"/>
              </w:rPr>
            </w:pPr>
            <w:r w:rsidRPr="007260E6">
              <w:rPr>
                <w:rFonts w:ascii="Times New Roman" w:eastAsia="Andale Sans UI" w:hAnsi="Times New Roman" w:cs="Times New Roman"/>
                <w:kern w:val="3"/>
                <w:lang w:bidi="en-US"/>
              </w:rPr>
              <w:t>Fotoelektrinių modulių gamintojo garantija</w:t>
            </w:r>
          </w:p>
        </w:tc>
        <w:tc>
          <w:tcPr>
            <w:tcW w:w="3686" w:type="dxa"/>
            <w:gridSpan w:val="4"/>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eastAsia="Andale Sans UI" w:cs="Times New Roman"/>
                <w:color w:val="auto"/>
                <w:kern w:val="3"/>
                <w:sz w:val="22"/>
                <w:szCs w:val="22"/>
                <w:lang w:val="lt-LT" w:bidi="en-US"/>
              </w:rPr>
              <w:t>Taip</w:t>
            </w:r>
            <w:r w:rsidRPr="007260E6">
              <w:rPr>
                <w:rFonts w:cs="Times New Roman"/>
                <w:sz w:val="22"/>
                <w:szCs w:val="22"/>
                <w:lang w:val="lt-LT"/>
              </w:rPr>
              <w:t>. Teikiamos garantinės sąlygos</w:t>
            </w:r>
          </w:p>
        </w:tc>
        <w:tc>
          <w:tcPr>
            <w:tcW w:w="2551" w:type="dxa"/>
            <w:gridSpan w:val="2"/>
            <w:tcBorders>
              <w:top w:val="nil"/>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color w:val="auto"/>
                <w:kern w:val="3"/>
                <w:sz w:val="22"/>
                <w:szCs w:val="22"/>
                <w:lang w:val="lt-LT" w:bidi="en-US"/>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907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Fotoelektrinių modulių gamybos kokybiniai kriterijai</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proofErr w:type="spellStart"/>
            <w:r w:rsidRPr="007260E6">
              <w:rPr>
                <w:rFonts w:cs="Times New Roman"/>
                <w:sz w:val="22"/>
                <w:szCs w:val="22"/>
                <w:lang w:val="lt-LT"/>
              </w:rPr>
              <w:t>Voltamperinių</w:t>
            </w:r>
            <w:proofErr w:type="spellEnd"/>
            <w:r w:rsidRPr="007260E6">
              <w:rPr>
                <w:rFonts w:cs="Times New Roman"/>
                <w:sz w:val="22"/>
                <w:szCs w:val="22"/>
                <w:lang w:val="lt-LT"/>
              </w:rPr>
              <w:t xml:space="preserve"> charakteristikų matavimas saulės </w:t>
            </w:r>
            <w:proofErr w:type="spellStart"/>
            <w:r w:rsidRPr="007260E6">
              <w:rPr>
                <w:rFonts w:cs="Times New Roman"/>
                <w:sz w:val="22"/>
                <w:szCs w:val="22"/>
                <w:lang w:val="lt-LT"/>
              </w:rPr>
              <w:t>simuliatoriuje</w:t>
            </w:r>
            <w:proofErr w:type="spellEnd"/>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7260E6">
              <w:rPr>
                <w:rFonts w:cs="Times New Roman"/>
                <w:sz w:val="22"/>
                <w:szCs w:val="22"/>
                <w:lang w:val="lt-LT"/>
              </w:rPr>
              <w:t xml:space="preserve">Taip. Po projekto įgyvendinimo privaloma pateikti kiekvieno modulio </w:t>
            </w:r>
            <w:proofErr w:type="spellStart"/>
            <w:r w:rsidRPr="007260E6">
              <w:rPr>
                <w:rFonts w:cs="Times New Roman"/>
                <w:sz w:val="22"/>
                <w:szCs w:val="22"/>
                <w:lang w:val="lt-LT"/>
              </w:rPr>
              <w:t>matavimus</w:t>
            </w:r>
            <w:proofErr w:type="spellEnd"/>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907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rPr>
                <w:rFonts w:cs="Times New Roman"/>
                <w:b/>
                <w:sz w:val="22"/>
                <w:szCs w:val="22"/>
                <w:lang w:val="lt-LT"/>
              </w:rPr>
            </w:pPr>
            <w:r w:rsidRPr="007260E6">
              <w:rPr>
                <w:rFonts w:cs="Times New Roman"/>
                <w:b/>
                <w:sz w:val="22"/>
                <w:szCs w:val="22"/>
                <w:lang w:val="lt-LT"/>
              </w:rPr>
              <w:t>Gamintojo garantijos moduliams:</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Produkto gamintojo garantija pilnais metais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 xml:space="preserve">≥12 </w:t>
            </w:r>
            <w:r w:rsidRPr="007260E6">
              <w:rPr>
                <w:rStyle w:val="Numatytasispastraiposriftas1"/>
                <w:rFonts w:cs="Times New Roman"/>
                <w:sz w:val="22"/>
                <w:szCs w:val="22"/>
                <w:lang w:val="lt-LT"/>
              </w:rPr>
              <w:t>metų</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Pr>
                <w:rFonts w:cs="Times New Roman"/>
                <w:sz w:val="22"/>
                <w:szCs w:val="22"/>
                <w:lang w:val="lt-LT"/>
              </w:rPr>
              <w:t>Efektyvumo garantija po 1</w:t>
            </w:r>
            <w:r w:rsidRPr="007260E6">
              <w:rPr>
                <w:rFonts w:cs="Times New Roman"/>
                <w:sz w:val="22"/>
                <w:szCs w:val="22"/>
                <w:lang w:val="lt-LT"/>
              </w:rPr>
              <w:t xml:space="preserve"> metų eksploatacijos, lyginant su nominalia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w:t>
            </w:r>
            <w:r>
              <w:rPr>
                <w:rStyle w:val="Numatytasispastraiposriftas1"/>
                <w:rFonts w:cs="Times New Roman"/>
                <w:sz w:val="22"/>
                <w:szCs w:val="22"/>
                <w:lang w:val="lt-LT"/>
              </w:rPr>
              <w:t xml:space="preserve"> 99</w:t>
            </w:r>
            <w:r w:rsidRPr="007260E6">
              <w:rPr>
                <w:rStyle w:val="Numatytasispastraiposriftas1"/>
                <w:rFonts w:cs="Times New Roman"/>
                <w:sz w:val="22"/>
                <w:szCs w:val="22"/>
                <w:lang w:val="lt-LT"/>
              </w:rPr>
              <w:t xml:space="preserve"> %</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Pr>
                <w:rFonts w:cs="Times New Roman"/>
                <w:sz w:val="22"/>
                <w:szCs w:val="22"/>
                <w:lang w:val="lt-LT"/>
              </w:rPr>
              <w:t>Efektyvumo garantija po 25</w:t>
            </w:r>
            <w:r w:rsidRPr="007260E6">
              <w:rPr>
                <w:rFonts w:cs="Times New Roman"/>
                <w:sz w:val="22"/>
                <w:szCs w:val="22"/>
                <w:lang w:val="lt-LT"/>
              </w:rPr>
              <w:t xml:space="preserve"> metų eksploatacijos, lyginant su nominalia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D5123B">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w:t>
            </w:r>
            <w:r w:rsidRPr="007260E6">
              <w:rPr>
                <w:rStyle w:val="Numatytasispastraiposriftas1"/>
                <w:rFonts w:cs="Times New Roman"/>
                <w:sz w:val="22"/>
                <w:szCs w:val="22"/>
                <w:lang w:val="lt-LT"/>
              </w:rPr>
              <w:t xml:space="preserve"> 8</w:t>
            </w:r>
            <w:r>
              <w:rPr>
                <w:rStyle w:val="Numatytasispastraiposriftas1"/>
                <w:rFonts w:cs="Times New Roman"/>
                <w:sz w:val="22"/>
                <w:szCs w:val="22"/>
                <w:lang w:val="lt-LT"/>
              </w:rPr>
              <w:t>9</w:t>
            </w:r>
            <w:r w:rsidRPr="007260E6">
              <w:rPr>
                <w:rStyle w:val="Numatytasispastraiposriftas1"/>
                <w:rFonts w:cs="Times New Roman"/>
                <w:sz w:val="22"/>
                <w:szCs w:val="22"/>
                <w:lang w:val="lt-LT"/>
              </w:rPr>
              <w:t xml:space="preserve"> %</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D5123B">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Fotoelektrinių modulių efektyvumas pagal STC %:</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596FF8" w:rsidRDefault="00D3489B" w:rsidP="003C0056">
            <w:pPr>
              <w:pStyle w:val="prastasis1"/>
              <w:shd w:val="clear" w:color="auto" w:fill="FFFFFF" w:themeFill="background1"/>
              <w:spacing w:after="0" w:line="240" w:lineRule="auto"/>
              <w:ind w:firstLine="0"/>
              <w:jc w:val="center"/>
              <w:rPr>
                <w:rFonts w:cs="Times New Roman"/>
                <w:sz w:val="22"/>
                <w:szCs w:val="22"/>
                <w:highlight w:val="yellow"/>
                <w:lang w:val="lt-LT"/>
              </w:rPr>
            </w:pPr>
            <w:r w:rsidRPr="009732B2">
              <w:rPr>
                <w:rFonts w:cs="Times New Roman"/>
                <w:sz w:val="22"/>
                <w:szCs w:val="22"/>
                <w:lang w:val="lt-LT"/>
              </w:rPr>
              <w:t>≥ 20 %</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9732B2"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Mechaninis atsparumas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Maksimali vėjo apkrova, Pa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9732B2"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9732B2">
              <w:rPr>
                <w:rStyle w:val="Numatytasispastraiposriftas1"/>
                <w:rFonts w:cs="Times New Roman"/>
                <w:sz w:val="22"/>
                <w:szCs w:val="22"/>
                <w:lang w:val="lt-LT"/>
              </w:rPr>
              <w:t>≥ 2400</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9732B2" w:rsidRDefault="00D3489B" w:rsidP="003C0056">
            <w:pPr>
              <w:pStyle w:val="Standard"/>
              <w:shd w:val="clear" w:color="auto" w:fill="FFFFFF" w:themeFill="background1"/>
              <w:snapToGrid w:val="0"/>
              <w:spacing w:line="276" w:lineRule="auto"/>
              <w:jc w:val="center"/>
              <w:rPr>
                <w:rStyle w:val="Numatytasispastraiposriftas1"/>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Maksimali sniego apkrova,</w:t>
            </w:r>
          </w:p>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Pa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9732B2"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9732B2">
              <w:rPr>
                <w:rStyle w:val="Numatytasispastraiposriftas1"/>
                <w:rFonts w:cs="Times New Roman"/>
                <w:sz w:val="22"/>
                <w:szCs w:val="22"/>
                <w:lang w:val="lt-LT"/>
              </w:rPr>
              <w:t xml:space="preserve">≥ </w:t>
            </w:r>
            <w:r w:rsidRPr="009732B2">
              <w:rPr>
                <w:rFonts w:cs="Times New Roman"/>
                <w:sz w:val="22"/>
                <w:szCs w:val="22"/>
                <w:lang w:val="lt-LT"/>
              </w:rPr>
              <w:t>5400</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9732B2" w:rsidRDefault="00D3489B" w:rsidP="003C0056">
            <w:pPr>
              <w:pStyle w:val="Standard"/>
              <w:shd w:val="clear" w:color="auto" w:fill="FFFFFF" w:themeFill="background1"/>
              <w:snapToGrid w:val="0"/>
              <w:spacing w:line="276" w:lineRule="auto"/>
              <w:jc w:val="center"/>
              <w:rPr>
                <w:rStyle w:val="Numatytasispastraiposriftas1"/>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Kiti parametrai</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Saulės modulio galia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A9245C">
            <w:pPr>
              <w:pStyle w:val="Standard"/>
              <w:shd w:val="clear" w:color="auto" w:fill="FFFFFF" w:themeFill="background1"/>
              <w:spacing w:line="276" w:lineRule="auto"/>
              <w:jc w:val="center"/>
              <w:rPr>
                <w:rFonts w:cs="Times New Roman"/>
                <w:sz w:val="22"/>
                <w:szCs w:val="22"/>
                <w:lang w:val="lt-LT"/>
              </w:rPr>
            </w:pPr>
            <w:r w:rsidRPr="007260E6">
              <w:rPr>
                <w:rFonts w:cs="Times New Roman"/>
                <w:sz w:val="22"/>
                <w:szCs w:val="22"/>
                <w:lang w:val="lt-LT"/>
              </w:rPr>
              <w:t xml:space="preserve"> </w:t>
            </w:r>
            <w:r w:rsidRPr="009732B2">
              <w:rPr>
                <w:rFonts w:cs="Times New Roman"/>
                <w:sz w:val="22"/>
                <w:szCs w:val="22"/>
                <w:lang w:val="lt-LT"/>
              </w:rPr>
              <w:t xml:space="preserve">≥ </w:t>
            </w:r>
            <w:r>
              <w:rPr>
                <w:rFonts w:cs="Times New Roman"/>
                <w:sz w:val="22"/>
                <w:szCs w:val="22"/>
                <w:lang w:val="lt-LT"/>
              </w:rPr>
              <w:t>450</w:t>
            </w:r>
            <w:r w:rsidRPr="009732B2">
              <w:rPr>
                <w:rFonts w:cs="Times New Roman"/>
                <w:sz w:val="22"/>
                <w:szCs w:val="22"/>
                <w:lang w:val="lt-LT"/>
              </w:rPr>
              <w:t xml:space="preserve"> </w:t>
            </w:r>
            <w:proofErr w:type="spellStart"/>
            <w:r w:rsidRPr="009732B2">
              <w:rPr>
                <w:rFonts w:cs="Times New Roman"/>
                <w:sz w:val="22"/>
                <w:szCs w:val="22"/>
                <w:lang w:val="lt-LT"/>
              </w:rPr>
              <w:t>Wp</w:t>
            </w:r>
            <w:proofErr w:type="spellEnd"/>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A9245C">
            <w:pPr>
              <w:pStyle w:val="Standard"/>
              <w:shd w:val="clear" w:color="auto" w:fill="FFFFFF" w:themeFill="background1"/>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Saulės elementų tipas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r w:rsidRPr="007260E6">
              <w:rPr>
                <w:rFonts w:cs="Times New Roman"/>
                <w:sz w:val="22"/>
                <w:szCs w:val="22"/>
                <w:lang w:val="lt-LT"/>
              </w:rPr>
              <w:t>Monokristaliniai arba lygiaverčiai ar geresnių savybių.</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Pr>
                <w:rFonts w:cs="Times New Roman"/>
                <w:sz w:val="22"/>
                <w:szCs w:val="22"/>
                <w:lang w:val="lt-LT"/>
              </w:rPr>
              <w:t>Konstrukcijos tipas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r>
              <w:rPr>
                <w:rFonts w:cs="Times New Roman"/>
                <w:sz w:val="22"/>
                <w:szCs w:val="22"/>
                <w:lang w:val="lt-LT"/>
              </w:rPr>
              <w:t>Stiklas/stiklas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Default="00D3489B" w:rsidP="003C0056">
            <w:pPr>
              <w:pStyle w:val="Standard"/>
              <w:shd w:val="clear" w:color="auto" w:fill="FFFFFF" w:themeFill="background1"/>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Saulės elementų skaičius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596FF8" w:rsidRDefault="00D3489B" w:rsidP="003C0056">
            <w:pPr>
              <w:pStyle w:val="Standard"/>
              <w:shd w:val="clear" w:color="auto" w:fill="FFFFFF" w:themeFill="background1"/>
              <w:spacing w:line="276" w:lineRule="auto"/>
              <w:jc w:val="center"/>
              <w:rPr>
                <w:rFonts w:cs="Times New Roman"/>
                <w:sz w:val="22"/>
                <w:szCs w:val="22"/>
                <w:highlight w:val="yellow"/>
                <w:lang w:val="lt-LT"/>
              </w:rPr>
            </w:pPr>
            <w:r w:rsidRPr="009732B2">
              <w:rPr>
                <w:rFonts w:cs="Times New Roman"/>
                <w:sz w:val="22"/>
                <w:szCs w:val="22"/>
                <w:lang w:val="lt-LT"/>
              </w:rPr>
              <w:t>≥ 60</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9732B2" w:rsidRDefault="00D3489B" w:rsidP="003C0056">
            <w:pPr>
              <w:pStyle w:val="Standard"/>
              <w:shd w:val="clear" w:color="auto" w:fill="FFFFFF" w:themeFill="background1"/>
              <w:spacing w:line="276" w:lineRule="auto"/>
              <w:jc w:val="center"/>
              <w:rPr>
                <w:rFonts w:cs="Times New Roman"/>
                <w:sz w:val="22"/>
                <w:szCs w:val="22"/>
                <w:lang w:val="lt-LT"/>
              </w:rPr>
            </w:pPr>
          </w:p>
        </w:tc>
      </w:tr>
      <w:tr w:rsidR="00D3489B" w:rsidRPr="008F7C6D" w:rsidTr="00D3489B">
        <w:trPr>
          <w:trHeight w:val="77"/>
        </w:trPr>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rPr>
                <w:rFonts w:cs="Times New Roman"/>
                <w:sz w:val="22"/>
                <w:szCs w:val="22"/>
                <w:lang w:val="lt-LT"/>
              </w:rPr>
            </w:pPr>
            <w:r w:rsidRPr="007260E6">
              <w:rPr>
                <w:rFonts w:cs="Times New Roman"/>
                <w:sz w:val="22"/>
                <w:szCs w:val="22"/>
                <w:lang w:val="lt-LT"/>
              </w:rPr>
              <w:t>Svoris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596FF8" w:rsidRDefault="00D3489B" w:rsidP="00D31492">
            <w:pPr>
              <w:pStyle w:val="Standard"/>
              <w:shd w:val="clear" w:color="auto" w:fill="FFFFFF" w:themeFill="background1"/>
              <w:snapToGrid w:val="0"/>
              <w:spacing w:line="276" w:lineRule="auto"/>
              <w:jc w:val="both"/>
              <w:rPr>
                <w:rFonts w:cs="Times New Roman"/>
                <w:sz w:val="22"/>
                <w:szCs w:val="22"/>
                <w:highlight w:val="yellow"/>
                <w:lang w:val="lt-LT"/>
              </w:rPr>
            </w:pPr>
            <w:r>
              <w:rPr>
                <w:rFonts w:cs="Times New Roman"/>
                <w:sz w:val="22"/>
                <w:szCs w:val="22"/>
                <w:lang w:val="lt-LT"/>
              </w:rPr>
              <w:t xml:space="preserve">Saulės modulių, </w:t>
            </w:r>
            <w:r w:rsidRPr="00D97A0E">
              <w:rPr>
                <w:rFonts w:cs="Times New Roman"/>
                <w:sz w:val="22"/>
                <w:szCs w:val="22"/>
                <w:lang w:val="lt-LT"/>
              </w:rPr>
              <w:t>montavimo sistemos</w:t>
            </w:r>
            <w:r>
              <w:rPr>
                <w:rFonts w:cs="Times New Roman"/>
                <w:sz w:val="22"/>
                <w:szCs w:val="22"/>
                <w:lang w:val="lt-LT"/>
              </w:rPr>
              <w:t xml:space="preserve"> ir kitų nuolatinių apkrovų</w:t>
            </w:r>
            <w:r w:rsidRPr="00D97A0E">
              <w:rPr>
                <w:rFonts w:cs="Times New Roman"/>
                <w:sz w:val="22"/>
                <w:szCs w:val="22"/>
                <w:lang w:val="lt-LT"/>
              </w:rPr>
              <w:t xml:space="preserve"> svoris vienam kvadratiniam metrui turi neviršyti ekspertizės išvadose nurodytos maksimaliai leistinos nuolatinės apkrovos</w:t>
            </w:r>
            <w:r>
              <w:rPr>
                <w:rFonts w:cs="Times New Roman"/>
                <w:sz w:val="22"/>
                <w:szCs w:val="22"/>
                <w:lang w:val="lt-LT"/>
              </w:rPr>
              <w:t>,</w:t>
            </w:r>
            <w:r w:rsidRPr="00D97A0E">
              <w:rPr>
                <w:rFonts w:cs="Times New Roman"/>
                <w:sz w:val="22"/>
                <w:szCs w:val="22"/>
                <w:lang w:val="lt-LT"/>
              </w:rPr>
              <w:t xml:space="preserve"> nurod</w:t>
            </w:r>
            <w:r>
              <w:rPr>
                <w:rFonts w:cs="Times New Roman"/>
                <w:sz w:val="22"/>
                <w:szCs w:val="22"/>
                <w:lang w:val="lt-LT"/>
              </w:rPr>
              <w:t>ytos kiekvienai stogo zonai (15 kg/m</w:t>
            </w:r>
            <w:r w:rsidRPr="00D97A0E">
              <w:rPr>
                <w:rFonts w:cs="Times New Roman"/>
                <w:sz w:val="22"/>
                <w:szCs w:val="22"/>
                <w:vertAlign w:val="superscript"/>
                <w:lang w:val="lt-LT"/>
              </w:rPr>
              <w:t>2</w:t>
            </w:r>
            <w:r>
              <w:rPr>
                <w:rFonts w:cs="Times New Roman"/>
                <w:sz w:val="22"/>
                <w:szCs w:val="22"/>
                <w:lang w:val="lt-LT"/>
              </w:rPr>
              <w:t xml:space="preserve"> ir </w:t>
            </w:r>
            <w:r w:rsidRPr="00D97A0E">
              <w:rPr>
                <w:rFonts w:cs="Times New Roman"/>
                <w:sz w:val="22"/>
                <w:szCs w:val="22"/>
                <w:lang w:val="lt-LT"/>
              </w:rPr>
              <w:t>30</w:t>
            </w:r>
            <w:r>
              <w:rPr>
                <w:rFonts w:cs="Times New Roman"/>
                <w:sz w:val="22"/>
                <w:szCs w:val="22"/>
                <w:lang w:val="lt-LT"/>
              </w:rPr>
              <w:t xml:space="preserve"> kg/m</w:t>
            </w:r>
            <w:r w:rsidRPr="00D97A0E">
              <w:rPr>
                <w:rFonts w:cs="Times New Roman"/>
                <w:sz w:val="22"/>
                <w:szCs w:val="22"/>
                <w:vertAlign w:val="superscript"/>
                <w:lang w:val="lt-LT"/>
              </w:rPr>
              <w:t>2</w:t>
            </w:r>
            <w:r w:rsidRPr="00D97A0E">
              <w:rPr>
                <w:rFonts w:cs="Times New Roman"/>
                <w:sz w:val="22"/>
                <w:szCs w:val="22"/>
                <w:lang w:val="lt-LT"/>
              </w:rPr>
              <w:t>)</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Default="00D3489B" w:rsidP="00D31492">
            <w:pPr>
              <w:pStyle w:val="Standard"/>
              <w:shd w:val="clear" w:color="auto" w:fill="FFFFFF" w:themeFill="background1"/>
              <w:snapToGrid w:val="0"/>
              <w:spacing w:line="276" w:lineRule="auto"/>
              <w:jc w:val="both"/>
              <w:rPr>
                <w:rFonts w:cs="Times New Roman"/>
                <w:sz w:val="22"/>
                <w:szCs w:val="22"/>
                <w:lang w:val="lt-LT"/>
              </w:rPr>
            </w:pPr>
          </w:p>
        </w:tc>
      </w:tr>
      <w:tr w:rsidR="00D3489B" w:rsidRPr="008F7C6D" w:rsidTr="00D3489B">
        <w:trPr>
          <w:trHeight w:val="77"/>
        </w:trPr>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rPr>
                <w:rFonts w:cs="Times New Roman"/>
                <w:sz w:val="22"/>
                <w:szCs w:val="22"/>
                <w:lang w:val="lt-LT"/>
              </w:rPr>
            </w:pPr>
            <w:r w:rsidRPr="007260E6">
              <w:rPr>
                <w:rFonts w:cs="Times New Roman"/>
                <w:sz w:val="22"/>
                <w:szCs w:val="22"/>
                <w:lang w:val="lt-LT"/>
              </w:rPr>
              <w:t>Atsparumas atgalinei srovei</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r w:rsidRPr="009732B2">
              <w:rPr>
                <w:rFonts w:cs="Times New Roman"/>
                <w:sz w:val="22"/>
                <w:szCs w:val="22"/>
                <w:lang w:val="lt-LT"/>
              </w:rPr>
              <w:t>≥ 15 A</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9732B2"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rPr>
          <w:trHeight w:val="77"/>
        </w:trPr>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rPr>
                <w:rFonts w:cs="Times New Roman"/>
                <w:sz w:val="22"/>
                <w:szCs w:val="22"/>
                <w:lang w:val="lt-LT"/>
              </w:rPr>
            </w:pPr>
            <w:r w:rsidRPr="007260E6">
              <w:rPr>
                <w:rFonts w:cs="Times New Roman"/>
                <w:sz w:val="22"/>
                <w:szCs w:val="22"/>
                <w:lang w:val="lt-LT"/>
              </w:rPr>
              <w:t xml:space="preserve">Saulės modulių </w:t>
            </w:r>
            <w:r>
              <w:rPr>
                <w:rFonts w:cs="Times New Roman"/>
                <w:sz w:val="22"/>
                <w:szCs w:val="22"/>
                <w:lang w:val="lt-LT"/>
              </w:rPr>
              <w:t xml:space="preserve">kokybės </w:t>
            </w:r>
            <w:r w:rsidRPr="007260E6">
              <w:rPr>
                <w:rFonts w:cs="Times New Roman"/>
                <w:sz w:val="22"/>
                <w:szCs w:val="22"/>
                <w:lang w:val="lt-LT"/>
              </w:rPr>
              <w:t>klasė:</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596FF8" w:rsidRDefault="00D3489B" w:rsidP="003C0056">
            <w:pPr>
              <w:pStyle w:val="Standard"/>
              <w:shd w:val="clear" w:color="auto" w:fill="FFFFFF" w:themeFill="background1"/>
              <w:snapToGrid w:val="0"/>
              <w:spacing w:line="276" w:lineRule="auto"/>
              <w:jc w:val="center"/>
              <w:rPr>
                <w:rFonts w:cs="Times New Roman"/>
                <w:sz w:val="22"/>
                <w:szCs w:val="22"/>
                <w:highlight w:val="yellow"/>
                <w:lang w:val="lt-LT"/>
              </w:rPr>
            </w:pPr>
            <w:r w:rsidRPr="00D5123B">
              <w:rPr>
                <w:rFonts w:cs="Times New Roman"/>
                <w:sz w:val="22"/>
                <w:szCs w:val="22"/>
                <w:lang w:val="lt-LT"/>
              </w:rPr>
              <w:t>A</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D5123B"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rPr>
          <w:trHeight w:val="77"/>
        </w:trPr>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rPr>
                <w:rFonts w:cs="Times New Roman"/>
                <w:sz w:val="22"/>
                <w:szCs w:val="22"/>
                <w:lang w:val="lt-LT"/>
              </w:rPr>
            </w:pP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sz w:val="22"/>
                <w:szCs w:val="22"/>
                <w:lang w:val="lt-LT"/>
              </w:rPr>
            </w:pPr>
            <w:r w:rsidRPr="007260E6">
              <w:rPr>
                <w:rFonts w:cs="Times New Roman"/>
                <w:b/>
                <w:sz w:val="22"/>
                <w:szCs w:val="22"/>
                <w:lang w:val="lt-LT"/>
              </w:rPr>
              <w:t>II.</w:t>
            </w:r>
          </w:p>
        </w:tc>
        <w:tc>
          <w:tcPr>
            <w:tcW w:w="907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b/>
                <w:bCs/>
                <w:sz w:val="22"/>
                <w:szCs w:val="22"/>
                <w:lang w:val="lt-LT"/>
              </w:rPr>
            </w:pPr>
            <w:r w:rsidRPr="007260E6">
              <w:rPr>
                <w:rFonts w:cs="Times New Roman"/>
                <w:b/>
                <w:bCs/>
                <w:sz w:val="22"/>
                <w:szCs w:val="22"/>
                <w:lang w:val="lt-LT"/>
              </w:rPr>
              <w:t>INVERTERIAI:</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652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 xml:space="preserve">Siūlomų </w:t>
            </w:r>
            <w:proofErr w:type="spellStart"/>
            <w:r w:rsidRPr="007260E6">
              <w:rPr>
                <w:rFonts w:cs="Times New Roman"/>
                <w:b/>
                <w:bCs/>
                <w:sz w:val="22"/>
                <w:szCs w:val="22"/>
                <w:lang w:val="lt-LT"/>
              </w:rPr>
              <w:t>inverterių</w:t>
            </w:r>
            <w:proofErr w:type="spellEnd"/>
            <w:r w:rsidRPr="007260E6">
              <w:rPr>
                <w:rFonts w:cs="Times New Roman"/>
                <w:b/>
                <w:bCs/>
                <w:sz w:val="22"/>
                <w:szCs w:val="22"/>
                <w:lang w:val="lt-LT"/>
              </w:rPr>
              <w:t xml:space="preserve"> gamintojas turi atitikti šių standartų reikalavimus: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OHSAS 18001 arba lygiavertis</w:t>
            </w:r>
          </w:p>
        </w:tc>
        <w:tc>
          <w:tcPr>
            <w:tcW w:w="3686" w:type="dxa"/>
            <w:gridSpan w:val="4"/>
            <w:tcBorders>
              <w:top w:val="single" w:sz="4" w:space="0" w:color="00000A"/>
              <w:left w:val="single" w:sz="4" w:space="0" w:color="auto"/>
              <w:bottom w:val="single" w:sz="4" w:space="0" w:color="00000A"/>
              <w:right w:val="single" w:sz="4" w:space="0" w:color="00000A"/>
            </w:tcBorders>
            <w:shd w:val="clear" w:color="auto" w:fill="FFFFFF"/>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color w:val="000000" w:themeColor="text1"/>
                <w:sz w:val="22"/>
                <w:szCs w:val="22"/>
                <w:lang w:val="lt-LT"/>
              </w:rPr>
              <w:t>Taip. Teikiamas sertifikatas</w:t>
            </w:r>
          </w:p>
        </w:tc>
        <w:tc>
          <w:tcPr>
            <w:tcW w:w="2551" w:type="dxa"/>
            <w:gridSpan w:val="2"/>
            <w:tcBorders>
              <w:top w:val="single" w:sz="4" w:space="0" w:color="00000A"/>
              <w:left w:val="single" w:sz="4" w:space="0" w:color="auto"/>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ISO 14001 arba lygiavertis</w:t>
            </w:r>
          </w:p>
        </w:tc>
        <w:tc>
          <w:tcPr>
            <w:tcW w:w="3686" w:type="dxa"/>
            <w:gridSpan w:val="4"/>
            <w:tcBorders>
              <w:top w:val="single" w:sz="4" w:space="0" w:color="00000A"/>
              <w:left w:val="single" w:sz="4" w:space="0" w:color="auto"/>
              <w:bottom w:val="single" w:sz="4" w:space="0" w:color="00000A"/>
              <w:right w:val="single" w:sz="4" w:space="0" w:color="00000A"/>
            </w:tcBorders>
            <w:shd w:val="clear" w:color="auto" w:fill="FFFFFF"/>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color w:val="000000" w:themeColor="text1"/>
                <w:sz w:val="22"/>
                <w:szCs w:val="22"/>
                <w:lang w:val="lt-LT"/>
              </w:rPr>
              <w:t>Taip. Teikiamas sertifikatas</w:t>
            </w:r>
          </w:p>
        </w:tc>
        <w:tc>
          <w:tcPr>
            <w:tcW w:w="2551" w:type="dxa"/>
            <w:gridSpan w:val="2"/>
            <w:tcBorders>
              <w:top w:val="single" w:sz="4" w:space="0" w:color="00000A"/>
              <w:left w:val="single" w:sz="4" w:space="0" w:color="auto"/>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652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 xml:space="preserve">Siūlomi </w:t>
            </w:r>
            <w:proofErr w:type="spellStart"/>
            <w:r w:rsidRPr="007260E6">
              <w:rPr>
                <w:rFonts w:cs="Times New Roman"/>
                <w:b/>
                <w:bCs/>
                <w:sz w:val="22"/>
                <w:szCs w:val="22"/>
                <w:lang w:val="lt-LT"/>
              </w:rPr>
              <w:t>inverteriai</w:t>
            </w:r>
            <w:proofErr w:type="spellEnd"/>
            <w:r w:rsidRPr="007260E6">
              <w:rPr>
                <w:rFonts w:cs="Times New Roman"/>
                <w:b/>
                <w:bCs/>
                <w:sz w:val="22"/>
                <w:szCs w:val="22"/>
                <w:lang w:val="lt-LT"/>
              </w:rPr>
              <w:t xml:space="preserve"> turi atitiktį šių direktyvų ir standartų reikalavimus: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shd w:val="clear" w:color="auto" w:fill="FFFFFF" w:themeFill="background1"/>
              <w:spacing w:line="276" w:lineRule="auto"/>
              <w:ind w:left="227"/>
              <w:rPr>
                <w:rFonts w:ascii="Times New Roman" w:hAnsi="Times New Roman" w:cs="Times New Roman"/>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hAnsi="Times New Roman" w:cs="Times New Roman"/>
                <w:color w:val="000000" w:themeColor="text1"/>
                <w:kern w:val="2"/>
                <w:lang w:bidi="hi-IN"/>
              </w:rPr>
            </w:pPr>
            <w:r w:rsidRPr="007260E6">
              <w:rPr>
                <w:rFonts w:ascii="Times New Roman" w:hAnsi="Times New Roman" w:cs="Times New Roman"/>
                <w:color w:val="000000" w:themeColor="text1"/>
              </w:rPr>
              <w:t>CE 2014/35/EU,</w:t>
            </w:r>
          </w:p>
          <w:p w:rsidR="00D3489B" w:rsidRPr="007260E6" w:rsidRDefault="00D3489B" w:rsidP="003C0056">
            <w:pPr>
              <w:shd w:val="clear" w:color="auto" w:fill="FFFFFF" w:themeFill="background1"/>
              <w:spacing w:line="276" w:lineRule="auto"/>
              <w:rPr>
                <w:rFonts w:ascii="Times New Roman" w:hAnsi="Times New Roman" w:cs="Times New Roman"/>
                <w:color w:val="000000" w:themeColor="text1"/>
              </w:rPr>
            </w:pPr>
            <w:r w:rsidRPr="007260E6">
              <w:rPr>
                <w:rFonts w:ascii="Times New Roman" w:hAnsi="Times New Roman" w:cs="Times New Roman"/>
                <w:color w:val="000000" w:themeColor="text1"/>
              </w:rPr>
              <w:t>2014/30/EU</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jc w:val="center"/>
              <w:rPr>
                <w:rFonts w:ascii="Times New Roman" w:hAnsi="Times New Roman" w:cs="Times New Roman"/>
              </w:rPr>
            </w:pPr>
            <w:r w:rsidRPr="007260E6">
              <w:rPr>
                <w:rFonts w:ascii="Times New Roman" w:hAnsi="Times New Roman" w:cs="Times New Roman"/>
                <w:color w:val="000000" w:themeColor="text1"/>
              </w:rPr>
              <w:t>Taip. Teikiamas sertifikatas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shd w:val="clear" w:color="auto" w:fill="FFFFFF" w:themeFill="background1"/>
              <w:spacing w:line="276" w:lineRule="auto"/>
              <w:jc w:val="center"/>
              <w:rPr>
                <w:rFonts w:ascii="Times New Roman" w:hAnsi="Times New Roman" w:cs="Times New Roman"/>
                <w:color w:val="000000" w:themeColor="text1"/>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shd w:val="clear" w:color="auto" w:fill="FFFFFF" w:themeFill="background1"/>
              <w:spacing w:line="276" w:lineRule="auto"/>
              <w:ind w:left="227"/>
              <w:rPr>
                <w:rFonts w:ascii="Times New Roman" w:hAnsi="Times New Roman" w:cs="Times New Roman"/>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hAnsi="Times New Roman" w:cs="Times New Roman"/>
                <w:color w:val="000000" w:themeColor="text1"/>
              </w:rPr>
            </w:pPr>
            <w:r w:rsidRPr="007260E6">
              <w:rPr>
                <w:rFonts w:ascii="Times New Roman" w:hAnsi="Times New Roman" w:cs="Times New Roman"/>
                <w:color w:val="000000" w:themeColor="text1"/>
              </w:rPr>
              <w:t>IEC 61727:2004 arba lygiavertis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jc w:val="center"/>
              <w:rPr>
                <w:rFonts w:ascii="Times New Roman" w:hAnsi="Times New Roman" w:cs="Times New Roman"/>
              </w:rPr>
            </w:pPr>
            <w:r w:rsidRPr="007260E6">
              <w:rPr>
                <w:rFonts w:ascii="Times New Roman" w:hAnsi="Times New Roman" w:cs="Times New Roman"/>
                <w:color w:val="000000" w:themeColor="text1"/>
              </w:rPr>
              <w:t>Taip. Teikiamas sertifikatas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shd w:val="clear" w:color="auto" w:fill="FFFFFF" w:themeFill="background1"/>
              <w:spacing w:line="276" w:lineRule="auto"/>
              <w:jc w:val="center"/>
              <w:rPr>
                <w:rFonts w:ascii="Times New Roman" w:hAnsi="Times New Roman" w:cs="Times New Roman"/>
                <w:color w:val="000000" w:themeColor="text1"/>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shd w:val="clear" w:color="auto" w:fill="FFFFFF" w:themeFill="background1"/>
              <w:spacing w:line="276" w:lineRule="auto"/>
              <w:ind w:left="227"/>
              <w:rPr>
                <w:rFonts w:ascii="Times New Roman" w:hAnsi="Times New Roman" w:cs="Times New Roman"/>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hAnsi="Times New Roman" w:cs="Times New Roman"/>
                <w:color w:val="000000" w:themeColor="text1"/>
              </w:rPr>
            </w:pPr>
            <w:r w:rsidRPr="007260E6">
              <w:rPr>
                <w:rFonts w:ascii="Times New Roman" w:hAnsi="Times New Roman" w:cs="Times New Roman"/>
                <w:color w:val="000000" w:themeColor="text1"/>
              </w:rPr>
              <w:t>IEC 62116:2008 arba lygiavertis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tabs>
                <w:tab w:val="left" w:pos="630"/>
                <w:tab w:val="center" w:pos="2002"/>
              </w:tabs>
              <w:spacing w:line="276" w:lineRule="auto"/>
              <w:rPr>
                <w:rFonts w:ascii="Times New Roman" w:hAnsi="Times New Roman" w:cs="Times New Roman"/>
              </w:rPr>
            </w:pPr>
            <w:r w:rsidRPr="007260E6">
              <w:rPr>
                <w:rFonts w:ascii="Times New Roman" w:hAnsi="Times New Roman" w:cs="Times New Roman"/>
                <w:color w:val="000000" w:themeColor="text1"/>
              </w:rPr>
              <w:tab/>
            </w:r>
            <w:r w:rsidRPr="007260E6">
              <w:rPr>
                <w:rFonts w:ascii="Times New Roman" w:hAnsi="Times New Roman" w:cs="Times New Roman"/>
                <w:color w:val="000000" w:themeColor="text1"/>
              </w:rPr>
              <w:tab/>
              <w:t>Taip. Teikiamas sertifikatas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shd w:val="clear" w:color="auto" w:fill="FFFFFF" w:themeFill="background1"/>
              <w:tabs>
                <w:tab w:val="left" w:pos="630"/>
                <w:tab w:val="center" w:pos="2002"/>
              </w:tabs>
              <w:spacing w:line="276" w:lineRule="auto"/>
              <w:rPr>
                <w:rFonts w:ascii="Times New Roman" w:hAnsi="Times New Roman" w:cs="Times New Roman"/>
                <w:color w:val="000000" w:themeColor="text1"/>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b/>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
                <w:bCs/>
                <w:sz w:val="22"/>
                <w:szCs w:val="22"/>
                <w:lang w:val="lt-LT"/>
              </w:rPr>
            </w:pPr>
            <w:r w:rsidRPr="007260E6">
              <w:rPr>
                <w:rFonts w:cs="Times New Roman"/>
                <w:b/>
                <w:bCs/>
                <w:sz w:val="22"/>
                <w:szCs w:val="22"/>
                <w:lang w:val="lt-LT"/>
              </w:rPr>
              <w:t>Gamintojo garantija</w:t>
            </w:r>
            <w:r w:rsidRPr="007260E6">
              <w:rPr>
                <w:rFonts w:cs="Times New Roman"/>
                <w:b/>
                <w:sz w:val="22"/>
                <w:szCs w:val="22"/>
                <w:lang w:val="lt-LT"/>
              </w:rPr>
              <w:t xml:space="preserve">  </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&gt; 10 metų</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eastAsia="Andale Sans UI" w:hAnsi="Times New Roman" w:cs="Times New Roman"/>
                <w:kern w:val="3"/>
                <w:lang w:bidi="en-US"/>
              </w:rPr>
            </w:pPr>
            <w:proofErr w:type="spellStart"/>
            <w:r w:rsidRPr="007260E6">
              <w:rPr>
                <w:rFonts w:ascii="Times New Roman" w:eastAsia="Andale Sans UI" w:hAnsi="Times New Roman" w:cs="Times New Roman"/>
                <w:kern w:val="3"/>
                <w:lang w:bidi="en-US"/>
              </w:rPr>
              <w:t>Inverterio</w:t>
            </w:r>
            <w:proofErr w:type="spellEnd"/>
            <w:r w:rsidRPr="007260E6">
              <w:rPr>
                <w:rFonts w:ascii="Times New Roman" w:eastAsia="Andale Sans UI" w:hAnsi="Times New Roman" w:cs="Times New Roman"/>
                <w:kern w:val="3"/>
                <w:lang w:bidi="en-US"/>
              </w:rPr>
              <w:t xml:space="preserve"> gamintojo garantija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eastAsia="Andale Sans UI" w:cs="Times New Roman"/>
                <w:color w:val="auto"/>
                <w:kern w:val="3"/>
                <w:sz w:val="22"/>
                <w:szCs w:val="22"/>
                <w:lang w:val="lt-LT" w:bidi="en-US"/>
              </w:rPr>
              <w:t>Taip</w:t>
            </w:r>
            <w:r w:rsidRPr="007260E6">
              <w:rPr>
                <w:rFonts w:cs="Times New Roman"/>
                <w:sz w:val="22"/>
                <w:szCs w:val="22"/>
                <w:lang w:val="lt-LT"/>
              </w:rPr>
              <w:t>. Teikiamos garantinės sąlygos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color w:val="auto"/>
                <w:kern w:val="3"/>
                <w:sz w:val="22"/>
                <w:szCs w:val="22"/>
                <w:lang w:val="lt-LT" w:bidi="en-US"/>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652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7260E6">
              <w:rPr>
                <w:rFonts w:cs="Times New Roman"/>
                <w:b/>
                <w:bCs/>
                <w:sz w:val="22"/>
                <w:szCs w:val="22"/>
                <w:lang w:val="lt-LT"/>
              </w:rPr>
              <w:t>Techniniai parametrai:</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b/>
                <w:bCs/>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Fazių skaičius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7260E6">
              <w:rPr>
                <w:rFonts w:cs="Times New Roman"/>
                <w:sz w:val="22"/>
                <w:szCs w:val="22"/>
                <w:lang w:val="lt-LT"/>
              </w:rPr>
              <w:t>3</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Pr>
                <w:rFonts w:cs="Times New Roman"/>
                <w:sz w:val="22"/>
                <w:szCs w:val="22"/>
                <w:lang w:val="lt-LT"/>
              </w:rPr>
              <w:t>Tipas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rsidR="00D3489B" w:rsidRPr="007260E6" w:rsidRDefault="00D3489B" w:rsidP="002F4B98">
            <w:pPr>
              <w:pStyle w:val="Standard"/>
              <w:shd w:val="clear" w:color="auto" w:fill="FFFFFF" w:themeFill="background1"/>
              <w:snapToGrid w:val="0"/>
              <w:spacing w:line="276" w:lineRule="auto"/>
              <w:jc w:val="both"/>
              <w:rPr>
                <w:rFonts w:cs="Times New Roman"/>
                <w:sz w:val="22"/>
                <w:szCs w:val="22"/>
                <w:lang w:val="lt-LT"/>
              </w:rPr>
            </w:pPr>
            <w:proofErr w:type="spellStart"/>
            <w:r>
              <w:t>H</w:t>
            </w:r>
            <w:r w:rsidRPr="00A11734">
              <w:t>ibridinis</w:t>
            </w:r>
            <w:proofErr w:type="spellEnd"/>
            <w:r w:rsidRPr="00A11734">
              <w:t xml:space="preserve">, </w:t>
            </w:r>
            <w:proofErr w:type="spellStart"/>
            <w:r w:rsidRPr="00A11734">
              <w:t>su</w:t>
            </w:r>
            <w:proofErr w:type="spellEnd"/>
            <w:r w:rsidRPr="00A11734">
              <w:t xml:space="preserve"> </w:t>
            </w:r>
            <w:proofErr w:type="spellStart"/>
            <w:r w:rsidRPr="00A11734">
              <w:t>galimybe</w:t>
            </w:r>
            <w:proofErr w:type="spellEnd"/>
            <w:r w:rsidRPr="00A11734">
              <w:t xml:space="preserve"> </w:t>
            </w:r>
            <w:proofErr w:type="spellStart"/>
            <w:r w:rsidRPr="00A11734">
              <w:t>prijungti</w:t>
            </w:r>
            <w:proofErr w:type="spellEnd"/>
            <w:r w:rsidRPr="00A11734">
              <w:t xml:space="preserve"> </w:t>
            </w:r>
            <w:proofErr w:type="spellStart"/>
            <w:r w:rsidRPr="00A11734">
              <w:t>energijos</w:t>
            </w:r>
            <w:proofErr w:type="spellEnd"/>
            <w:r w:rsidRPr="00A11734">
              <w:t xml:space="preserve"> </w:t>
            </w:r>
            <w:proofErr w:type="spellStart"/>
            <w:r w:rsidRPr="00A11734">
              <w:t>kaupimo</w:t>
            </w:r>
            <w:proofErr w:type="spellEnd"/>
            <w:r w:rsidRPr="00A11734">
              <w:t xml:space="preserve"> </w:t>
            </w:r>
            <w:proofErr w:type="spellStart"/>
            <w:r w:rsidRPr="00A11734">
              <w:t>įrenginius</w:t>
            </w:r>
            <w:proofErr w:type="spellEnd"/>
            <w:r w:rsidRPr="00A11734">
              <w:t xml:space="preserve"> </w:t>
            </w:r>
            <w:proofErr w:type="spellStart"/>
            <w:r w:rsidRPr="00A11734">
              <w:t>ir</w:t>
            </w:r>
            <w:proofErr w:type="spellEnd"/>
            <w:r w:rsidRPr="00A11734">
              <w:t xml:space="preserve"> </w:t>
            </w:r>
            <w:proofErr w:type="spellStart"/>
            <w:r w:rsidRPr="00A11734">
              <w:t>užtikrinti</w:t>
            </w:r>
            <w:proofErr w:type="spellEnd"/>
            <w:r w:rsidRPr="00A11734">
              <w:t xml:space="preserve"> </w:t>
            </w:r>
            <w:proofErr w:type="spellStart"/>
            <w:r w:rsidRPr="00A11734">
              <w:t>automatinį</w:t>
            </w:r>
            <w:proofErr w:type="spellEnd"/>
            <w:r w:rsidRPr="00A11734">
              <w:t xml:space="preserve"> </w:t>
            </w:r>
            <w:proofErr w:type="spellStart"/>
            <w:r w:rsidRPr="00A11734">
              <w:t>energijos</w:t>
            </w:r>
            <w:proofErr w:type="spellEnd"/>
            <w:r w:rsidRPr="00A11734">
              <w:t xml:space="preserve"> </w:t>
            </w:r>
            <w:proofErr w:type="spellStart"/>
            <w:r w:rsidRPr="00A11734">
              <w:t>srautų</w:t>
            </w:r>
            <w:proofErr w:type="spellEnd"/>
            <w:r w:rsidRPr="00A11734">
              <w:t xml:space="preserve"> </w:t>
            </w:r>
            <w:proofErr w:type="spellStart"/>
            <w:r w:rsidRPr="00A11734">
              <w:t>valdymą</w:t>
            </w:r>
            <w:proofErr w:type="spellEnd"/>
            <w:r w:rsidRPr="00A11734">
              <w:t>.</w:t>
            </w:r>
            <w:r>
              <w:t xml:space="preserve"> </w:t>
            </w:r>
            <w:proofErr w:type="spellStart"/>
            <w:r>
              <w:t>Inverterio</w:t>
            </w:r>
            <w:proofErr w:type="spellEnd"/>
            <w:r>
              <w:t xml:space="preserve"> </w:t>
            </w:r>
            <w:proofErr w:type="spellStart"/>
            <w:r>
              <w:t>galia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parinkta</w:t>
            </w:r>
            <w:proofErr w:type="spellEnd"/>
            <w:r>
              <w:t xml:space="preserve"> </w:t>
            </w:r>
            <w:proofErr w:type="spellStart"/>
            <w:r>
              <w:t>pagal</w:t>
            </w:r>
            <w:proofErr w:type="spellEnd"/>
            <w:r>
              <w:t xml:space="preserve"> </w:t>
            </w:r>
            <w:proofErr w:type="spellStart"/>
            <w:r>
              <w:t>konkrečiai</w:t>
            </w:r>
            <w:proofErr w:type="spellEnd"/>
            <w:r>
              <w:t xml:space="preserve"> </w:t>
            </w:r>
            <w:proofErr w:type="spellStart"/>
            <w:r>
              <w:t>elektrinei</w:t>
            </w:r>
            <w:proofErr w:type="spellEnd"/>
            <w:r>
              <w:t xml:space="preserve"> </w:t>
            </w:r>
            <w:proofErr w:type="spellStart"/>
            <w:r>
              <w:t>nustatytas</w:t>
            </w:r>
            <w:proofErr w:type="spellEnd"/>
            <w:r>
              <w:t xml:space="preserve"> ESO </w:t>
            </w:r>
            <w:proofErr w:type="spellStart"/>
            <w:r>
              <w:t>technines</w:t>
            </w:r>
            <w:proofErr w:type="spellEnd"/>
            <w:r>
              <w:t xml:space="preserve"> </w:t>
            </w:r>
            <w:proofErr w:type="spellStart"/>
            <w:r>
              <w:t>sąlygas</w:t>
            </w:r>
            <w:proofErr w:type="spellEnd"/>
            <w:r>
              <w:t xml:space="preserve">, </w:t>
            </w:r>
            <w:proofErr w:type="spellStart"/>
            <w:r>
              <w:t>taip</w:t>
            </w:r>
            <w:proofErr w:type="spellEnd"/>
            <w:r>
              <w:t xml:space="preserve"> pat </w:t>
            </w:r>
            <w:proofErr w:type="spellStart"/>
            <w:r>
              <w:t>turi</w:t>
            </w:r>
            <w:proofErr w:type="spellEnd"/>
            <w:r>
              <w:t xml:space="preserve"> </w:t>
            </w:r>
            <w:proofErr w:type="spellStart"/>
            <w:r>
              <w:t>būti</w:t>
            </w:r>
            <w:proofErr w:type="spellEnd"/>
            <w:r w:rsidRPr="002F4B98">
              <w:t xml:space="preserve"> </w:t>
            </w:r>
            <w:proofErr w:type="spellStart"/>
            <w:r w:rsidRPr="002F4B98">
              <w:t>galimybė</w:t>
            </w:r>
            <w:proofErr w:type="spellEnd"/>
            <w:r w:rsidRPr="002F4B98">
              <w:t xml:space="preserve"> </w:t>
            </w:r>
            <w:proofErr w:type="spellStart"/>
            <w:r w:rsidRPr="002F4B98">
              <w:t>pilnai</w:t>
            </w:r>
            <w:proofErr w:type="spellEnd"/>
            <w:r w:rsidRPr="002F4B98">
              <w:t xml:space="preserve"> </w:t>
            </w:r>
            <w:proofErr w:type="spellStart"/>
            <w:r w:rsidRPr="002F4B98">
              <w:t>valdyti</w:t>
            </w:r>
            <w:proofErr w:type="spellEnd"/>
            <w:r w:rsidRPr="002F4B98">
              <w:t xml:space="preserve"> </w:t>
            </w:r>
            <w:proofErr w:type="spellStart"/>
            <w:r w:rsidRPr="002F4B98">
              <w:t>visą</w:t>
            </w:r>
            <w:proofErr w:type="spellEnd"/>
            <w:r w:rsidRPr="002F4B98">
              <w:t xml:space="preserve"> </w:t>
            </w:r>
            <w:proofErr w:type="spellStart"/>
            <w:r w:rsidRPr="002F4B98">
              <w:t>instaliuotą</w:t>
            </w:r>
            <w:proofErr w:type="spellEnd"/>
            <w:r w:rsidRPr="002F4B98">
              <w:t xml:space="preserve"> </w:t>
            </w:r>
            <w:proofErr w:type="spellStart"/>
            <w:r w:rsidRPr="002F4B98">
              <w:t>galią</w:t>
            </w:r>
            <w:proofErr w:type="spellEnd"/>
            <w:r w:rsidRPr="002F4B98">
              <w:t xml:space="preserve"> </w:t>
            </w:r>
            <w:proofErr w:type="spellStart"/>
            <w:r w:rsidRPr="002F4B98">
              <w:t>ir</w:t>
            </w:r>
            <w:proofErr w:type="spellEnd"/>
            <w:r w:rsidRPr="002F4B98">
              <w:t xml:space="preserve"> </w:t>
            </w:r>
            <w:proofErr w:type="spellStart"/>
            <w:r w:rsidRPr="002F4B98">
              <w:t>optimizuoti</w:t>
            </w:r>
            <w:proofErr w:type="spellEnd"/>
            <w:r w:rsidRPr="002F4B98">
              <w:t xml:space="preserve"> </w:t>
            </w:r>
            <w:proofErr w:type="spellStart"/>
            <w:r w:rsidRPr="002F4B98">
              <w:t>jos</w:t>
            </w:r>
            <w:proofErr w:type="spellEnd"/>
            <w:r w:rsidRPr="002F4B98">
              <w:t xml:space="preserve"> </w:t>
            </w:r>
            <w:proofErr w:type="spellStart"/>
            <w:r w:rsidRPr="002F4B98">
              <w:t>panaudojimą</w:t>
            </w:r>
            <w:proofErr w:type="spellEnd"/>
            <w:r w:rsidRPr="002F4B98">
              <w:t xml:space="preserve">, </w:t>
            </w:r>
            <w:proofErr w:type="spellStart"/>
            <w:r w:rsidRPr="002F4B98">
              <w:t>įskaitant</w:t>
            </w:r>
            <w:proofErr w:type="spellEnd"/>
            <w:r w:rsidRPr="002F4B98">
              <w:t xml:space="preserve"> </w:t>
            </w:r>
            <w:proofErr w:type="spellStart"/>
            <w:r w:rsidRPr="002F4B98">
              <w:t>galios</w:t>
            </w:r>
            <w:proofErr w:type="spellEnd"/>
            <w:r w:rsidRPr="002F4B98">
              <w:t xml:space="preserve"> </w:t>
            </w:r>
            <w:proofErr w:type="spellStart"/>
            <w:r w:rsidRPr="002F4B98">
              <w:t>ribojimo</w:t>
            </w:r>
            <w:proofErr w:type="spellEnd"/>
            <w:r w:rsidRPr="002F4B98">
              <w:t xml:space="preserve"> </w:t>
            </w:r>
            <w:proofErr w:type="spellStart"/>
            <w:r w:rsidRPr="002F4B98">
              <w:t>ar</w:t>
            </w:r>
            <w:proofErr w:type="spellEnd"/>
            <w:r w:rsidRPr="002F4B98">
              <w:t xml:space="preserve"> </w:t>
            </w:r>
            <w:proofErr w:type="spellStart"/>
            <w:r w:rsidRPr="002F4B98">
              <w:t>kaupimo</w:t>
            </w:r>
            <w:proofErr w:type="spellEnd"/>
            <w:r w:rsidRPr="002F4B98">
              <w:t xml:space="preserve"> </w:t>
            </w:r>
            <w:proofErr w:type="spellStart"/>
            <w:r w:rsidRPr="002F4B98">
              <w:t>sprendimus</w:t>
            </w:r>
            <w:proofErr w:type="spellEnd"/>
            <w:r w:rsidRPr="002F4B98">
              <w:t>.</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Default="00D3489B" w:rsidP="002F4B98">
            <w:pPr>
              <w:pStyle w:val="Standard"/>
              <w:shd w:val="clear" w:color="auto" w:fill="FFFFFF" w:themeFill="background1"/>
              <w:snapToGrid w:val="0"/>
              <w:spacing w:line="276" w:lineRule="auto"/>
              <w:jc w:val="both"/>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Apsaugos lygis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7260E6">
              <w:rPr>
                <w:rFonts w:cs="Times New Roman"/>
                <w:sz w:val="22"/>
                <w:szCs w:val="22"/>
                <w:lang w:val="lt-LT"/>
              </w:rPr>
              <w:t>Ne žemesnis kaip IP 65</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 xml:space="preserve">Maksimalus </w:t>
            </w:r>
            <w:proofErr w:type="spellStart"/>
            <w:r w:rsidRPr="007260E6">
              <w:rPr>
                <w:rFonts w:cs="Times New Roman"/>
                <w:sz w:val="22"/>
                <w:szCs w:val="22"/>
                <w:lang w:val="lt-LT"/>
              </w:rPr>
              <w:t>inverterio</w:t>
            </w:r>
            <w:proofErr w:type="spellEnd"/>
            <w:r w:rsidRPr="007260E6">
              <w:rPr>
                <w:rFonts w:cs="Times New Roman"/>
                <w:sz w:val="22"/>
                <w:szCs w:val="22"/>
                <w:lang w:val="lt-LT"/>
              </w:rPr>
              <w:t xml:space="preserve"> efektyvumas, Euro</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Pr>
                <w:rStyle w:val="Numatytasispastraiposriftas1"/>
                <w:rFonts w:cs="Times New Roman"/>
                <w:sz w:val="22"/>
                <w:szCs w:val="22"/>
                <w:lang w:val="lt-LT"/>
              </w:rPr>
              <w:t>≥ 98</w:t>
            </w:r>
            <w:r w:rsidRPr="007260E6">
              <w:rPr>
                <w:rStyle w:val="Numatytasispastraiposriftas1"/>
                <w:rFonts w:cs="Times New Roman"/>
                <w:sz w:val="22"/>
                <w:szCs w:val="22"/>
                <w:lang w:val="lt-LT"/>
              </w:rPr>
              <w:t xml:space="preserve"> %</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Default="00D3489B" w:rsidP="003C0056">
            <w:pPr>
              <w:pStyle w:val="Standard"/>
              <w:shd w:val="clear" w:color="auto" w:fill="FFFFFF" w:themeFill="background1"/>
              <w:snapToGrid w:val="0"/>
              <w:spacing w:line="276" w:lineRule="auto"/>
              <w:jc w:val="center"/>
              <w:rPr>
                <w:rStyle w:val="Numatytasispastraiposriftas1"/>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sz w:val="22"/>
                <w:szCs w:val="22"/>
                <w:lang w:val="lt-LT"/>
              </w:rPr>
            </w:pPr>
            <w:r w:rsidRPr="007260E6">
              <w:rPr>
                <w:rFonts w:cs="Times New Roman"/>
                <w:sz w:val="22"/>
                <w:szCs w:val="22"/>
                <w:lang w:val="lt-LT"/>
              </w:rPr>
              <w:t>Galimos duomenų perdavimo sąsajos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r w:rsidRPr="007260E6">
              <w:rPr>
                <w:rFonts w:cs="Times New Roman"/>
                <w:sz w:val="22"/>
                <w:szCs w:val="22"/>
                <w:lang w:val="lt-LT"/>
              </w:rPr>
              <w:t>RS485</w:t>
            </w:r>
            <w:r w:rsidRPr="007260E6">
              <w:rPr>
                <w:rStyle w:val="Numatytasispastraiposriftas1"/>
                <w:rFonts w:cs="Times New Roman"/>
                <w:sz w:val="22"/>
                <w:szCs w:val="22"/>
                <w:lang w:val="lt-LT"/>
              </w:rPr>
              <w:t xml:space="preserve"> ar kt.</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napToGrid w:val="0"/>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
                <w:bCs/>
                <w:color w:val="auto"/>
                <w:kern w:val="3"/>
                <w:sz w:val="22"/>
                <w:szCs w:val="22"/>
                <w:lang w:val="lt-LT" w:bidi="en-US"/>
              </w:rPr>
            </w:pPr>
            <w:r w:rsidRPr="007260E6">
              <w:rPr>
                <w:rFonts w:eastAsia="Andale Sans UI" w:cs="Times New Roman"/>
                <w:b/>
                <w:bCs/>
                <w:color w:val="auto"/>
                <w:kern w:val="3"/>
                <w:sz w:val="22"/>
                <w:szCs w:val="22"/>
                <w:lang w:val="lt-LT" w:bidi="en-US"/>
              </w:rPr>
              <w:t>III.</w:t>
            </w:r>
          </w:p>
        </w:tc>
        <w:tc>
          <w:tcPr>
            <w:tcW w:w="9072"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jc w:val="center"/>
              <w:rPr>
                <w:rFonts w:eastAsia="Andale Sans UI" w:cs="Times New Roman"/>
                <w:b/>
                <w:bCs/>
                <w:color w:val="auto"/>
                <w:kern w:val="3"/>
                <w:sz w:val="22"/>
                <w:szCs w:val="22"/>
                <w:lang w:val="lt-LT" w:bidi="en-US"/>
              </w:rPr>
            </w:pPr>
            <w:r w:rsidRPr="007260E6">
              <w:rPr>
                <w:rFonts w:eastAsia="Andale Sans UI" w:cs="Times New Roman"/>
                <w:b/>
                <w:bCs/>
                <w:color w:val="auto"/>
                <w:kern w:val="3"/>
                <w:sz w:val="22"/>
                <w:szCs w:val="22"/>
                <w:lang w:val="lt-LT" w:bidi="en-US"/>
              </w:rPr>
              <w:t>KONSTRUKCIJOS:</w:t>
            </w: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 xml:space="preserve">CE ženklinimas </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color w:val="000000" w:themeColor="text1"/>
                <w:sz w:val="22"/>
                <w:szCs w:val="22"/>
                <w:lang w:val="lt-LT"/>
              </w:rPr>
              <w:t>Taip. Teikiama gamintojo deklaracija</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LST EN 1090-1:2009+A1:2012 arba lygiavertis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b/>
                <w:bCs/>
                <w:sz w:val="22"/>
                <w:szCs w:val="22"/>
                <w:lang w:val="lt-LT"/>
              </w:rPr>
            </w:pPr>
            <w:r w:rsidRPr="007260E6">
              <w:rPr>
                <w:rFonts w:cs="Times New Roman"/>
                <w:color w:val="000000" w:themeColor="text1"/>
                <w:sz w:val="22"/>
                <w:szCs w:val="22"/>
                <w:lang w:val="lt-LT"/>
              </w:rPr>
              <w:t>Taip. Teikiama gamintojo deklaracija</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Apsauginė membrana (tarp konstrukcijos ir stogo dangos)</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r w:rsidRPr="007260E6">
              <w:rPr>
                <w:rFonts w:cs="Times New Roman"/>
                <w:color w:val="000000" w:themeColor="text1"/>
                <w:sz w:val="22"/>
                <w:szCs w:val="22"/>
                <w:lang w:val="lt-LT"/>
              </w:rPr>
              <w:t>Taip. Teikiamas duomenų lapas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rPr>
                <w:rFonts w:cs="Times New Roman"/>
                <w:bCs/>
                <w:sz w:val="22"/>
                <w:szCs w:val="22"/>
                <w:lang w:val="lt-LT"/>
              </w:rPr>
            </w:pPr>
            <w:r w:rsidRPr="007260E6">
              <w:rPr>
                <w:rFonts w:cs="Times New Roman"/>
                <w:bCs/>
                <w:sz w:val="22"/>
                <w:szCs w:val="22"/>
                <w:lang w:val="lt-LT"/>
              </w:rPr>
              <w:t>Posvyrio kampas horizonto atžvilgiu</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Standard"/>
              <w:shd w:val="clear" w:color="auto" w:fill="FFFFFF" w:themeFill="background1"/>
              <w:spacing w:line="276" w:lineRule="auto"/>
              <w:jc w:val="center"/>
              <w:rPr>
                <w:rFonts w:cs="Times New Roman"/>
                <w:color w:val="000000" w:themeColor="text1"/>
                <w:sz w:val="22"/>
                <w:szCs w:val="22"/>
                <w:lang w:val="lt-LT"/>
              </w:rPr>
            </w:pPr>
            <w:r w:rsidRPr="007260E6">
              <w:rPr>
                <w:rFonts w:cs="Times New Roman"/>
                <w:sz w:val="22"/>
                <w:szCs w:val="22"/>
                <w:lang w:val="lt-LT"/>
              </w:rPr>
              <w:t>≥</w:t>
            </w:r>
            <w:r>
              <w:rPr>
                <w:rFonts w:cs="Times New Roman"/>
                <w:color w:val="000000" w:themeColor="text1"/>
                <w:sz w:val="22"/>
                <w:szCs w:val="22"/>
                <w:lang w:val="lt-LT"/>
              </w:rPr>
              <w:t>10</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Standard"/>
              <w:shd w:val="clear" w:color="auto" w:fill="FFFFFF" w:themeFill="background1"/>
              <w:spacing w:line="276" w:lineRule="auto"/>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eastAsia="Andale Sans UI" w:hAnsi="Times New Roman" w:cs="Times New Roman"/>
                <w:kern w:val="3"/>
                <w:lang w:bidi="en-US"/>
              </w:rPr>
            </w:pPr>
            <w:r w:rsidRPr="007260E6">
              <w:rPr>
                <w:rFonts w:ascii="Times New Roman" w:eastAsia="Andale Sans UI" w:hAnsi="Times New Roman" w:cs="Times New Roman"/>
                <w:kern w:val="3"/>
                <w:lang w:bidi="en-US"/>
              </w:rPr>
              <w:t xml:space="preserve">Konstrukcijų gamintojo suteikiama garantija </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cs="Times New Roman"/>
                <w:sz w:val="22"/>
                <w:szCs w:val="22"/>
                <w:lang w:val="lt-LT"/>
              </w:rPr>
              <w:t>≥10 metų</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p>
        </w:tc>
      </w:tr>
      <w:tr w:rsidR="00D3489B" w:rsidRPr="008F7C6D" w:rsidTr="00D3489B">
        <w:tc>
          <w:tcPr>
            <w:tcW w:w="567"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bCs/>
                <w:color w:val="auto"/>
                <w:kern w:val="3"/>
                <w:sz w:val="22"/>
                <w:szCs w:val="22"/>
                <w:lang w:val="lt-LT" w:bidi="en-US"/>
              </w:rPr>
            </w:pPr>
          </w:p>
        </w:tc>
        <w:tc>
          <w:tcPr>
            <w:tcW w:w="2835"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rsidR="00D3489B" w:rsidRPr="007260E6" w:rsidRDefault="00D3489B" w:rsidP="003C0056">
            <w:pPr>
              <w:shd w:val="clear" w:color="auto" w:fill="FFFFFF" w:themeFill="background1"/>
              <w:spacing w:line="276" w:lineRule="auto"/>
              <w:rPr>
                <w:rFonts w:ascii="Times New Roman" w:eastAsia="Andale Sans UI" w:hAnsi="Times New Roman" w:cs="Times New Roman"/>
                <w:kern w:val="3"/>
                <w:lang w:bidi="en-US"/>
              </w:rPr>
            </w:pPr>
            <w:r w:rsidRPr="007260E6">
              <w:rPr>
                <w:rFonts w:ascii="Times New Roman" w:eastAsia="Andale Sans UI" w:hAnsi="Times New Roman" w:cs="Times New Roman"/>
                <w:kern w:val="3"/>
                <w:lang w:bidi="en-US"/>
              </w:rPr>
              <w:t>Kons</w:t>
            </w:r>
            <w:r>
              <w:rPr>
                <w:rFonts w:ascii="Times New Roman" w:eastAsia="Andale Sans UI" w:hAnsi="Times New Roman" w:cs="Times New Roman"/>
                <w:kern w:val="3"/>
                <w:lang w:bidi="en-US"/>
              </w:rPr>
              <w:t>t</w:t>
            </w:r>
            <w:r w:rsidRPr="007260E6">
              <w:rPr>
                <w:rFonts w:ascii="Times New Roman" w:eastAsia="Andale Sans UI" w:hAnsi="Times New Roman" w:cs="Times New Roman"/>
                <w:kern w:val="3"/>
                <w:lang w:bidi="en-US"/>
              </w:rPr>
              <w:t>rukcijų gamintojo garantija</w:t>
            </w:r>
          </w:p>
        </w:tc>
        <w:tc>
          <w:tcPr>
            <w:tcW w:w="368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rsidR="00D3489B" w:rsidRPr="007260E6" w:rsidRDefault="00D3489B" w:rsidP="003C0056">
            <w:pPr>
              <w:pStyle w:val="prastasis1"/>
              <w:shd w:val="clear" w:color="auto" w:fill="FFFFFF" w:themeFill="background1"/>
              <w:spacing w:after="0" w:line="240" w:lineRule="auto"/>
              <w:ind w:firstLine="0"/>
              <w:jc w:val="center"/>
              <w:rPr>
                <w:rFonts w:cs="Times New Roman"/>
                <w:sz w:val="22"/>
                <w:szCs w:val="22"/>
                <w:lang w:val="lt-LT"/>
              </w:rPr>
            </w:pPr>
            <w:r w:rsidRPr="007260E6">
              <w:rPr>
                <w:rFonts w:eastAsia="Andale Sans UI" w:cs="Times New Roman"/>
                <w:color w:val="auto"/>
                <w:kern w:val="3"/>
                <w:sz w:val="22"/>
                <w:szCs w:val="22"/>
                <w:lang w:val="lt-LT" w:bidi="en-US"/>
              </w:rPr>
              <w:t>Taip</w:t>
            </w:r>
            <w:r w:rsidRPr="007260E6">
              <w:rPr>
                <w:rFonts w:cs="Times New Roman"/>
                <w:sz w:val="22"/>
                <w:szCs w:val="22"/>
                <w:lang w:val="lt-LT"/>
              </w:rPr>
              <w:t>. Teikiamos garantinės sąlygos</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FFFFFF"/>
          </w:tcPr>
          <w:p w:rsidR="00D3489B" w:rsidRPr="007260E6" w:rsidRDefault="00D3489B" w:rsidP="003C0056">
            <w:pPr>
              <w:pStyle w:val="prastasis1"/>
              <w:shd w:val="clear" w:color="auto" w:fill="FFFFFF" w:themeFill="background1"/>
              <w:spacing w:after="0" w:line="240" w:lineRule="auto"/>
              <w:ind w:firstLine="0"/>
              <w:jc w:val="center"/>
              <w:rPr>
                <w:rFonts w:eastAsia="Andale Sans UI" w:cs="Times New Roman"/>
                <w:color w:val="auto"/>
                <w:kern w:val="3"/>
                <w:sz w:val="22"/>
                <w:szCs w:val="22"/>
                <w:lang w:val="lt-LT" w:bidi="en-US"/>
              </w:rPr>
            </w:pPr>
          </w:p>
        </w:tc>
      </w:tr>
      <w:tr w:rsidR="00D3489B" w:rsidRPr="00D3489B" w:rsidTr="00D3489B">
        <w:tblPrEx>
          <w:tblCellMar>
            <w:left w:w="108" w:type="dxa"/>
            <w:right w:w="108" w:type="dxa"/>
          </w:tblCellMar>
        </w:tblPrEx>
        <w:trPr>
          <w:gridAfter w:val="1"/>
          <w:wAfter w:w="459" w:type="dxa"/>
          <w:trHeight w:val="1724"/>
        </w:trPr>
        <w:tc>
          <w:tcPr>
            <w:tcW w:w="3284" w:type="dxa"/>
            <w:gridSpan w:val="2"/>
            <w:tcBorders>
              <w:top w:val="nil"/>
              <w:left w:val="nil"/>
              <w:bottom w:val="single" w:sz="4" w:space="0" w:color="auto"/>
              <w:right w:val="nil"/>
            </w:tcBorders>
          </w:tcPr>
          <w:p w:rsidR="00D3489B" w:rsidRPr="00D3489B" w:rsidRDefault="00D3489B" w:rsidP="00D3489B">
            <w:pPr>
              <w:spacing w:after="0" w:line="240" w:lineRule="auto"/>
              <w:ind w:right="-1"/>
              <w:jc w:val="both"/>
              <w:rPr>
                <w:rFonts w:ascii="Times New Roman" w:eastAsia="Calibri" w:hAnsi="Times New Roman" w:cs="Times New Roman"/>
              </w:rPr>
            </w:pPr>
          </w:p>
        </w:tc>
        <w:tc>
          <w:tcPr>
            <w:tcW w:w="604" w:type="dxa"/>
            <w:gridSpan w:val="2"/>
          </w:tcPr>
          <w:p w:rsidR="00D3489B" w:rsidRPr="00D3489B" w:rsidRDefault="00D3489B" w:rsidP="00D3489B">
            <w:pPr>
              <w:spacing w:after="0" w:line="240" w:lineRule="auto"/>
              <w:ind w:left="720"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rsidR="00D3489B" w:rsidRPr="00D3489B" w:rsidRDefault="00D3489B" w:rsidP="00D3489B">
            <w:pPr>
              <w:spacing w:after="0" w:line="240" w:lineRule="auto"/>
              <w:ind w:left="720" w:right="-1"/>
              <w:jc w:val="center"/>
              <w:rPr>
                <w:rFonts w:ascii="Times New Roman" w:eastAsia="Calibri" w:hAnsi="Times New Roman" w:cs="Times New Roman"/>
              </w:rPr>
            </w:pPr>
          </w:p>
        </w:tc>
        <w:tc>
          <w:tcPr>
            <w:tcW w:w="701" w:type="dxa"/>
          </w:tcPr>
          <w:p w:rsidR="00D3489B" w:rsidRPr="00D3489B" w:rsidRDefault="00D3489B" w:rsidP="00D3489B">
            <w:pPr>
              <w:spacing w:after="0" w:line="240" w:lineRule="auto"/>
              <w:ind w:left="720" w:right="-1"/>
              <w:jc w:val="center"/>
              <w:rPr>
                <w:rFonts w:ascii="Times New Roman" w:eastAsia="Calibri" w:hAnsi="Times New Roman" w:cs="Times New Roman"/>
              </w:rPr>
            </w:pPr>
          </w:p>
        </w:tc>
        <w:tc>
          <w:tcPr>
            <w:tcW w:w="2611" w:type="dxa"/>
            <w:gridSpan w:val="2"/>
            <w:tcBorders>
              <w:top w:val="nil"/>
              <w:left w:val="nil"/>
              <w:bottom w:val="single" w:sz="4" w:space="0" w:color="auto"/>
              <w:right w:val="nil"/>
            </w:tcBorders>
          </w:tcPr>
          <w:p w:rsidR="00D3489B" w:rsidRPr="00D3489B" w:rsidRDefault="00D3489B" w:rsidP="00D3489B">
            <w:pPr>
              <w:spacing w:after="0" w:line="240" w:lineRule="auto"/>
              <w:ind w:left="720" w:right="-1"/>
              <w:jc w:val="right"/>
              <w:rPr>
                <w:rFonts w:ascii="Times New Roman" w:eastAsia="Calibri" w:hAnsi="Times New Roman" w:cs="Times New Roman"/>
              </w:rPr>
            </w:pPr>
          </w:p>
        </w:tc>
      </w:tr>
      <w:tr w:rsidR="00D3489B" w:rsidRPr="00D3489B" w:rsidTr="00D3489B">
        <w:tblPrEx>
          <w:tblCellMar>
            <w:left w:w="108" w:type="dxa"/>
            <w:right w:w="108" w:type="dxa"/>
          </w:tblCellMar>
        </w:tblPrEx>
        <w:trPr>
          <w:gridAfter w:val="1"/>
          <w:wAfter w:w="459" w:type="dxa"/>
          <w:trHeight w:val="596"/>
        </w:trPr>
        <w:tc>
          <w:tcPr>
            <w:tcW w:w="3284" w:type="dxa"/>
            <w:gridSpan w:val="2"/>
            <w:tcBorders>
              <w:top w:val="single" w:sz="4" w:space="0" w:color="auto"/>
              <w:left w:val="nil"/>
              <w:bottom w:val="nil"/>
              <w:right w:val="nil"/>
            </w:tcBorders>
          </w:tcPr>
          <w:p w:rsidR="00D3489B" w:rsidRPr="00D3489B" w:rsidRDefault="00D3489B" w:rsidP="00D3489B">
            <w:pPr>
              <w:snapToGrid w:val="0"/>
              <w:spacing w:after="0" w:line="240" w:lineRule="auto"/>
              <w:ind w:left="720"/>
              <w:jc w:val="center"/>
              <w:rPr>
                <w:rFonts w:ascii="Times New Roman" w:eastAsia="Times New Roman" w:hAnsi="Times New Roman" w:cs="Times New Roman"/>
                <w:position w:val="6"/>
                <w:sz w:val="24"/>
                <w:szCs w:val="24"/>
              </w:rPr>
            </w:pPr>
            <w:r w:rsidRPr="00D3489B">
              <w:rPr>
                <w:rFonts w:ascii="Times New Roman" w:eastAsia="Times New Roman" w:hAnsi="Times New Roman" w:cs="Times New Roman"/>
                <w:position w:val="6"/>
                <w:sz w:val="24"/>
                <w:szCs w:val="24"/>
              </w:rPr>
              <w:t>(Tiekėjo arba jo įgalioto asmens pareigų pavadinimas)</w:t>
            </w:r>
          </w:p>
        </w:tc>
        <w:tc>
          <w:tcPr>
            <w:tcW w:w="604" w:type="dxa"/>
            <w:gridSpan w:val="2"/>
          </w:tcPr>
          <w:p w:rsidR="00D3489B" w:rsidRPr="00D3489B" w:rsidRDefault="00D3489B" w:rsidP="00D3489B">
            <w:pPr>
              <w:spacing w:after="0" w:line="240" w:lineRule="auto"/>
              <w:ind w:left="720"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rsidR="00D3489B" w:rsidRPr="00D3489B" w:rsidRDefault="00D3489B" w:rsidP="00D3489B">
            <w:pPr>
              <w:spacing w:after="0" w:line="240" w:lineRule="auto"/>
              <w:ind w:left="720" w:right="-1"/>
              <w:jc w:val="center"/>
              <w:rPr>
                <w:rFonts w:ascii="Times New Roman" w:eastAsia="Calibri" w:hAnsi="Times New Roman" w:cs="Times New Roman"/>
                <w:i/>
                <w:sz w:val="24"/>
                <w:szCs w:val="24"/>
              </w:rPr>
            </w:pPr>
            <w:r w:rsidRPr="00D3489B">
              <w:rPr>
                <w:rFonts w:ascii="Times New Roman" w:eastAsia="Calibri" w:hAnsi="Times New Roman" w:cs="Times New Roman"/>
                <w:position w:val="6"/>
                <w:sz w:val="24"/>
                <w:szCs w:val="24"/>
              </w:rPr>
              <w:t>(Parašas)</w:t>
            </w:r>
            <w:r w:rsidRPr="00D3489B">
              <w:rPr>
                <w:rFonts w:ascii="Times New Roman" w:eastAsia="Calibri" w:hAnsi="Times New Roman" w:cs="Times New Roman"/>
                <w:i/>
                <w:sz w:val="24"/>
                <w:szCs w:val="24"/>
              </w:rPr>
              <w:t xml:space="preserve"> </w:t>
            </w:r>
          </w:p>
        </w:tc>
        <w:tc>
          <w:tcPr>
            <w:tcW w:w="701" w:type="dxa"/>
          </w:tcPr>
          <w:p w:rsidR="00D3489B" w:rsidRPr="00D3489B" w:rsidRDefault="00D3489B" w:rsidP="00D3489B">
            <w:pPr>
              <w:spacing w:after="0" w:line="240" w:lineRule="auto"/>
              <w:ind w:left="720" w:right="-1"/>
              <w:jc w:val="center"/>
              <w:rPr>
                <w:rFonts w:ascii="Times New Roman" w:eastAsia="Calibri" w:hAnsi="Times New Roman" w:cs="Times New Roman"/>
                <w:sz w:val="24"/>
                <w:szCs w:val="24"/>
              </w:rPr>
            </w:pPr>
          </w:p>
        </w:tc>
        <w:tc>
          <w:tcPr>
            <w:tcW w:w="2611" w:type="dxa"/>
            <w:gridSpan w:val="2"/>
            <w:tcBorders>
              <w:top w:val="single" w:sz="4" w:space="0" w:color="auto"/>
              <w:left w:val="nil"/>
              <w:bottom w:val="nil"/>
              <w:right w:val="nil"/>
            </w:tcBorders>
          </w:tcPr>
          <w:p w:rsidR="00D3489B" w:rsidRPr="00D3489B" w:rsidRDefault="00D3489B" w:rsidP="00D3489B">
            <w:pPr>
              <w:spacing w:after="0" w:line="240" w:lineRule="auto"/>
              <w:ind w:left="720" w:right="-1"/>
              <w:jc w:val="center"/>
              <w:rPr>
                <w:rFonts w:ascii="Times New Roman" w:eastAsia="Calibri" w:hAnsi="Times New Roman" w:cs="Times New Roman"/>
                <w:i/>
                <w:sz w:val="24"/>
                <w:szCs w:val="24"/>
              </w:rPr>
            </w:pPr>
            <w:r w:rsidRPr="00D3489B">
              <w:rPr>
                <w:rFonts w:ascii="Times New Roman" w:eastAsia="Calibri" w:hAnsi="Times New Roman" w:cs="Times New Roman"/>
                <w:position w:val="6"/>
                <w:sz w:val="24"/>
                <w:szCs w:val="24"/>
              </w:rPr>
              <w:t>(Vardas ir pavardė)</w:t>
            </w:r>
            <w:r w:rsidRPr="00D3489B">
              <w:rPr>
                <w:rFonts w:ascii="Times New Roman" w:eastAsia="Calibri" w:hAnsi="Times New Roman" w:cs="Times New Roman"/>
                <w:i/>
                <w:sz w:val="24"/>
                <w:szCs w:val="24"/>
              </w:rPr>
              <w:t xml:space="preserve"> </w:t>
            </w:r>
          </w:p>
        </w:tc>
      </w:tr>
    </w:tbl>
    <w:p w:rsidR="00D3489B" w:rsidRPr="00D3489B" w:rsidRDefault="00D3489B" w:rsidP="00D3489B">
      <w:pPr>
        <w:spacing w:after="0" w:line="360" w:lineRule="auto"/>
        <w:ind w:left="720" w:firstLine="720"/>
        <w:jc w:val="both"/>
        <w:rPr>
          <w:rFonts w:ascii="Times New Roman" w:eastAsia="Times New Roman" w:hAnsi="Times New Roman" w:cs="Times New Roman"/>
          <w:b/>
          <w:sz w:val="24"/>
          <w:szCs w:val="24"/>
        </w:rPr>
      </w:pPr>
    </w:p>
    <w:p w:rsidR="00B85D69" w:rsidRPr="00D3489B" w:rsidRDefault="00D3489B" w:rsidP="00D3489B">
      <w:pPr>
        <w:spacing w:after="0" w:line="360" w:lineRule="auto"/>
        <w:ind w:left="720" w:firstLine="720"/>
        <w:jc w:val="both"/>
        <w:rPr>
          <w:rFonts w:ascii="Times New Roman" w:eastAsia="Times New Roman" w:hAnsi="Times New Roman" w:cs="Times New Roman"/>
          <w:sz w:val="24"/>
          <w:szCs w:val="24"/>
        </w:rPr>
      </w:pPr>
      <w:r w:rsidRPr="00D3489B">
        <w:rPr>
          <w:rFonts w:ascii="Times New Roman" w:eastAsia="Times New Roman" w:hAnsi="Times New Roman" w:cs="Times New Roman"/>
          <w:b/>
          <w:sz w:val="24"/>
          <w:szCs w:val="24"/>
        </w:rPr>
        <w:t xml:space="preserve">Pastaba: </w:t>
      </w:r>
      <w:r w:rsidRPr="00D3489B">
        <w:rPr>
          <w:rFonts w:ascii="Times New Roman" w:eastAsia="Times New Roman" w:hAnsi="Times New Roman" w:cs="Times New Roman"/>
          <w:sz w:val="24"/>
          <w:szCs w:val="24"/>
        </w:rPr>
        <w:t xml:space="preserve">Jei techninėje specifikacijoje nurodytas konkretus tipas, modelis ar standartas, tai tiekėjai teikdami pasiūlymą gali siūlyti ir lygiavertes, </w:t>
      </w:r>
      <w:proofErr w:type="spellStart"/>
      <w:r w:rsidRPr="00D3489B">
        <w:rPr>
          <w:rFonts w:ascii="Times New Roman" w:eastAsia="Times New Roman" w:hAnsi="Times New Roman" w:cs="Times New Roman"/>
          <w:sz w:val="24"/>
          <w:szCs w:val="24"/>
        </w:rPr>
        <w:t>t.y</w:t>
      </w:r>
      <w:proofErr w:type="spellEnd"/>
      <w:r w:rsidRPr="00D3489B">
        <w:rPr>
          <w:rFonts w:ascii="Times New Roman" w:eastAsia="Times New Roman" w:hAnsi="Times New Roman" w:cs="Times New Roman"/>
          <w:sz w:val="24"/>
          <w:szCs w:val="24"/>
        </w:rPr>
        <w:t>. atitinkančias techninius reikalavimus, prekes.</w:t>
      </w:r>
      <w:bookmarkStart w:id="0" w:name="_GoBack"/>
      <w:bookmarkEnd w:id="0"/>
    </w:p>
    <w:sectPr w:rsidR="00B85D69" w:rsidRPr="00D348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5F9D"/>
    <w:multiLevelType w:val="hybridMultilevel"/>
    <w:tmpl w:val="9452864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98"/>
    <w:rsid w:val="0006608D"/>
    <w:rsid w:val="000A2639"/>
    <w:rsid w:val="00104385"/>
    <w:rsid w:val="00170A11"/>
    <w:rsid w:val="001A2EE8"/>
    <w:rsid w:val="001D576E"/>
    <w:rsid w:val="001E072E"/>
    <w:rsid w:val="00264210"/>
    <w:rsid w:val="00291968"/>
    <w:rsid w:val="002F4B98"/>
    <w:rsid w:val="00337AD0"/>
    <w:rsid w:val="00352222"/>
    <w:rsid w:val="003531F4"/>
    <w:rsid w:val="00372BE4"/>
    <w:rsid w:val="003B2A8E"/>
    <w:rsid w:val="003B333D"/>
    <w:rsid w:val="00404211"/>
    <w:rsid w:val="004366DA"/>
    <w:rsid w:val="00471FAA"/>
    <w:rsid w:val="004C3B5B"/>
    <w:rsid w:val="004E3080"/>
    <w:rsid w:val="00596FF8"/>
    <w:rsid w:val="005A3F3C"/>
    <w:rsid w:val="005F0CCD"/>
    <w:rsid w:val="00662DD5"/>
    <w:rsid w:val="006B1D34"/>
    <w:rsid w:val="007260E6"/>
    <w:rsid w:val="007415DD"/>
    <w:rsid w:val="00767484"/>
    <w:rsid w:val="00792431"/>
    <w:rsid w:val="008259F3"/>
    <w:rsid w:val="008F7C6D"/>
    <w:rsid w:val="00911914"/>
    <w:rsid w:val="009732B2"/>
    <w:rsid w:val="00986798"/>
    <w:rsid w:val="0099456A"/>
    <w:rsid w:val="00A11734"/>
    <w:rsid w:val="00A67E93"/>
    <w:rsid w:val="00A9245C"/>
    <w:rsid w:val="00A9780A"/>
    <w:rsid w:val="00AA3BB6"/>
    <w:rsid w:val="00B1312A"/>
    <w:rsid w:val="00B7192A"/>
    <w:rsid w:val="00B85D69"/>
    <w:rsid w:val="00B944A8"/>
    <w:rsid w:val="00B96AAD"/>
    <w:rsid w:val="00BC062E"/>
    <w:rsid w:val="00BC7B69"/>
    <w:rsid w:val="00C039BB"/>
    <w:rsid w:val="00CA035A"/>
    <w:rsid w:val="00CB3C21"/>
    <w:rsid w:val="00CE2C7B"/>
    <w:rsid w:val="00D31492"/>
    <w:rsid w:val="00D3489B"/>
    <w:rsid w:val="00D5123B"/>
    <w:rsid w:val="00D81B94"/>
    <w:rsid w:val="00D9064D"/>
    <w:rsid w:val="00E14295"/>
    <w:rsid w:val="00E3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32C6"/>
  <w15:chartTrackingRefBased/>
  <w15:docId w15:val="{C576DBD3-10D0-4DA5-A527-EC5EC569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C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Use Case List Paragraph,Paragraph,List Paragraph Red,Table of contents numbered,List not in Table"/>
    <w:basedOn w:val="prastasis"/>
    <w:link w:val="SraopastraipaDiagrama"/>
    <w:uiPriority w:val="34"/>
    <w:qFormat/>
    <w:rsid w:val="00CB3C21"/>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locked/>
    <w:rsid w:val="00CB3C21"/>
  </w:style>
  <w:style w:type="paragraph" w:customStyle="1" w:styleId="prastasis1">
    <w:name w:val="Įprastasis1"/>
    <w:rsid w:val="00CB3C21"/>
    <w:pPr>
      <w:widowControl w:val="0"/>
      <w:suppressAutoHyphens/>
      <w:spacing w:after="200" w:line="276" w:lineRule="auto"/>
      <w:ind w:firstLine="720"/>
      <w:jc w:val="both"/>
    </w:pPr>
    <w:rPr>
      <w:rFonts w:ascii="Times New Roman" w:eastAsia="Calibri" w:hAnsi="Times New Roman" w:cs="Calibri"/>
      <w:color w:val="00000A"/>
      <w:sz w:val="24"/>
      <w:szCs w:val="24"/>
      <w:lang w:val="en-US"/>
    </w:rPr>
  </w:style>
  <w:style w:type="paragraph" w:customStyle="1" w:styleId="Standard">
    <w:name w:val="Standard"/>
    <w:rsid w:val="00CB3C2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Numatytasispastraiposriftas1">
    <w:name w:val="Numatytasis pastraipos šriftas1"/>
    <w:rsid w:val="00CB3C21"/>
  </w:style>
  <w:style w:type="table" w:styleId="Lentelstinklelis">
    <w:name w:val="Table Grid"/>
    <w:basedOn w:val="prastojilentel"/>
    <w:uiPriority w:val="39"/>
    <w:rsid w:val="005A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366DA"/>
    <w:rPr>
      <w:rFonts w:ascii="TimesNewRomanPSMT" w:hAnsi="TimesNewRomanPSMT" w:hint="default"/>
      <w:b w:val="0"/>
      <w:bCs w:val="0"/>
      <w:i w:val="0"/>
      <w:iCs w:val="0"/>
      <w:color w:val="000000"/>
      <w:sz w:val="24"/>
      <w:szCs w:val="24"/>
    </w:rPr>
  </w:style>
  <w:style w:type="paragraph" w:styleId="Debesliotekstas">
    <w:name w:val="Balloon Text"/>
    <w:basedOn w:val="prastasis"/>
    <w:link w:val="DebesliotekstasDiagrama"/>
    <w:uiPriority w:val="99"/>
    <w:semiHidden/>
    <w:unhideWhenUsed/>
    <w:rsid w:val="002642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6533">
      <w:bodyDiv w:val="1"/>
      <w:marLeft w:val="0"/>
      <w:marRight w:val="0"/>
      <w:marTop w:val="0"/>
      <w:marBottom w:val="0"/>
      <w:divBdr>
        <w:top w:val="none" w:sz="0" w:space="0" w:color="auto"/>
        <w:left w:val="none" w:sz="0" w:space="0" w:color="auto"/>
        <w:bottom w:val="none" w:sz="0" w:space="0" w:color="auto"/>
        <w:right w:val="none" w:sz="0" w:space="0" w:color="auto"/>
      </w:divBdr>
    </w:div>
    <w:div w:id="11951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7</Pages>
  <Words>7810</Words>
  <Characters>4453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31</cp:revision>
  <cp:lastPrinted>2025-11-14T09:32:00Z</cp:lastPrinted>
  <dcterms:created xsi:type="dcterms:W3CDTF">2025-06-04T10:33:00Z</dcterms:created>
  <dcterms:modified xsi:type="dcterms:W3CDTF">2025-11-20T12:04:00Z</dcterms:modified>
</cp:coreProperties>
</file>