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255C9A" w:rsidRPr="00255C9A" w:rsidRDefault="00C715C0" w:rsidP="00255C9A">
      <w:pPr>
        <w:spacing w:after="0" w:line="240" w:lineRule="auto"/>
        <w:ind w:right="-178"/>
        <w:jc w:val="center"/>
        <w:rPr>
          <w:rFonts w:ascii="Times New Roman" w:hAnsi="Times New Roman" w:cs="Times New Roman"/>
          <w:sz w:val="24"/>
          <w:szCs w:val="24"/>
        </w:rPr>
      </w:pPr>
      <w:r>
        <w:rPr>
          <w:rFonts w:ascii="Times New Roman" w:hAnsi="Times New Roman" w:cs="Times New Roman"/>
          <w:b/>
          <w:sz w:val="24"/>
          <w:szCs w:val="24"/>
        </w:rPr>
        <w:t>UNIVERSALIŲ VISUREIGIŲ (KETURAČIŲ)</w:t>
      </w:r>
      <w:r w:rsidR="00350A48">
        <w:rPr>
          <w:rFonts w:ascii="Times New Roman" w:hAnsi="Times New Roman" w:cs="Times New Roman"/>
          <w:b/>
          <w:sz w:val="24"/>
          <w:szCs w:val="24"/>
        </w:rPr>
        <w:t xml:space="preserve"> </w:t>
      </w:r>
      <w:r w:rsidR="00255C9A" w:rsidRPr="00255C9A">
        <w:rPr>
          <w:rFonts w:ascii="Times New Roman" w:hAnsi="Times New Roman" w:cs="Times New Roman"/>
          <w:b/>
          <w:caps/>
          <w:sz w:val="24"/>
          <w:szCs w:val="24"/>
        </w:rPr>
        <w:t>pirkimAs</w:t>
      </w:r>
    </w:p>
    <w:p w:rsidR="00255C9A" w:rsidRDefault="00255C9A" w:rsidP="00255C9A">
      <w:pPr>
        <w:spacing w:after="0" w:line="240" w:lineRule="auto"/>
        <w:ind w:right="-178"/>
        <w:jc w:val="cente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F17CE0" w:rsidRDefault="00F17CE0">
      <w:pPr>
        <w:pStyle w:val="NormalWeb"/>
        <w:ind w:firstLine="480"/>
        <w:jc w:val="both"/>
      </w:pPr>
    </w:p>
    <w:p w:rsidR="00D45C92" w:rsidRPr="000C7BBF" w:rsidRDefault="00E431E9">
      <w:pPr>
        <w:pStyle w:val="NormalWeb"/>
        <w:jc w:val="center"/>
        <w:rPr>
          <w:b/>
          <w:bCs/>
        </w:rPr>
      </w:pPr>
      <w:r w:rsidRPr="000C7BBF">
        <w:rPr>
          <w:b/>
          <w:bCs/>
        </w:rPr>
        <w:lastRenderedPageBreak/>
        <w:t>2. INFORMACIJA APIE PERKANČIĄJĄ ORGANIZACIJĄ IR PIRKIMO OBJEKTĄ</w:t>
      </w:r>
    </w:p>
    <w:p w:rsidR="009476F6" w:rsidRDefault="00F17CE0" w:rsidP="00F17CE0">
      <w:pPr>
        <w:pStyle w:val="NormalWeb"/>
        <w:ind w:firstLine="480"/>
        <w:jc w:val="both"/>
        <w:rPr>
          <w:b/>
          <w:i/>
          <w:color w:val="0070C0"/>
        </w:rPr>
      </w:pPr>
      <w:r w:rsidRPr="002B76EA">
        <w:t xml:space="preserve">2.1. </w:t>
      </w:r>
      <w:r w:rsidRPr="002B76EA">
        <w:rPr>
          <w:rStyle w:val="pildymui"/>
          <w:b/>
          <w:i/>
          <w:iCs/>
          <w:color w:val="0070C0"/>
        </w:rPr>
        <w:t xml:space="preserve">Divizijos generolo Stasio </w:t>
      </w:r>
      <w:proofErr w:type="spellStart"/>
      <w:r w:rsidRPr="002B76EA">
        <w:rPr>
          <w:rStyle w:val="pildymui"/>
          <w:b/>
          <w:i/>
          <w:iCs/>
          <w:color w:val="0070C0"/>
        </w:rPr>
        <w:t>Raštikio</w:t>
      </w:r>
      <w:proofErr w:type="spellEnd"/>
      <w:r w:rsidRPr="002B76EA">
        <w:rPr>
          <w:rStyle w:val="pildymui"/>
          <w:b/>
          <w:i/>
          <w:iCs/>
          <w:color w:val="0070C0"/>
        </w:rPr>
        <w:t xml:space="preserve"> Lietuvos kariuomenės mokykla</w:t>
      </w:r>
      <w:r w:rsidRPr="002B76EA">
        <w:t xml:space="preserve"> (toliau – perkančioji organizacija) atlieka pirkimą ir numato įsigyti</w:t>
      </w:r>
      <w:r w:rsidR="00732EB5">
        <w:rPr>
          <w:b/>
          <w:i/>
          <w:color w:val="0070C0"/>
        </w:rPr>
        <w:t xml:space="preserve"> </w:t>
      </w:r>
      <w:r w:rsidR="00C715C0">
        <w:rPr>
          <w:b/>
          <w:i/>
          <w:color w:val="0070C0"/>
        </w:rPr>
        <w:t>universalius visureigius (keturračius) (3 vnt.)</w:t>
      </w:r>
      <w:r w:rsidRPr="00A34701">
        <w:rPr>
          <w:b/>
          <w:i/>
          <w:color w:val="0070C0"/>
        </w:rPr>
        <w:t xml:space="preserve">. </w:t>
      </w:r>
      <w:r w:rsidRPr="0082587A">
        <w:rPr>
          <w:b/>
          <w:i/>
          <w:color w:val="0070C0"/>
        </w:rPr>
        <w:t xml:space="preserve">Šiam pirkimui skiriama lėšų suma yra </w:t>
      </w:r>
      <w:r>
        <w:rPr>
          <w:b/>
          <w:i/>
          <w:color w:val="0070C0"/>
        </w:rPr>
        <w:t xml:space="preserve">ne didesnė kaip </w:t>
      </w:r>
      <w:r w:rsidR="00C715C0">
        <w:rPr>
          <w:b/>
          <w:i/>
          <w:color w:val="0070C0"/>
        </w:rPr>
        <w:t>84000</w:t>
      </w:r>
      <w:r w:rsidR="00A27A1C">
        <w:rPr>
          <w:b/>
          <w:i/>
          <w:color w:val="0070C0"/>
        </w:rPr>
        <w:t>,00</w:t>
      </w:r>
      <w:r w:rsidRPr="0082587A">
        <w:rPr>
          <w:b/>
          <w:i/>
          <w:color w:val="0070C0"/>
        </w:rPr>
        <w:t xml:space="preserve"> </w:t>
      </w:r>
      <w:proofErr w:type="spellStart"/>
      <w:r>
        <w:rPr>
          <w:b/>
          <w:i/>
          <w:color w:val="0070C0"/>
        </w:rPr>
        <w:t>Eur</w:t>
      </w:r>
      <w:proofErr w:type="spellEnd"/>
      <w:r>
        <w:rPr>
          <w:b/>
          <w:i/>
          <w:color w:val="0070C0"/>
        </w:rPr>
        <w:t xml:space="preserve"> </w:t>
      </w:r>
      <w:r w:rsidRPr="0082587A">
        <w:rPr>
          <w:b/>
          <w:i/>
          <w:color w:val="0070C0"/>
        </w:rPr>
        <w:t>(</w:t>
      </w:r>
      <w:r w:rsidR="00C715C0">
        <w:rPr>
          <w:b/>
          <w:i/>
          <w:color w:val="0070C0"/>
        </w:rPr>
        <w:t xml:space="preserve">aštuoniasdešimt keturi </w:t>
      </w:r>
      <w:r w:rsidR="00350A48">
        <w:rPr>
          <w:b/>
          <w:i/>
          <w:color w:val="0070C0"/>
        </w:rPr>
        <w:t>tūkstanč</w:t>
      </w:r>
      <w:r w:rsidR="00C715C0">
        <w:rPr>
          <w:b/>
          <w:i/>
          <w:color w:val="0070C0"/>
        </w:rPr>
        <w:t xml:space="preserve">iai </w:t>
      </w:r>
      <w:proofErr w:type="spellStart"/>
      <w:r w:rsidRPr="0082587A">
        <w:rPr>
          <w:b/>
          <w:i/>
          <w:color w:val="0070C0"/>
        </w:rPr>
        <w:t>Eur</w:t>
      </w:r>
      <w:proofErr w:type="spellEnd"/>
      <w:r w:rsidRPr="0082587A">
        <w:rPr>
          <w:b/>
          <w:i/>
          <w:color w:val="0070C0"/>
        </w:rPr>
        <w:t xml:space="preserve"> </w:t>
      </w:r>
      <w:r w:rsidR="00267C36">
        <w:rPr>
          <w:b/>
          <w:i/>
          <w:color w:val="0070C0"/>
        </w:rPr>
        <w:t>00</w:t>
      </w:r>
      <w:r w:rsidR="00690B85">
        <w:rPr>
          <w:b/>
          <w:i/>
          <w:color w:val="0070C0"/>
        </w:rPr>
        <w:t xml:space="preserve"> </w:t>
      </w:r>
      <w:r>
        <w:rPr>
          <w:b/>
          <w:i/>
          <w:color w:val="0070C0"/>
        </w:rPr>
        <w:t xml:space="preserve">ct </w:t>
      </w:r>
      <w:r w:rsidRPr="0082587A">
        <w:rPr>
          <w:b/>
          <w:i/>
          <w:color w:val="0070C0"/>
        </w:rPr>
        <w:t>su PVM</w:t>
      </w:r>
      <w:r>
        <w:rPr>
          <w:b/>
          <w:i/>
          <w:color w:val="0070C0"/>
        </w:rPr>
        <w:t>)</w:t>
      </w:r>
      <w:r w:rsidRPr="0082587A">
        <w:rPr>
          <w:b/>
          <w:i/>
          <w:color w:val="0070C0"/>
        </w:rPr>
        <w:t>.</w:t>
      </w:r>
      <w:r>
        <w:rPr>
          <w:b/>
          <w:i/>
          <w:color w:val="0070C0"/>
        </w:rPr>
        <w:t xml:space="preserve"> </w:t>
      </w:r>
    </w:p>
    <w:p w:rsidR="00FC5F28" w:rsidRPr="00240116" w:rsidRDefault="009476F6" w:rsidP="00FC5F28">
      <w:pPr>
        <w:pStyle w:val="NormalWeb"/>
        <w:jc w:val="both"/>
        <w:rPr>
          <w:b/>
          <w:i/>
          <w:color w:val="0070C0"/>
        </w:rPr>
      </w:pPr>
      <w:r w:rsidRPr="009476F6">
        <w:rPr>
          <w:b/>
          <w:i/>
          <w:color w:val="0070C0"/>
        </w:rPr>
        <w:t>2.2.</w:t>
      </w:r>
      <w:r w:rsidR="00690B85">
        <w:rPr>
          <w:b/>
          <w:i/>
          <w:color w:val="0070C0"/>
        </w:rPr>
        <w:t xml:space="preserve"> </w:t>
      </w:r>
      <w:r w:rsidR="00FC5F28" w:rsidRPr="00224407">
        <w:rPr>
          <w:b/>
          <w:i/>
          <w:color w:val="0070C0"/>
          <w:highlight w:val="yellow"/>
        </w:rPr>
        <w:t>Prekės privalo bū</w:t>
      </w:r>
      <w:r w:rsidR="00C715C0">
        <w:rPr>
          <w:b/>
          <w:i/>
          <w:color w:val="0070C0"/>
          <w:highlight w:val="yellow"/>
        </w:rPr>
        <w:t>ti pristatytos PIRKĖJUI iki 2026</w:t>
      </w:r>
      <w:r w:rsidR="00FC5F28" w:rsidRPr="00224407">
        <w:rPr>
          <w:b/>
          <w:i/>
          <w:color w:val="0070C0"/>
          <w:highlight w:val="yellow"/>
        </w:rPr>
        <w:t xml:space="preserve"> m. </w:t>
      </w:r>
      <w:r w:rsidR="00C715C0">
        <w:rPr>
          <w:b/>
          <w:i/>
          <w:color w:val="0070C0"/>
          <w:highlight w:val="yellow"/>
        </w:rPr>
        <w:t>kovo 31</w:t>
      </w:r>
      <w:r w:rsidR="00FC5F28" w:rsidRPr="00224407">
        <w:rPr>
          <w:b/>
          <w:i/>
          <w:color w:val="0070C0"/>
          <w:highlight w:val="yellow"/>
        </w:rPr>
        <w:t xml:space="preserve"> d</w:t>
      </w:r>
      <w:r w:rsidR="00FC5F28" w:rsidRPr="00224407">
        <w:rPr>
          <w:b/>
          <w:i/>
          <w:color w:val="0070C0"/>
        </w:rPr>
        <w:t xml:space="preserve">. adresu LKM Brigados generolo Kazio </w:t>
      </w:r>
      <w:proofErr w:type="spellStart"/>
      <w:r w:rsidR="00FC5F28" w:rsidRPr="00224407">
        <w:rPr>
          <w:b/>
          <w:i/>
          <w:color w:val="0070C0"/>
        </w:rPr>
        <w:t>Veverskio</w:t>
      </w:r>
      <w:proofErr w:type="spellEnd"/>
      <w:r w:rsidR="00FC5F28" w:rsidRPr="00224407">
        <w:rPr>
          <w:b/>
          <w:i/>
          <w:color w:val="0070C0"/>
        </w:rPr>
        <w:t xml:space="preserve"> poligoną, </w:t>
      </w:r>
      <w:proofErr w:type="spellStart"/>
      <w:r w:rsidR="00FC5F28" w:rsidRPr="00224407">
        <w:rPr>
          <w:b/>
          <w:i/>
          <w:color w:val="0070C0"/>
        </w:rPr>
        <w:t>Gulioniškės</w:t>
      </w:r>
      <w:proofErr w:type="spellEnd"/>
      <w:r w:rsidR="00FC5F28" w:rsidRPr="00224407">
        <w:rPr>
          <w:b/>
          <w:i/>
          <w:color w:val="0070C0"/>
        </w:rPr>
        <w:t xml:space="preserve"> k. 1, Kazlų Rūdos sav.</w:t>
      </w:r>
      <w:r w:rsidR="00FC5F28">
        <w:rPr>
          <w:b/>
          <w:i/>
          <w:color w:val="0070C0"/>
          <w:sz w:val="28"/>
          <w:szCs w:val="28"/>
        </w:rPr>
        <w:t xml:space="preserve"> </w:t>
      </w:r>
      <w:r w:rsidR="00FC5F28">
        <w:rPr>
          <w:b/>
        </w:rPr>
        <w:t>(</w:t>
      </w:r>
      <w:r w:rsidR="00FC5F28" w:rsidRPr="00086F64">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FC5F28" w:rsidRPr="00086F64">
        <w:t>pajėgumais</w:t>
      </w:r>
      <w:proofErr w:type="spellEnd"/>
      <w:r w:rsidR="00FC5F28" w:rsidRPr="00086F6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w:t>
      </w:r>
      <w:r w:rsidR="00FC5F28" w:rsidRPr="00086F64">
        <w:rPr>
          <w:rFonts w:eastAsia="Times New Roman"/>
          <w:szCs w:val="20"/>
        </w:rPr>
        <w:t xml:space="preserve"> į karinę teritoriją, privalo pateikti asmens tapatybę ir pilietybę patvirtinančius dokumentus</w:t>
      </w:r>
      <w:r w:rsidR="00FC5F28">
        <w:t>)</w:t>
      </w:r>
      <w:r w:rsidR="00FC5F28" w:rsidRPr="00240116">
        <w:rPr>
          <w:b/>
        </w:rPr>
        <w:t>.</w:t>
      </w:r>
    </w:p>
    <w:p w:rsidR="00F17CE0" w:rsidRPr="002B76EA" w:rsidRDefault="004B26CF" w:rsidP="00F17CE0">
      <w:pPr>
        <w:pStyle w:val="NormalWeb"/>
        <w:ind w:firstLine="480"/>
        <w:jc w:val="both"/>
      </w:pPr>
      <w:r>
        <w:t>2.3</w:t>
      </w:r>
      <w:r w:rsidR="00F17CE0">
        <w:t xml:space="preserve"> </w:t>
      </w:r>
      <w:r w:rsidR="00F17CE0" w:rsidRPr="002B76EA">
        <w:t>Informacija, ar perkančioji organizacija pirkimą atlieka pagal įgaliojimą, pateikta Skelbimo I dalies 1 punkte.</w:t>
      </w:r>
    </w:p>
    <w:p w:rsidR="00F17CE0" w:rsidRDefault="004B26CF" w:rsidP="00F17CE0">
      <w:pPr>
        <w:pStyle w:val="NormalWeb"/>
        <w:ind w:firstLine="480"/>
        <w:jc w:val="both"/>
        <w:rPr>
          <w:b/>
        </w:rPr>
      </w:pPr>
      <w:r>
        <w:t>2.4</w:t>
      </w:r>
      <w:r w:rsidR="00F17CE0">
        <w:t xml:space="preserve">. </w:t>
      </w:r>
      <w:r w:rsidR="00F17CE0" w:rsidRPr="00F70F58">
        <w:rPr>
          <w:b/>
        </w:rPr>
        <w:t>Pirkimo objektas į dalis neskaidomas</w:t>
      </w:r>
      <w:r w:rsidR="00F17CE0" w:rsidRPr="00F70F58">
        <w:rPr>
          <w:b/>
          <w:highlight w:val="yellow"/>
        </w:rPr>
        <w:t>.</w:t>
      </w:r>
      <w:r w:rsidR="00F17CE0" w:rsidRPr="000F2EEA">
        <w:rPr>
          <w:highlight w:val="yellow"/>
        </w:rPr>
        <w:t xml:space="preserve"> </w:t>
      </w:r>
      <w:r w:rsidR="00F17CE0" w:rsidRPr="000F2EEA">
        <w:rPr>
          <w:b/>
          <w:highlight w:val="yellow"/>
        </w:rPr>
        <w:t>Planuojama bendra su</w:t>
      </w:r>
      <w:r w:rsidR="00F17CE0">
        <w:rPr>
          <w:b/>
          <w:highlight w:val="yellow"/>
        </w:rPr>
        <w:t xml:space="preserve">tarties vertė ne didesnė kaip </w:t>
      </w:r>
      <w:r w:rsidR="00C715C0">
        <w:rPr>
          <w:b/>
          <w:highlight w:val="yellow"/>
        </w:rPr>
        <w:t>84000,00</w:t>
      </w:r>
      <w:r w:rsidR="00F17CE0" w:rsidRPr="000F2EEA">
        <w:rPr>
          <w:b/>
          <w:highlight w:val="yellow"/>
        </w:rPr>
        <w:t xml:space="preserve"> </w:t>
      </w:r>
      <w:proofErr w:type="spellStart"/>
      <w:r w:rsidR="00F17CE0" w:rsidRPr="000F2EEA">
        <w:rPr>
          <w:b/>
          <w:highlight w:val="yellow"/>
        </w:rPr>
        <w:t>Eur</w:t>
      </w:r>
      <w:proofErr w:type="spellEnd"/>
      <w:r w:rsidR="00F17CE0" w:rsidRPr="000F2EEA">
        <w:rPr>
          <w:b/>
          <w:highlight w:val="yellow"/>
        </w:rPr>
        <w:t xml:space="preserve"> su PVM</w:t>
      </w:r>
      <w:r w:rsidR="00F17CE0" w:rsidRPr="004B26CF">
        <w:rPr>
          <w:b/>
          <w:highlight w:val="yellow"/>
        </w:rPr>
        <w:t>.</w:t>
      </w:r>
      <w:r w:rsidRPr="004B26CF">
        <w:rPr>
          <w:b/>
          <w:highlight w:val="yellow"/>
        </w:rPr>
        <w:t xml:space="preserve"> Pasiūlymai viršijantys nurodytą sumą bus atmetami ir toliau nesvarstomi</w:t>
      </w:r>
      <w:r w:rsidR="00584B03">
        <w:rPr>
          <w:b/>
          <w:highlight w:val="yellow"/>
        </w:rPr>
        <w:t xml:space="preserve"> ir nenagrinėjami</w:t>
      </w:r>
      <w:r w:rsidRPr="004B26CF">
        <w:rPr>
          <w:b/>
          <w:highlight w:val="yellow"/>
        </w:rPr>
        <w:t>.</w:t>
      </w:r>
    </w:p>
    <w:p w:rsidR="00F17CE0" w:rsidRPr="004B573F" w:rsidRDefault="004B26CF" w:rsidP="00F17CE0">
      <w:pPr>
        <w:pStyle w:val="NormalWeb"/>
        <w:ind w:firstLine="480"/>
        <w:jc w:val="both"/>
        <w:rPr>
          <w:b/>
        </w:rPr>
      </w:pPr>
      <w:r>
        <w:rPr>
          <w:b/>
        </w:rPr>
        <w:t>2.5</w:t>
      </w:r>
      <w:r w:rsidR="00F17CE0" w:rsidRPr="00520CB2">
        <w:rPr>
          <w:b/>
        </w:rPr>
        <w:t xml:space="preserve">. Pirkimo objektas apibūdintas ir reikalavimai jam nustatyti </w:t>
      </w:r>
      <w:r w:rsidR="00C62E29">
        <w:rPr>
          <w:b/>
        </w:rPr>
        <w:t xml:space="preserve">universalaus visureigio </w:t>
      </w:r>
      <w:bookmarkStart w:id="0" w:name="_GoBack"/>
      <w:bookmarkEnd w:id="0"/>
      <w:r w:rsidR="00F17CE0">
        <w:rPr>
          <w:b/>
        </w:rPr>
        <w:t>t</w:t>
      </w:r>
      <w:r w:rsidR="00F17CE0" w:rsidRPr="00520CB2">
        <w:rPr>
          <w:b/>
        </w:rPr>
        <w:t>echninėje specifikacijoje</w:t>
      </w:r>
      <w:r w:rsidR="00A34701">
        <w:rPr>
          <w:b/>
        </w:rPr>
        <w:t xml:space="preserve"> (Skelbiamos apklausos 2 priedas)</w:t>
      </w:r>
      <w:r w:rsidR="00F17CE0" w:rsidRPr="00520CB2">
        <w:rPr>
          <w:b/>
        </w:rPr>
        <w:t>.</w:t>
      </w:r>
    </w:p>
    <w:p w:rsidR="00F17CE0" w:rsidRPr="00552E5D" w:rsidRDefault="004B26CF" w:rsidP="00F17CE0">
      <w:pPr>
        <w:pStyle w:val="NormalWeb"/>
        <w:ind w:firstLine="480"/>
        <w:jc w:val="both"/>
        <w:rPr>
          <w:b/>
          <w:highlight w:val="yellow"/>
        </w:rPr>
      </w:pPr>
      <w:r>
        <w:rPr>
          <w:b/>
          <w:color w:val="000000" w:themeColor="text1"/>
          <w:highlight w:val="yellow"/>
        </w:rPr>
        <w:t>2.6</w:t>
      </w:r>
      <w:r w:rsidR="00F17CE0" w:rsidRPr="00BC479F">
        <w:rPr>
          <w:b/>
          <w:color w:val="000000" w:themeColor="text1"/>
          <w:highlight w:val="yellow"/>
        </w:rPr>
        <w:t xml:space="preserve">. Tiekėjas, kartu su pasiūlymu privalo </w:t>
      </w:r>
      <w:r w:rsidR="00F17CE0">
        <w:rPr>
          <w:b/>
          <w:color w:val="000000" w:themeColor="text1"/>
          <w:highlight w:val="yellow"/>
        </w:rPr>
        <w:t xml:space="preserve">pateikti techninę dokumentaciją </w:t>
      </w:r>
      <w:r w:rsidR="00F17CE0" w:rsidRPr="00BC479F">
        <w:rPr>
          <w:b/>
          <w:color w:val="000000" w:themeColor="text1"/>
          <w:highlight w:val="yellow"/>
        </w:rPr>
        <w:t>pagrindinčią Perkančiosios organizacijos techninių specifikacijų reikalavimus (tiekėjas pateikia patikimumo kriterijus atitinkančią t</w:t>
      </w:r>
      <w:r w:rsidR="00F17CE0">
        <w:rPr>
          <w:b/>
          <w:color w:val="000000" w:themeColor="text1"/>
          <w:highlight w:val="yellow"/>
        </w:rPr>
        <w:t>echninę dokumentaciją</w:t>
      </w:r>
      <w:r w:rsidR="00F17CE0" w:rsidRPr="00BC479F">
        <w:rPr>
          <w:b/>
          <w:color w:val="000000" w:themeColor="text1"/>
          <w:highlight w:val="yellow"/>
        </w:rPr>
        <w:t>,</w:t>
      </w:r>
      <w:r w:rsidR="002B25E2">
        <w:rPr>
          <w:b/>
          <w:color w:val="000000" w:themeColor="text1"/>
          <w:highlight w:val="yellow"/>
        </w:rPr>
        <w:t xml:space="preserve"> standartus,</w:t>
      </w:r>
      <w:r w:rsidR="00F17CE0" w:rsidRPr="00BC479F">
        <w:rPr>
          <w:b/>
          <w:color w:val="000000" w:themeColor="text1"/>
          <w:highlight w:val="yellow"/>
        </w:rPr>
        <w:t xml:space="preserve"> patvirtinančių siūlomų prekių atitiktį techninės specifikacijos reikalavimams – pateiktuose dokumentuose turi būti Perkančiosios organizacijos reikalaujami duomenys apie siūlomų prekių technines </w:t>
      </w:r>
      <w:r w:rsidR="00F17CE0" w:rsidRPr="00552E5D">
        <w:rPr>
          <w:b/>
          <w:color w:val="000000" w:themeColor="text1"/>
          <w:highlight w:val="yellow"/>
        </w:rPr>
        <w:t>savybes).</w:t>
      </w:r>
      <w:r w:rsidR="00F17CE0" w:rsidRPr="00552E5D">
        <w:rPr>
          <w:b/>
          <w:highlight w:val="yellow"/>
        </w:rPr>
        <w:t xml:space="preserve"> </w:t>
      </w:r>
    </w:p>
    <w:p w:rsidR="00F17CE0" w:rsidRDefault="00F17CE0" w:rsidP="00F17CE0">
      <w:pPr>
        <w:pStyle w:val="NormalWeb"/>
        <w:ind w:firstLine="480"/>
        <w:jc w:val="both"/>
        <w:rPr>
          <w:b/>
        </w:rPr>
      </w:pPr>
      <w:r w:rsidRPr="00552E5D">
        <w:rPr>
          <w:b/>
          <w:highlight w:val="yellow"/>
        </w:rPr>
        <w:t>2.6. Techninės specifikacijos reikalavimai yra įvykdomi pateikiant konkrečius duomenis, o ne abstraktaus turinio įsipareigojimus, jog reikalavimai bus įvykdyti.</w:t>
      </w:r>
    </w:p>
    <w:p w:rsidR="0056785C" w:rsidRPr="0078027E" w:rsidRDefault="0056785C" w:rsidP="00F17CE0">
      <w:pPr>
        <w:pStyle w:val="NormalWeb"/>
        <w:ind w:firstLine="480"/>
        <w:jc w:val="both"/>
        <w:rPr>
          <w:b/>
        </w:rPr>
      </w:pPr>
    </w:p>
    <w:p w:rsidR="00D45C92" w:rsidRPr="000C7BBF" w:rsidRDefault="00E431E9" w:rsidP="0081090E">
      <w:pPr>
        <w:pStyle w:val="NormalWeb"/>
        <w:tabs>
          <w:tab w:val="left" w:pos="993"/>
        </w:tabs>
        <w:jc w:val="center"/>
        <w:rPr>
          <w:b/>
          <w:bCs/>
        </w:rPr>
      </w:pPr>
      <w:r w:rsidRPr="000C7BBF">
        <w:rPr>
          <w:b/>
          <w:bCs/>
        </w:rPr>
        <w:lastRenderedPageBreak/>
        <w:t>3. TIEKĖJO PAŠALINIMO PAGRINDAI, REIKALAVIMAI KVALIFIKACIJAI IR REIKALAUJAMI KOKYBĖS BEI APLINKOS APSAUGOS VADYBOS SISTEMŲ STANDARTAI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sz w:val="24"/>
          <w:szCs w:val="24"/>
          <w:u w:val="single"/>
          <w:bdr w:val="nil"/>
        </w:rPr>
      </w:pPr>
      <w:r w:rsidRPr="00A40A59">
        <w:rPr>
          <w:rFonts w:ascii="Times New Roman" w:eastAsia="Arial Unicode MS" w:hAnsi="Times New Roman" w:cs="Times New Roman"/>
          <w:b/>
          <w:sz w:val="24"/>
          <w:szCs w:val="24"/>
          <w:u w:val="single"/>
          <w:bdr w:val="nil"/>
        </w:rPr>
        <w:t>3.1.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3.1.1.Perkančioji organizacija pašalina tiekėją iš pirkimo procedūros, jeigu nustato, kad yra Viešųjų pirkimų įstatymo 46 straipsnyje numatyti tiekėjo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3.1.2. Vadovaujantis Viešųjų pirkimų įstatymo 45 straipsnio 2</w:t>
      </w:r>
      <w:r w:rsidRPr="00A40A59">
        <w:rPr>
          <w:rFonts w:ascii="Times New Roman" w:eastAsia="Arial Unicode MS" w:hAnsi="Times New Roman" w:cs="Times New Roman"/>
          <w:sz w:val="24"/>
          <w:szCs w:val="24"/>
          <w:bdr w:val="nil"/>
          <w:vertAlign w:val="superscript"/>
        </w:rPr>
        <w:t>1</w:t>
      </w:r>
      <w:r w:rsidRPr="00A40A59">
        <w:rPr>
          <w:rFonts w:ascii="Times New Roman" w:eastAsia="Arial Unicode MS" w:hAnsi="Times New Roman" w:cs="Times New Roman"/>
          <w:sz w:val="24"/>
          <w:szCs w:val="24"/>
          <w:bdr w:val="nil"/>
        </w:rPr>
        <w:t xml:space="preserve"> dalies nuostatomis nustatomas pašalinimo pagrindas, kad tiekėjo (paslaugos teikėjo), subtiekėjo, ūkio subjekto, kurio </w:t>
      </w:r>
      <w:proofErr w:type="spellStart"/>
      <w:r w:rsidRPr="00A40A59">
        <w:rPr>
          <w:rFonts w:ascii="Times New Roman" w:eastAsia="Arial Unicode MS" w:hAnsi="Times New Roman" w:cs="Times New Roman"/>
          <w:sz w:val="24"/>
          <w:szCs w:val="24"/>
          <w:bdr w:val="nil"/>
        </w:rPr>
        <w:t>pajėgumais</w:t>
      </w:r>
      <w:proofErr w:type="spellEnd"/>
      <w:r w:rsidRPr="00A40A59">
        <w:rPr>
          <w:rFonts w:ascii="Times New Roman" w:eastAsia="Arial Unicode MS" w:hAnsi="Times New Roman" w:cs="Times New Roman"/>
          <w:sz w:val="24"/>
          <w:szCs w:val="24"/>
          <w:bdr w:val="nil"/>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A40A59">
        <w:rPr>
          <w:rFonts w:ascii="Times New Roman" w:eastAsia="Arial Unicode MS" w:hAnsi="Times New Roman" w:cs="Times New Roman"/>
          <w:sz w:val="24"/>
          <w:szCs w:val="24"/>
          <w:bdr w:val="nil"/>
        </w:rPr>
        <w:t>Padniestrės</w:t>
      </w:r>
      <w:proofErr w:type="spellEnd"/>
      <w:r w:rsidRPr="00A40A59">
        <w:rPr>
          <w:rFonts w:ascii="Times New Roman" w:eastAsia="Arial Unicode MS" w:hAnsi="Times New Roman" w:cs="Times New Roman"/>
          <w:sz w:val="24"/>
          <w:szCs w:val="24"/>
          <w:bdr w:val="nil"/>
        </w:rPr>
        <w:t xml:space="preserve"> teritorija, </w:t>
      </w:r>
      <w:proofErr w:type="spellStart"/>
      <w:r w:rsidRPr="00A40A59">
        <w:rPr>
          <w:rFonts w:ascii="Times New Roman" w:eastAsia="Arial Unicode MS" w:hAnsi="Times New Roman" w:cs="Times New Roman"/>
          <w:sz w:val="24"/>
          <w:szCs w:val="24"/>
          <w:bdr w:val="nil"/>
        </w:rPr>
        <w:t>Sakartvelo</w:t>
      </w:r>
      <w:proofErr w:type="spellEnd"/>
      <w:r w:rsidRPr="00A40A59">
        <w:rPr>
          <w:rFonts w:ascii="Times New Roman" w:eastAsia="Arial Unicode MS" w:hAnsi="Times New Roman" w:cs="Times New Roman"/>
          <w:sz w:val="24"/>
          <w:szCs w:val="24"/>
          <w:bdr w:val="nil"/>
        </w:rPr>
        <w:t xml:space="preserve"> vyriausybės nekontroliuojamos Abchazijos ir Pietų Osetijos teritorijos.</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i/>
          <w:color w:val="FF0000"/>
          <w:sz w:val="24"/>
          <w:szCs w:val="24"/>
          <w:bdr w:val="nil"/>
        </w:rPr>
      </w:pPr>
      <w:r w:rsidRPr="00A40A59">
        <w:rPr>
          <w:rFonts w:ascii="Times New Roman" w:eastAsia="Arial Unicode MS" w:hAnsi="Times New Roman" w:cs="Times New Roman"/>
          <w:b/>
          <w:sz w:val="24"/>
          <w:szCs w:val="24"/>
          <w:u w:val="single"/>
          <w:bdr w:val="nil"/>
        </w:rPr>
        <w:t>Pateikiama</w:t>
      </w:r>
      <w:r w:rsidRPr="00A40A59">
        <w:rPr>
          <w:rFonts w:ascii="Times New Roman" w:eastAsia="Arial Unicode MS" w:hAnsi="Times New Roman" w:cs="Times New Roman"/>
          <w:b/>
          <w:sz w:val="24"/>
          <w:szCs w:val="24"/>
          <w:bdr w:val="nil"/>
        </w:rPr>
        <w:t xml:space="preserve"> laisvos formos deklaracija dėl atitikimo nurodytiems reikalavimams </w:t>
      </w:r>
      <w:r w:rsidRPr="00A40A59">
        <w:rPr>
          <w:rFonts w:ascii="Times New Roman" w:eastAsia="Arial Unicode MS" w:hAnsi="Times New Roman" w:cs="Times New Roman"/>
          <w:b/>
          <w:i/>
          <w:color w:val="FF0000"/>
          <w:sz w:val="24"/>
          <w:szCs w:val="24"/>
          <w:bdr w:val="nil"/>
        </w:rPr>
        <w:t>(pildyti 2 priedas „Tiekėjo deklaracija“).</w:t>
      </w:r>
    </w:p>
    <w:p w:rsidR="003D766F" w:rsidRDefault="003D766F" w:rsidP="003D766F">
      <w:pPr>
        <w:pStyle w:val="NormalWeb"/>
        <w:tabs>
          <w:tab w:val="left" w:pos="993"/>
        </w:tabs>
        <w:ind w:firstLine="480"/>
        <w:jc w:val="both"/>
        <w:rPr>
          <w:b/>
          <w:highlight w:val="green"/>
        </w:rPr>
      </w:pPr>
      <w:r w:rsidRPr="00A40A59">
        <w:rPr>
          <w:rFonts w:eastAsia="Arial Unicode MS"/>
          <w:b/>
          <w:u w:val="single"/>
          <w:bdr w:val="nil"/>
        </w:rPr>
        <w:t xml:space="preserve">3.2. </w:t>
      </w:r>
      <w:r w:rsidRPr="0013196B">
        <w:rPr>
          <w:b/>
          <w:highlight w:val="green"/>
        </w:rPr>
        <w:t>Vykdomas žaliasis pirkimas</w:t>
      </w:r>
      <w:r w:rsidRPr="0013196B">
        <w:rPr>
          <w:b/>
          <w:bCs/>
          <w:color w:val="FF0000"/>
          <w:highlight w:val="green"/>
          <w:shd w:val="clear" w:color="auto" w:fill="FFFFFF"/>
        </w:rPr>
        <w:t xml:space="preserve"> </w:t>
      </w:r>
      <w:r w:rsidRPr="0013196B">
        <w:rPr>
          <w:b/>
          <w:bCs/>
          <w:color w:val="333333"/>
          <w:highlight w:val="green"/>
          <w:shd w:val="clear" w:color="auto" w:fill="FFFFFF"/>
        </w:rPr>
        <w:t>pagal Lietuvos Respublikos aplinkos ministro 2022 m. gruodžio 13 d. įsakymu Nr. D1-401 patvirtintą „Aplinkos apsaugos kriterijų taikymo, vykdant žaliuosius pirkimus, tvarkos aprašą“ (</w:t>
      </w:r>
      <w:r w:rsidRPr="0013196B">
        <w:rPr>
          <w:b/>
          <w:highlight w:val="green"/>
        </w:rPr>
        <w:t xml:space="preserve">4.4.4. papunktis). Perkančioji organizacija savarankiškai nustato aplinkos apsaugos kriterijus – „Žaliųjų pirkimų reikalavimus“ ir reikalauja, kad: </w:t>
      </w:r>
    </w:p>
    <w:p w:rsidR="003D766F"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Times New Roman" w:hAnsi="Times New Roman" w:cs="Times New Roman"/>
          <w:bCs/>
          <w:sz w:val="24"/>
          <w:szCs w:val="24"/>
        </w:rPr>
      </w:pPr>
      <w:r w:rsidRPr="00A40A59">
        <w:rPr>
          <w:rFonts w:ascii="Times New Roman" w:hAnsi="Times New Roman" w:cs="Times New Roman"/>
          <w:b/>
          <w:sz w:val="24"/>
          <w:szCs w:val="24"/>
          <w:highlight w:val="green"/>
        </w:rPr>
        <w:t xml:space="preserve">3.2.1. </w:t>
      </w:r>
      <w:r w:rsidRPr="00A40A59">
        <w:rPr>
          <w:rFonts w:ascii="Times New Roman" w:eastAsia="Times New Roman" w:hAnsi="Times New Roman" w:cs="Times New Roman"/>
          <w:b/>
          <w:sz w:val="24"/>
          <w:szCs w:val="24"/>
          <w:highlight w:val="green"/>
        </w:rPr>
        <w:t xml:space="preserve">siūloma prekė yra </w:t>
      </w:r>
      <w:r w:rsidR="00C715C0" w:rsidRPr="00C715C0">
        <w:rPr>
          <w:rFonts w:ascii="Times New Roman" w:hAnsi="Times New Roman" w:cs="Times New Roman"/>
          <w:b/>
          <w:sz w:val="24"/>
          <w:szCs w:val="24"/>
          <w:highlight w:val="green"/>
        </w:rPr>
        <w:t>tvirta, ilgaamžė, funkcionali, ji ar jos sudedamosios dalys tinka naudoti daug kartų ir (ar) lengvai pakeičiamos</w:t>
      </w:r>
      <w:r w:rsidR="00C715C0" w:rsidRPr="00C715C0">
        <w:rPr>
          <w:rFonts w:ascii="Times New Roman" w:eastAsia="Times New Roman" w:hAnsi="Times New Roman" w:cs="Times New Roman"/>
          <w:b/>
          <w:bCs/>
          <w:sz w:val="24"/>
          <w:szCs w:val="24"/>
          <w:highlight w:val="green"/>
        </w:rPr>
        <w:t xml:space="preserve"> </w:t>
      </w:r>
      <w:r w:rsidRPr="00A40A59">
        <w:rPr>
          <w:rFonts w:ascii="Times New Roman" w:eastAsia="Times New Roman" w:hAnsi="Times New Roman" w:cs="Times New Roman"/>
          <w:b/>
          <w:bCs/>
          <w:sz w:val="24"/>
          <w:szCs w:val="24"/>
          <w:highlight w:val="green"/>
        </w:rPr>
        <w:t xml:space="preserve">(tiekėjas turės pateikti atitiktį šiam reikalavimui įrodančius gamintojo techninius dokumentus arba kitus lygiaverčius </w:t>
      </w:r>
      <w:proofErr w:type="spellStart"/>
      <w:r w:rsidRPr="00A40A59">
        <w:rPr>
          <w:rFonts w:ascii="Times New Roman" w:eastAsia="Times New Roman" w:hAnsi="Times New Roman" w:cs="Times New Roman"/>
          <w:b/>
          <w:bCs/>
          <w:sz w:val="24"/>
          <w:szCs w:val="24"/>
          <w:highlight w:val="green"/>
        </w:rPr>
        <w:t>įrodymus</w:t>
      </w:r>
      <w:proofErr w:type="spellEnd"/>
      <w:r w:rsidRPr="00A40A59">
        <w:rPr>
          <w:rFonts w:ascii="Times New Roman" w:eastAsia="Times New Roman" w:hAnsi="Times New Roman" w:cs="Times New Roman"/>
          <w:b/>
          <w:bCs/>
          <w:sz w:val="24"/>
          <w:szCs w:val="24"/>
          <w:highlight w:val="green"/>
        </w:rPr>
        <w:t xml:space="preserve"> ar tiekėjo deklaraciją dėl žalio pirkimo reikalavimų atitikimo </w:t>
      </w:r>
      <w:r w:rsidRPr="00A40A59">
        <w:rPr>
          <w:rFonts w:ascii="Times New Roman" w:eastAsia="Times New Roman" w:hAnsi="Times New Roman" w:cs="Times New Roman"/>
          <w:b/>
          <w:bCs/>
          <w:sz w:val="24"/>
          <w:szCs w:val="24"/>
          <w:highlight w:val="cyan"/>
        </w:rPr>
        <w:t>(</w:t>
      </w:r>
      <w:r w:rsidRPr="00A40A59">
        <w:rPr>
          <w:rFonts w:ascii="Times New Roman" w:eastAsia="Times New Roman" w:hAnsi="Times New Roman" w:cs="Times New Roman"/>
          <w:b/>
          <w:sz w:val="24"/>
          <w:szCs w:val="24"/>
          <w:highlight w:val="cyan"/>
          <w:lang w:eastAsia="ar-SA"/>
        </w:rPr>
        <w:t xml:space="preserve">Neskelbiamos apklausos dokumentų 5 priedas „Tiekėjo deklaracija </w:t>
      </w:r>
      <w:r w:rsidRPr="00A40A59">
        <w:rPr>
          <w:rFonts w:ascii="Times New Roman" w:eastAsia="Times New Roman" w:hAnsi="Times New Roman" w:cs="Times New Roman"/>
          <w:b/>
          <w:bCs/>
          <w:sz w:val="24"/>
          <w:szCs w:val="24"/>
          <w:highlight w:val="cyan"/>
        </w:rPr>
        <w:t>dėl atitikimo žaliųjų pirkimų reikalavimams“).</w:t>
      </w:r>
      <w:r w:rsidRPr="00A40A59">
        <w:rPr>
          <w:rFonts w:ascii="Times New Roman" w:eastAsia="Times New Roman" w:hAnsi="Times New Roman" w:cs="Times New Roman"/>
          <w:bCs/>
          <w:sz w:val="24"/>
          <w:szCs w:val="24"/>
        </w:rPr>
        <w:t xml:space="preserve"> </w:t>
      </w:r>
    </w:p>
    <w:p w:rsidR="00C715C0" w:rsidRPr="00291262" w:rsidRDefault="00C715C0" w:rsidP="003D766F">
      <w:pPr>
        <w:pBdr>
          <w:top w:val="nil"/>
          <w:left w:val="nil"/>
          <w:bottom w:val="nil"/>
          <w:right w:val="nil"/>
          <w:between w:val="nil"/>
          <w:bar w:val="nil"/>
        </w:pBdr>
        <w:suppressAutoHyphens/>
        <w:spacing w:after="40" w:line="240" w:lineRule="auto"/>
        <w:ind w:firstLine="480"/>
        <w:jc w:val="both"/>
        <w:rPr>
          <w:rFonts w:ascii="Times New Roman" w:eastAsia="Times New Roman" w:hAnsi="Times New Roman" w:cs="Times New Roman"/>
          <w:bCs/>
          <w:color w:val="FF0000"/>
          <w:sz w:val="24"/>
          <w:szCs w:val="24"/>
        </w:rPr>
      </w:pPr>
      <w:r w:rsidRPr="00C715C0">
        <w:rPr>
          <w:rFonts w:ascii="Times New Roman" w:eastAsia="Times New Roman" w:hAnsi="Times New Roman" w:cs="Times New Roman"/>
          <w:bCs/>
          <w:sz w:val="24"/>
          <w:szCs w:val="24"/>
        </w:rPr>
        <w:t xml:space="preserve">3.3. </w:t>
      </w:r>
      <w:r w:rsidRPr="00C715C0">
        <w:rPr>
          <w:rFonts w:ascii="Times New Roman" w:hAnsi="Times New Roman" w:cs="Times New Roman"/>
          <w:b/>
          <w:sz w:val="24"/>
          <w:szCs w:val="24"/>
          <w:highlight w:val="yellow"/>
          <w:lang w:eastAsia="en-US"/>
        </w:rPr>
        <w:t>Tiekėjas turi būti gamintojas, o jeigu nėra gamintojas – oficialus atstovas, turintis teisę atlikti siūlomos prekės techninę priežiūrą ir remontą garantiniu laikotarpiu arba būti sudaręs atitinkamų paslaugų teikimo sutartį su kitu tokią teisę turinčiu ūkio subjektu</w:t>
      </w:r>
      <w:r w:rsidRPr="00291262">
        <w:rPr>
          <w:rFonts w:ascii="Times New Roman" w:hAnsi="Times New Roman" w:cs="Times New Roman"/>
          <w:b/>
          <w:color w:val="FF0000"/>
          <w:sz w:val="24"/>
          <w:szCs w:val="24"/>
          <w:highlight w:val="yellow"/>
          <w:lang w:eastAsia="en-US"/>
        </w:rPr>
        <w:t>.</w:t>
      </w:r>
      <w:r w:rsidRPr="00291262">
        <w:rPr>
          <w:rFonts w:ascii="Times New Roman" w:hAnsi="Times New Roman" w:cs="Times New Roman"/>
          <w:color w:val="FF0000"/>
          <w:sz w:val="24"/>
          <w:szCs w:val="24"/>
          <w:lang w:eastAsia="en-US"/>
        </w:rPr>
        <w:t xml:space="preserve"> </w:t>
      </w:r>
      <w:r w:rsidRPr="00291262">
        <w:rPr>
          <w:rFonts w:ascii="Times New Roman" w:hAnsi="Times New Roman" w:cs="Times New Roman"/>
          <w:b/>
          <w:color w:val="FF0000"/>
          <w:sz w:val="24"/>
          <w:szCs w:val="24"/>
          <w:lang w:eastAsia="en-US"/>
        </w:rPr>
        <w:t>Kartu su pasiūlymu turi būti pateiktas siūlomos prekės gamintojo įgaliojimas ar kitas dokumentas, patvirtinantis tiekėjo teisę atlikti techninės priežiūros ir remonto paslaugas garantiniu laikotarpiu arba pateikiami įrodymai apie sudarytą atitinkamų paslaugų teikimo sutartį su kitu tokią teisę turinčiu ūkio subjektu.</w:t>
      </w:r>
    </w:p>
    <w:p w:rsidR="003D766F" w:rsidRPr="00A40A59" w:rsidRDefault="008B5411" w:rsidP="003D766F">
      <w:pPr>
        <w:pBdr>
          <w:top w:val="nil"/>
          <w:left w:val="nil"/>
          <w:bottom w:val="nil"/>
          <w:right w:val="nil"/>
          <w:between w:val="nil"/>
          <w:bar w:val="nil"/>
        </w:pBdr>
        <w:suppressAutoHyphens/>
        <w:spacing w:after="40" w:line="240" w:lineRule="auto"/>
        <w:ind w:firstLine="480"/>
        <w:contextualSpacing/>
        <w:jc w:val="both"/>
        <w:rPr>
          <w:rFonts w:ascii="Times New Roman" w:eastAsia="Arial Unicode MS" w:hAnsi="Times New Roman" w:cs="Times New Roman"/>
          <w:b/>
          <w:i/>
          <w:color w:val="FF0000"/>
          <w:sz w:val="24"/>
          <w:szCs w:val="24"/>
          <w:bdr w:val="nil"/>
        </w:rPr>
      </w:pPr>
      <w:r>
        <w:rPr>
          <w:rFonts w:ascii="Times New Roman" w:eastAsia="Arial Unicode MS" w:hAnsi="Times New Roman" w:cs="Times New Roman"/>
          <w:b/>
          <w:sz w:val="24"/>
          <w:szCs w:val="24"/>
          <w:highlight w:val="yellow"/>
          <w:u w:val="single"/>
          <w:bdr w:val="nil"/>
        </w:rPr>
        <w:t>3.4</w:t>
      </w:r>
      <w:r w:rsidR="003D766F" w:rsidRPr="000B49D9">
        <w:rPr>
          <w:rFonts w:ascii="Times New Roman" w:eastAsia="Arial Unicode MS" w:hAnsi="Times New Roman" w:cs="Times New Roman"/>
          <w:b/>
          <w:sz w:val="24"/>
          <w:szCs w:val="24"/>
          <w:highlight w:val="yellow"/>
          <w:u w:val="single"/>
          <w:bdr w:val="nil"/>
        </w:rPr>
        <w:t>. Tiekėjas su pasiūlymu turi pateikti atitiktį kvalifikacijos reikalavimams pagrindžiančius dokumentus</w:t>
      </w:r>
      <w:r w:rsidR="004B26CF" w:rsidRPr="000B49D9">
        <w:rPr>
          <w:rFonts w:ascii="Times New Roman" w:eastAsia="Arial Unicode MS" w:hAnsi="Times New Roman" w:cs="Times New Roman"/>
          <w:b/>
          <w:sz w:val="24"/>
          <w:szCs w:val="24"/>
          <w:highlight w:val="yellow"/>
          <w:u w:val="single"/>
          <w:bdr w:val="nil"/>
        </w:rPr>
        <w:t>.</w:t>
      </w:r>
    </w:p>
    <w:p w:rsidR="003D766F" w:rsidRPr="00A40A59" w:rsidRDefault="00C94ECC" w:rsidP="003D766F">
      <w:pPr>
        <w:spacing w:before="100" w:beforeAutospacing="1" w:after="100" w:afterAutospacing="1" w:line="240" w:lineRule="auto"/>
        <w:ind w:firstLine="480"/>
        <w:contextualSpacing/>
        <w:jc w:val="both"/>
        <w:rPr>
          <w:rFonts w:ascii="Times New Roman" w:hAnsi="Times New Roman" w:cs="Times New Roman"/>
          <w:sz w:val="24"/>
          <w:szCs w:val="24"/>
        </w:rPr>
      </w:pPr>
      <w:r>
        <w:rPr>
          <w:rFonts w:ascii="Times New Roman" w:hAnsi="Times New Roman" w:cs="Times New Roman"/>
          <w:sz w:val="24"/>
          <w:szCs w:val="24"/>
        </w:rPr>
        <w:t>3.5</w:t>
      </w:r>
      <w:r w:rsidR="003D766F" w:rsidRPr="00A40A59">
        <w:rPr>
          <w:rFonts w:ascii="Times New Roman" w:hAnsi="Times New Roman" w:cs="Times New Roman"/>
          <w:sz w:val="24"/>
          <w:szCs w:val="24"/>
        </w:rPr>
        <w:t xml:space="preserve">. Savo pasiūlyme tiekėjas turi nurodyti, kokius subtiekėjus / </w:t>
      </w:r>
      <w:proofErr w:type="spellStart"/>
      <w:r w:rsidR="003D766F" w:rsidRPr="00A40A59">
        <w:rPr>
          <w:rFonts w:ascii="Times New Roman" w:hAnsi="Times New Roman" w:cs="Times New Roman"/>
          <w:sz w:val="24"/>
          <w:szCs w:val="24"/>
        </w:rPr>
        <w:t>subteikėjus</w:t>
      </w:r>
      <w:proofErr w:type="spellEnd"/>
      <w:r w:rsidR="003D766F" w:rsidRPr="00A40A59">
        <w:rPr>
          <w:rFonts w:ascii="Times New Roman" w:hAnsi="Times New Roman" w:cs="Times New Roman"/>
          <w:sz w:val="24"/>
          <w:szCs w:val="24"/>
        </w:rPr>
        <w:t xml:space="preserve"> / subrangovus jis ketina pasitelkti, jei pasitelks.</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w:t>
      </w:r>
      <w:r w:rsidRPr="000C7BBF">
        <w:lastRenderedPageBreak/>
        <w:t>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lastRenderedPageBreak/>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Default="00E431E9">
      <w:pPr>
        <w:pStyle w:val="NormalWeb"/>
        <w:ind w:firstLine="480"/>
        <w:jc w:val="both"/>
      </w:pPr>
      <w:r w:rsidRPr="000C7BBF">
        <w:lastRenderedPageBreak/>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F477E4" w:rsidRPr="000C7BBF" w:rsidRDefault="00E431E9" w:rsidP="00F477E4">
      <w:pPr>
        <w:pStyle w:val="NormalWeb"/>
        <w:ind w:firstLine="480"/>
        <w:jc w:val="both"/>
      </w:pPr>
      <w:r w:rsidRPr="000C7BBF">
        <w:t xml:space="preserve">7.1. </w:t>
      </w:r>
      <w:hyperlink r:id="rId13" w:tgtFrame="_blank" w:history="1">
        <w:r w:rsidR="00F477E4" w:rsidRPr="000C7BBF">
          <w:rPr>
            <w:rStyle w:val="Hyperlink"/>
          </w:rPr>
          <w:t>Pradinis susipažinimas</w:t>
        </w:r>
      </w:hyperlink>
      <w:r w:rsidR="00F477E4" w:rsidRPr="000C7BBF">
        <w:t xml:space="preserve"> su pasiūlymais vyks </w:t>
      </w:r>
      <w:r w:rsidR="00F477E4">
        <w:t xml:space="preserve">Skelbiamos apklausos </w:t>
      </w:r>
      <w:r w:rsidR="00F477E4" w:rsidRPr="008A4263">
        <w:t>skelbime nurodytu laiku.</w:t>
      </w:r>
    </w:p>
    <w:p w:rsidR="00FC051B" w:rsidRPr="000C7BBF" w:rsidRDefault="00E431E9" w:rsidP="00FC051B">
      <w:pPr>
        <w:pStyle w:val="NormalWeb"/>
        <w:ind w:firstLine="480"/>
        <w:jc w:val="both"/>
      </w:pPr>
      <w:r w:rsidRPr="00404F11">
        <w:t xml:space="preserve">7.2. </w:t>
      </w:r>
      <w:r w:rsidR="00FC051B" w:rsidRPr="00F53B82">
        <w:rPr>
          <w:b/>
          <w:highlight w:val="yellow"/>
        </w:rPr>
        <w:t xml:space="preserve">Ekonomiškai naudingiausias pasiūlymas išrenkamas pagal </w:t>
      </w:r>
      <w:r w:rsidR="00FC051B">
        <w:rPr>
          <w:b/>
          <w:highlight w:val="yellow"/>
        </w:rPr>
        <w:t xml:space="preserve">kainą </w:t>
      </w:r>
      <w:r w:rsidR="00FC051B" w:rsidRPr="00F53B82">
        <w:rPr>
          <w:b/>
          <w:highlight w:val="yellow"/>
        </w:rPr>
        <w:t xml:space="preserve">(tiekėjo </w:t>
      </w:r>
      <w:r w:rsidR="00FC051B">
        <w:rPr>
          <w:rFonts w:eastAsia="Times New Roman"/>
          <w:b/>
          <w:highlight w:val="yellow"/>
        </w:rPr>
        <w:t>pasiūlymas su mažiausia</w:t>
      </w:r>
      <w:r w:rsidR="00FC051B" w:rsidRPr="00F53B82">
        <w:rPr>
          <w:rFonts w:eastAsia="Times New Roman"/>
          <w:b/>
          <w:highlight w:val="yellow"/>
        </w:rPr>
        <w:t xml:space="preserve"> </w:t>
      </w:r>
      <w:r w:rsidR="00FC051B">
        <w:rPr>
          <w:rFonts w:eastAsia="Times New Roman"/>
          <w:b/>
          <w:highlight w:val="yellow"/>
        </w:rPr>
        <w:t>pasiūlyta kaina</w:t>
      </w:r>
      <w:r w:rsidR="00FC051B" w:rsidRPr="00F53B82">
        <w:rPr>
          <w:rFonts w:eastAsia="Times New Roman"/>
          <w:b/>
          <w:highlight w:val="yellow"/>
        </w:rPr>
        <w:t xml:space="preserve"> bus nustatytas laimėjusiu</w:t>
      </w:r>
      <w:r w:rsidR="00FC051B">
        <w:rPr>
          <w:rFonts w:eastAsia="Times New Roman"/>
          <w:b/>
          <w:highlight w:val="yellow"/>
        </w:rPr>
        <w:t>)</w:t>
      </w:r>
      <w:r w:rsidR="00FC051B" w:rsidRPr="00F53B82">
        <w:rPr>
          <w:rFonts w:eastAsia="Times New Roman"/>
          <w:b/>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lastRenderedPageBreak/>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lastRenderedPageBreak/>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w:t>
      </w:r>
      <w:r w:rsidR="008D036E">
        <w:rPr>
          <w:rFonts w:ascii="Times New Roman" w:hAnsi="Times New Roman" w:cs="Times New Roman"/>
          <w:bCs/>
          <w:color w:val="000000"/>
          <w:sz w:val="24"/>
          <w:szCs w:val="24"/>
        </w:rPr>
        <w:t xml:space="preserve">pirkimo objektui </w:t>
      </w:r>
      <w:r w:rsidR="00602DA4">
        <w:rPr>
          <w:rFonts w:ascii="Times New Roman" w:hAnsi="Times New Roman" w:cs="Times New Roman"/>
          <w:bCs/>
          <w:color w:val="000000"/>
          <w:sz w:val="24"/>
          <w:szCs w:val="24"/>
        </w:rPr>
        <w:t xml:space="preserve">reikalavimų, </w:t>
      </w:r>
      <w:r w:rsidR="00E91A8F" w:rsidRPr="006B7275">
        <w:rPr>
          <w:rFonts w:ascii="Times New Roman" w:hAnsi="Times New Roman" w:cs="Times New Roman"/>
          <w:bCs/>
          <w:color w:val="000000"/>
          <w:sz w:val="24"/>
          <w:szCs w:val="24"/>
        </w:rPr>
        <w:t>kvalifikacijos reikalavimų</w:t>
      </w:r>
      <w:r w:rsidR="00E91A8F">
        <w:rPr>
          <w:rFonts w:ascii="Times New Roman" w:hAnsi="Times New Roman" w:cs="Times New Roman"/>
          <w:bCs/>
          <w:color w:val="000000"/>
          <w:sz w:val="24"/>
          <w:szCs w:val="24"/>
        </w:rPr>
        <w:t xml:space="preserve">, </w:t>
      </w:r>
      <w:r w:rsidR="00602DA4">
        <w:rPr>
          <w:rFonts w:ascii="Times New Roman" w:hAnsi="Times New Roman" w:cs="Times New Roman"/>
          <w:bCs/>
          <w:color w:val="000000"/>
          <w:sz w:val="24"/>
          <w:szCs w:val="24"/>
        </w:rPr>
        <w:t>žaliųjų pirkimų reikalavimų</w:t>
      </w:r>
      <w:r w:rsidRPr="006B7275">
        <w:rPr>
          <w:rFonts w:ascii="Times New Roman" w:hAnsi="Times New Roman" w:cs="Times New Roman"/>
          <w:bCs/>
          <w:color w:val="000000"/>
          <w:sz w:val="24"/>
          <w:szCs w:val="24"/>
        </w:rPr>
        <w:t xml:space="preserve">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D45C92" w:rsidRPr="000C7BBF" w:rsidRDefault="00DB790B">
      <w:pPr>
        <w:pStyle w:val="NormalWeb"/>
        <w:jc w:val="center"/>
        <w:rPr>
          <w:b/>
          <w:bCs/>
        </w:rPr>
      </w:pPr>
      <w:r>
        <w:rPr>
          <w:b/>
          <w:bCs/>
        </w:rPr>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00408"/>
    <w:rsid w:val="0000153E"/>
    <w:rsid w:val="0001013C"/>
    <w:rsid w:val="00043E22"/>
    <w:rsid w:val="00050697"/>
    <w:rsid w:val="00053FD9"/>
    <w:rsid w:val="0005460C"/>
    <w:rsid w:val="00060B32"/>
    <w:rsid w:val="000659F1"/>
    <w:rsid w:val="00091AA9"/>
    <w:rsid w:val="000A2D3C"/>
    <w:rsid w:val="000B49D9"/>
    <w:rsid w:val="000C225B"/>
    <w:rsid w:val="000C7BBF"/>
    <w:rsid w:val="000D6668"/>
    <w:rsid w:val="000F2EEA"/>
    <w:rsid w:val="00115A65"/>
    <w:rsid w:val="001610E1"/>
    <w:rsid w:val="00172BB5"/>
    <w:rsid w:val="00176291"/>
    <w:rsid w:val="001858EF"/>
    <w:rsid w:val="001F1DCE"/>
    <w:rsid w:val="00201768"/>
    <w:rsid w:val="00215582"/>
    <w:rsid w:val="00227B9C"/>
    <w:rsid w:val="002369BA"/>
    <w:rsid w:val="00251CFF"/>
    <w:rsid w:val="00255C9A"/>
    <w:rsid w:val="002631E7"/>
    <w:rsid w:val="00267C36"/>
    <w:rsid w:val="002719E9"/>
    <w:rsid w:val="00284DD8"/>
    <w:rsid w:val="00291262"/>
    <w:rsid w:val="002B25E2"/>
    <w:rsid w:val="002B5579"/>
    <w:rsid w:val="002B76EA"/>
    <w:rsid w:val="002F374A"/>
    <w:rsid w:val="00312AD8"/>
    <w:rsid w:val="00317552"/>
    <w:rsid w:val="00345569"/>
    <w:rsid w:val="00350A48"/>
    <w:rsid w:val="0035229F"/>
    <w:rsid w:val="00365B6E"/>
    <w:rsid w:val="003A1AA0"/>
    <w:rsid w:val="003C1C24"/>
    <w:rsid w:val="003D766F"/>
    <w:rsid w:val="00403FBE"/>
    <w:rsid w:val="00404F11"/>
    <w:rsid w:val="004171AD"/>
    <w:rsid w:val="00421EB6"/>
    <w:rsid w:val="004651D0"/>
    <w:rsid w:val="0047426D"/>
    <w:rsid w:val="00495800"/>
    <w:rsid w:val="004A7061"/>
    <w:rsid w:val="004B26CF"/>
    <w:rsid w:val="004B573F"/>
    <w:rsid w:val="004B7D74"/>
    <w:rsid w:val="004E7C21"/>
    <w:rsid w:val="004F2BF3"/>
    <w:rsid w:val="00502D47"/>
    <w:rsid w:val="00520CB2"/>
    <w:rsid w:val="0053182B"/>
    <w:rsid w:val="00552E5D"/>
    <w:rsid w:val="0056785C"/>
    <w:rsid w:val="005810A2"/>
    <w:rsid w:val="00584B03"/>
    <w:rsid w:val="005D1E7C"/>
    <w:rsid w:val="005F7735"/>
    <w:rsid w:val="00602DA4"/>
    <w:rsid w:val="00604D18"/>
    <w:rsid w:val="006226D1"/>
    <w:rsid w:val="006320AE"/>
    <w:rsid w:val="0063640C"/>
    <w:rsid w:val="00685511"/>
    <w:rsid w:val="00690B85"/>
    <w:rsid w:val="006A25B4"/>
    <w:rsid w:val="006B3AEB"/>
    <w:rsid w:val="006C50F8"/>
    <w:rsid w:val="006C6FDF"/>
    <w:rsid w:val="006D6FEC"/>
    <w:rsid w:val="006E7B85"/>
    <w:rsid w:val="006F2C53"/>
    <w:rsid w:val="006F4A82"/>
    <w:rsid w:val="007035B1"/>
    <w:rsid w:val="00732EB5"/>
    <w:rsid w:val="00757BAA"/>
    <w:rsid w:val="00770BC3"/>
    <w:rsid w:val="007A2AD9"/>
    <w:rsid w:val="007A3FD6"/>
    <w:rsid w:val="007A5361"/>
    <w:rsid w:val="007A6F73"/>
    <w:rsid w:val="007C5866"/>
    <w:rsid w:val="007C7AA7"/>
    <w:rsid w:val="007F1BAE"/>
    <w:rsid w:val="007F1C2C"/>
    <w:rsid w:val="00802F48"/>
    <w:rsid w:val="0081090E"/>
    <w:rsid w:val="0081758A"/>
    <w:rsid w:val="0084065C"/>
    <w:rsid w:val="00851DEF"/>
    <w:rsid w:val="0085608F"/>
    <w:rsid w:val="00860081"/>
    <w:rsid w:val="00872846"/>
    <w:rsid w:val="008750A9"/>
    <w:rsid w:val="008B5411"/>
    <w:rsid w:val="008D036E"/>
    <w:rsid w:val="008D5743"/>
    <w:rsid w:val="008D5EAB"/>
    <w:rsid w:val="008D7146"/>
    <w:rsid w:val="008E479A"/>
    <w:rsid w:val="00915069"/>
    <w:rsid w:val="009246E7"/>
    <w:rsid w:val="00941A0A"/>
    <w:rsid w:val="009476F6"/>
    <w:rsid w:val="009555A7"/>
    <w:rsid w:val="0096536C"/>
    <w:rsid w:val="009A4AB9"/>
    <w:rsid w:val="009B66EE"/>
    <w:rsid w:val="009B716D"/>
    <w:rsid w:val="009C2605"/>
    <w:rsid w:val="009C5F30"/>
    <w:rsid w:val="009D0109"/>
    <w:rsid w:val="009D778E"/>
    <w:rsid w:val="009F1722"/>
    <w:rsid w:val="00A27A1C"/>
    <w:rsid w:val="00A34701"/>
    <w:rsid w:val="00A34768"/>
    <w:rsid w:val="00A34F1F"/>
    <w:rsid w:val="00A80E34"/>
    <w:rsid w:val="00A960A8"/>
    <w:rsid w:val="00AD5375"/>
    <w:rsid w:val="00AD557D"/>
    <w:rsid w:val="00AD7A54"/>
    <w:rsid w:val="00AE3A78"/>
    <w:rsid w:val="00AF064F"/>
    <w:rsid w:val="00AF19D6"/>
    <w:rsid w:val="00AF704B"/>
    <w:rsid w:val="00B033FF"/>
    <w:rsid w:val="00B24B67"/>
    <w:rsid w:val="00B64776"/>
    <w:rsid w:val="00B94331"/>
    <w:rsid w:val="00B96EEA"/>
    <w:rsid w:val="00BA3FB3"/>
    <w:rsid w:val="00BB1372"/>
    <w:rsid w:val="00BC479F"/>
    <w:rsid w:val="00BC6A8F"/>
    <w:rsid w:val="00BD3548"/>
    <w:rsid w:val="00BD71C6"/>
    <w:rsid w:val="00BE4D7A"/>
    <w:rsid w:val="00C07230"/>
    <w:rsid w:val="00C131F5"/>
    <w:rsid w:val="00C2268B"/>
    <w:rsid w:val="00C55F59"/>
    <w:rsid w:val="00C62E29"/>
    <w:rsid w:val="00C715C0"/>
    <w:rsid w:val="00C810A6"/>
    <w:rsid w:val="00C94ECC"/>
    <w:rsid w:val="00CA7ADF"/>
    <w:rsid w:val="00CB402F"/>
    <w:rsid w:val="00CD6057"/>
    <w:rsid w:val="00CE6E1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1049E"/>
    <w:rsid w:val="00E15216"/>
    <w:rsid w:val="00E431E9"/>
    <w:rsid w:val="00E809DB"/>
    <w:rsid w:val="00E91A8F"/>
    <w:rsid w:val="00E954F5"/>
    <w:rsid w:val="00EA5974"/>
    <w:rsid w:val="00EB7665"/>
    <w:rsid w:val="00EC4C12"/>
    <w:rsid w:val="00ED4DAA"/>
    <w:rsid w:val="00EE54F4"/>
    <w:rsid w:val="00F007F2"/>
    <w:rsid w:val="00F039D3"/>
    <w:rsid w:val="00F11144"/>
    <w:rsid w:val="00F118FC"/>
    <w:rsid w:val="00F13B8B"/>
    <w:rsid w:val="00F17CE0"/>
    <w:rsid w:val="00F21DBB"/>
    <w:rsid w:val="00F332CD"/>
    <w:rsid w:val="00F42C09"/>
    <w:rsid w:val="00F477E4"/>
    <w:rsid w:val="00F51EC7"/>
    <w:rsid w:val="00F70F58"/>
    <w:rsid w:val="00FC051B"/>
    <w:rsid w:val="00FC46E2"/>
    <w:rsid w:val="00FC5F28"/>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371E"/>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 w:type="character" w:styleId="Strong">
    <w:name w:val="Strong"/>
    <w:basedOn w:val="DefaultParagraphFont"/>
    <w:uiPriority w:val="22"/>
    <w:qFormat/>
    <w:rsid w:val="003D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87EC-A303-48D1-AA8A-A2177F60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16840</Words>
  <Characters>9599</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96</cp:revision>
  <cp:lastPrinted>2024-03-28T11:14:00Z</cp:lastPrinted>
  <dcterms:created xsi:type="dcterms:W3CDTF">2024-03-14T11:07:00Z</dcterms:created>
  <dcterms:modified xsi:type="dcterms:W3CDTF">2025-11-20T13:32:00Z</dcterms:modified>
</cp:coreProperties>
</file>