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CDE" w:rsidRPr="00783170" w:rsidRDefault="001C0FB4" w:rsidP="00E66073">
      <w:pPr>
        <w:ind w:left="5812" w:hanging="3118"/>
        <w:jc w:val="center"/>
        <w:rPr>
          <w:b/>
          <w:sz w:val="24"/>
          <w:szCs w:val="24"/>
          <w:lang w:val="lt-LT"/>
        </w:rPr>
      </w:pPr>
      <w:r w:rsidRPr="00783170">
        <w:rPr>
          <w:b/>
          <w:sz w:val="24"/>
          <w:szCs w:val="24"/>
          <w:lang w:val="lt-LT"/>
        </w:rPr>
        <w:t>Prekių viešojo pirkimo-pardavimo sutarties Nr.                    1 priedas</w:t>
      </w:r>
      <w:r w:rsidRPr="00783170" w:rsidDel="001C0FB4">
        <w:rPr>
          <w:b/>
          <w:bCs/>
          <w:sz w:val="24"/>
          <w:szCs w:val="24"/>
          <w:lang w:val="lt-LT"/>
        </w:rPr>
        <w:t xml:space="preserve"> </w:t>
      </w:r>
    </w:p>
    <w:p w:rsidR="00341CDE" w:rsidRPr="00783170" w:rsidRDefault="00341CDE" w:rsidP="00B222C8">
      <w:pPr>
        <w:ind w:left="5954"/>
        <w:jc w:val="center"/>
        <w:rPr>
          <w:b/>
          <w:sz w:val="24"/>
          <w:szCs w:val="24"/>
          <w:lang w:val="lt-LT"/>
        </w:rPr>
      </w:pPr>
    </w:p>
    <w:p w:rsidR="001C0FB4" w:rsidRPr="00783170" w:rsidRDefault="001C0FB4" w:rsidP="00B222C8">
      <w:pPr>
        <w:ind w:left="5954"/>
        <w:jc w:val="center"/>
        <w:rPr>
          <w:b/>
          <w:sz w:val="24"/>
          <w:szCs w:val="24"/>
          <w:lang w:val="lt-LT"/>
        </w:rPr>
      </w:pPr>
    </w:p>
    <w:p w:rsidR="00D935DC" w:rsidRPr="00783170" w:rsidRDefault="00D935DC" w:rsidP="00D935DC">
      <w:pPr>
        <w:ind w:right="140"/>
        <w:rPr>
          <w:b/>
          <w:lang w:val="lt-LT"/>
        </w:rPr>
      </w:pPr>
    </w:p>
    <w:p w:rsidR="00B01512" w:rsidRPr="003023DD" w:rsidRDefault="00B01512" w:rsidP="00B01512">
      <w:pPr>
        <w:rPr>
          <w:lang w:eastAsia="en-US"/>
        </w:rPr>
      </w:pPr>
    </w:p>
    <w:p w:rsidR="00050693" w:rsidRPr="00341DBF" w:rsidRDefault="00050693" w:rsidP="00050693">
      <w:pPr>
        <w:rPr>
          <w:sz w:val="24"/>
          <w:szCs w:val="24"/>
          <w:lang w:eastAsia="en-US"/>
        </w:rPr>
      </w:pPr>
    </w:p>
    <w:p w:rsidR="00050693" w:rsidRPr="00341DBF" w:rsidRDefault="00050693" w:rsidP="00050693">
      <w:pPr>
        <w:jc w:val="center"/>
        <w:rPr>
          <w:rFonts w:eastAsiaTheme="minorEastAsia"/>
          <w:b/>
          <w:sz w:val="24"/>
          <w:szCs w:val="24"/>
          <w:lang w:val="lt-LT" w:eastAsia="en-US"/>
        </w:rPr>
      </w:pPr>
      <w:r w:rsidRPr="00341DBF">
        <w:rPr>
          <w:rFonts w:eastAsiaTheme="minorEastAsia"/>
          <w:b/>
          <w:sz w:val="24"/>
          <w:szCs w:val="24"/>
          <w:lang w:val="lt-LT" w:eastAsia="en-US"/>
        </w:rPr>
        <w:t xml:space="preserve">DIVIZIJOS GENEROLO STASIO RAŠTIKIO LIETUVOS KARIUOMENĖS MOKYKLOS BRIGADOS GENEROLO KAZIO VEVERSKIO POLIGONO </w:t>
      </w:r>
    </w:p>
    <w:p w:rsidR="00050693" w:rsidRPr="00341DBF" w:rsidRDefault="00050693" w:rsidP="00050693">
      <w:pPr>
        <w:jc w:val="center"/>
        <w:rPr>
          <w:rFonts w:eastAsiaTheme="minorEastAsia"/>
          <w:b/>
          <w:sz w:val="24"/>
          <w:szCs w:val="24"/>
          <w:lang w:val="lt-LT" w:eastAsia="en-US"/>
        </w:rPr>
      </w:pPr>
      <w:r w:rsidRPr="00341DBF">
        <w:rPr>
          <w:rFonts w:eastAsiaTheme="minorEastAsia"/>
          <w:b/>
          <w:sz w:val="24"/>
          <w:szCs w:val="24"/>
          <w:lang w:val="lt-LT" w:eastAsia="en-US"/>
        </w:rPr>
        <w:t>UNIVERSALAUS VISUREIGIO</w:t>
      </w:r>
    </w:p>
    <w:p w:rsidR="00050693" w:rsidRPr="00341DBF" w:rsidRDefault="00050693" w:rsidP="00050693">
      <w:pPr>
        <w:jc w:val="center"/>
        <w:rPr>
          <w:rFonts w:eastAsiaTheme="minorEastAsia"/>
          <w:sz w:val="24"/>
          <w:szCs w:val="24"/>
          <w:lang w:val="lt-LT" w:eastAsia="en-US"/>
        </w:rPr>
      </w:pPr>
      <w:r w:rsidRPr="00341DBF">
        <w:rPr>
          <w:rFonts w:eastAsiaTheme="minorEastAsia"/>
          <w:b/>
          <w:sz w:val="24"/>
          <w:szCs w:val="24"/>
          <w:lang w:val="lt-LT" w:eastAsia="en-US"/>
        </w:rPr>
        <w:t>TECHNINĖ SPECIFIKACIJA</w:t>
      </w:r>
    </w:p>
    <w:p w:rsidR="00050693" w:rsidRPr="00341DBF" w:rsidRDefault="00050693" w:rsidP="00050693">
      <w:pPr>
        <w:rPr>
          <w:rFonts w:eastAsiaTheme="minorEastAsia"/>
          <w:sz w:val="24"/>
          <w:szCs w:val="24"/>
          <w:lang w:val="lt-LT" w:eastAsia="en-US"/>
        </w:rPr>
      </w:pPr>
    </w:p>
    <w:p w:rsidR="00050693" w:rsidRPr="00341DBF" w:rsidRDefault="00050693" w:rsidP="00050693">
      <w:pPr>
        <w:jc w:val="center"/>
        <w:rPr>
          <w:rFonts w:eastAsiaTheme="minorEastAsia"/>
          <w:b/>
          <w:sz w:val="24"/>
          <w:szCs w:val="24"/>
          <w:lang w:val="lt-LT" w:eastAsia="en-US"/>
        </w:rPr>
      </w:pPr>
      <w:r w:rsidRPr="00341DBF">
        <w:rPr>
          <w:rFonts w:eastAsiaTheme="minorEastAsia"/>
          <w:b/>
          <w:sz w:val="24"/>
          <w:szCs w:val="24"/>
          <w:lang w:val="lt-LT" w:eastAsia="en-US"/>
        </w:rPr>
        <w:t>I. BENDRIEJI REIKALAVIMAI</w:t>
      </w:r>
    </w:p>
    <w:p w:rsidR="00050693" w:rsidRPr="00341DBF" w:rsidRDefault="00050693" w:rsidP="00050693">
      <w:pPr>
        <w:spacing w:line="360" w:lineRule="auto"/>
        <w:ind w:firstLine="851"/>
        <w:jc w:val="both"/>
        <w:rPr>
          <w:rFonts w:eastAsiaTheme="minorEastAsia"/>
          <w:sz w:val="24"/>
          <w:szCs w:val="24"/>
          <w:lang w:val="lt-LT" w:eastAsia="en-US"/>
        </w:rPr>
      </w:pPr>
    </w:p>
    <w:p w:rsidR="00050693" w:rsidRPr="00341DBF" w:rsidRDefault="00050693" w:rsidP="00050693">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Universalus visureigis, benzininiu varikliu, yra skirtas ilgalaikiam naudojimui įvairiems darbams, naudojamas kroviniams, kariams ir darbuotojams pervežti.</w:t>
      </w:r>
    </w:p>
    <w:p w:rsidR="00050693" w:rsidRPr="00341DBF" w:rsidRDefault="00050693" w:rsidP="00050693">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 xml:space="preserve">Universalus visureigis privalo būti naujas, nenaudotas ir pagamintas </w:t>
      </w:r>
      <w:r w:rsidRPr="00341DBF">
        <w:rPr>
          <w:rFonts w:eastAsiaTheme="minorEastAsia"/>
          <w:color w:val="000000" w:themeColor="text1"/>
          <w:sz w:val="24"/>
          <w:szCs w:val="24"/>
          <w:lang w:val="lt-LT" w:eastAsia="en-US"/>
        </w:rPr>
        <w:t>ne seniau kaip 2024 metais</w:t>
      </w:r>
      <w:r w:rsidRPr="00341DBF">
        <w:rPr>
          <w:rFonts w:eastAsiaTheme="minorEastAsia"/>
          <w:sz w:val="24"/>
          <w:szCs w:val="24"/>
          <w:lang w:val="lt-LT" w:eastAsia="en-US"/>
        </w:rPr>
        <w:t>, visiškai sukomplektuotas, paruoštas eksploatacijai, neeksperimentinis.</w:t>
      </w:r>
    </w:p>
    <w:p w:rsidR="00050693" w:rsidRPr="00341DBF" w:rsidRDefault="00050693" w:rsidP="00050693">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Universalus visureigis turi turėti dokumentą, patvirtinantį j</w:t>
      </w:r>
      <w:bookmarkStart w:id="0" w:name="_GoBack"/>
      <w:bookmarkEnd w:id="0"/>
      <w:r w:rsidRPr="00341DBF">
        <w:rPr>
          <w:rFonts w:eastAsiaTheme="minorEastAsia"/>
          <w:sz w:val="24"/>
          <w:szCs w:val="24"/>
          <w:lang w:val="lt-LT" w:eastAsia="en-US"/>
        </w:rPr>
        <w:t>o kilmę, t. y. gamintoją, kokybę ir garantiją (dokumentacija pateikiama kartu su preke).</w:t>
      </w:r>
    </w:p>
    <w:p w:rsidR="00050693" w:rsidRPr="00341DBF" w:rsidRDefault="00050693" w:rsidP="00050693">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Turi būti universalaus visureigio ir jo priedų eksploataciją ir priežiūrą reglamentuojanti instrukcija lietuvių kalba.</w:t>
      </w:r>
    </w:p>
    <w:p w:rsidR="00050693" w:rsidRPr="00341DBF" w:rsidRDefault="00050693" w:rsidP="00050693">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 xml:space="preserve">Tiekėjas savo lėšomis privalo apmokyti du pirkėjo nurodytus darbuotojus dirbti su transporto priemone. </w:t>
      </w:r>
    </w:p>
    <w:p w:rsidR="00050693" w:rsidRPr="00341DBF" w:rsidRDefault="00050693" w:rsidP="00050693">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 xml:space="preserve">Tiekėjas turi būti gamintojas, o jeigu nėra gamintojas – oficialus atstovas, turintis teisę atlikti siūlomos prekės techninę priežiūrą ir remontą garantiniu laikotarpiu arba būti sudaręs atitinkamų paslaugų teikimo sutartį su kitu tokią teisę turinčiu ūkio subjektu. Kartu su pasiūlymu turi būti pateiktas siūlomos prekės gamintojo įgaliojimas ar kitas dokumentas, patvirtinantis tiekėjo teisę atlikti techninės priežiūros ir remonto paslaugas garantiniu laikotarpiu arba pateikiami įrodymai apie sudarytą atitinkamų paslaugų teikimo sutartį su kitu tokią teisę turinčiu ūkio subjektu. </w:t>
      </w:r>
    </w:p>
    <w:p w:rsidR="00050693" w:rsidRPr="00341DBF" w:rsidRDefault="00050693" w:rsidP="00050693">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 xml:space="preserve">Turi atitikti ES </w:t>
      </w:r>
      <w:proofErr w:type="spellStart"/>
      <w:r w:rsidRPr="00341DBF">
        <w:rPr>
          <w:rFonts w:eastAsiaTheme="minorEastAsia"/>
          <w:sz w:val="24"/>
          <w:szCs w:val="24"/>
          <w:lang w:val="lt-LT" w:eastAsia="en-US"/>
        </w:rPr>
        <w:t>homologaciją</w:t>
      </w:r>
      <w:proofErr w:type="spellEnd"/>
      <w:r w:rsidRPr="00341DBF">
        <w:rPr>
          <w:rFonts w:eastAsiaTheme="minorEastAsia"/>
          <w:sz w:val="24"/>
          <w:szCs w:val="24"/>
          <w:lang w:val="lt-LT" w:eastAsia="en-US"/>
        </w:rPr>
        <w:t xml:space="preserve"> traktoriui;</w:t>
      </w:r>
    </w:p>
    <w:p w:rsidR="00050693" w:rsidRPr="00341DBF" w:rsidRDefault="00050693" w:rsidP="00050693">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Turi būti sumontuotas garsinis signalas bei priekinių ir galinių šviesų žibintai su posūkių signalais, gabaritais bei šoniniais galinio vaizdo veidrodėliais.</w:t>
      </w:r>
    </w:p>
    <w:p w:rsidR="00050693" w:rsidRPr="00341DBF" w:rsidRDefault="00050693" w:rsidP="00050693">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Turi būti sumontuota elektrinė gervė su plieniniu ar alternatyviu sintetiniu, medžiaginiu trosu.</w:t>
      </w:r>
    </w:p>
    <w:p w:rsidR="00050693" w:rsidRPr="00341DBF" w:rsidRDefault="00050693" w:rsidP="00050693">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Ant universalaus visureigio stogo sumontuoti papildomi LED žibintai su valdymo bloku kabinoje, skirti apšviesti teritoriją iš šonų.</w:t>
      </w:r>
    </w:p>
    <w:p w:rsidR="00050693" w:rsidRPr="00341DBF" w:rsidRDefault="00050693" w:rsidP="00050693">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 xml:space="preserve">Universalus visureigis turi turėti </w:t>
      </w:r>
      <w:proofErr w:type="spellStart"/>
      <w:r w:rsidRPr="00341DBF">
        <w:rPr>
          <w:rFonts w:eastAsiaTheme="minorEastAsia"/>
          <w:sz w:val="24"/>
          <w:szCs w:val="24"/>
          <w:lang w:val="lt-LT" w:eastAsia="en-US"/>
        </w:rPr>
        <w:t>tachometrą</w:t>
      </w:r>
      <w:proofErr w:type="spellEnd"/>
      <w:r w:rsidRPr="00341DBF">
        <w:rPr>
          <w:rFonts w:eastAsiaTheme="minorEastAsia"/>
          <w:sz w:val="24"/>
          <w:szCs w:val="24"/>
          <w:lang w:val="lt-LT" w:eastAsia="en-US"/>
        </w:rPr>
        <w:t xml:space="preserve"> ir </w:t>
      </w:r>
      <w:proofErr w:type="spellStart"/>
      <w:r w:rsidRPr="00341DBF">
        <w:rPr>
          <w:rFonts w:eastAsiaTheme="minorEastAsia"/>
          <w:sz w:val="24"/>
          <w:szCs w:val="24"/>
          <w:lang w:val="lt-LT" w:eastAsia="en-US"/>
        </w:rPr>
        <w:t>odometrą</w:t>
      </w:r>
      <w:proofErr w:type="spellEnd"/>
      <w:r w:rsidRPr="00341DBF">
        <w:rPr>
          <w:rFonts w:eastAsiaTheme="minorEastAsia"/>
          <w:sz w:val="24"/>
          <w:szCs w:val="24"/>
          <w:lang w:val="lt-LT" w:eastAsia="en-US"/>
        </w:rPr>
        <w:t>.</w:t>
      </w:r>
    </w:p>
    <w:p w:rsidR="00050693" w:rsidRPr="00341DBF" w:rsidRDefault="00050693" w:rsidP="00050693">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 xml:space="preserve">Universalus visureigis turi būti sukomplektuotas kartu su </w:t>
      </w:r>
      <w:proofErr w:type="spellStart"/>
      <w:r w:rsidRPr="00341DBF">
        <w:rPr>
          <w:rFonts w:eastAsiaTheme="minorEastAsia"/>
          <w:sz w:val="24"/>
          <w:szCs w:val="24"/>
          <w:lang w:val="lt-LT" w:eastAsia="en-US"/>
        </w:rPr>
        <w:t>savivarte</w:t>
      </w:r>
      <w:proofErr w:type="spellEnd"/>
      <w:r w:rsidRPr="00341DBF">
        <w:rPr>
          <w:rFonts w:eastAsiaTheme="minorEastAsia"/>
          <w:sz w:val="24"/>
          <w:szCs w:val="24"/>
          <w:lang w:val="lt-LT" w:eastAsia="en-US"/>
        </w:rPr>
        <w:t xml:space="preserve"> priekaba.</w:t>
      </w:r>
    </w:p>
    <w:p w:rsidR="00050693" w:rsidRPr="00341DBF" w:rsidRDefault="00050693" w:rsidP="00050693">
      <w:pPr>
        <w:jc w:val="both"/>
        <w:rPr>
          <w:rFonts w:eastAsiaTheme="minorEastAsia"/>
          <w:sz w:val="24"/>
          <w:szCs w:val="24"/>
          <w:lang w:val="lt-LT" w:eastAsia="en-US"/>
        </w:rPr>
      </w:pPr>
    </w:p>
    <w:p w:rsidR="00050693" w:rsidRPr="00341DBF" w:rsidRDefault="00050693" w:rsidP="00050693">
      <w:pPr>
        <w:jc w:val="center"/>
        <w:rPr>
          <w:rFonts w:eastAsiaTheme="minorEastAsia"/>
          <w:b/>
          <w:sz w:val="24"/>
          <w:szCs w:val="24"/>
          <w:lang w:val="lt-LT" w:eastAsia="en-US"/>
        </w:rPr>
      </w:pPr>
      <w:r w:rsidRPr="00341DBF">
        <w:rPr>
          <w:rFonts w:eastAsiaTheme="minorEastAsia"/>
          <w:b/>
          <w:sz w:val="24"/>
          <w:szCs w:val="24"/>
          <w:lang w:val="lt-LT" w:eastAsia="en-US"/>
        </w:rPr>
        <w:t>II. EKSPLOATACIJOS YPATUMAI</w:t>
      </w:r>
    </w:p>
    <w:p w:rsidR="00050693" w:rsidRPr="00341DBF" w:rsidRDefault="00050693" w:rsidP="00050693">
      <w:pPr>
        <w:ind w:firstLine="851"/>
        <w:jc w:val="both"/>
        <w:rPr>
          <w:rFonts w:eastAsiaTheme="minorEastAsia"/>
          <w:sz w:val="24"/>
          <w:szCs w:val="24"/>
          <w:lang w:val="lt-LT" w:eastAsia="en-US"/>
        </w:rPr>
      </w:pPr>
    </w:p>
    <w:p w:rsidR="00050693" w:rsidRPr="00341DBF" w:rsidRDefault="00050693" w:rsidP="00050693">
      <w:pPr>
        <w:spacing w:line="360" w:lineRule="auto"/>
        <w:ind w:firstLine="851"/>
        <w:jc w:val="both"/>
        <w:rPr>
          <w:rFonts w:eastAsiaTheme="minorEastAsia"/>
          <w:sz w:val="24"/>
          <w:szCs w:val="24"/>
          <w:lang w:val="lt-LT" w:eastAsia="en-US"/>
        </w:rPr>
      </w:pPr>
      <w:r w:rsidRPr="00341DBF">
        <w:rPr>
          <w:rFonts w:eastAsiaTheme="minorEastAsia"/>
          <w:sz w:val="24"/>
          <w:szCs w:val="24"/>
          <w:lang w:val="lt-LT" w:eastAsia="en-US"/>
        </w:rPr>
        <w:t>13. Universalų visureigį numatoma eksploatuoti kariuomenės vieneto dislokavimo vietose natūraliomis oro sąlygomis.</w:t>
      </w:r>
    </w:p>
    <w:p w:rsidR="00050693" w:rsidRPr="00341DBF" w:rsidRDefault="00050693" w:rsidP="00050693">
      <w:pPr>
        <w:spacing w:line="360" w:lineRule="auto"/>
        <w:ind w:firstLine="851"/>
        <w:jc w:val="both"/>
        <w:rPr>
          <w:rFonts w:eastAsiaTheme="minorEastAsia"/>
          <w:sz w:val="24"/>
          <w:szCs w:val="24"/>
          <w:lang w:val="lt-LT" w:eastAsia="en-US"/>
        </w:rPr>
      </w:pPr>
      <w:r w:rsidRPr="00341DBF">
        <w:rPr>
          <w:rFonts w:eastAsiaTheme="minorEastAsia"/>
          <w:sz w:val="24"/>
          <w:szCs w:val="24"/>
          <w:lang w:val="lt-LT" w:eastAsia="en-US"/>
        </w:rPr>
        <w:t>14. Universalus visureigis bus eksploatuojamas pagal poreikį. Turi būti pritaikytas ilgalaikiam darbui. Nepertraukiamas darbo laikas – ne trumpesnis kaip 6 val.</w:t>
      </w:r>
    </w:p>
    <w:p w:rsidR="00050693" w:rsidRPr="00341DBF" w:rsidRDefault="00050693" w:rsidP="00050693">
      <w:pPr>
        <w:spacing w:line="276" w:lineRule="auto"/>
        <w:rPr>
          <w:rFonts w:eastAsiaTheme="minorEastAsia"/>
          <w:sz w:val="24"/>
          <w:szCs w:val="24"/>
          <w:lang w:val="lt-LT" w:eastAsia="en-US"/>
        </w:rPr>
      </w:pPr>
    </w:p>
    <w:p w:rsidR="00050693" w:rsidRPr="00341DBF" w:rsidRDefault="00050693" w:rsidP="00050693">
      <w:pPr>
        <w:spacing w:after="200" w:line="276" w:lineRule="auto"/>
        <w:jc w:val="center"/>
        <w:rPr>
          <w:rFonts w:eastAsiaTheme="minorEastAsia"/>
          <w:sz w:val="24"/>
          <w:szCs w:val="24"/>
          <w:lang w:val="lt-LT" w:eastAsia="en-US"/>
        </w:rPr>
      </w:pPr>
      <w:r w:rsidRPr="00341DBF">
        <w:rPr>
          <w:rFonts w:eastAsiaTheme="minorEastAsia"/>
          <w:b/>
          <w:sz w:val="24"/>
          <w:szCs w:val="24"/>
          <w:lang w:val="lt-LT" w:eastAsia="en-US"/>
        </w:rPr>
        <w:t>III. UNIVERSALAUS VISUREIGIO IR PRIEKABOS TECHNINĖS SAVYBĖS</w:t>
      </w:r>
    </w:p>
    <w:tbl>
      <w:tblPr>
        <w:tblStyle w:val="TableGrid"/>
        <w:tblW w:w="8108" w:type="dxa"/>
        <w:jc w:val="center"/>
        <w:tblLook w:val="04A0" w:firstRow="1" w:lastRow="0" w:firstColumn="1" w:lastColumn="0" w:noHBand="0" w:noVBand="1"/>
      </w:tblPr>
      <w:tblGrid>
        <w:gridCol w:w="2385"/>
        <w:gridCol w:w="5723"/>
      </w:tblGrid>
      <w:tr w:rsidR="00050693" w:rsidRPr="00341DBF" w:rsidTr="00821F33">
        <w:trPr>
          <w:jc w:val="center"/>
        </w:trPr>
        <w:tc>
          <w:tcPr>
            <w:tcW w:w="2385" w:type="dxa"/>
          </w:tcPr>
          <w:p w:rsidR="00050693" w:rsidRPr="00341DBF" w:rsidRDefault="00050693" w:rsidP="00821F33">
            <w:pPr>
              <w:jc w:val="center"/>
              <w:rPr>
                <w:rFonts w:ascii="Times New Roman" w:hAnsi="Times New Roman" w:cs="Times New Roman"/>
                <w:b/>
                <w:sz w:val="24"/>
                <w:szCs w:val="24"/>
                <w:lang w:val="lt-LT"/>
              </w:rPr>
            </w:pPr>
            <w:r w:rsidRPr="00341DBF">
              <w:rPr>
                <w:rFonts w:ascii="Times New Roman" w:hAnsi="Times New Roman" w:cs="Times New Roman"/>
                <w:b/>
                <w:sz w:val="24"/>
                <w:szCs w:val="24"/>
                <w:lang w:val="lt-LT"/>
              </w:rPr>
              <w:t>Specifikacija</w:t>
            </w:r>
          </w:p>
        </w:tc>
        <w:tc>
          <w:tcPr>
            <w:tcW w:w="5723" w:type="dxa"/>
          </w:tcPr>
          <w:p w:rsidR="00050693" w:rsidRPr="00341DBF" w:rsidRDefault="00050693" w:rsidP="00821F33">
            <w:pPr>
              <w:ind w:left="-109" w:firstLine="567"/>
              <w:jc w:val="center"/>
              <w:rPr>
                <w:rFonts w:ascii="Times New Roman" w:hAnsi="Times New Roman" w:cs="Times New Roman"/>
                <w:b/>
                <w:sz w:val="24"/>
                <w:szCs w:val="24"/>
                <w:lang w:val="lt-LT"/>
              </w:rPr>
            </w:pPr>
            <w:r w:rsidRPr="00341DBF">
              <w:rPr>
                <w:rFonts w:ascii="Times New Roman" w:hAnsi="Times New Roman" w:cs="Times New Roman"/>
                <w:b/>
                <w:sz w:val="24"/>
                <w:szCs w:val="24"/>
                <w:lang w:val="lt-LT"/>
              </w:rPr>
              <w:t>Reikalavimas</w:t>
            </w:r>
          </w:p>
        </w:tc>
      </w:tr>
      <w:tr w:rsidR="00050693" w:rsidRPr="00341DBF" w:rsidTr="00821F33">
        <w:trPr>
          <w:jc w:val="center"/>
        </w:trPr>
        <w:tc>
          <w:tcPr>
            <w:tcW w:w="8108" w:type="dxa"/>
            <w:gridSpan w:val="2"/>
          </w:tcPr>
          <w:p w:rsidR="00050693" w:rsidRPr="00341DBF" w:rsidRDefault="00050693" w:rsidP="00821F33">
            <w:pPr>
              <w:jc w:val="center"/>
              <w:rPr>
                <w:rFonts w:ascii="Times New Roman" w:hAnsi="Times New Roman" w:cs="Times New Roman"/>
                <w:sz w:val="24"/>
                <w:szCs w:val="24"/>
                <w:lang w:val="lt-LT"/>
              </w:rPr>
            </w:pPr>
            <w:r w:rsidRPr="00341DBF">
              <w:rPr>
                <w:rFonts w:ascii="Times New Roman" w:hAnsi="Times New Roman" w:cs="Times New Roman"/>
                <w:b/>
                <w:sz w:val="24"/>
                <w:szCs w:val="24"/>
                <w:lang w:val="lt-LT"/>
              </w:rPr>
              <w:t>Variklis</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Variklio tipas</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 xml:space="preserve">Benzininis </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Variklio galia</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60 kW ir ne daugiau kaip 66 kW</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Variklio darbinis tūris</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daugiau kaip 1000 cm³</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Cilindrų skaičius</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3</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Aušinimo sistema</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Aušinamas skysčiu</w:t>
            </w:r>
          </w:p>
        </w:tc>
      </w:tr>
      <w:tr w:rsidR="00050693" w:rsidRPr="00341DBF" w:rsidTr="00821F33">
        <w:trPr>
          <w:jc w:val="center"/>
        </w:trPr>
        <w:tc>
          <w:tcPr>
            <w:tcW w:w="8108" w:type="dxa"/>
            <w:gridSpan w:val="2"/>
          </w:tcPr>
          <w:p w:rsidR="00050693" w:rsidRPr="00341DBF" w:rsidRDefault="00050693" w:rsidP="00821F33">
            <w:pPr>
              <w:jc w:val="center"/>
              <w:rPr>
                <w:rFonts w:ascii="Times New Roman" w:hAnsi="Times New Roman" w:cs="Times New Roman"/>
                <w:sz w:val="24"/>
                <w:szCs w:val="24"/>
                <w:lang w:val="lt-LT"/>
              </w:rPr>
            </w:pPr>
            <w:r w:rsidRPr="00341DBF">
              <w:rPr>
                <w:rFonts w:ascii="Times New Roman" w:hAnsi="Times New Roman" w:cs="Times New Roman"/>
                <w:b/>
                <w:sz w:val="24"/>
                <w:szCs w:val="24"/>
                <w:lang w:val="lt-LT"/>
              </w:rPr>
              <w:t>Transmisija</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Transmisija</w:t>
            </w:r>
          </w:p>
        </w:tc>
        <w:tc>
          <w:tcPr>
            <w:tcW w:w="5723" w:type="dxa"/>
          </w:tcPr>
          <w:p w:rsidR="00050693" w:rsidRPr="00341DBF" w:rsidRDefault="00050693" w:rsidP="00821F33">
            <w:pPr>
              <w:ind w:firstLine="175"/>
              <w:jc w:val="both"/>
              <w:rPr>
                <w:rFonts w:ascii="Times New Roman" w:hAnsi="Times New Roman" w:cs="Times New Roman"/>
                <w:color w:val="FF0000"/>
                <w:sz w:val="24"/>
                <w:szCs w:val="24"/>
                <w:lang w:val="lt-LT"/>
              </w:rPr>
            </w:pPr>
            <w:r w:rsidRPr="00341DBF">
              <w:rPr>
                <w:rFonts w:ascii="Times New Roman" w:hAnsi="Times New Roman" w:cs="Times New Roman"/>
                <w:sz w:val="24"/>
                <w:szCs w:val="24"/>
                <w:lang w:val="lt-LT"/>
              </w:rPr>
              <w:t>CVT tipo</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Greičio diapazonai</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Lėta eiga ir maksimalaus greičio pavara.</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Ratų pavara</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 xml:space="preserve">Visi 4 varomi ratai arba visi 4 varomi ratai su </w:t>
            </w:r>
            <w:proofErr w:type="spellStart"/>
            <w:r w:rsidRPr="00341DBF">
              <w:rPr>
                <w:rFonts w:ascii="Times New Roman" w:hAnsi="Times New Roman" w:cs="Times New Roman"/>
                <w:sz w:val="24"/>
                <w:szCs w:val="24"/>
                <w:lang w:val="lt-LT"/>
              </w:rPr>
              <w:t>blokiruote</w:t>
            </w:r>
            <w:proofErr w:type="spellEnd"/>
            <w:r w:rsidRPr="00341DBF">
              <w:rPr>
                <w:rFonts w:ascii="Times New Roman" w:hAnsi="Times New Roman" w:cs="Times New Roman"/>
                <w:sz w:val="24"/>
                <w:szCs w:val="24"/>
                <w:lang w:val="lt-LT"/>
              </w:rPr>
              <w:t>, galimybe perjungti į 2 varomus ratus gale.</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 xml:space="preserve">Diferencialo </w:t>
            </w:r>
            <w:proofErr w:type="spellStart"/>
            <w:r w:rsidRPr="00341DBF">
              <w:rPr>
                <w:rFonts w:ascii="Times New Roman" w:hAnsi="Times New Roman" w:cs="Times New Roman"/>
                <w:sz w:val="24"/>
                <w:szCs w:val="24"/>
                <w:lang w:val="lt-LT"/>
              </w:rPr>
              <w:t>blokiruotė</w:t>
            </w:r>
            <w:proofErr w:type="spellEnd"/>
            <w:r w:rsidRPr="00341DBF">
              <w:rPr>
                <w:rFonts w:ascii="Times New Roman" w:hAnsi="Times New Roman" w:cs="Times New Roman"/>
                <w:sz w:val="24"/>
                <w:szCs w:val="24"/>
                <w:lang w:val="lt-LT"/>
              </w:rPr>
              <w:t xml:space="preserve"> priekyje</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Automatinis blokavimas važiuojant tiesiai arba priverstinis blokavimas</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 xml:space="preserve">Diferencialo </w:t>
            </w:r>
            <w:proofErr w:type="spellStart"/>
            <w:r w:rsidRPr="00341DBF">
              <w:rPr>
                <w:rFonts w:ascii="Times New Roman" w:hAnsi="Times New Roman" w:cs="Times New Roman"/>
                <w:sz w:val="24"/>
                <w:szCs w:val="24"/>
                <w:lang w:val="lt-LT"/>
              </w:rPr>
              <w:t>blokiruotė</w:t>
            </w:r>
            <w:proofErr w:type="spellEnd"/>
            <w:r w:rsidRPr="00341DBF">
              <w:rPr>
                <w:rFonts w:ascii="Times New Roman" w:hAnsi="Times New Roman" w:cs="Times New Roman"/>
                <w:sz w:val="24"/>
                <w:szCs w:val="24"/>
                <w:lang w:val="lt-LT"/>
              </w:rPr>
              <w:t xml:space="preserve"> gale</w:t>
            </w:r>
          </w:p>
        </w:tc>
        <w:tc>
          <w:tcPr>
            <w:tcW w:w="5723" w:type="dxa"/>
          </w:tcPr>
          <w:p w:rsidR="00050693" w:rsidRPr="00341DBF" w:rsidRDefault="00050693" w:rsidP="00821F33">
            <w:pPr>
              <w:ind w:firstLine="175"/>
              <w:jc w:val="both"/>
              <w:rPr>
                <w:rFonts w:ascii="Times New Roman" w:hAnsi="Times New Roman" w:cs="Times New Roman"/>
                <w:color w:val="FF0000"/>
                <w:sz w:val="24"/>
                <w:szCs w:val="24"/>
                <w:lang w:val="lt-LT"/>
              </w:rPr>
            </w:pPr>
            <w:r w:rsidRPr="00341DBF">
              <w:rPr>
                <w:rFonts w:ascii="Times New Roman" w:hAnsi="Times New Roman" w:cs="Times New Roman"/>
                <w:sz w:val="24"/>
                <w:szCs w:val="24"/>
                <w:lang w:val="lt-LT"/>
              </w:rPr>
              <w:t xml:space="preserve">Privaloma, įjungimas </w:t>
            </w:r>
            <w:proofErr w:type="spellStart"/>
            <w:r w:rsidRPr="00341DBF">
              <w:rPr>
                <w:rFonts w:ascii="Times New Roman" w:hAnsi="Times New Roman" w:cs="Times New Roman"/>
                <w:sz w:val="24"/>
                <w:szCs w:val="24"/>
                <w:lang w:val="lt-LT"/>
              </w:rPr>
              <w:t>elektrohidrauliškai</w:t>
            </w:r>
            <w:proofErr w:type="spellEnd"/>
            <w:r w:rsidRPr="00341DBF">
              <w:rPr>
                <w:rFonts w:ascii="Times New Roman" w:hAnsi="Times New Roman" w:cs="Times New Roman"/>
                <w:sz w:val="24"/>
                <w:szCs w:val="24"/>
                <w:lang w:val="lt-LT"/>
              </w:rPr>
              <w:t xml:space="preserve"> arba automatiškai</w:t>
            </w:r>
          </w:p>
        </w:tc>
      </w:tr>
      <w:tr w:rsidR="00050693" w:rsidRPr="00341DBF" w:rsidTr="00821F33">
        <w:trPr>
          <w:jc w:val="center"/>
        </w:trPr>
        <w:tc>
          <w:tcPr>
            <w:tcW w:w="8108" w:type="dxa"/>
            <w:gridSpan w:val="2"/>
          </w:tcPr>
          <w:p w:rsidR="00050693" w:rsidRPr="00341DBF" w:rsidRDefault="00050693" w:rsidP="00821F33">
            <w:pPr>
              <w:jc w:val="center"/>
              <w:rPr>
                <w:rFonts w:ascii="Times New Roman" w:hAnsi="Times New Roman" w:cs="Times New Roman"/>
                <w:sz w:val="24"/>
                <w:szCs w:val="24"/>
                <w:lang w:val="lt-LT"/>
              </w:rPr>
            </w:pPr>
            <w:r w:rsidRPr="00341DBF">
              <w:rPr>
                <w:rFonts w:ascii="Times New Roman" w:hAnsi="Times New Roman" w:cs="Times New Roman"/>
                <w:b/>
                <w:sz w:val="24"/>
                <w:szCs w:val="24"/>
                <w:lang w:val="lt-LT"/>
              </w:rPr>
              <w:t>Pakaba</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Priekinė</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Nepriklausoma amortizacija</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Galinė</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Spyruoklinė amortizacija galinei ašiai arba nepriklausoma pakaba.</w:t>
            </w:r>
          </w:p>
        </w:tc>
      </w:tr>
      <w:tr w:rsidR="00050693" w:rsidRPr="00341DBF" w:rsidTr="00821F33">
        <w:trPr>
          <w:jc w:val="center"/>
        </w:trPr>
        <w:tc>
          <w:tcPr>
            <w:tcW w:w="8108" w:type="dxa"/>
            <w:gridSpan w:val="2"/>
          </w:tcPr>
          <w:p w:rsidR="00050693" w:rsidRPr="00341DBF" w:rsidRDefault="00050693" w:rsidP="00821F33">
            <w:pPr>
              <w:jc w:val="center"/>
              <w:rPr>
                <w:rFonts w:ascii="Times New Roman" w:hAnsi="Times New Roman" w:cs="Times New Roman"/>
                <w:sz w:val="24"/>
                <w:szCs w:val="24"/>
                <w:lang w:val="lt-LT"/>
              </w:rPr>
            </w:pPr>
            <w:r w:rsidRPr="00341DBF">
              <w:rPr>
                <w:rFonts w:ascii="Times New Roman" w:hAnsi="Times New Roman" w:cs="Times New Roman"/>
                <w:b/>
                <w:sz w:val="24"/>
                <w:szCs w:val="24"/>
                <w:lang w:val="lt-LT"/>
              </w:rPr>
              <w:t>Stabdžiai</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Tipas</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 xml:space="preserve">Diskiniai, </w:t>
            </w:r>
            <w:proofErr w:type="spellStart"/>
            <w:r w:rsidRPr="00341DBF">
              <w:rPr>
                <w:rFonts w:ascii="Times New Roman" w:hAnsi="Times New Roman" w:cs="Times New Roman"/>
                <w:sz w:val="24"/>
                <w:szCs w:val="24"/>
                <w:lang w:val="lt-LT"/>
              </w:rPr>
              <w:t>hidrauliškai</w:t>
            </w:r>
            <w:proofErr w:type="spellEnd"/>
            <w:r w:rsidRPr="00341DBF">
              <w:rPr>
                <w:rFonts w:ascii="Times New Roman" w:hAnsi="Times New Roman" w:cs="Times New Roman"/>
                <w:sz w:val="24"/>
                <w:szCs w:val="24"/>
                <w:lang w:val="lt-LT"/>
              </w:rPr>
              <w:t xml:space="preserve"> aktyvuojami</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Rankinis stabdis</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Elektroninis</w:t>
            </w:r>
          </w:p>
        </w:tc>
      </w:tr>
      <w:tr w:rsidR="00050693" w:rsidRPr="00341DBF" w:rsidTr="00821F33">
        <w:trPr>
          <w:jc w:val="center"/>
        </w:trPr>
        <w:tc>
          <w:tcPr>
            <w:tcW w:w="8108" w:type="dxa"/>
            <w:gridSpan w:val="2"/>
          </w:tcPr>
          <w:p w:rsidR="00050693" w:rsidRPr="00341DBF" w:rsidRDefault="00050693" w:rsidP="00821F33">
            <w:pPr>
              <w:jc w:val="center"/>
              <w:rPr>
                <w:rFonts w:ascii="Times New Roman" w:hAnsi="Times New Roman" w:cs="Times New Roman"/>
                <w:sz w:val="24"/>
                <w:szCs w:val="24"/>
                <w:lang w:val="lt-LT"/>
              </w:rPr>
            </w:pPr>
            <w:r w:rsidRPr="00341DBF">
              <w:rPr>
                <w:rFonts w:ascii="Times New Roman" w:hAnsi="Times New Roman" w:cs="Times New Roman"/>
                <w:b/>
                <w:sz w:val="24"/>
                <w:szCs w:val="24"/>
                <w:lang w:val="lt-LT"/>
              </w:rPr>
              <w:t>Padangos</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Tipas</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Aukšto pravažumo, tinkamos darbui ant asfalto, bekelėje ir pievoje.</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Priekinės</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29x9.0-14</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Galinės</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daugiau kaip 29x11-14</w:t>
            </w:r>
          </w:p>
        </w:tc>
      </w:tr>
      <w:tr w:rsidR="00050693" w:rsidRPr="00341DBF" w:rsidTr="00821F33">
        <w:trPr>
          <w:jc w:val="center"/>
        </w:trPr>
        <w:tc>
          <w:tcPr>
            <w:tcW w:w="8108" w:type="dxa"/>
            <w:gridSpan w:val="2"/>
          </w:tcPr>
          <w:p w:rsidR="00050693" w:rsidRPr="00341DBF" w:rsidRDefault="00050693" w:rsidP="00821F33">
            <w:pPr>
              <w:jc w:val="center"/>
              <w:rPr>
                <w:rFonts w:ascii="Times New Roman" w:hAnsi="Times New Roman" w:cs="Times New Roman"/>
                <w:sz w:val="24"/>
                <w:szCs w:val="24"/>
                <w:lang w:val="lt-LT"/>
              </w:rPr>
            </w:pPr>
            <w:r w:rsidRPr="00341DBF">
              <w:rPr>
                <w:rFonts w:ascii="Times New Roman" w:hAnsi="Times New Roman" w:cs="Times New Roman"/>
                <w:b/>
                <w:sz w:val="24"/>
                <w:szCs w:val="24"/>
                <w:lang w:val="lt-LT"/>
              </w:rPr>
              <w:t>Dimensijos</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Ratų bazė</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daugiau kaip 2860 mm.</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Svoris</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daugiau kaip 1100 kg.</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Ilgis</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daugiau kaip 3897 mm.</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Plotis</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daugiau kaip 1655 mm.</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Aukštis</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daugiau kaip 2100 mm.</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Prošvaisa žemiausioje vietoje</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300 mm.</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Degalų bako talpa</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40 l</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lastRenderedPageBreak/>
              <w:t>Krovinių platformos ilgis</w:t>
            </w:r>
          </w:p>
        </w:tc>
        <w:tc>
          <w:tcPr>
            <w:tcW w:w="5723" w:type="dxa"/>
          </w:tcPr>
          <w:p w:rsidR="00050693" w:rsidRPr="00341DBF" w:rsidRDefault="00050693" w:rsidP="00821F33">
            <w:pPr>
              <w:ind w:firstLine="175"/>
              <w:jc w:val="both"/>
              <w:rPr>
                <w:rFonts w:ascii="Times New Roman" w:hAnsi="Times New Roman" w:cs="Times New Roman"/>
                <w:color w:val="FF0000"/>
                <w:sz w:val="24"/>
                <w:szCs w:val="24"/>
                <w:lang w:val="lt-LT"/>
              </w:rPr>
            </w:pPr>
            <w:r w:rsidRPr="00341DBF">
              <w:rPr>
                <w:rFonts w:ascii="Times New Roman" w:hAnsi="Times New Roman" w:cs="Times New Roman"/>
                <w:sz w:val="24"/>
                <w:szCs w:val="24"/>
                <w:lang w:val="lt-LT"/>
              </w:rPr>
              <w:t>Ne mažiau kaip 880 mm.</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Krovinių platformos plotis</w:t>
            </w:r>
          </w:p>
        </w:tc>
        <w:tc>
          <w:tcPr>
            <w:tcW w:w="5723" w:type="dxa"/>
          </w:tcPr>
          <w:p w:rsidR="00050693" w:rsidRPr="00341DBF" w:rsidRDefault="00050693" w:rsidP="00821F33">
            <w:pPr>
              <w:ind w:firstLine="175"/>
              <w:jc w:val="both"/>
              <w:rPr>
                <w:rFonts w:ascii="Times New Roman" w:hAnsi="Times New Roman" w:cs="Times New Roman"/>
                <w:color w:val="FF0000"/>
                <w:sz w:val="24"/>
                <w:szCs w:val="24"/>
                <w:lang w:val="lt-LT"/>
              </w:rPr>
            </w:pPr>
            <w:r w:rsidRPr="00341DBF">
              <w:rPr>
                <w:rFonts w:ascii="Times New Roman" w:hAnsi="Times New Roman" w:cs="Times New Roman"/>
                <w:sz w:val="24"/>
                <w:szCs w:val="24"/>
                <w:lang w:val="lt-LT"/>
              </w:rPr>
              <w:t>Ne daugiau kaip 1420 mm.</w:t>
            </w:r>
          </w:p>
        </w:tc>
      </w:tr>
      <w:tr w:rsidR="00050693" w:rsidRPr="00341DBF" w:rsidTr="00821F33">
        <w:trPr>
          <w:trHeight w:val="702"/>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color w:val="000000" w:themeColor="text1"/>
                <w:sz w:val="24"/>
                <w:szCs w:val="24"/>
                <w:lang w:val="lt-LT"/>
              </w:rPr>
              <w:t>Krovinių platformos valdymas</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color w:val="000000" w:themeColor="text1"/>
                <w:sz w:val="24"/>
                <w:szCs w:val="24"/>
                <w:lang w:val="lt-LT"/>
              </w:rPr>
              <w:t>iš kabinos vidaus elektra arba hidrauliniu būdu.</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 xml:space="preserve">Krovinių platformos </w:t>
            </w:r>
            <w:proofErr w:type="spellStart"/>
            <w:r w:rsidRPr="00341DBF">
              <w:rPr>
                <w:rFonts w:ascii="Times New Roman" w:hAnsi="Times New Roman" w:cs="Times New Roman"/>
                <w:sz w:val="24"/>
                <w:szCs w:val="24"/>
                <w:lang w:val="lt-LT"/>
              </w:rPr>
              <w:t>krovumas</w:t>
            </w:r>
            <w:proofErr w:type="spellEnd"/>
            <w:r w:rsidRPr="00341DBF">
              <w:rPr>
                <w:rFonts w:ascii="Times New Roman" w:hAnsi="Times New Roman" w:cs="Times New Roman"/>
                <w:sz w:val="24"/>
                <w:szCs w:val="24"/>
                <w:lang w:val="lt-LT"/>
              </w:rPr>
              <w:t xml:space="preserve"> kg</w:t>
            </w:r>
          </w:p>
        </w:tc>
        <w:tc>
          <w:tcPr>
            <w:tcW w:w="5723" w:type="dxa"/>
          </w:tcPr>
          <w:p w:rsidR="00050693" w:rsidRPr="00341DBF" w:rsidRDefault="00050693" w:rsidP="00821F33">
            <w:pPr>
              <w:ind w:firstLine="175"/>
              <w:jc w:val="both"/>
              <w:rPr>
                <w:rFonts w:ascii="Times New Roman" w:hAnsi="Times New Roman" w:cs="Times New Roman"/>
                <w:color w:val="FF0000"/>
                <w:sz w:val="24"/>
                <w:szCs w:val="24"/>
                <w:lang w:val="lt-LT"/>
              </w:rPr>
            </w:pPr>
            <w:r w:rsidRPr="00341DBF">
              <w:rPr>
                <w:rFonts w:ascii="Times New Roman" w:hAnsi="Times New Roman" w:cs="Times New Roman"/>
                <w:sz w:val="24"/>
                <w:szCs w:val="24"/>
                <w:lang w:val="lt-LT"/>
              </w:rPr>
              <w:t>Ne mažiau kaip 280 kg.</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color w:val="000000" w:themeColor="text1"/>
                <w:sz w:val="24"/>
                <w:szCs w:val="24"/>
                <w:lang w:val="lt-LT"/>
              </w:rPr>
              <w:t xml:space="preserve">Didžiausias leistinas </w:t>
            </w:r>
            <w:proofErr w:type="spellStart"/>
            <w:r w:rsidRPr="00341DBF">
              <w:rPr>
                <w:rFonts w:ascii="Times New Roman" w:hAnsi="Times New Roman" w:cs="Times New Roman"/>
                <w:color w:val="000000" w:themeColor="text1"/>
                <w:sz w:val="24"/>
                <w:szCs w:val="24"/>
                <w:lang w:val="lt-LT"/>
              </w:rPr>
              <w:t>krovumas</w:t>
            </w:r>
            <w:proofErr w:type="spellEnd"/>
            <w:r w:rsidRPr="00341DBF">
              <w:rPr>
                <w:rFonts w:ascii="Times New Roman" w:hAnsi="Times New Roman" w:cs="Times New Roman"/>
                <w:color w:val="000000" w:themeColor="text1"/>
                <w:sz w:val="24"/>
                <w:szCs w:val="24"/>
                <w:lang w:val="lt-LT"/>
              </w:rPr>
              <w:t xml:space="preserve"> su keleiviais ir vairuotoju</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1650 kg.</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color w:val="000000" w:themeColor="text1"/>
                <w:sz w:val="24"/>
                <w:szCs w:val="24"/>
                <w:lang w:val="lt-LT"/>
              </w:rPr>
              <w:t>Vilkimo galia priekabai</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800 kg.</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Krovinių platforma</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Galinis bortas lengvai atidaromas. Galimybė paversti krovinių platformą į atvirą platformą (be šoninių ir galinių bortų).</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Krovinių platformos apsauginis padengimas</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Krovinių platformos vidinė dalis padengta polimerine/kompozitine danga, kuri atspari braižymui ir įlenkimui, apsaugo nuo rūdžių.</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Krovinių tvirtinimas</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 xml:space="preserve">Ne mažiau kaip 4 integruoti tvirtinimo taškai krovinių platformoje, skirti kroviniui tvirtinti.       </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Kablys priekabai</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Privalomas</w:t>
            </w:r>
          </w:p>
        </w:tc>
      </w:tr>
      <w:tr w:rsidR="00050693" w:rsidRPr="00341DBF" w:rsidTr="00821F33">
        <w:trPr>
          <w:jc w:val="center"/>
        </w:trPr>
        <w:tc>
          <w:tcPr>
            <w:tcW w:w="8108" w:type="dxa"/>
            <w:gridSpan w:val="2"/>
          </w:tcPr>
          <w:p w:rsidR="00050693" w:rsidRPr="00341DBF" w:rsidRDefault="00050693" w:rsidP="00821F33">
            <w:pPr>
              <w:jc w:val="center"/>
              <w:rPr>
                <w:rFonts w:ascii="Times New Roman" w:hAnsi="Times New Roman" w:cs="Times New Roman"/>
                <w:sz w:val="24"/>
                <w:szCs w:val="24"/>
                <w:lang w:val="lt-LT"/>
              </w:rPr>
            </w:pPr>
            <w:r w:rsidRPr="00341DBF">
              <w:rPr>
                <w:rFonts w:ascii="Times New Roman" w:hAnsi="Times New Roman" w:cs="Times New Roman"/>
                <w:b/>
                <w:sz w:val="24"/>
                <w:szCs w:val="24"/>
                <w:lang w:val="lt-LT"/>
              </w:rPr>
              <w:t>Kita</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Vairo stiprintuvas</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Privaloma</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Išmanus informacinis monitorius</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Turi rodyti: mašinos išdirbį, degalų lygį, įspėjimą apie artėjantį techninį patikrinimą, aušinimo skysčio temperatūrą, priekinio</w:t>
            </w:r>
            <w:r w:rsidRPr="00341DBF">
              <w:rPr>
                <w:rFonts w:ascii="Times New Roman" w:hAnsi="Times New Roman" w:cs="Times New Roman"/>
                <w:color w:val="FF0000"/>
                <w:sz w:val="24"/>
                <w:szCs w:val="24"/>
                <w:lang w:val="lt-LT"/>
              </w:rPr>
              <w:t xml:space="preserve"> </w:t>
            </w:r>
            <w:r w:rsidRPr="00341DBF">
              <w:rPr>
                <w:rFonts w:ascii="Times New Roman" w:hAnsi="Times New Roman" w:cs="Times New Roman"/>
                <w:sz w:val="24"/>
                <w:szCs w:val="24"/>
                <w:lang w:val="lt-LT"/>
              </w:rPr>
              <w:t>diferencialo įjungimą, 4 varančiųjų ratų įjungimą.</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proofErr w:type="spellStart"/>
            <w:r w:rsidRPr="00341DBF">
              <w:rPr>
                <w:rFonts w:ascii="Times New Roman" w:hAnsi="Times New Roman" w:cs="Times New Roman"/>
                <w:sz w:val="24"/>
                <w:szCs w:val="24"/>
                <w:lang w:val="lt-LT"/>
              </w:rPr>
              <w:t>Daiktadėžė</w:t>
            </w:r>
            <w:proofErr w:type="spellEnd"/>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kabinoje.</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Puodelių laikikliai</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kabinoje.</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Sėdimos vietos</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5 sėdimos vietos, įskaitant vairuotoją.</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Sėdynės tipas, sėdynės atlošas</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Sėdynės atsparios drėgmei, ne mažiau kaip 45 cm aukščio sėdynės atlošas.</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Vairuotojo sėdynė</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Reguliuojama į priekį/atgal.</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Elektra</w:t>
            </w:r>
          </w:p>
        </w:tc>
        <w:tc>
          <w:tcPr>
            <w:tcW w:w="5723" w:type="dxa"/>
          </w:tcPr>
          <w:p w:rsidR="00050693" w:rsidRPr="00341DBF" w:rsidRDefault="00050693" w:rsidP="00821F33">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12 V elektros sistema su elektros įvadu/rozete išoriniams prietaisams.</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Žibintai</w:t>
            </w:r>
          </w:p>
        </w:tc>
        <w:tc>
          <w:tcPr>
            <w:tcW w:w="5723" w:type="dxa"/>
          </w:tcPr>
          <w:p w:rsidR="00050693" w:rsidRPr="00341DBF" w:rsidRDefault="00050693" w:rsidP="00821F33">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 xml:space="preserve">Papildomi LED žibintai ant stogo </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Krovinių platformos išvertimas</w:t>
            </w:r>
          </w:p>
        </w:tc>
        <w:tc>
          <w:tcPr>
            <w:tcW w:w="5723" w:type="dxa"/>
          </w:tcPr>
          <w:p w:rsidR="00050693" w:rsidRPr="00341DBF" w:rsidRDefault="00050693" w:rsidP="00821F33">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Mechaninis arba lygiavertis.</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Kabina</w:t>
            </w:r>
          </w:p>
        </w:tc>
        <w:tc>
          <w:tcPr>
            <w:tcW w:w="5723" w:type="dxa"/>
          </w:tcPr>
          <w:p w:rsidR="00050693" w:rsidRPr="00341DBF" w:rsidRDefault="00050693" w:rsidP="00821F33">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Visiškai uždara kabina su šildymu. Kabinos durys lengvai išimamos, pakeičiant tinkline apsauga.</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Priekinis stiklo valytuvas</w:t>
            </w:r>
          </w:p>
        </w:tc>
        <w:tc>
          <w:tcPr>
            <w:tcW w:w="5723" w:type="dxa"/>
          </w:tcPr>
          <w:p w:rsidR="00050693" w:rsidRPr="00341DBF" w:rsidRDefault="00050693" w:rsidP="00821F33">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Priekinis stiklo valytuvas su apiplovimu.</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Šoniniai veidrodžiai</w:t>
            </w:r>
          </w:p>
        </w:tc>
        <w:tc>
          <w:tcPr>
            <w:tcW w:w="5723" w:type="dxa"/>
          </w:tcPr>
          <w:p w:rsidR="00050693" w:rsidRPr="00341DBF" w:rsidRDefault="00050693" w:rsidP="00821F33">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Šoniniai veidrodžiai kairėje ir dešinėje.</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proofErr w:type="spellStart"/>
            <w:r w:rsidRPr="00341DBF">
              <w:rPr>
                <w:rFonts w:ascii="Times New Roman" w:hAnsi="Times New Roman" w:cs="Times New Roman"/>
                <w:sz w:val="24"/>
                <w:szCs w:val="24"/>
                <w:lang w:val="lt-LT"/>
              </w:rPr>
              <w:t>Homologacijos</w:t>
            </w:r>
            <w:proofErr w:type="spellEnd"/>
            <w:r w:rsidRPr="00341DBF">
              <w:rPr>
                <w:rFonts w:ascii="Times New Roman" w:hAnsi="Times New Roman" w:cs="Times New Roman"/>
                <w:sz w:val="24"/>
                <w:szCs w:val="24"/>
                <w:lang w:val="lt-LT"/>
              </w:rPr>
              <w:t xml:space="preserve"> paketas registracijai</w:t>
            </w:r>
          </w:p>
        </w:tc>
        <w:tc>
          <w:tcPr>
            <w:tcW w:w="5723" w:type="dxa"/>
          </w:tcPr>
          <w:p w:rsidR="00050693" w:rsidRPr="00341DBF" w:rsidRDefault="00050693" w:rsidP="00821F33">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Transporto priemonė turi būti registruojama kaip traktorius, atitikti reikalavimus dalyvauti eisme viešaisiais keliais.</w:t>
            </w:r>
          </w:p>
          <w:p w:rsidR="00050693" w:rsidRPr="00341DBF" w:rsidRDefault="00050693" w:rsidP="00821F33">
            <w:pPr>
              <w:ind w:firstLine="33"/>
              <w:jc w:val="both"/>
              <w:rPr>
                <w:rFonts w:ascii="Times New Roman" w:hAnsi="Times New Roman" w:cs="Times New Roman"/>
                <w:sz w:val="24"/>
                <w:szCs w:val="24"/>
                <w:lang w:val="lt-LT"/>
              </w:rPr>
            </w:pP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lastRenderedPageBreak/>
              <w:t>Saugos diržai</w:t>
            </w:r>
          </w:p>
        </w:tc>
        <w:tc>
          <w:tcPr>
            <w:tcW w:w="5723" w:type="dxa"/>
          </w:tcPr>
          <w:p w:rsidR="00050693" w:rsidRPr="00341DBF" w:rsidRDefault="00050693" w:rsidP="00821F33">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5 vnt.</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Valstybinio numerio laikiklis su apšvietimu</w:t>
            </w:r>
          </w:p>
        </w:tc>
        <w:tc>
          <w:tcPr>
            <w:tcW w:w="5723" w:type="dxa"/>
          </w:tcPr>
          <w:p w:rsidR="00050693" w:rsidRPr="00341DBF" w:rsidRDefault="00050693" w:rsidP="00821F33">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Privaloma.</w:t>
            </w:r>
          </w:p>
        </w:tc>
      </w:tr>
      <w:tr w:rsidR="00050693" w:rsidRPr="00341DBF" w:rsidTr="00821F33">
        <w:trPr>
          <w:jc w:val="center"/>
        </w:trPr>
        <w:tc>
          <w:tcPr>
            <w:tcW w:w="8108" w:type="dxa"/>
            <w:gridSpan w:val="2"/>
          </w:tcPr>
          <w:p w:rsidR="00050693" w:rsidRPr="00341DBF" w:rsidRDefault="00050693" w:rsidP="00821F33">
            <w:pPr>
              <w:jc w:val="center"/>
              <w:rPr>
                <w:rFonts w:ascii="Times New Roman" w:hAnsi="Times New Roman" w:cs="Times New Roman"/>
                <w:sz w:val="24"/>
                <w:szCs w:val="24"/>
                <w:lang w:val="lt-LT"/>
              </w:rPr>
            </w:pPr>
            <w:r w:rsidRPr="00341DBF">
              <w:rPr>
                <w:rFonts w:ascii="Times New Roman" w:hAnsi="Times New Roman" w:cs="Times New Roman"/>
                <w:b/>
                <w:sz w:val="24"/>
                <w:szCs w:val="24"/>
                <w:lang w:val="lt-LT"/>
              </w:rPr>
              <w:t>Priekaba</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Tipas</w:t>
            </w:r>
          </w:p>
        </w:tc>
        <w:tc>
          <w:tcPr>
            <w:tcW w:w="5723" w:type="dxa"/>
          </w:tcPr>
          <w:p w:rsidR="00050693" w:rsidRPr="00341DBF" w:rsidRDefault="00050693" w:rsidP="00821F33">
            <w:pPr>
              <w:ind w:firstLine="33"/>
              <w:jc w:val="both"/>
              <w:rPr>
                <w:rFonts w:ascii="Times New Roman" w:hAnsi="Times New Roman" w:cs="Times New Roman"/>
                <w:sz w:val="24"/>
                <w:szCs w:val="24"/>
                <w:lang w:val="lt-LT"/>
              </w:rPr>
            </w:pPr>
            <w:proofErr w:type="spellStart"/>
            <w:r w:rsidRPr="00341DBF">
              <w:rPr>
                <w:rFonts w:ascii="Times New Roman" w:hAnsi="Times New Roman" w:cs="Times New Roman"/>
                <w:sz w:val="24"/>
                <w:szCs w:val="24"/>
                <w:lang w:val="lt-LT"/>
              </w:rPr>
              <w:t>Savivartė</w:t>
            </w:r>
            <w:proofErr w:type="spellEnd"/>
            <w:r w:rsidRPr="00341DBF">
              <w:rPr>
                <w:rFonts w:ascii="Times New Roman" w:hAnsi="Times New Roman" w:cs="Times New Roman"/>
                <w:sz w:val="24"/>
                <w:szCs w:val="24"/>
                <w:lang w:val="lt-LT"/>
              </w:rPr>
              <w:t xml:space="preserve"> su </w:t>
            </w:r>
            <w:proofErr w:type="spellStart"/>
            <w:r w:rsidRPr="00341DBF">
              <w:rPr>
                <w:rFonts w:ascii="Times New Roman" w:hAnsi="Times New Roman" w:cs="Times New Roman"/>
                <w:sz w:val="24"/>
                <w:szCs w:val="24"/>
                <w:lang w:val="lt-LT"/>
              </w:rPr>
              <w:t>elektrohidrauline</w:t>
            </w:r>
            <w:proofErr w:type="spellEnd"/>
            <w:r w:rsidRPr="00341DBF">
              <w:rPr>
                <w:rFonts w:ascii="Times New Roman" w:hAnsi="Times New Roman" w:cs="Times New Roman"/>
                <w:sz w:val="24"/>
                <w:szCs w:val="24"/>
                <w:lang w:val="lt-LT"/>
              </w:rPr>
              <w:t xml:space="preserve"> pakėlimo sistema</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Ilgis</w:t>
            </w:r>
          </w:p>
        </w:tc>
        <w:tc>
          <w:tcPr>
            <w:tcW w:w="5723" w:type="dxa"/>
          </w:tcPr>
          <w:p w:rsidR="00050693" w:rsidRPr="00341DBF" w:rsidRDefault="00050693" w:rsidP="00821F33">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3000 mm ir ne daugiau kaip 3060 mm.</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Plotis</w:t>
            </w:r>
          </w:p>
        </w:tc>
        <w:tc>
          <w:tcPr>
            <w:tcW w:w="5723" w:type="dxa"/>
          </w:tcPr>
          <w:p w:rsidR="00050693" w:rsidRPr="00341DBF" w:rsidRDefault="00050693" w:rsidP="00821F33">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1410 mm ir ne daugiau kaip 1460 mm.</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Maksimali keliamoji galia</w:t>
            </w:r>
          </w:p>
        </w:tc>
        <w:tc>
          <w:tcPr>
            <w:tcW w:w="5723" w:type="dxa"/>
          </w:tcPr>
          <w:p w:rsidR="00050693" w:rsidRPr="00341DBF" w:rsidRDefault="00050693" w:rsidP="00821F33">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1550 kg.</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Priekabos svoris</w:t>
            </w:r>
          </w:p>
        </w:tc>
        <w:tc>
          <w:tcPr>
            <w:tcW w:w="5723" w:type="dxa"/>
          </w:tcPr>
          <w:p w:rsidR="00050693" w:rsidRPr="00341DBF" w:rsidRDefault="00050693" w:rsidP="00821F33">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daugiau kaip 340 kg.</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Ašių skaičius</w:t>
            </w:r>
          </w:p>
        </w:tc>
        <w:tc>
          <w:tcPr>
            <w:tcW w:w="5723" w:type="dxa"/>
          </w:tcPr>
          <w:p w:rsidR="00050693" w:rsidRPr="00341DBF" w:rsidRDefault="00050693" w:rsidP="00821F33">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2 ašis.</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Platformos pakėlimo kampas</w:t>
            </w:r>
          </w:p>
        </w:tc>
        <w:tc>
          <w:tcPr>
            <w:tcW w:w="5723" w:type="dxa"/>
          </w:tcPr>
          <w:p w:rsidR="00050693" w:rsidRPr="00341DBF" w:rsidRDefault="00050693" w:rsidP="00821F33">
            <w:pPr>
              <w:ind w:firstLine="33"/>
              <w:jc w:val="both"/>
              <w:rPr>
                <w:rFonts w:ascii="Times New Roman" w:hAnsi="Times New Roman" w:cs="Times New Roman"/>
                <w:sz w:val="24"/>
                <w:szCs w:val="24"/>
                <w:vertAlign w:val="superscript"/>
                <w:lang w:val="lt-LT"/>
              </w:rPr>
            </w:pPr>
            <w:r w:rsidRPr="00341DBF">
              <w:rPr>
                <w:rFonts w:ascii="Times New Roman" w:hAnsi="Times New Roman" w:cs="Times New Roman"/>
                <w:sz w:val="24"/>
                <w:szCs w:val="24"/>
                <w:lang w:val="lt-LT"/>
              </w:rPr>
              <w:t>Ne mažiau kaip 50</w:t>
            </w:r>
            <w:r w:rsidRPr="00341DBF">
              <w:rPr>
                <w:rFonts w:ascii="Times New Roman" w:hAnsi="Times New Roman" w:cs="Times New Roman"/>
                <w:sz w:val="24"/>
                <w:szCs w:val="24"/>
                <w:vertAlign w:val="superscript"/>
                <w:lang w:val="lt-LT"/>
              </w:rPr>
              <w:t>o</w:t>
            </w:r>
            <w:r w:rsidRPr="00341DBF">
              <w:rPr>
                <w:rFonts w:ascii="Times New Roman" w:hAnsi="Times New Roman" w:cs="Times New Roman"/>
                <w:sz w:val="24"/>
                <w:szCs w:val="24"/>
                <w:lang w:val="lt-LT"/>
              </w:rPr>
              <w:t xml:space="preserve"> ir ne daugiau kaip 60</w:t>
            </w:r>
            <w:r w:rsidRPr="00341DBF">
              <w:rPr>
                <w:rFonts w:ascii="Times New Roman" w:hAnsi="Times New Roman" w:cs="Times New Roman"/>
                <w:sz w:val="24"/>
                <w:szCs w:val="24"/>
                <w:vertAlign w:val="superscript"/>
                <w:lang w:val="lt-LT"/>
              </w:rPr>
              <w:t>o</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Platformos pakėlimo kryptis</w:t>
            </w:r>
          </w:p>
        </w:tc>
        <w:tc>
          <w:tcPr>
            <w:tcW w:w="5723" w:type="dxa"/>
          </w:tcPr>
          <w:p w:rsidR="00050693" w:rsidRPr="00341DBF" w:rsidRDefault="00050693" w:rsidP="00821F33">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Atgal ir į šonus.</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Jungtis</w:t>
            </w:r>
          </w:p>
        </w:tc>
        <w:tc>
          <w:tcPr>
            <w:tcW w:w="5723" w:type="dxa"/>
          </w:tcPr>
          <w:p w:rsidR="00050693" w:rsidRPr="00341DBF" w:rsidRDefault="00050693" w:rsidP="00821F33">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Sumontuota atitinkama tvirtinimo jungtis, tinkama užkabinti su universaliame visureigyje sumontuota priekabos jungtimi.</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Platformos pakėlimo valdymas</w:t>
            </w:r>
          </w:p>
        </w:tc>
        <w:tc>
          <w:tcPr>
            <w:tcW w:w="5723" w:type="dxa"/>
          </w:tcPr>
          <w:p w:rsidR="00050693" w:rsidRPr="00341DBF" w:rsidRDefault="00050693" w:rsidP="00821F33">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Laidinis pultas.</w:t>
            </w:r>
          </w:p>
        </w:tc>
      </w:tr>
      <w:tr w:rsidR="00050693" w:rsidRPr="00341DBF" w:rsidTr="00821F33">
        <w:trPr>
          <w:jc w:val="center"/>
        </w:trPr>
        <w:tc>
          <w:tcPr>
            <w:tcW w:w="2385" w:type="dxa"/>
          </w:tcPr>
          <w:p w:rsidR="00050693" w:rsidRPr="00341DBF" w:rsidRDefault="00050693" w:rsidP="00821F33">
            <w:pPr>
              <w:rPr>
                <w:rFonts w:ascii="Times New Roman" w:hAnsi="Times New Roman" w:cs="Times New Roman"/>
                <w:sz w:val="24"/>
                <w:szCs w:val="24"/>
                <w:lang w:val="lt-LT"/>
              </w:rPr>
            </w:pPr>
            <w:r w:rsidRPr="00341DBF">
              <w:rPr>
                <w:rFonts w:ascii="Times New Roman" w:hAnsi="Times New Roman" w:cs="Times New Roman"/>
                <w:sz w:val="24"/>
                <w:szCs w:val="24"/>
                <w:lang w:val="lt-LT"/>
              </w:rPr>
              <w:t>Bortai</w:t>
            </w:r>
          </w:p>
        </w:tc>
        <w:tc>
          <w:tcPr>
            <w:tcW w:w="5723" w:type="dxa"/>
          </w:tcPr>
          <w:p w:rsidR="00050693" w:rsidRPr="00341DBF" w:rsidRDefault="00050693" w:rsidP="00821F33">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Nulenkiami šoniniai bortai bei galinis bortas. Galiniame borte įrengta birių krovinių iškrovimo anga.</w:t>
            </w:r>
          </w:p>
        </w:tc>
      </w:tr>
    </w:tbl>
    <w:p w:rsidR="00050693" w:rsidRPr="00341DBF" w:rsidRDefault="00050693" w:rsidP="00050693">
      <w:pPr>
        <w:rPr>
          <w:rFonts w:eastAsiaTheme="minorEastAsia"/>
          <w:b/>
          <w:sz w:val="24"/>
          <w:szCs w:val="24"/>
          <w:lang w:val="lt-LT" w:eastAsia="en-US"/>
        </w:rPr>
      </w:pPr>
    </w:p>
    <w:p w:rsidR="00050693" w:rsidRPr="00341DBF" w:rsidRDefault="00050693" w:rsidP="00050693">
      <w:pPr>
        <w:jc w:val="center"/>
        <w:rPr>
          <w:rFonts w:eastAsiaTheme="minorEastAsia"/>
          <w:b/>
          <w:sz w:val="24"/>
          <w:szCs w:val="24"/>
          <w:lang w:val="lt-LT" w:eastAsia="en-US"/>
        </w:rPr>
      </w:pPr>
      <w:r w:rsidRPr="00341DBF">
        <w:rPr>
          <w:rFonts w:eastAsiaTheme="minorEastAsia"/>
          <w:b/>
          <w:sz w:val="24"/>
          <w:szCs w:val="24"/>
          <w:lang w:val="lt-LT" w:eastAsia="en-US"/>
        </w:rPr>
        <w:t>IV. GARANTIJA</w:t>
      </w:r>
    </w:p>
    <w:p w:rsidR="00050693" w:rsidRPr="00341DBF" w:rsidRDefault="00050693" w:rsidP="00050693">
      <w:pPr>
        <w:jc w:val="both"/>
        <w:rPr>
          <w:rFonts w:eastAsiaTheme="minorEastAsia"/>
          <w:sz w:val="24"/>
          <w:szCs w:val="24"/>
          <w:lang w:val="lt-LT" w:eastAsia="en-US"/>
        </w:rPr>
      </w:pPr>
    </w:p>
    <w:p w:rsidR="00050693" w:rsidRPr="00341DBF" w:rsidRDefault="00050693" w:rsidP="00050693">
      <w:pPr>
        <w:spacing w:line="360" w:lineRule="auto"/>
        <w:ind w:firstLine="851"/>
        <w:jc w:val="both"/>
        <w:rPr>
          <w:rFonts w:eastAsiaTheme="minorEastAsia"/>
          <w:sz w:val="24"/>
          <w:szCs w:val="24"/>
          <w:lang w:val="lt-LT" w:eastAsia="en-US"/>
        </w:rPr>
      </w:pPr>
      <w:r w:rsidRPr="00341DBF">
        <w:rPr>
          <w:rFonts w:eastAsiaTheme="minorEastAsia"/>
          <w:sz w:val="24"/>
          <w:szCs w:val="24"/>
          <w:lang w:val="lt-LT" w:eastAsia="en-US"/>
        </w:rPr>
        <w:t>15. Universaliam visureigiui turi būti suteikta ne trumpesnė kaip 24 mėnesių garantija (neišskiriant jokių mazgų ar elementų) nuo perdavimo–priėmimo akto pasirašymo dienos.</w:t>
      </w:r>
    </w:p>
    <w:p w:rsidR="00050693" w:rsidRPr="00341DBF" w:rsidRDefault="00050693" w:rsidP="00050693">
      <w:pPr>
        <w:spacing w:line="360" w:lineRule="auto"/>
        <w:ind w:firstLine="851"/>
        <w:jc w:val="both"/>
        <w:rPr>
          <w:rFonts w:eastAsiaTheme="minorEastAsia"/>
          <w:sz w:val="24"/>
          <w:szCs w:val="24"/>
          <w:lang w:val="lt-LT" w:eastAsia="en-US"/>
        </w:rPr>
      </w:pPr>
      <w:r w:rsidRPr="00341DBF">
        <w:rPr>
          <w:rFonts w:eastAsiaTheme="minorEastAsia"/>
          <w:sz w:val="24"/>
          <w:szCs w:val="24"/>
          <w:lang w:val="lt-LT" w:eastAsia="en-US"/>
        </w:rPr>
        <w:t>16. Garantinio laikotarpio metu atsiradusius techninius gedimus pašalina ir nekokybiškas detales tiekėjas pakeičia nemokamai sutartyje nustatytais terminais.</w:t>
      </w:r>
    </w:p>
    <w:p w:rsidR="00050693" w:rsidRPr="00341DBF" w:rsidRDefault="00050693" w:rsidP="00050693">
      <w:pPr>
        <w:spacing w:line="360" w:lineRule="auto"/>
        <w:ind w:firstLine="851"/>
        <w:jc w:val="both"/>
        <w:rPr>
          <w:rFonts w:eastAsiaTheme="minorEastAsia"/>
          <w:sz w:val="24"/>
          <w:szCs w:val="24"/>
          <w:lang w:val="lt-LT" w:eastAsia="en-US"/>
        </w:rPr>
      </w:pPr>
      <w:r w:rsidRPr="00341DBF">
        <w:rPr>
          <w:rFonts w:eastAsiaTheme="minorEastAsia"/>
          <w:sz w:val="24"/>
          <w:szCs w:val="24"/>
          <w:lang w:val="lt-LT" w:eastAsia="en-US"/>
        </w:rPr>
        <w:t>17. Garantinio laikotarpio metu teikiamos techninės pagalbos teikimo komandos reagavimo laikas – ne ilgesnis kaip 48 val. nuo pranešimo telefonu arba el. paštu gavimo.</w:t>
      </w:r>
    </w:p>
    <w:p w:rsidR="00050693" w:rsidRPr="00341DBF" w:rsidRDefault="00050693" w:rsidP="00050693">
      <w:pPr>
        <w:spacing w:line="360" w:lineRule="auto"/>
        <w:ind w:firstLine="851"/>
        <w:jc w:val="both"/>
        <w:rPr>
          <w:rFonts w:eastAsiaTheme="minorEastAsia"/>
          <w:sz w:val="24"/>
          <w:szCs w:val="24"/>
          <w:lang w:val="lt-LT" w:eastAsia="en-US"/>
        </w:rPr>
      </w:pPr>
      <w:r w:rsidRPr="00341DBF">
        <w:rPr>
          <w:rFonts w:eastAsiaTheme="minorEastAsia"/>
          <w:sz w:val="24"/>
          <w:szCs w:val="24"/>
          <w:lang w:val="lt-LT" w:eastAsia="en-US"/>
        </w:rPr>
        <w:t>18. Garantinio laikotarpio metu nustatytų gedimų šalinimas vykdomas ne ilgiau kaip per 15 kalendorinių darbo dienų, atliktiems darbams papildomai suteikiama ne trupesnė kaip 6 mėnesių garantija.</w:t>
      </w:r>
    </w:p>
    <w:p w:rsidR="00050693" w:rsidRPr="00341DBF" w:rsidRDefault="00050693" w:rsidP="00050693">
      <w:pPr>
        <w:spacing w:line="360" w:lineRule="auto"/>
        <w:ind w:firstLine="851"/>
        <w:jc w:val="both"/>
        <w:rPr>
          <w:rFonts w:eastAsiaTheme="minorEastAsia"/>
          <w:sz w:val="24"/>
          <w:szCs w:val="24"/>
          <w:lang w:val="lt-LT" w:eastAsia="en-US"/>
        </w:rPr>
      </w:pPr>
      <w:r w:rsidRPr="00341DBF">
        <w:rPr>
          <w:rFonts w:eastAsiaTheme="minorEastAsia"/>
          <w:sz w:val="24"/>
          <w:szCs w:val="24"/>
          <w:lang w:val="lt-LT" w:eastAsia="en-US"/>
        </w:rPr>
        <w:t>19. Universalus visureigis (ir jam priklausantys priedai) turi būti tiekėjo lėšomis pristatytas, iškrautas ir išbandytas nurodytoje pirkėjo vietovėje Lietuvos Respublikoje.</w:t>
      </w:r>
    </w:p>
    <w:p w:rsidR="00050693" w:rsidRPr="00341DBF" w:rsidRDefault="00050693" w:rsidP="00050693">
      <w:pPr>
        <w:spacing w:line="360" w:lineRule="auto"/>
        <w:jc w:val="center"/>
        <w:rPr>
          <w:sz w:val="24"/>
          <w:szCs w:val="24"/>
          <w:lang w:val="lt-LT"/>
        </w:rPr>
      </w:pPr>
      <w:r w:rsidRPr="00341DBF">
        <w:rPr>
          <w:rFonts w:eastAsiaTheme="minorEastAsia"/>
          <w:sz w:val="24"/>
          <w:szCs w:val="24"/>
          <w:lang w:val="lt-LT" w:eastAsia="en-US"/>
        </w:rPr>
        <w:t>_________________________________</w:t>
      </w:r>
    </w:p>
    <w:p w:rsidR="00E23380" w:rsidRPr="00783170" w:rsidRDefault="00E23380" w:rsidP="00050693">
      <w:pPr>
        <w:spacing w:line="360" w:lineRule="auto"/>
        <w:ind w:firstLine="720"/>
        <w:jc w:val="center"/>
        <w:rPr>
          <w:szCs w:val="24"/>
          <w:lang w:val="lt-LT"/>
        </w:rPr>
      </w:pPr>
    </w:p>
    <w:sectPr w:rsidR="00E23380" w:rsidRPr="00783170" w:rsidSect="00B222C8">
      <w:headerReference w:type="even" r:id="rId8"/>
      <w:headerReference w:type="default" r:id="rId9"/>
      <w:footerReference w:type="even" r:id="rId10"/>
      <w:footerReference w:type="default" r:id="rId11"/>
      <w:pgSz w:w="12240" w:h="15840"/>
      <w:pgMar w:top="1134" w:right="567" w:bottom="851"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F2C" w:rsidRDefault="00EA0F2C">
      <w:r>
        <w:separator/>
      </w:r>
    </w:p>
  </w:endnote>
  <w:endnote w:type="continuationSeparator" w:id="0">
    <w:p w:rsidR="00EA0F2C" w:rsidRDefault="00EA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A06" w:rsidRDefault="00306A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F2C" w:rsidRDefault="00EA0F2C">
      <w:r>
        <w:separator/>
      </w:r>
    </w:p>
  </w:footnote>
  <w:footnote w:type="continuationSeparator" w:id="0">
    <w:p w:rsidR="00EA0F2C" w:rsidRDefault="00EA0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A06" w:rsidRDefault="00306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0693">
      <w:rPr>
        <w:rStyle w:val="PageNumber"/>
        <w:noProof/>
      </w:rPr>
      <w:t>2</w:t>
    </w:r>
    <w:r>
      <w:rPr>
        <w:rStyle w:val="PageNumber"/>
      </w:rPr>
      <w:fldChar w:fldCharType="end"/>
    </w:r>
  </w:p>
  <w:p w:rsidR="00306A06" w:rsidRDefault="00306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6C67"/>
    <w:multiLevelType w:val="hybridMultilevel"/>
    <w:tmpl w:val="54FEFA6E"/>
    <w:lvl w:ilvl="0" w:tplc="DD465382">
      <w:start w:val="3"/>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DC6973"/>
    <w:multiLevelType w:val="singleLevel"/>
    <w:tmpl w:val="46C66A18"/>
    <w:lvl w:ilvl="0">
      <w:start w:val="1"/>
      <w:numFmt w:val="lowerLetter"/>
      <w:lvlText w:val="%1)"/>
      <w:lvlJc w:val="left"/>
      <w:pPr>
        <w:tabs>
          <w:tab w:val="num" w:pos="1080"/>
        </w:tabs>
        <w:ind w:left="1080" w:hanging="360"/>
      </w:pPr>
      <w:rPr>
        <w:rFonts w:hint="default"/>
      </w:rPr>
    </w:lvl>
  </w:abstractNum>
  <w:abstractNum w:abstractNumId="2" w15:restartNumberingAfterBreak="0">
    <w:nsid w:val="16091F21"/>
    <w:multiLevelType w:val="hybridMultilevel"/>
    <w:tmpl w:val="145A259E"/>
    <w:lvl w:ilvl="0" w:tplc="B9F80A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90789A"/>
    <w:multiLevelType w:val="singleLevel"/>
    <w:tmpl w:val="29AAED6E"/>
    <w:lvl w:ilvl="0">
      <w:start w:val="1"/>
      <w:numFmt w:val="decimal"/>
      <w:lvlText w:val="%1."/>
      <w:lvlJc w:val="left"/>
      <w:pPr>
        <w:tabs>
          <w:tab w:val="num" w:pos="862"/>
        </w:tabs>
        <w:ind w:left="862" w:hanging="720"/>
      </w:pPr>
      <w:rPr>
        <w:rFonts w:hint="default"/>
        <w:b w:val="0"/>
      </w:rPr>
    </w:lvl>
  </w:abstractNum>
  <w:abstractNum w:abstractNumId="4" w15:restartNumberingAfterBreak="0">
    <w:nsid w:val="19A32716"/>
    <w:multiLevelType w:val="hybridMultilevel"/>
    <w:tmpl w:val="60E6EB0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1BF71888"/>
    <w:multiLevelType w:val="multilevel"/>
    <w:tmpl w:val="A6627204"/>
    <w:lvl w:ilvl="0">
      <w:start w:val="1"/>
      <w:numFmt w:val="decimal"/>
      <w:lvlText w:val="%1."/>
      <w:lvlJc w:val="left"/>
      <w:pPr>
        <w:tabs>
          <w:tab w:val="num" w:pos="0"/>
        </w:tabs>
        <w:ind w:left="720" w:hanging="360"/>
      </w:pPr>
      <w:rPr>
        <w:b/>
        <w:sz w:val="24"/>
        <w:szCs w:val="24"/>
      </w:rPr>
    </w:lvl>
    <w:lvl w:ilvl="1">
      <w:start w:val="1"/>
      <w:numFmt w:val="decimal"/>
      <w:isLgl/>
      <w:lvlText w:val="%1.%2."/>
      <w:lvlJc w:val="left"/>
      <w:pPr>
        <w:tabs>
          <w:tab w:val="num" w:pos="0"/>
        </w:tabs>
        <w:ind w:left="720" w:hanging="360"/>
      </w:pPr>
      <w:rPr>
        <w:b w:val="0"/>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6" w15:restartNumberingAfterBreak="0">
    <w:nsid w:val="1FB46F29"/>
    <w:multiLevelType w:val="singleLevel"/>
    <w:tmpl w:val="0409000F"/>
    <w:lvl w:ilvl="0">
      <w:start w:val="2"/>
      <w:numFmt w:val="decimal"/>
      <w:lvlText w:val="%1."/>
      <w:lvlJc w:val="left"/>
      <w:pPr>
        <w:tabs>
          <w:tab w:val="num" w:pos="360"/>
        </w:tabs>
        <w:ind w:left="360" w:hanging="360"/>
      </w:pPr>
      <w:rPr>
        <w:rFonts w:hint="default"/>
      </w:rPr>
    </w:lvl>
  </w:abstractNum>
  <w:abstractNum w:abstractNumId="7" w15:restartNumberingAfterBreak="0">
    <w:nsid w:val="22F003E1"/>
    <w:multiLevelType w:val="multilevel"/>
    <w:tmpl w:val="BF48AF94"/>
    <w:lvl w:ilvl="0">
      <w:start w:val="1"/>
      <w:numFmt w:val="decimal"/>
      <w:lvlText w:val="%1."/>
      <w:lvlJc w:val="left"/>
      <w:pPr>
        <w:ind w:left="502"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F75C55"/>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9" w15:restartNumberingAfterBreak="0">
    <w:nsid w:val="33905E48"/>
    <w:multiLevelType w:val="multilevel"/>
    <w:tmpl w:val="3710EDF0"/>
    <w:lvl w:ilvl="0">
      <w:start w:val="41"/>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E521F51"/>
    <w:multiLevelType w:val="multilevel"/>
    <w:tmpl w:val="6B4CB5C4"/>
    <w:lvl w:ilvl="0">
      <w:start w:val="1"/>
      <w:numFmt w:val="decimal"/>
      <w:lvlText w:val="%1."/>
      <w:lvlJc w:val="left"/>
      <w:pPr>
        <w:ind w:left="1713"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11" w15:restartNumberingAfterBreak="0">
    <w:nsid w:val="3FE91A35"/>
    <w:multiLevelType w:val="hybridMultilevel"/>
    <w:tmpl w:val="5350B40C"/>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3FB3242"/>
    <w:multiLevelType w:val="multilevel"/>
    <w:tmpl w:val="9E3856C8"/>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3" w15:restartNumberingAfterBreak="0">
    <w:nsid w:val="454C316A"/>
    <w:multiLevelType w:val="hybridMultilevel"/>
    <w:tmpl w:val="8676F6D2"/>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4E7A15"/>
    <w:multiLevelType w:val="hybridMultilevel"/>
    <w:tmpl w:val="70723788"/>
    <w:lvl w:ilvl="0" w:tplc="0427000F">
      <w:start w:val="1"/>
      <w:numFmt w:val="decimal"/>
      <w:lvlText w:val="%1."/>
      <w:lvlJc w:val="left"/>
      <w:pPr>
        <w:ind w:left="1350" w:hanging="360"/>
      </w:p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5" w15:restartNumberingAfterBreak="0">
    <w:nsid w:val="46334DA0"/>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6" w15:restartNumberingAfterBreak="0">
    <w:nsid w:val="53704287"/>
    <w:multiLevelType w:val="hybridMultilevel"/>
    <w:tmpl w:val="C1D822E6"/>
    <w:lvl w:ilvl="0" w:tplc="BA98CD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716FAD"/>
    <w:multiLevelType w:val="singleLevel"/>
    <w:tmpl w:val="1466E120"/>
    <w:lvl w:ilvl="0">
      <w:start w:val="1"/>
      <w:numFmt w:val="lowerLetter"/>
      <w:lvlText w:val="%1)"/>
      <w:lvlJc w:val="left"/>
      <w:pPr>
        <w:tabs>
          <w:tab w:val="num" w:pos="1080"/>
        </w:tabs>
        <w:ind w:left="1080" w:hanging="360"/>
      </w:pPr>
      <w:rPr>
        <w:rFonts w:hint="default"/>
      </w:rPr>
    </w:lvl>
  </w:abstractNum>
  <w:abstractNum w:abstractNumId="18" w15:restartNumberingAfterBreak="0">
    <w:nsid w:val="545C2663"/>
    <w:multiLevelType w:val="hybridMultilevel"/>
    <w:tmpl w:val="4C64116C"/>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9" w15:restartNumberingAfterBreak="0">
    <w:nsid w:val="5A58339E"/>
    <w:multiLevelType w:val="hybridMultilevel"/>
    <w:tmpl w:val="F648D0AC"/>
    <w:lvl w:ilvl="0" w:tplc="E642379E">
      <w:start w:val="10"/>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E3863A9"/>
    <w:multiLevelType w:val="hybridMultilevel"/>
    <w:tmpl w:val="4AAC0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5169A0"/>
    <w:multiLevelType w:val="multilevel"/>
    <w:tmpl w:val="D44884C0"/>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2" w15:restartNumberingAfterBreak="0">
    <w:nsid w:val="6BB97409"/>
    <w:multiLevelType w:val="multilevel"/>
    <w:tmpl w:val="A1D265CE"/>
    <w:lvl w:ilvl="0">
      <w:start w:val="39"/>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3" w15:restartNumberingAfterBreak="0">
    <w:nsid w:val="6DCE46C0"/>
    <w:multiLevelType w:val="hybridMultilevel"/>
    <w:tmpl w:val="56080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E771223"/>
    <w:multiLevelType w:val="hybridMultilevel"/>
    <w:tmpl w:val="1556F032"/>
    <w:lvl w:ilvl="0" w:tplc="35F2DDF8">
      <w:start w:val="1"/>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7AED3703"/>
    <w:multiLevelType w:val="hybridMultilevel"/>
    <w:tmpl w:val="23B07F12"/>
    <w:lvl w:ilvl="0" w:tplc="5F5CC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7"/>
  </w:num>
  <w:num w:numId="3">
    <w:abstractNumId w:val="6"/>
  </w:num>
  <w:num w:numId="4">
    <w:abstractNumId w:val="12"/>
  </w:num>
  <w:num w:numId="5">
    <w:abstractNumId w:val="21"/>
  </w:num>
  <w:num w:numId="6">
    <w:abstractNumId w:val="3"/>
  </w:num>
  <w:num w:numId="7">
    <w:abstractNumId w:val="24"/>
  </w:num>
  <w:num w:numId="8">
    <w:abstractNumId w:val="7"/>
  </w:num>
  <w:num w:numId="9">
    <w:abstractNumId w:val="9"/>
  </w:num>
  <w:num w:numId="10">
    <w:abstractNumId w:val="13"/>
  </w:num>
  <w:num w:numId="11">
    <w:abstractNumId w:val="22"/>
  </w:num>
  <w:num w:numId="12">
    <w:abstractNumId w:val="25"/>
  </w:num>
  <w:num w:numId="13">
    <w:abstractNumId w:val="16"/>
  </w:num>
  <w:num w:numId="14">
    <w:abstractNumId w:val="23"/>
  </w:num>
  <w:num w:numId="15">
    <w:abstractNumId w:val="20"/>
  </w:num>
  <w:num w:numId="16">
    <w:abstractNumId w:val="18"/>
  </w:num>
  <w:num w:numId="17">
    <w:abstractNumId w:val="10"/>
  </w:num>
  <w:num w:numId="18">
    <w:abstractNumId w:val="19"/>
  </w:num>
  <w:num w:numId="19">
    <w:abstractNumId w:val="5"/>
  </w:num>
  <w:num w:numId="20">
    <w:abstractNumId w:val="15"/>
  </w:num>
  <w:num w:numId="21">
    <w:abstractNumId w:val="8"/>
  </w:num>
  <w:num w:numId="22">
    <w:abstractNumId w:val="11"/>
  </w:num>
  <w:num w:numId="23">
    <w:abstractNumId w:val="4"/>
  </w:num>
  <w:num w:numId="24">
    <w:abstractNumId w:val="2"/>
  </w:num>
  <w:num w:numId="25">
    <w:abstractNumId w:val="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F5"/>
    <w:rsid w:val="000035A1"/>
    <w:rsid w:val="000107D6"/>
    <w:rsid w:val="0001684A"/>
    <w:rsid w:val="00032F93"/>
    <w:rsid w:val="00043624"/>
    <w:rsid w:val="00050693"/>
    <w:rsid w:val="00050B08"/>
    <w:rsid w:val="0005443C"/>
    <w:rsid w:val="000608D0"/>
    <w:rsid w:val="00062D98"/>
    <w:rsid w:val="00065C81"/>
    <w:rsid w:val="0009021E"/>
    <w:rsid w:val="000958F0"/>
    <w:rsid w:val="000D5B58"/>
    <w:rsid w:val="000E4BED"/>
    <w:rsid w:val="001505D5"/>
    <w:rsid w:val="00154ECB"/>
    <w:rsid w:val="00161E13"/>
    <w:rsid w:val="001713B8"/>
    <w:rsid w:val="00184B72"/>
    <w:rsid w:val="001946D8"/>
    <w:rsid w:val="001A671C"/>
    <w:rsid w:val="001B0DD7"/>
    <w:rsid w:val="001C0FB4"/>
    <w:rsid w:val="001C46E2"/>
    <w:rsid w:val="001D238D"/>
    <w:rsid w:val="001D61FD"/>
    <w:rsid w:val="001E364C"/>
    <w:rsid w:val="001E5231"/>
    <w:rsid w:val="001F3237"/>
    <w:rsid w:val="001F3449"/>
    <w:rsid w:val="00200847"/>
    <w:rsid w:val="00212606"/>
    <w:rsid w:val="00215DE0"/>
    <w:rsid w:val="00222352"/>
    <w:rsid w:val="0023457F"/>
    <w:rsid w:val="00237910"/>
    <w:rsid w:val="00242493"/>
    <w:rsid w:val="002460B2"/>
    <w:rsid w:val="002550C3"/>
    <w:rsid w:val="00257605"/>
    <w:rsid w:val="00272FE5"/>
    <w:rsid w:val="0027342C"/>
    <w:rsid w:val="00276B2B"/>
    <w:rsid w:val="002C62F9"/>
    <w:rsid w:val="002D6E43"/>
    <w:rsid w:val="002F5999"/>
    <w:rsid w:val="0030556F"/>
    <w:rsid w:val="003063A9"/>
    <w:rsid w:val="00306A06"/>
    <w:rsid w:val="00313B9F"/>
    <w:rsid w:val="0032514D"/>
    <w:rsid w:val="003356F0"/>
    <w:rsid w:val="00337875"/>
    <w:rsid w:val="00341CDE"/>
    <w:rsid w:val="00343120"/>
    <w:rsid w:val="00345CD6"/>
    <w:rsid w:val="00363E82"/>
    <w:rsid w:val="00385889"/>
    <w:rsid w:val="003B1A8F"/>
    <w:rsid w:val="003E2126"/>
    <w:rsid w:val="003E4E89"/>
    <w:rsid w:val="004066B7"/>
    <w:rsid w:val="00410ED5"/>
    <w:rsid w:val="00412867"/>
    <w:rsid w:val="00417B27"/>
    <w:rsid w:val="00423B6C"/>
    <w:rsid w:val="00427021"/>
    <w:rsid w:val="00433E7C"/>
    <w:rsid w:val="0043673D"/>
    <w:rsid w:val="00436FC6"/>
    <w:rsid w:val="00445A55"/>
    <w:rsid w:val="004523EC"/>
    <w:rsid w:val="004602B8"/>
    <w:rsid w:val="0046272F"/>
    <w:rsid w:val="00464378"/>
    <w:rsid w:val="00464F15"/>
    <w:rsid w:val="0046502B"/>
    <w:rsid w:val="004718AB"/>
    <w:rsid w:val="00495682"/>
    <w:rsid w:val="004A25C2"/>
    <w:rsid w:val="004E65A5"/>
    <w:rsid w:val="004F1585"/>
    <w:rsid w:val="00501C90"/>
    <w:rsid w:val="00513387"/>
    <w:rsid w:val="00514C42"/>
    <w:rsid w:val="005446C6"/>
    <w:rsid w:val="0055487F"/>
    <w:rsid w:val="0057019E"/>
    <w:rsid w:val="0057182D"/>
    <w:rsid w:val="005816C5"/>
    <w:rsid w:val="005833EA"/>
    <w:rsid w:val="00586116"/>
    <w:rsid w:val="005B365F"/>
    <w:rsid w:val="005C3B6C"/>
    <w:rsid w:val="005C702F"/>
    <w:rsid w:val="005C7DEA"/>
    <w:rsid w:val="005D351A"/>
    <w:rsid w:val="005D7BEC"/>
    <w:rsid w:val="0060080A"/>
    <w:rsid w:val="00620EDF"/>
    <w:rsid w:val="00624EF2"/>
    <w:rsid w:val="0066089B"/>
    <w:rsid w:val="00686F69"/>
    <w:rsid w:val="006928AC"/>
    <w:rsid w:val="006A19F4"/>
    <w:rsid w:val="006A5AAC"/>
    <w:rsid w:val="006F3C28"/>
    <w:rsid w:val="006F5A54"/>
    <w:rsid w:val="00707FEF"/>
    <w:rsid w:val="00720E56"/>
    <w:rsid w:val="00721AD3"/>
    <w:rsid w:val="00746178"/>
    <w:rsid w:val="00746F65"/>
    <w:rsid w:val="007509BD"/>
    <w:rsid w:val="007703CF"/>
    <w:rsid w:val="007821A3"/>
    <w:rsid w:val="00783152"/>
    <w:rsid w:val="00783170"/>
    <w:rsid w:val="007D615F"/>
    <w:rsid w:val="00805639"/>
    <w:rsid w:val="0083326D"/>
    <w:rsid w:val="00844FE6"/>
    <w:rsid w:val="00845B8E"/>
    <w:rsid w:val="008516E2"/>
    <w:rsid w:val="00860945"/>
    <w:rsid w:val="00870B11"/>
    <w:rsid w:val="00886AED"/>
    <w:rsid w:val="008B4021"/>
    <w:rsid w:val="008B4F3C"/>
    <w:rsid w:val="008C3C29"/>
    <w:rsid w:val="008D125D"/>
    <w:rsid w:val="008E4268"/>
    <w:rsid w:val="008F4BEC"/>
    <w:rsid w:val="00901E61"/>
    <w:rsid w:val="009025C4"/>
    <w:rsid w:val="0090649F"/>
    <w:rsid w:val="009335C3"/>
    <w:rsid w:val="009355D4"/>
    <w:rsid w:val="009547E2"/>
    <w:rsid w:val="00970593"/>
    <w:rsid w:val="00993038"/>
    <w:rsid w:val="00996B6E"/>
    <w:rsid w:val="00997B7F"/>
    <w:rsid w:val="009A1599"/>
    <w:rsid w:val="009B3D0F"/>
    <w:rsid w:val="009D1F9D"/>
    <w:rsid w:val="009D6FE0"/>
    <w:rsid w:val="009E6348"/>
    <w:rsid w:val="009F0C09"/>
    <w:rsid w:val="009F53C3"/>
    <w:rsid w:val="00A025A2"/>
    <w:rsid w:val="00A02C79"/>
    <w:rsid w:val="00A35AB2"/>
    <w:rsid w:val="00A36C3A"/>
    <w:rsid w:val="00A8172E"/>
    <w:rsid w:val="00A82075"/>
    <w:rsid w:val="00AB2A1B"/>
    <w:rsid w:val="00AB5FDB"/>
    <w:rsid w:val="00AC01D2"/>
    <w:rsid w:val="00AC1D62"/>
    <w:rsid w:val="00AC4851"/>
    <w:rsid w:val="00AD00E0"/>
    <w:rsid w:val="00B01512"/>
    <w:rsid w:val="00B21737"/>
    <w:rsid w:val="00B222C8"/>
    <w:rsid w:val="00B40091"/>
    <w:rsid w:val="00B5247A"/>
    <w:rsid w:val="00B54AB0"/>
    <w:rsid w:val="00B65AD6"/>
    <w:rsid w:val="00B67C98"/>
    <w:rsid w:val="00B93CB8"/>
    <w:rsid w:val="00BE1681"/>
    <w:rsid w:val="00BF6715"/>
    <w:rsid w:val="00C10F22"/>
    <w:rsid w:val="00C42730"/>
    <w:rsid w:val="00C53C54"/>
    <w:rsid w:val="00C611CC"/>
    <w:rsid w:val="00C77EB6"/>
    <w:rsid w:val="00CA4BAF"/>
    <w:rsid w:val="00CB732F"/>
    <w:rsid w:val="00CB7EBB"/>
    <w:rsid w:val="00CC0823"/>
    <w:rsid w:val="00CC3A8F"/>
    <w:rsid w:val="00CD404E"/>
    <w:rsid w:val="00CF6EC0"/>
    <w:rsid w:val="00D01250"/>
    <w:rsid w:val="00D020FA"/>
    <w:rsid w:val="00D048C7"/>
    <w:rsid w:val="00D1340F"/>
    <w:rsid w:val="00D174A5"/>
    <w:rsid w:val="00D20416"/>
    <w:rsid w:val="00D252A1"/>
    <w:rsid w:val="00D341D6"/>
    <w:rsid w:val="00D9067B"/>
    <w:rsid w:val="00D935DC"/>
    <w:rsid w:val="00DB1300"/>
    <w:rsid w:val="00DB3F5B"/>
    <w:rsid w:val="00DC0EA9"/>
    <w:rsid w:val="00DC30BC"/>
    <w:rsid w:val="00DD1800"/>
    <w:rsid w:val="00DD31CD"/>
    <w:rsid w:val="00DD42B9"/>
    <w:rsid w:val="00DD48B5"/>
    <w:rsid w:val="00DD6C4A"/>
    <w:rsid w:val="00DE1629"/>
    <w:rsid w:val="00DE2E5E"/>
    <w:rsid w:val="00DE5D19"/>
    <w:rsid w:val="00E23380"/>
    <w:rsid w:val="00E252F5"/>
    <w:rsid w:val="00E5216A"/>
    <w:rsid w:val="00E60F04"/>
    <w:rsid w:val="00E66073"/>
    <w:rsid w:val="00E8389D"/>
    <w:rsid w:val="00E92B3B"/>
    <w:rsid w:val="00E969B8"/>
    <w:rsid w:val="00EA0F2C"/>
    <w:rsid w:val="00EC185E"/>
    <w:rsid w:val="00EE0056"/>
    <w:rsid w:val="00F272F3"/>
    <w:rsid w:val="00F41A5D"/>
    <w:rsid w:val="00F434A0"/>
    <w:rsid w:val="00F61A38"/>
    <w:rsid w:val="00F73B5D"/>
    <w:rsid w:val="00F76178"/>
    <w:rsid w:val="00F9142F"/>
    <w:rsid w:val="00F91761"/>
    <w:rsid w:val="00F947BF"/>
    <w:rsid w:val="00F96D36"/>
    <w:rsid w:val="00FC1C2B"/>
    <w:rsid w:val="00FC2923"/>
    <w:rsid w:val="00FC364C"/>
    <w:rsid w:val="00FC5219"/>
    <w:rsid w:val="00FD4B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2E3590C-D5E9-4512-BA7A-FE4C3AC5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2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E252F5"/>
    <w:pPr>
      <w:ind w:left="2880"/>
    </w:pPr>
    <w:rPr>
      <w:sz w:val="24"/>
      <w:lang w:val="lt-LT"/>
    </w:rPr>
  </w:style>
  <w:style w:type="paragraph" w:styleId="BodyText">
    <w:name w:val="Body Text"/>
    <w:basedOn w:val="Normal"/>
    <w:link w:val="BodyTextChar"/>
    <w:rsid w:val="00E252F5"/>
    <w:pPr>
      <w:jc w:val="both"/>
    </w:pPr>
    <w:rPr>
      <w:sz w:val="24"/>
      <w:lang w:val="lt-LT"/>
    </w:rPr>
  </w:style>
  <w:style w:type="paragraph" w:styleId="BodyTextIndent">
    <w:name w:val="Body Text Indent"/>
    <w:basedOn w:val="Normal"/>
    <w:rsid w:val="00E252F5"/>
    <w:pPr>
      <w:ind w:left="720"/>
      <w:jc w:val="both"/>
    </w:pPr>
    <w:rPr>
      <w:sz w:val="24"/>
      <w:lang w:val="lt-LT"/>
    </w:rPr>
  </w:style>
  <w:style w:type="character" w:styleId="PageNumber">
    <w:name w:val="page number"/>
    <w:basedOn w:val="DefaultParagraphFont"/>
    <w:rsid w:val="00E252F5"/>
  </w:style>
  <w:style w:type="paragraph" w:styleId="Header">
    <w:name w:val="header"/>
    <w:basedOn w:val="Normal"/>
    <w:rsid w:val="00E252F5"/>
    <w:pPr>
      <w:tabs>
        <w:tab w:val="center" w:pos="4320"/>
        <w:tab w:val="right" w:pos="8640"/>
      </w:tabs>
    </w:pPr>
  </w:style>
  <w:style w:type="paragraph" w:styleId="Footer">
    <w:name w:val="footer"/>
    <w:basedOn w:val="Normal"/>
    <w:rsid w:val="00E252F5"/>
    <w:pPr>
      <w:tabs>
        <w:tab w:val="center" w:pos="4320"/>
        <w:tab w:val="right" w:pos="8640"/>
      </w:tabs>
    </w:pPr>
  </w:style>
  <w:style w:type="character" w:styleId="Hyperlink">
    <w:name w:val="Hyperlink"/>
    <w:uiPriority w:val="99"/>
    <w:unhideWhenUsed/>
    <w:rsid w:val="005446C6"/>
    <w:rPr>
      <w:color w:val="0000FF"/>
      <w:u w:val="single"/>
    </w:rPr>
  </w:style>
  <w:style w:type="paragraph" w:styleId="ListParagraph">
    <w:name w:val="List Paragraph"/>
    <w:basedOn w:val="Normal"/>
    <w:uiPriority w:val="34"/>
    <w:qFormat/>
    <w:rsid w:val="00CC0823"/>
    <w:pPr>
      <w:ind w:left="720"/>
      <w:contextualSpacing/>
    </w:pPr>
  </w:style>
  <w:style w:type="paragraph" w:styleId="BalloonText">
    <w:name w:val="Balloon Text"/>
    <w:basedOn w:val="Normal"/>
    <w:link w:val="BalloonTextChar"/>
    <w:rsid w:val="009E6348"/>
    <w:rPr>
      <w:rFonts w:ascii="Tahoma" w:hAnsi="Tahoma" w:cs="Tahoma"/>
      <w:sz w:val="16"/>
      <w:szCs w:val="16"/>
    </w:rPr>
  </w:style>
  <w:style w:type="character" w:customStyle="1" w:styleId="BalloonTextChar">
    <w:name w:val="Balloon Text Char"/>
    <w:link w:val="BalloonText"/>
    <w:rsid w:val="009E6348"/>
    <w:rPr>
      <w:rFonts w:ascii="Tahoma" w:hAnsi="Tahoma" w:cs="Tahoma"/>
      <w:sz w:val="16"/>
      <w:szCs w:val="16"/>
      <w:lang w:val="en-US"/>
    </w:rPr>
  </w:style>
  <w:style w:type="character" w:styleId="PlaceholderText">
    <w:name w:val="Placeholder Text"/>
    <w:rsid w:val="005816C5"/>
    <w:rPr>
      <w:color w:val="808080"/>
    </w:rPr>
  </w:style>
  <w:style w:type="character" w:styleId="CommentReference">
    <w:name w:val="annotation reference"/>
    <w:rsid w:val="00783152"/>
    <w:rPr>
      <w:sz w:val="16"/>
      <w:szCs w:val="16"/>
    </w:rPr>
  </w:style>
  <w:style w:type="paragraph" w:styleId="CommentText">
    <w:name w:val="annotation text"/>
    <w:basedOn w:val="Normal"/>
    <w:link w:val="CommentTextChar"/>
    <w:rsid w:val="00783152"/>
  </w:style>
  <w:style w:type="character" w:customStyle="1" w:styleId="CommentTextChar">
    <w:name w:val="Comment Text Char"/>
    <w:link w:val="CommentText"/>
    <w:rsid w:val="00783152"/>
    <w:rPr>
      <w:lang w:val="en-US"/>
    </w:rPr>
  </w:style>
  <w:style w:type="paragraph" w:styleId="CommentSubject">
    <w:name w:val="annotation subject"/>
    <w:basedOn w:val="CommentText"/>
    <w:next w:val="CommentText"/>
    <w:link w:val="CommentSubjectChar"/>
    <w:rsid w:val="00783152"/>
    <w:rPr>
      <w:b/>
      <w:bCs/>
    </w:rPr>
  </w:style>
  <w:style w:type="character" w:customStyle="1" w:styleId="CommentSubjectChar">
    <w:name w:val="Comment Subject Char"/>
    <w:link w:val="CommentSubject"/>
    <w:rsid w:val="00783152"/>
    <w:rPr>
      <w:b/>
      <w:bCs/>
      <w:lang w:val="en-US"/>
    </w:rPr>
  </w:style>
  <w:style w:type="paragraph" w:styleId="Revision">
    <w:name w:val="Revision"/>
    <w:hidden/>
    <w:uiPriority w:val="99"/>
    <w:semiHidden/>
    <w:rsid w:val="00783152"/>
    <w:rPr>
      <w:lang w:val="en-US"/>
    </w:rPr>
  </w:style>
  <w:style w:type="character" w:customStyle="1" w:styleId="BodyTextChar">
    <w:name w:val="Body Text Char"/>
    <w:basedOn w:val="DefaultParagraphFont"/>
    <w:link w:val="BodyText"/>
    <w:rsid w:val="001E364C"/>
    <w:rPr>
      <w:sz w:val="24"/>
    </w:rPr>
  </w:style>
  <w:style w:type="character" w:styleId="Strong">
    <w:name w:val="Strong"/>
    <w:basedOn w:val="DefaultParagraphFont"/>
    <w:uiPriority w:val="22"/>
    <w:qFormat/>
    <w:rsid w:val="001E364C"/>
    <w:rPr>
      <w:b/>
      <w:bCs/>
    </w:rPr>
  </w:style>
  <w:style w:type="table" w:styleId="TableGrid">
    <w:name w:val="Table Grid"/>
    <w:basedOn w:val="TableNormal"/>
    <w:uiPriority w:val="39"/>
    <w:rsid w:val="00050693"/>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CE90A-AD96-478C-84B3-A2D3E9CA6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4740</Words>
  <Characters>2703</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Didziulis</dc:creator>
  <cp:keywords/>
  <cp:lastModifiedBy>Rimantas Averka</cp:lastModifiedBy>
  <cp:revision>16</cp:revision>
  <cp:lastPrinted>2020-08-26T12:04:00Z</cp:lastPrinted>
  <dcterms:created xsi:type="dcterms:W3CDTF">2024-09-16T11:22:00Z</dcterms:created>
  <dcterms:modified xsi:type="dcterms:W3CDTF">2025-11-20T11:34:00Z</dcterms:modified>
</cp:coreProperties>
</file>