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544" w:type="dxa"/>
        <w:tblInd w:w="6521" w:type="dxa"/>
        <w:tblLook w:val="01E0" w:firstRow="1" w:lastRow="1" w:firstColumn="1" w:lastColumn="1" w:noHBand="0" w:noVBand="0"/>
      </w:tblPr>
      <w:tblGrid>
        <w:gridCol w:w="3544"/>
      </w:tblGrid>
      <w:tr w:rsidR="0034547F" w14:paraId="0BAF74B6" w14:textId="77777777" w:rsidTr="00395857">
        <w:tc>
          <w:tcPr>
            <w:tcW w:w="3544" w:type="dxa"/>
          </w:tcPr>
          <w:p w14:paraId="5F5FFBBA" w14:textId="77777777" w:rsidR="009C3B1E" w:rsidRDefault="009C3B1E" w:rsidP="00086389">
            <w:pPr>
              <w:widowControl w:val="0"/>
            </w:pPr>
            <w:r w:rsidRPr="009C3B1E">
              <w:t xml:space="preserve">Specialiųjų pirkimo sąlygų     </w:t>
            </w:r>
          </w:p>
          <w:p w14:paraId="3E2E2788" w14:textId="23892512" w:rsidR="0034547F" w:rsidRDefault="009C3B1E" w:rsidP="00086389">
            <w:pPr>
              <w:widowControl w:val="0"/>
            </w:pPr>
            <w:r w:rsidRPr="009C3B1E">
              <w:t>2 priedas „</w:t>
            </w:r>
            <w:r>
              <w:t>Techninė specifikacija</w:t>
            </w:r>
            <w:r w:rsidRPr="009C3B1E">
              <w:t>“</w:t>
            </w:r>
          </w:p>
        </w:tc>
      </w:tr>
      <w:tr w:rsidR="0034547F" w:rsidRPr="00E74A21" w14:paraId="281F2C3D" w14:textId="77777777" w:rsidTr="00395857">
        <w:tc>
          <w:tcPr>
            <w:tcW w:w="3544" w:type="dxa"/>
          </w:tcPr>
          <w:p w14:paraId="651D1799" w14:textId="3711F9CF" w:rsidR="0034547F" w:rsidRPr="00E74A21" w:rsidRDefault="0034547F" w:rsidP="00086389">
            <w:pPr>
              <w:widowControl w:val="0"/>
            </w:pPr>
          </w:p>
        </w:tc>
      </w:tr>
    </w:tbl>
    <w:p w14:paraId="05FC6152" w14:textId="77280B84" w:rsidR="0034547F" w:rsidRDefault="009C3B1E">
      <w:pPr>
        <w:widowControl w:val="0"/>
        <w:jc w:val="center"/>
        <w:rPr>
          <w:b/>
          <w:bCs/>
        </w:rPr>
      </w:pPr>
      <w:r w:rsidRPr="009C3B1E">
        <w:rPr>
          <w:b/>
          <w:bCs/>
        </w:rPr>
        <w:t>INTERAKTYV</w:t>
      </w:r>
      <w:r>
        <w:rPr>
          <w:b/>
          <w:bCs/>
        </w:rPr>
        <w:t>IŲ</w:t>
      </w:r>
      <w:r w:rsidRPr="009C3B1E">
        <w:rPr>
          <w:b/>
          <w:bCs/>
        </w:rPr>
        <w:t xml:space="preserve"> EKRAN</w:t>
      </w:r>
      <w:r>
        <w:rPr>
          <w:b/>
          <w:bCs/>
        </w:rPr>
        <w:t>Ų</w:t>
      </w:r>
    </w:p>
    <w:p w14:paraId="564ECF06" w14:textId="77777777" w:rsidR="001418E6" w:rsidRPr="00395857" w:rsidRDefault="001418E6">
      <w:pPr>
        <w:widowControl w:val="0"/>
        <w:jc w:val="center"/>
        <w:rPr>
          <w:b/>
          <w:bCs/>
        </w:rPr>
      </w:pPr>
    </w:p>
    <w:p w14:paraId="71DF1563" w14:textId="771F2390" w:rsidR="00C05836" w:rsidRDefault="00C05836" w:rsidP="00C05836">
      <w:pPr>
        <w:widowControl w:val="0"/>
        <w:jc w:val="center"/>
        <w:rPr>
          <w:b/>
          <w:caps/>
        </w:rPr>
      </w:pPr>
      <w:r w:rsidRPr="00D6452E">
        <w:rPr>
          <w:rFonts w:ascii="Times" w:hAnsi="Times"/>
          <w:b/>
          <w:bCs/>
        </w:rPr>
        <w:t>TECHNINĖ SPECIFIKACIJA</w:t>
      </w:r>
      <w:r w:rsidR="0034547F" w:rsidRPr="0034547F">
        <w:rPr>
          <w:b/>
        </w:rPr>
        <w:t xml:space="preserve"> </w:t>
      </w:r>
    </w:p>
    <w:p w14:paraId="5445FC65" w14:textId="1BF09EC9" w:rsidR="0034547F" w:rsidRDefault="0034547F" w:rsidP="00C05836">
      <w:pPr>
        <w:widowControl w:val="0"/>
        <w:jc w:val="center"/>
        <w:rPr>
          <w:rFonts w:ascii="Times" w:hAnsi="Times"/>
          <w:b/>
          <w:bCs/>
        </w:rPr>
      </w:pPr>
    </w:p>
    <w:p w14:paraId="02FEE489" w14:textId="6FA9EF87" w:rsidR="007D052C" w:rsidRDefault="009C3B1E" w:rsidP="00715CAD">
      <w:pPr>
        <w:pStyle w:val="Sraopastraipa"/>
        <w:numPr>
          <w:ilvl w:val="0"/>
          <w:numId w:val="6"/>
        </w:numPr>
        <w:tabs>
          <w:tab w:val="left" w:pos="993"/>
        </w:tabs>
        <w:ind w:left="0" w:firstLine="709"/>
        <w:jc w:val="both"/>
        <w:rPr>
          <w:lang w:eastAsia="lt-LT"/>
        </w:rPr>
      </w:pPr>
      <w:r w:rsidRPr="007E1D31">
        <w:rPr>
          <w:b/>
          <w:u w:val="single"/>
        </w:rPr>
        <w:t>Klaipėdos „Aitvaro“ gimnazija  p</w:t>
      </w:r>
      <w:r w:rsidR="0034547F" w:rsidRPr="007E1D31">
        <w:rPr>
          <w:b/>
          <w:u w:val="single"/>
        </w:rPr>
        <w:t>erka</w:t>
      </w:r>
      <w:r w:rsidR="00DC1DE3">
        <w:rPr>
          <w:b/>
          <w:u w:val="single"/>
        </w:rPr>
        <w:t xml:space="preserve"> 10</w:t>
      </w:r>
      <w:r w:rsidR="0034547F" w:rsidRPr="007E1D31">
        <w:rPr>
          <w:b/>
          <w:u w:val="single"/>
        </w:rPr>
        <w:t xml:space="preserve"> interaktyv</w:t>
      </w:r>
      <w:r w:rsidRPr="007E1D31">
        <w:rPr>
          <w:b/>
          <w:u w:val="single"/>
        </w:rPr>
        <w:t>i</w:t>
      </w:r>
      <w:r w:rsidR="00DC1DE3">
        <w:rPr>
          <w:b/>
          <w:u w:val="single"/>
        </w:rPr>
        <w:t>ų</w:t>
      </w:r>
      <w:r w:rsidR="0034547F" w:rsidRPr="007E1D31">
        <w:rPr>
          <w:b/>
          <w:u w:val="single"/>
        </w:rPr>
        <w:t xml:space="preserve"> ekran</w:t>
      </w:r>
      <w:r w:rsidR="00DC1DE3">
        <w:rPr>
          <w:b/>
          <w:u w:val="single"/>
        </w:rPr>
        <w:t>ų</w:t>
      </w:r>
      <w:r w:rsidRPr="007E1D31">
        <w:rPr>
          <w:b/>
          <w:u w:val="single"/>
        </w:rPr>
        <w:t xml:space="preserve">  (toliau – Prekės)</w:t>
      </w:r>
      <w:r w:rsidR="00DC1DE3">
        <w:rPr>
          <w:b/>
          <w:u w:val="single"/>
        </w:rPr>
        <w:t xml:space="preserve">. </w:t>
      </w:r>
      <w:r w:rsidR="00DC1DE3" w:rsidRPr="00651F65">
        <w:rPr>
          <w:b/>
        </w:rPr>
        <w:t>Tiekėjas</w:t>
      </w:r>
      <w:r w:rsidRPr="003C64EB">
        <w:rPr>
          <w:b/>
        </w:rPr>
        <w:t xml:space="preserve"> </w:t>
      </w:r>
      <w:r w:rsidR="003C64EB" w:rsidRPr="003C64EB">
        <w:rPr>
          <w:b/>
        </w:rPr>
        <w:t>savo lėšomis privalo</w:t>
      </w:r>
      <w:r w:rsidR="00DC1DE3" w:rsidRPr="003C64EB">
        <w:rPr>
          <w:b/>
        </w:rPr>
        <w:t xml:space="preserve"> </w:t>
      </w:r>
      <w:r w:rsidR="00DB45E7" w:rsidRPr="003C64EB">
        <w:rPr>
          <w:b/>
          <w:lang w:eastAsia="lt-LT"/>
        </w:rPr>
        <w:t>pristatyti,</w:t>
      </w:r>
      <w:r w:rsidRPr="003C64EB">
        <w:rPr>
          <w:b/>
          <w:lang w:eastAsia="lt-LT"/>
        </w:rPr>
        <w:t xml:space="preserve"> </w:t>
      </w:r>
      <w:r w:rsidR="004B1BE2" w:rsidRPr="003C64EB">
        <w:rPr>
          <w:b/>
          <w:lang w:eastAsia="lt-LT"/>
        </w:rPr>
        <w:t>sumontuoti</w:t>
      </w:r>
      <w:r w:rsidR="007E1D31" w:rsidRPr="003C64EB">
        <w:rPr>
          <w:b/>
          <w:lang w:eastAsia="lt-LT"/>
        </w:rPr>
        <w:t xml:space="preserve">, </w:t>
      </w:r>
      <w:r w:rsidRPr="003C64EB">
        <w:rPr>
          <w:b/>
          <w:lang w:eastAsia="lt-LT"/>
        </w:rPr>
        <w:t>su</w:t>
      </w:r>
      <w:r w:rsidR="00DB45E7" w:rsidRPr="003C64EB">
        <w:rPr>
          <w:b/>
          <w:lang w:eastAsia="lt-LT"/>
        </w:rPr>
        <w:t xml:space="preserve">konfigūruoti </w:t>
      </w:r>
      <w:r w:rsidRPr="003C64EB">
        <w:rPr>
          <w:b/>
          <w:lang w:eastAsia="lt-LT"/>
        </w:rPr>
        <w:t>ir paruošti</w:t>
      </w:r>
      <w:r w:rsidR="00DB45E7" w:rsidRPr="003C64EB">
        <w:rPr>
          <w:b/>
          <w:lang w:eastAsia="lt-LT"/>
        </w:rPr>
        <w:t xml:space="preserve"> naudojimui</w:t>
      </w:r>
      <w:r w:rsidRPr="003C64EB">
        <w:rPr>
          <w:b/>
          <w:lang w:eastAsia="lt-LT"/>
        </w:rPr>
        <w:t xml:space="preserve"> </w:t>
      </w:r>
      <w:r w:rsidR="00224DC5" w:rsidRPr="003C64EB">
        <w:rPr>
          <w:b/>
        </w:rPr>
        <w:t xml:space="preserve">Klaipėdos </w:t>
      </w:r>
      <w:r w:rsidR="00DB45E7" w:rsidRPr="003C64EB">
        <w:rPr>
          <w:b/>
        </w:rPr>
        <w:t>„Aitvaro“</w:t>
      </w:r>
      <w:r w:rsidR="00224DC5" w:rsidRPr="003C64EB">
        <w:rPr>
          <w:b/>
        </w:rPr>
        <w:t xml:space="preserve"> gimnazij</w:t>
      </w:r>
      <w:r w:rsidR="003C64EB" w:rsidRPr="003C64EB">
        <w:rPr>
          <w:b/>
        </w:rPr>
        <w:t>oje,</w:t>
      </w:r>
      <w:r w:rsidR="009669A3" w:rsidRPr="003C64EB">
        <w:rPr>
          <w:b/>
        </w:rPr>
        <w:t xml:space="preserve"> adresu</w:t>
      </w:r>
      <w:r w:rsidRPr="003C64EB">
        <w:rPr>
          <w:b/>
        </w:rPr>
        <w:t>:</w:t>
      </w:r>
      <w:r w:rsidR="009669A3" w:rsidRPr="003C64EB">
        <w:rPr>
          <w:b/>
        </w:rPr>
        <w:t xml:space="preserve"> Paryžiaus Komunos g.</w:t>
      </w:r>
      <w:r w:rsidR="005F621B" w:rsidRPr="003C64EB">
        <w:rPr>
          <w:b/>
        </w:rPr>
        <w:t xml:space="preserve"> </w:t>
      </w:r>
      <w:r w:rsidR="009669A3" w:rsidRPr="003C64EB">
        <w:rPr>
          <w:b/>
        </w:rPr>
        <w:t>14, Klaipėda</w:t>
      </w:r>
      <w:r w:rsidR="00224DC5" w:rsidRPr="003C64EB">
        <w:rPr>
          <w:b/>
        </w:rPr>
        <w:t>.</w:t>
      </w:r>
      <w:r w:rsidR="00224DC5">
        <w:t xml:space="preserve"> </w:t>
      </w:r>
      <w:r>
        <w:t xml:space="preserve"> P</w:t>
      </w:r>
      <w:r w:rsidR="00BA0222" w:rsidRPr="009238F8">
        <w:t>rekės turi būti</w:t>
      </w:r>
      <w:r w:rsidR="00BA0222" w:rsidRPr="007E1D31">
        <w:rPr>
          <w:b/>
          <w:bCs/>
        </w:rPr>
        <w:t xml:space="preserve"> </w:t>
      </w:r>
      <w:proofErr w:type="spellStart"/>
      <w:r w:rsidR="00C05836" w:rsidRPr="009238F8">
        <w:t>gamykliškai</w:t>
      </w:r>
      <w:proofErr w:type="spellEnd"/>
      <w:r w:rsidR="00C05836" w:rsidRPr="009238F8">
        <w:t xml:space="preserve"> nauj</w:t>
      </w:r>
      <w:r w:rsidR="00BA0222" w:rsidRPr="009238F8">
        <w:t>os</w:t>
      </w:r>
      <w:r w:rsidR="00C05836" w:rsidRPr="009238F8">
        <w:t xml:space="preserve"> „</w:t>
      </w:r>
      <w:proofErr w:type="spellStart"/>
      <w:r w:rsidR="00C05836" w:rsidRPr="009238F8">
        <w:t>brandnew</w:t>
      </w:r>
      <w:proofErr w:type="spellEnd"/>
      <w:r w:rsidR="00C05836" w:rsidRPr="009238F8">
        <w:t>“</w:t>
      </w:r>
      <w:r w:rsidR="003C64EB">
        <w:t>;</w:t>
      </w:r>
      <w:r w:rsidR="00C05836" w:rsidRPr="009238F8">
        <w:t xml:space="preserve"> </w:t>
      </w:r>
      <w:proofErr w:type="spellStart"/>
      <w:r w:rsidR="00C05836" w:rsidRPr="009238F8">
        <w:t>gamykliškai</w:t>
      </w:r>
      <w:proofErr w:type="spellEnd"/>
      <w:r w:rsidR="00C05836" w:rsidRPr="009238F8">
        <w:t xml:space="preserve"> atnaujinti „</w:t>
      </w:r>
      <w:proofErr w:type="spellStart"/>
      <w:r w:rsidR="00C05836" w:rsidRPr="009238F8">
        <w:t>renew</w:t>
      </w:r>
      <w:proofErr w:type="spellEnd"/>
      <w:r w:rsidR="00C05836" w:rsidRPr="009238F8">
        <w:t xml:space="preserve">“ ir </w:t>
      </w:r>
      <w:r w:rsidR="003C64EB">
        <w:t xml:space="preserve">restauruoti </w:t>
      </w:r>
      <w:r w:rsidR="00C05836" w:rsidRPr="009238F8">
        <w:t>„</w:t>
      </w:r>
      <w:proofErr w:type="spellStart"/>
      <w:r w:rsidR="00C05836" w:rsidRPr="009238F8">
        <w:t>refurbished</w:t>
      </w:r>
      <w:proofErr w:type="spellEnd"/>
      <w:r w:rsidR="00C05836" w:rsidRPr="009238F8">
        <w:t>“ („</w:t>
      </w:r>
      <w:proofErr w:type="spellStart"/>
      <w:r w:rsidR="00C05836" w:rsidRPr="009238F8">
        <w:t>remarked</w:t>
      </w:r>
      <w:proofErr w:type="spellEnd"/>
      <w:r w:rsidR="00C05836" w:rsidRPr="009238F8">
        <w:t>“) komponentai neleistini.</w:t>
      </w:r>
      <w:r w:rsidR="00C05836" w:rsidRPr="009238F8">
        <w:rPr>
          <w:lang w:eastAsia="lt-LT"/>
        </w:rPr>
        <w:t xml:space="preserve"> </w:t>
      </w:r>
    </w:p>
    <w:p w14:paraId="3FF8CDA4" w14:textId="3E02FEA5" w:rsidR="004B1BE2" w:rsidRPr="002A0009" w:rsidRDefault="004B1BE2" w:rsidP="004B1BE2">
      <w:pPr>
        <w:pStyle w:val="Sraopastraipa"/>
        <w:numPr>
          <w:ilvl w:val="1"/>
          <w:numId w:val="6"/>
        </w:numPr>
        <w:tabs>
          <w:tab w:val="left" w:pos="993"/>
          <w:tab w:val="left" w:pos="1134"/>
        </w:tabs>
        <w:ind w:hanging="11"/>
      </w:pPr>
      <w:r w:rsidRPr="002A0009">
        <w:t>Prek</w:t>
      </w:r>
      <w:r w:rsidR="00182F23">
        <w:t xml:space="preserve">ės bus montuojamos </w:t>
      </w:r>
      <w:r w:rsidRPr="002A0009">
        <w:t>ant sien</w:t>
      </w:r>
      <w:r w:rsidR="003C64EB">
        <w:t>ų</w:t>
      </w:r>
      <w:r w:rsidR="00DC1DE3">
        <w:t xml:space="preserve"> klasėse</w:t>
      </w:r>
      <w:r w:rsidRPr="002A0009">
        <w:t>;</w:t>
      </w:r>
    </w:p>
    <w:p w14:paraId="57EEE3C1" w14:textId="7E84D4DF" w:rsidR="004B1BE2" w:rsidRPr="002A0009" w:rsidRDefault="007E1D31" w:rsidP="008C4DB4">
      <w:pPr>
        <w:pStyle w:val="Sraopastraipa"/>
        <w:numPr>
          <w:ilvl w:val="1"/>
          <w:numId w:val="6"/>
        </w:numPr>
        <w:tabs>
          <w:tab w:val="left" w:pos="851"/>
          <w:tab w:val="left" w:pos="993"/>
          <w:tab w:val="left" w:pos="1134"/>
        </w:tabs>
        <w:ind w:left="0" w:firstLine="709"/>
        <w:jc w:val="both"/>
        <w:rPr>
          <w:b/>
          <w:bCs/>
        </w:rPr>
      </w:pPr>
      <w:r w:rsidRPr="002A0009">
        <w:rPr>
          <w:b/>
          <w:bCs/>
        </w:rPr>
        <w:t xml:space="preserve"> Į Prekių kainą </w:t>
      </w:r>
      <w:r w:rsidR="00715CAD" w:rsidRPr="002A0009">
        <w:rPr>
          <w:b/>
          <w:bCs/>
        </w:rPr>
        <w:t xml:space="preserve">turi būti įskaičiuoti </w:t>
      </w:r>
      <w:r w:rsidR="003C64EB">
        <w:rPr>
          <w:b/>
          <w:bCs/>
        </w:rPr>
        <w:t xml:space="preserve">ir </w:t>
      </w:r>
      <w:r w:rsidRPr="002A0009">
        <w:rPr>
          <w:b/>
          <w:bCs/>
        </w:rPr>
        <w:t>sienini</w:t>
      </w:r>
      <w:r w:rsidR="00715CAD" w:rsidRPr="002A0009">
        <w:rPr>
          <w:b/>
          <w:bCs/>
        </w:rPr>
        <w:t>ai</w:t>
      </w:r>
      <w:r w:rsidRPr="002A0009">
        <w:rPr>
          <w:b/>
          <w:bCs/>
        </w:rPr>
        <w:t xml:space="preserve"> laikikli</w:t>
      </w:r>
      <w:r w:rsidR="00715CAD" w:rsidRPr="002A0009">
        <w:rPr>
          <w:b/>
          <w:bCs/>
        </w:rPr>
        <w:t>ai</w:t>
      </w:r>
      <w:r w:rsidRPr="002A0009">
        <w:rPr>
          <w:b/>
          <w:bCs/>
        </w:rPr>
        <w:t xml:space="preserve"> tinkam</w:t>
      </w:r>
      <w:r w:rsidR="00715CAD" w:rsidRPr="002A0009">
        <w:rPr>
          <w:b/>
          <w:bCs/>
        </w:rPr>
        <w:t>i</w:t>
      </w:r>
      <w:r w:rsidRPr="002A0009">
        <w:rPr>
          <w:b/>
          <w:bCs/>
        </w:rPr>
        <w:t xml:space="preserve"> siūlomų </w:t>
      </w:r>
      <w:r w:rsidR="00715CAD" w:rsidRPr="002A0009">
        <w:rPr>
          <w:b/>
          <w:bCs/>
        </w:rPr>
        <w:t xml:space="preserve">Prekių </w:t>
      </w:r>
      <w:r w:rsidRPr="002A0009">
        <w:rPr>
          <w:b/>
          <w:bCs/>
        </w:rPr>
        <w:t>montavimui</w:t>
      </w:r>
      <w:r w:rsidR="00DC1DE3">
        <w:rPr>
          <w:b/>
          <w:bCs/>
        </w:rPr>
        <w:t>.</w:t>
      </w:r>
    </w:p>
    <w:p w14:paraId="53A2A405" w14:textId="248C5540" w:rsidR="00D0132B" w:rsidRPr="009238F8" w:rsidRDefault="00C05836" w:rsidP="007D052C">
      <w:pPr>
        <w:pStyle w:val="Sraopastraipa"/>
        <w:numPr>
          <w:ilvl w:val="0"/>
          <w:numId w:val="6"/>
        </w:numPr>
        <w:tabs>
          <w:tab w:val="left" w:pos="426"/>
          <w:tab w:val="left" w:pos="993"/>
        </w:tabs>
        <w:ind w:left="142" w:firstLine="567"/>
        <w:jc w:val="both"/>
        <w:rPr>
          <w:lang w:eastAsia="lt-LT"/>
        </w:rPr>
      </w:pPr>
      <w:r w:rsidRPr="009238F8">
        <w:rPr>
          <w:lang w:eastAsia="lt-LT"/>
        </w:rPr>
        <w:t xml:space="preserve">Tiekėjas </w:t>
      </w:r>
      <w:r w:rsidR="008A0817" w:rsidRPr="009238F8">
        <w:t xml:space="preserve">pristatęs </w:t>
      </w:r>
      <w:r w:rsidR="007A00F7">
        <w:t xml:space="preserve">ir </w:t>
      </w:r>
      <w:r w:rsidR="009C3B1E">
        <w:t>paruošęs naudojimui</w:t>
      </w:r>
      <w:r w:rsidR="008A0817" w:rsidRPr="009238F8">
        <w:t xml:space="preserve"> </w:t>
      </w:r>
      <w:r w:rsidR="009C3B1E">
        <w:t>P</w:t>
      </w:r>
      <w:r w:rsidR="008A0817" w:rsidRPr="009238F8">
        <w:t xml:space="preserve">rekes </w:t>
      </w:r>
      <w:r w:rsidRPr="009238F8">
        <w:rPr>
          <w:lang w:eastAsia="lt-LT"/>
        </w:rPr>
        <w:t>turės vartotojams</w:t>
      </w:r>
      <w:r w:rsidR="009C3B1E">
        <w:rPr>
          <w:lang w:eastAsia="lt-LT"/>
        </w:rPr>
        <w:t xml:space="preserve"> mokyklos patalpose</w:t>
      </w:r>
      <w:r w:rsidR="00FD3327">
        <w:rPr>
          <w:lang w:eastAsia="lt-LT"/>
        </w:rPr>
        <w:t xml:space="preserve"> 1 p. nurodytu adresu</w:t>
      </w:r>
      <w:r w:rsidRPr="009238F8">
        <w:rPr>
          <w:lang w:eastAsia="lt-LT"/>
        </w:rPr>
        <w:t xml:space="preserve"> pademonstruoti įrenginio funkcijas ir pravesti darbo su ekranais mokymus –</w:t>
      </w:r>
      <w:bookmarkStart w:id="0" w:name="_Toc158130418"/>
      <w:r w:rsidR="007D052C" w:rsidRPr="009238F8">
        <w:t>ne mažiau kaip 2 val.</w:t>
      </w:r>
    </w:p>
    <w:bookmarkEnd w:id="0"/>
    <w:p w14:paraId="2B298D0F" w14:textId="1DD121A3" w:rsidR="00BA0222" w:rsidRPr="009238F8" w:rsidRDefault="00BA0222" w:rsidP="00E80AD4">
      <w:pPr>
        <w:pStyle w:val="Sraopastraipa"/>
        <w:numPr>
          <w:ilvl w:val="0"/>
          <w:numId w:val="6"/>
        </w:numPr>
        <w:tabs>
          <w:tab w:val="left" w:pos="426"/>
          <w:tab w:val="left" w:pos="993"/>
        </w:tabs>
        <w:ind w:left="0" w:firstLine="709"/>
        <w:jc w:val="both"/>
        <w:rPr>
          <w:lang w:eastAsia="lt-LT"/>
        </w:rPr>
      </w:pPr>
      <w:r w:rsidRPr="004940A1">
        <w:rPr>
          <w:b/>
          <w:bCs/>
          <w:u w:val="single"/>
        </w:rPr>
        <w:t>Aplinkos apsaugos kriterijai (AAK)</w:t>
      </w:r>
      <w:r w:rsidRPr="009238F8">
        <w:rPr>
          <w:b/>
          <w:bCs/>
        </w:rPr>
        <w:t xml:space="preserve"> </w:t>
      </w:r>
      <w:r w:rsidRPr="009238F8">
        <w:rPr>
          <w:i/>
          <w:iCs/>
        </w:rPr>
        <w:t>(</w:t>
      </w:r>
      <w:r w:rsidR="00C83A80">
        <w:rPr>
          <w:i/>
          <w:iCs/>
        </w:rPr>
        <w:t>AAK</w:t>
      </w:r>
      <w:r w:rsidRPr="009238F8">
        <w:rPr>
          <w:i/>
          <w:iCs/>
        </w:rPr>
        <w:t xml:space="preserve">, kuriuos perkančiosios organizacijos ir perkantieji subjektai turi taikyti pirkdamos prekes, paslaugas ar darbus, taikymo tvarkos aprašo, patvirtinto Lietuvos Respublikos aplinkos ministro 2011 m. birželio 28 d. įsakymu Nr. D1-508 </w:t>
      </w:r>
      <w:r w:rsidR="00C83A80">
        <w:rPr>
          <w:i/>
          <w:iCs/>
        </w:rPr>
        <w:t>(galiojanti redakcija)</w:t>
      </w:r>
      <w:r w:rsidRPr="009238F8">
        <w:rPr>
          <w:i/>
          <w:iCs/>
        </w:rPr>
        <w:t>(toliau – Aprašas))</w:t>
      </w:r>
      <w:r w:rsidRPr="009238F8">
        <w:rPr>
          <w:color w:val="000000" w:themeColor="text1"/>
        </w:rPr>
        <w:t xml:space="preserve">: vadovaujantis </w:t>
      </w:r>
      <w:r w:rsidRPr="009238F8">
        <w:t>Aprašo</w:t>
      </w:r>
      <w:r w:rsidRPr="009238F8">
        <w:rPr>
          <w:color w:val="000000" w:themeColor="text1"/>
        </w:rPr>
        <w:t xml:space="preserve"> </w:t>
      </w:r>
      <w:r w:rsidRPr="009238F8">
        <w:rPr>
          <w:b/>
          <w:bCs/>
          <w:color w:val="000000" w:themeColor="text1"/>
        </w:rPr>
        <w:t>4.1 p.</w:t>
      </w:r>
      <w:r w:rsidRPr="009238F8">
        <w:rPr>
          <w:color w:val="000000" w:themeColor="text1"/>
        </w:rPr>
        <w:t xml:space="preserve"> – </w:t>
      </w:r>
      <w:r w:rsidRPr="009238F8">
        <w:rPr>
          <w:color w:val="000000" w:themeColor="text1"/>
          <w:u w:val="single"/>
        </w:rPr>
        <w:t xml:space="preserve">perkamos prekės </w:t>
      </w:r>
      <w:r w:rsidR="00281F18" w:rsidRPr="009238F8">
        <w:rPr>
          <w:color w:val="000000" w:themeColor="text1"/>
          <w:u w:val="single"/>
        </w:rPr>
        <w:t>interaktyvūs ekranai</w:t>
      </w:r>
      <w:r w:rsidRPr="009238F8">
        <w:rPr>
          <w:color w:val="000000" w:themeColor="text1"/>
        </w:rPr>
        <w:t xml:space="preserve"> yra Produktų, kurių viešiesiems pirkimams ir pirkimams taikytini minimalūs aplinkos apsaugos kriterijai, sąraše (atitinkamai –</w:t>
      </w:r>
      <w:r w:rsidR="00BF7CE4">
        <w:rPr>
          <w:color w:val="000000" w:themeColor="text1"/>
        </w:rPr>
        <w:t xml:space="preserve"> </w:t>
      </w:r>
      <w:r w:rsidRPr="009238F8">
        <w:rPr>
          <w:b/>
          <w:bCs/>
          <w:color w:val="000000" w:themeColor="text1"/>
        </w:rPr>
        <w:t>VI skyrius 6 p</w:t>
      </w:r>
      <w:r w:rsidRPr="009238F8">
        <w:rPr>
          <w:color w:val="000000" w:themeColor="text1"/>
        </w:rPr>
        <w:t xml:space="preserve">.), todėl perkamoms </w:t>
      </w:r>
      <w:r w:rsidR="00FD3327">
        <w:rPr>
          <w:color w:val="000000" w:themeColor="text1"/>
        </w:rPr>
        <w:t>P</w:t>
      </w:r>
      <w:r w:rsidRPr="009238F8">
        <w:rPr>
          <w:color w:val="000000" w:themeColor="text1"/>
        </w:rPr>
        <w:t>rekėms taikomi šie nustatyti AAK:</w:t>
      </w:r>
    </w:p>
    <w:p w14:paraId="1D74DE82" w14:textId="61A44757" w:rsidR="00BA0222" w:rsidRPr="009238F8" w:rsidRDefault="003366B6" w:rsidP="00BA0222">
      <w:pPr>
        <w:tabs>
          <w:tab w:val="left" w:pos="5700"/>
        </w:tabs>
        <w:ind w:firstLine="709"/>
        <w:jc w:val="both"/>
        <w:rPr>
          <w:lang w:eastAsia="lt-LT"/>
        </w:rPr>
      </w:pPr>
      <w:r>
        <w:rPr>
          <w:lang w:eastAsia="lt-LT"/>
        </w:rPr>
        <w:t>3</w:t>
      </w:r>
      <w:r w:rsidR="00281F18" w:rsidRPr="009238F8">
        <w:rPr>
          <w:lang w:eastAsia="lt-LT"/>
        </w:rPr>
        <w:t>.1</w:t>
      </w:r>
      <w:r w:rsidR="00BA0222" w:rsidRPr="009238F8">
        <w:rPr>
          <w:lang w:eastAsia="lt-LT"/>
        </w:rPr>
        <w:t xml:space="preserve">. </w:t>
      </w:r>
      <w:r w:rsidR="00153ED4">
        <w:rPr>
          <w:color w:val="000000"/>
        </w:rPr>
        <w:t>P</w:t>
      </w:r>
      <w:r w:rsidR="00BA0222" w:rsidRPr="009238F8">
        <w:rPr>
          <w:color w:val="000000"/>
        </w:rPr>
        <w:t xml:space="preserve">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00BA0222" w:rsidRPr="009238F8">
        <w:rPr>
          <w:b/>
          <w:bCs/>
          <w:color w:val="000000"/>
        </w:rPr>
        <w:t>turi atitikti aukščiausio energinio efektyvumo klasę (prieinamą Lietuvos rinkoje),</w:t>
      </w:r>
      <w:r w:rsidR="00BA0222" w:rsidRPr="009238F8">
        <w:rPr>
          <w:color w:val="000000"/>
        </w:rPr>
        <w:t xml:space="preserve"> nustatytą Europos Komisijos reglamentuose dėl gaminių energijos vartojimo efektyvumo ženklinimo reikalavimų. </w:t>
      </w:r>
      <w:r w:rsidR="00BA0222" w:rsidRPr="009238F8">
        <w:rPr>
          <w:b/>
          <w:bCs/>
          <w:color w:val="000000"/>
        </w:rPr>
        <w:t>Jeigu minėti reikalavimai prekėms netaikomi, prekės turi atitikti Europos Komisijos reglamentuose dėl gaminių ekologinio projektavimo nustatytus efektyvaus energijos vartojimo kriterijus;</w:t>
      </w:r>
      <w:bookmarkStart w:id="1" w:name="part_8a675674d562477abe8a019450bbf8a9"/>
      <w:bookmarkEnd w:id="1"/>
    </w:p>
    <w:p w14:paraId="2788D5AE" w14:textId="698BD094" w:rsidR="00BA0222" w:rsidRPr="009238F8" w:rsidRDefault="003366B6" w:rsidP="00BA0222">
      <w:pPr>
        <w:tabs>
          <w:tab w:val="left" w:pos="5700"/>
        </w:tabs>
        <w:ind w:firstLine="709"/>
        <w:jc w:val="both"/>
        <w:rPr>
          <w:lang w:eastAsia="lt-LT"/>
        </w:rPr>
      </w:pPr>
      <w:r>
        <w:rPr>
          <w:lang w:eastAsia="lt-LT"/>
        </w:rPr>
        <w:t>3</w:t>
      </w:r>
      <w:r w:rsidR="00281F18" w:rsidRPr="009238F8">
        <w:rPr>
          <w:lang w:eastAsia="lt-LT"/>
        </w:rPr>
        <w:t>.</w:t>
      </w:r>
      <w:r w:rsidR="00FD0C99" w:rsidRPr="009238F8">
        <w:rPr>
          <w:lang w:eastAsia="lt-LT"/>
        </w:rPr>
        <w:t>1</w:t>
      </w:r>
      <w:r w:rsidR="00BA0222" w:rsidRPr="009238F8">
        <w:rPr>
          <w:lang w:eastAsia="lt-LT"/>
        </w:rPr>
        <w:t>.</w:t>
      </w:r>
      <w:r w:rsidR="00FD0C99" w:rsidRPr="009238F8">
        <w:rPr>
          <w:lang w:eastAsia="lt-LT"/>
        </w:rPr>
        <w:t>1</w:t>
      </w:r>
      <w:r w:rsidR="00ED13C2" w:rsidRPr="009238F8">
        <w:rPr>
          <w:lang w:eastAsia="lt-LT"/>
        </w:rPr>
        <w:t>.</w:t>
      </w:r>
      <w:r w:rsidR="00BA0222" w:rsidRPr="009238F8">
        <w:rPr>
          <w:lang w:eastAsia="lt-LT"/>
        </w:rPr>
        <w:t xml:space="preserve"> </w:t>
      </w:r>
      <w:r w:rsidR="00BA0222" w:rsidRPr="009238F8">
        <w:rPr>
          <w:color w:val="000000"/>
        </w:rPr>
        <w:t>produkte neturi būti gyvsidabrio;</w:t>
      </w:r>
      <w:bookmarkStart w:id="2" w:name="part_d933b6d45f484e70ad3c3911b5e35091"/>
      <w:bookmarkEnd w:id="2"/>
    </w:p>
    <w:p w14:paraId="477A2D62" w14:textId="33CDB3B4" w:rsidR="00BA0222" w:rsidRPr="009238F8" w:rsidRDefault="003366B6" w:rsidP="00BA0222">
      <w:pPr>
        <w:tabs>
          <w:tab w:val="left" w:pos="5700"/>
        </w:tabs>
        <w:ind w:firstLine="709"/>
        <w:jc w:val="both"/>
        <w:rPr>
          <w:color w:val="000000"/>
        </w:rPr>
      </w:pPr>
      <w:r>
        <w:rPr>
          <w:lang w:eastAsia="lt-LT"/>
        </w:rPr>
        <w:t>3</w:t>
      </w:r>
      <w:r w:rsidR="00281F18" w:rsidRPr="009238F8">
        <w:rPr>
          <w:lang w:eastAsia="lt-LT"/>
        </w:rPr>
        <w:t>.1</w:t>
      </w:r>
      <w:r w:rsidR="00BA0222" w:rsidRPr="009238F8">
        <w:rPr>
          <w:lang w:eastAsia="lt-LT"/>
        </w:rPr>
        <w:t>.</w:t>
      </w:r>
      <w:r w:rsidR="00FD0C99" w:rsidRPr="009238F8">
        <w:rPr>
          <w:lang w:eastAsia="lt-LT"/>
        </w:rPr>
        <w:t>2</w:t>
      </w:r>
      <w:r w:rsidR="00BA0222" w:rsidRPr="009238F8">
        <w:rPr>
          <w:lang w:eastAsia="lt-LT"/>
        </w:rPr>
        <w:t>. </w:t>
      </w:r>
      <w:r w:rsidR="00BA0222" w:rsidRPr="009238F8">
        <w:rPr>
          <w:color w:val="000000"/>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616F2999" w14:textId="4747AA32" w:rsidR="00C03868" w:rsidRPr="009238F8" w:rsidRDefault="00FA0C98" w:rsidP="00FA0C98">
      <w:pPr>
        <w:tabs>
          <w:tab w:val="left" w:pos="709"/>
        </w:tabs>
        <w:jc w:val="both"/>
        <w:rPr>
          <w:rFonts w:eastAsia="Calibri"/>
          <w:b/>
          <w:bCs/>
          <w:color w:val="000000"/>
          <w:lang w:eastAsia="zh-CN"/>
        </w:rPr>
      </w:pPr>
      <w:bookmarkStart w:id="3" w:name="_Hlk145410240"/>
      <w:r w:rsidRPr="009238F8">
        <w:rPr>
          <w:color w:val="000000"/>
        </w:rPr>
        <w:tab/>
      </w:r>
      <w:r w:rsidR="00BA0222" w:rsidRPr="009238F8">
        <w:rPr>
          <w:rFonts w:eastAsia="Calibri"/>
          <w:b/>
          <w:bCs/>
          <w:color w:val="000000"/>
          <w:lang w:eastAsia="zh-CN"/>
        </w:rPr>
        <w:t xml:space="preserve">Prekių atitiktis </w:t>
      </w:r>
      <w:r w:rsidR="007255AB">
        <w:rPr>
          <w:rFonts w:eastAsia="Calibri"/>
          <w:b/>
          <w:bCs/>
          <w:color w:val="000000"/>
          <w:lang w:eastAsia="zh-CN"/>
        </w:rPr>
        <w:t>3</w:t>
      </w:r>
      <w:r w:rsidR="00281F18" w:rsidRPr="009238F8">
        <w:rPr>
          <w:rFonts w:eastAsia="Calibri"/>
          <w:b/>
          <w:bCs/>
          <w:color w:val="000000"/>
          <w:lang w:eastAsia="zh-CN"/>
        </w:rPr>
        <w:t>.1.</w:t>
      </w:r>
      <w:r w:rsidR="00BA0222" w:rsidRPr="009238F8">
        <w:rPr>
          <w:rFonts w:eastAsia="Calibri"/>
          <w:b/>
          <w:bCs/>
          <w:color w:val="000000"/>
          <w:lang w:eastAsia="zh-CN"/>
        </w:rPr>
        <w:t xml:space="preserve"> p. nustatytiems AAK bus tikrinama </w:t>
      </w:r>
      <w:r w:rsidR="00BA0222" w:rsidRPr="009238F8">
        <w:rPr>
          <w:b/>
          <w:bCs/>
          <w:color w:val="000000"/>
        </w:rPr>
        <w:t>prekių pristatymo metu</w:t>
      </w:r>
      <w:r w:rsidR="00BA0222" w:rsidRPr="009238F8">
        <w:rPr>
          <w:rFonts w:eastAsia="Calibri"/>
          <w:b/>
          <w:bCs/>
          <w:color w:val="000000"/>
          <w:lang w:eastAsia="zh-CN"/>
        </w:rPr>
        <w:t xml:space="preserve">. </w:t>
      </w:r>
      <w:bookmarkEnd w:id="3"/>
      <w:r w:rsidR="00BA0222" w:rsidRPr="009238F8">
        <w:rPr>
          <w:rFonts w:eastAsia="Calibri"/>
          <w:b/>
          <w:bCs/>
          <w:color w:val="000000"/>
          <w:lang w:eastAsia="zh-CN"/>
        </w:rPr>
        <w:t xml:space="preserve">Tiekėjas, </w:t>
      </w:r>
      <w:r w:rsidR="00BA0222" w:rsidRPr="009238F8">
        <w:rPr>
          <w:b/>
          <w:bCs/>
          <w:color w:val="000000"/>
        </w:rPr>
        <w:t>prekių pristatymo metu,</w:t>
      </w:r>
      <w:r w:rsidR="00BA0222" w:rsidRPr="009238F8">
        <w:rPr>
          <w:rFonts w:eastAsia="Calibri"/>
          <w:b/>
          <w:bCs/>
          <w:color w:val="000000"/>
          <w:lang w:eastAsia="zh-CN"/>
        </w:rPr>
        <w:t xml:space="preserve"> turės pateikti atitiktį </w:t>
      </w:r>
      <w:r w:rsidR="007255AB">
        <w:rPr>
          <w:rFonts w:eastAsia="Calibri"/>
          <w:b/>
          <w:bCs/>
          <w:color w:val="000000"/>
          <w:lang w:eastAsia="zh-CN"/>
        </w:rPr>
        <w:t>3</w:t>
      </w:r>
      <w:r w:rsidR="00281F18" w:rsidRPr="009238F8">
        <w:rPr>
          <w:rFonts w:eastAsia="Calibri"/>
          <w:b/>
          <w:bCs/>
          <w:color w:val="000000"/>
          <w:lang w:eastAsia="zh-CN"/>
        </w:rPr>
        <w:t>.1</w:t>
      </w:r>
      <w:r w:rsidR="00BA0222" w:rsidRPr="009238F8">
        <w:rPr>
          <w:rFonts w:eastAsia="Calibri"/>
          <w:b/>
          <w:bCs/>
          <w:color w:val="000000"/>
          <w:lang w:eastAsia="zh-CN"/>
        </w:rPr>
        <w:t xml:space="preserve"> p. nurodytiems reikalavimams įrodančius dokumentus. </w:t>
      </w:r>
    </w:p>
    <w:p w14:paraId="436C70CA" w14:textId="7B140CB9" w:rsidR="00C03868" w:rsidRPr="009238F8" w:rsidRDefault="00BA0222" w:rsidP="00C03868">
      <w:pPr>
        <w:tabs>
          <w:tab w:val="left" w:pos="709"/>
        </w:tabs>
        <w:ind w:firstLine="709"/>
        <w:jc w:val="both"/>
      </w:pPr>
      <w:r w:rsidRPr="00A12FB9">
        <w:rPr>
          <w:b/>
          <w:bCs/>
          <w:u w:val="single"/>
        </w:rPr>
        <w:t>Galimi pateikti dokumentai</w:t>
      </w:r>
      <w:r w:rsidR="00C03868" w:rsidRPr="009238F8">
        <w:t>:</w:t>
      </w:r>
      <w:r w:rsidRPr="009238F8">
        <w:t xml:space="preserve"> </w:t>
      </w:r>
      <w:r w:rsidR="00C03868" w:rsidRPr="009238F8">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C03868" w:rsidRPr="009238F8" w:rsidDel="00C03868">
        <w:t xml:space="preserve"> </w:t>
      </w:r>
    </w:p>
    <w:p w14:paraId="1B495173" w14:textId="0220C975" w:rsidR="00BA0222" w:rsidRPr="009238F8" w:rsidRDefault="00BA0222" w:rsidP="00C03868">
      <w:pPr>
        <w:tabs>
          <w:tab w:val="left" w:pos="709"/>
        </w:tabs>
        <w:ind w:firstLine="709"/>
        <w:jc w:val="both"/>
      </w:pPr>
      <w:r w:rsidRPr="00A12FB9">
        <w:rPr>
          <w:b/>
          <w:bCs/>
          <w:u w:val="single"/>
        </w:rPr>
        <w:t>Tiekėjas taip gali teikti</w:t>
      </w:r>
      <w:r w:rsidR="00C03868" w:rsidRPr="009238F8">
        <w:t>:</w:t>
      </w:r>
    </w:p>
    <w:p w14:paraId="25DF703B" w14:textId="77777777" w:rsidR="00C03868" w:rsidRPr="009238F8" w:rsidRDefault="00C03868" w:rsidP="00C03868">
      <w:pPr>
        <w:tabs>
          <w:tab w:val="left" w:pos="709"/>
        </w:tabs>
        <w:ind w:firstLine="709"/>
        <w:jc w:val="both"/>
      </w:pPr>
      <w:r w:rsidRPr="009238F8">
        <w:t>Dėl prekės energinio efektyvumo klasės: a) Siūlomo (-ų) gaminio (-</w:t>
      </w:r>
      <w:proofErr w:type="spellStart"/>
      <w:r w:rsidRPr="009238F8">
        <w:t>ių</w:t>
      </w:r>
      <w:proofErr w:type="spellEnd"/>
      <w:r w:rsidRPr="009238F8">
        <w:t xml:space="preserve">) galiojanti energijos vartojimo efektyvumo etiketė, suteikta pagal ES energijos vartojimo efektyvumo ženklinimo </w:t>
      </w:r>
      <w:r w:rsidRPr="009238F8">
        <w:lastRenderedPageBreak/>
        <w:t xml:space="preserve">sistemos reglamentą (ES) 2017/1369, arba b) gaminio informacijos lapas, įrodantis, kad siūlomo gaminio energijos vartojimo efektyvumo klasė yra ne žemesnė nei reikalaujama, arba c) kiti lygiaverčiai įrodymai. </w:t>
      </w:r>
    </w:p>
    <w:p w14:paraId="34B05188" w14:textId="72E3BD3B" w:rsidR="00C03868" w:rsidRPr="009238F8" w:rsidRDefault="00C03868" w:rsidP="003B012E">
      <w:pPr>
        <w:tabs>
          <w:tab w:val="left" w:pos="709"/>
        </w:tabs>
        <w:ind w:firstLine="709"/>
        <w:jc w:val="both"/>
      </w:pPr>
      <w:r w:rsidRPr="009238F8">
        <w:t>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w:t>
      </w:r>
    </w:p>
    <w:p w14:paraId="66C6756D" w14:textId="2359107D" w:rsidR="00BA0222" w:rsidRPr="009238F8" w:rsidRDefault="003366B6" w:rsidP="00BA0222">
      <w:pPr>
        <w:tabs>
          <w:tab w:val="left" w:pos="5700"/>
        </w:tabs>
        <w:ind w:firstLine="709"/>
        <w:jc w:val="both"/>
      </w:pPr>
      <w:r>
        <w:rPr>
          <w:b/>
          <w:bCs/>
          <w:lang w:eastAsia="lt-LT"/>
        </w:rPr>
        <w:t>3</w:t>
      </w:r>
      <w:r w:rsidR="0051636E" w:rsidRPr="009238F8">
        <w:rPr>
          <w:b/>
          <w:bCs/>
          <w:lang w:eastAsia="lt-LT"/>
        </w:rPr>
        <w:t>.2</w:t>
      </w:r>
      <w:r w:rsidR="00BA0222" w:rsidRPr="009238F8">
        <w:rPr>
          <w:b/>
          <w:bCs/>
          <w:lang w:eastAsia="lt-LT"/>
        </w:rPr>
        <w:t>.</w:t>
      </w:r>
      <w:r w:rsidR="00BA0222" w:rsidRPr="009238F8">
        <w:rPr>
          <w:lang w:eastAsia="lt-LT"/>
        </w:rPr>
        <w:t xml:space="preserve"> </w:t>
      </w:r>
      <w:bookmarkStart w:id="4" w:name="_Hlk145073130"/>
      <w:r w:rsidR="00BA0222" w:rsidRPr="009238F8">
        <w:rPr>
          <w:lang w:eastAsia="lt-LT"/>
        </w:rPr>
        <w:t xml:space="preserve">Taip pat, </w:t>
      </w:r>
      <w:r w:rsidR="00BA0222" w:rsidRPr="009238F8">
        <w:t xml:space="preserve">vadovaujantis </w:t>
      </w:r>
      <w:r w:rsidR="00BA0222" w:rsidRPr="00A12FB9">
        <w:rPr>
          <w:b/>
          <w:bCs/>
        </w:rPr>
        <w:t>Aprašo 2 priedo, II skyrius 2 p</w:t>
      </w:r>
      <w:r w:rsidR="00BA0222" w:rsidRPr="009238F8">
        <w:t xml:space="preserve">., taikomas AAK </w:t>
      </w:r>
      <w:r w:rsidR="00BA0222" w:rsidRPr="009238F8">
        <w:rPr>
          <w:b/>
          <w:bCs/>
          <w:u w:val="single"/>
        </w:rPr>
        <w:t>prekių pakuot</w:t>
      </w:r>
      <w:bookmarkEnd w:id="4"/>
      <w:r w:rsidR="00BA0222" w:rsidRPr="009238F8">
        <w:rPr>
          <w:b/>
          <w:bCs/>
          <w:u w:val="single"/>
        </w:rPr>
        <w:t>ėms</w:t>
      </w:r>
      <w:r w:rsidR="00BA0222" w:rsidRPr="009238F8">
        <w:t>: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264"/>
        <w:gridCol w:w="4080"/>
        <w:gridCol w:w="4274"/>
      </w:tblGrid>
      <w:tr w:rsidR="00BA0222" w:rsidRPr="009238F8" w14:paraId="4B1E72BF" w14:textId="77777777" w:rsidTr="00086389">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93CFD4" w14:textId="77777777" w:rsidR="00BA0222" w:rsidRPr="009238F8" w:rsidRDefault="00BA0222" w:rsidP="00BA0222">
            <w:pPr>
              <w:ind w:firstLine="709"/>
              <w:jc w:val="both"/>
            </w:pPr>
            <w:r w:rsidRPr="009238F8">
              <w:rPr>
                <w:color w:val="000000"/>
                <w:sz w:val="22"/>
                <w:szCs w:val="22"/>
              </w:rPr>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8F42C" w14:textId="77777777" w:rsidR="00BA0222" w:rsidRPr="009238F8" w:rsidRDefault="00BA0222" w:rsidP="00BA0222">
            <w:pPr>
              <w:ind w:firstLine="709"/>
              <w:jc w:val="both"/>
            </w:pPr>
            <w:r w:rsidRPr="009238F8">
              <w:rPr>
                <w:color w:val="000000"/>
                <w:sz w:val="22"/>
                <w:szCs w:val="22"/>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C1500" w14:textId="77777777" w:rsidR="00BA0222" w:rsidRPr="009238F8" w:rsidRDefault="00BA0222" w:rsidP="00BA0222">
            <w:pPr>
              <w:ind w:firstLine="709"/>
              <w:jc w:val="both"/>
            </w:pPr>
            <w:r w:rsidRPr="009238F8">
              <w:rPr>
                <w:color w:val="000000"/>
                <w:sz w:val="22"/>
                <w:szCs w:val="22"/>
              </w:rPr>
              <w:t>Ženklinimas</w:t>
            </w:r>
          </w:p>
        </w:tc>
      </w:tr>
      <w:tr w:rsidR="00BA0222" w:rsidRPr="009238F8" w14:paraId="5A283D5F"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4E9BE" w14:textId="77777777" w:rsidR="00BA0222" w:rsidRPr="009238F8" w:rsidRDefault="00BA0222" w:rsidP="00BA0222">
            <w:pPr>
              <w:ind w:firstLine="709"/>
              <w:jc w:val="both"/>
            </w:pPr>
            <w:r w:rsidRPr="009238F8">
              <w:rPr>
                <w:color w:val="000000"/>
                <w:sz w:val="22"/>
                <w:szCs w:val="22"/>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5280E7E" w14:textId="77777777" w:rsidR="00BA0222" w:rsidRPr="009238F8" w:rsidRDefault="00BA0222" w:rsidP="00BA0222">
            <w:pPr>
              <w:ind w:firstLine="709"/>
              <w:jc w:val="both"/>
            </w:pPr>
            <w:r w:rsidRPr="009238F8">
              <w:rPr>
                <w:color w:val="000000"/>
                <w:sz w:val="22"/>
                <w:szCs w:val="22"/>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CC0C3E7" w14:textId="77777777" w:rsidR="00BA0222" w:rsidRPr="009238F8" w:rsidRDefault="00BA0222" w:rsidP="00BA0222">
            <w:pPr>
              <w:ind w:firstLine="709"/>
              <w:jc w:val="both"/>
            </w:pPr>
            <w:r w:rsidRPr="009238F8">
              <w:rPr>
                <w:color w:val="000000"/>
                <w:sz w:val="22"/>
                <w:szCs w:val="22"/>
              </w:rPr>
              <w:t>GL (arba GL nuo 70 iki 79)</w:t>
            </w:r>
          </w:p>
        </w:tc>
      </w:tr>
      <w:tr w:rsidR="00BA0222" w:rsidRPr="009238F8" w14:paraId="31BC355C"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75827" w14:textId="77777777" w:rsidR="00BA0222" w:rsidRPr="009238F8" w:rsidRDefault="00BA0222" w:rsidP="00BA0222">
            <w:pPr>
              <w:ind w:firstLine="709"/>
              <w:jc w:val="both"/>
            </w:pPr>
            <w:r w:rsidRPr="009238F8">
              <w:rPr>
                <w:color w:val="000000"/>
                <w:sz w:val="22"/>
                <w:szCs w:val="22"/>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E8DA68F" w14:textId="77777777" w:rsidR="00BA0222" w:rsidRPr="009238F8" w:rsidRDefault="00BA0222" w:rsidP="00BA0222">
            <w:pPr>
              <w:ind w:firstLine="709"/>
              <w:jc w:val="both"/>
            </w:pPr>
            <w:r w:rsidRPr="009238F8">
              <w:rPr>
                <w:color w:val="000000"/>
                <w:sz w:val="22"/>
                <w:szCs w:val="22"/>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B3BA65A" w14:textId="77777777" w:rsidR="00BA0222" w:rsidRPr="009238F8" w:rsidRDefault="00BA0222" w:rsidP="00BA0222">
            <w:pPr>
              <w:ind w:firstLine="709"/>
              <w:jc w:val="both"/>
            </w:pPr>
            <w:r w:rsidRPr="009238F8">
              <w:rPr>
                <w:color w:val="000000"/>
                <w:sz w:val="22"/>
                <w:szCs w:val="22"/>
              </w:rPr>
              <w:t>FE (arba FE 40),</w:t>
            </w:r>
          </w:p>
          <w:p w14:paraId="5A697B79" w14:textId="77777777" w:rsidR="00BA0222" w:rsidRPr="009238F8" w:rsidRDefault="00BA0222" w:rsidP="00BA0222">
            <w:pPr>
              <w:ind w:firstLine="709"/>
              <w:jc w:val="both"/>
            </w:pPr>
            <w:r w:rsidRPr="009238F8">
              <w:rPr>
                <w:color w:val="000000"/>
                <w:sz w:val="22"/>
                <w:szCs w:val="22"/>
              </w:rPr>
              <w:t>ALU (arba ALU 41)</w:t>
            </w:r>
          </w:p>
          <w:p w14:paraId="1BB2B451" w14:textId="77777777" w:rsidR="00BA0222" w:rsidRPr="009238F8" w:rsidRDefault="00BA0222" w:rsidP="00BA0222">
            <w:pPr>
              <w:ind w:firstLine="709"/>
              <w:jc w:val="both"/>
            </w:pPr>
            <w:r w:rsidRPr="009238F8">
              <w:rPr>
                <w:color w:val="000000"/>
                <w:sz w:val="22"/>
                <w:szCs w:val="22"/>
              </w:rPr>
              <w:t>Nuo 42 iki 49</w:t>
            </w:r>
          </w:p>
        </w:tc>
      </w:tr>
      <w:tr w:rsidR="00BA0222" w:rsidRPr="009238F8" w14:paraId="04951523"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7CB2A" w14:textId="77777777" w:rsidR="00BA0222" w:rsidRPr="009238F8" w:rsidRDefault="00BA0222" w:rsidP="00BA0222">
            <w:pPr>
              <w:ind w:firstLine="709"/>
              <w:jc w:val="both"/>
            </w:pPr>
            <w:r w:rsidRPr="009238F8">
              <w:rPr>
                <w:color w:val="000000"/>
                <w:sz w:val="22"/>
                <w:szCs w:val="22"/>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F19BB55" w14:textId="77777777" w:rsidR="00BA0222" w:rsidRPr="009238F8" w:rsidRDefault="00BA0222" w:rsidP="00BA0222">
            <w:pPr>
              <w:ind w:firstLine="709"/>
              <w:jc w:val="both"/>
            </w:pPr>
            <w:r w:rsidRPr="009238F8">
              <w:rPr>
                <w:color w:val="000000"/>
                <w:sz w:val="22"/>
                <w:szCs w:val="22"/>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934AB1B" w14:textId="77777777" w:rsidR="00BA0222" w:rsidRPr="009238F8" w:rsidRDefault="00BA0222" w:rsidP="00BA0222">
            <w:pPr>
              <w:ind w:firstLine="709"/>
              <w:jc w:val="both"/>
            </w:pPr>
            <w:r w:rsidRPr="009238F8">
              <w:rPr>
                <w:color w:val="000000"/>
                <w:sz w:val="22"/>
                <w:szCs w:val="22"/>
              </w:rPr>
              <w:t>PAP (arba PAP nuo 20 iki 39)</w:t>
            </w:r>
          </w:p>
        </w:tc>
      </w:tr>
      <w:tr w:rsidR="00BA0222" w:rsidRPr="009238F8" w14:paraId="7CD4F966"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88986" w14:textId="77777777" w:rsidR="00BA0222" w:rsidRPr="009238F8" w:rsidRDefault="00BA0222" w:rsidP="00BA0222">
            <w:pPr>
              <w:ind w:firstLine="709"/>
              <w:jc w:val="both"/>
            </w:pPr>
            <w:r w:rsidRPr="009238F8">
              <w:rPr>
                <w:color w:val="000000"/>
                <w:sz w:val="22"/>
                <w:szCs w:val="22"/>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DA0C127" w14:textId="77777777" w:rsidR="00BA0222" w:rsidRPr="009238F8" w:rsidRDefault="00BA0222" w:rsidP="00BA0222">
            <w:pPr>
              <w:ind w:firstLine="709"/>
              <w:jc w:val="both"/>
            </w:pPr>
            <w:r w:rsidRPr="009238F8">
              <w:rPr>
                <w:color w:val="000000"/>
                <w:sz w:val="22"/>
                <w:szCs w:val="22"/>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B1EEF73" w14:textId="77777777" w:rsidR="00BA0222" w:rsidRPr="009238F8" w:rsidRDefault="00BA0222" w:rsidP="00BA0222">
            <w:pPr>
              <w:ind w:firstLine="709"/>
              <w:jc w:val="both"/>
            </w:pPr>
            <w:r w:rsidRPr="009238F8">
              <w:rPr>
                <w:color w:val="000000"/>
                <w:sz w:val="22"/>
                <w:szCs w:val="22"/>
              </w:rPr>
              <w:t>FOR (arba FOR nuo 50 iki 59)</w:t>
            </w:r>
          </w:p>
        </w:tc>
      </w:tr>
      <w:tr w:rsidR="00BA0222" w:rsidRPr="009238F8" w14:paraId="0FC71021"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0AA1B" w14:textId="77777777" w:rsidR="00BA0222" w:rsidRPr="009238F8" w:rsidRDefault="00BA0222" w:rsidP="00BA0222">
            <w:pPr>
              <w:ind w:firstLine="709"/>
              <w:jc w:val="both"/>
            </w:pPr>
            <w:r w:rsidRPr="009238F8">
              <w:rPr>
                <w:color w:val="000000"/>
                <w:sz w:val="22"/>
                <w:szCs w:val="22"/>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A3A7E97" w14:textId="77777777" w:rsidR="00BA0222" w:rsidRPr="009238F8" w:rsidRDefault="00BA0222" w:rsidP="00BA0222">
            <w:pPr>
              <w:ind w:firstLine="709"/>
              <w:jc w:val="both"/>
            </w:pPr>
            <w:r w:rsidRPr="009238F8">
              <w:rPr>
                <w:color w:val="000000"/>
                <w:sz w:val="22"/>
                <w:szCs w:val="22"/>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11723D9" w14:textId="77777777" w:rsidR="00BA0222" w:rsidRPr="009238F8" w:rsidRDefault="00BA0222" w:rsidP="00BA0222">
            <w:pPr>
              <w:ind w:firstLine="709"/>
              <w:jc w:val="both"/>
            </w:pPr>
            <w:r w:rsidRPr="009238F8">
              <w:rPr>
                <w:color w:val="000000"/>
                <w:sz w:val="22"/>
                <w:szCs w:val="22"/>
              </w:rPr>
              <w:t>TEX (arba TEX nuo 60 iki 69)</w:t>
            </w:r>
          </w:p>
        </w:tc>
      </w:tr>
      <w:tr w:rsidR="00BA0222" w:rsidRPr="009238F8" w14:paraId="5C96F2D0"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282B9" w14:textId="77777777" w:rsidR="00BA0222" w:rsidRPr="009238F8" w:rsidRDefault="00BA0222" w:rsidP="00BA0222">
            <w:pPr>
              <w:ind w:firstLine="709"/>
              <w:jc w:val="both"/>
            </w:pPr>
            <w:r w:rsidRPr="009238F8">
              <w:rPr>
                <w:color w:val="000000"/>
                <w:sz w:val="22"/>
                <w:szCs w:val="22"/>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B1DF103" w14:textId="77777777" w:rsidR="00BA0222" w:rsidRPr="009238F8" w:rsidRDefault="00BA0222" w:rsidP="00BA0222">
            <w:pPr>
              <w:ind w:firstLine="709"/>
              <w:jc w:val="both"/>
            </w:pPr>
            <w:proofErr w:type="spellStart"/>
            <w:r w:rsidRPr="009238F8">
              <w:rPr>
                <w:color w:val="000000"/>
                <w:sz w:val="22"/>
                <w:szCs w:val="22"/>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6B3D8F5" w14:textId="77777777" w:rsidR="00BA0222" w:rsidRPr="009238F8" w:rsidRDefault="00BA0222" w:rsidP="00BA0222">
            <w:pPr>
              <w:ind w:firstLine="709"/>
              <w:jc w:val="both"/>
            </w:pPr>
            <w:r w:rsidRPr="009238F8">
              <w:rPr>
                <w:color w:val="000000"/>
                <w:sz w:val="22"/>
                <w:szCs w:val="22"/>
              </w:rPr>
              <w:t>PET arba PET 1</w:t>
            </w:r>
          </w:p>
        </w:tc>
      </w:tr>
      <w:tr w:rsidR="00BA0222" w:rsidRPr="009238F8" w14:paraId="267A188F"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FE2A" w14:textId="77777777" w:rsidR="00BA0222" w:rsidRPr="009238F8" w:rsidRDefault="00BA0222" w:rsidP="00BA0222">
            <w:pPr>
              <w:ind w:firstLine="709"/>
              <w:jc w:val="both"/>
            </w:pPr>
            <w:r w:rsidRPr="009238F8">
              <w:rPr>
                <w:color w:val="000000"/>
                <w:sz w:val="22"/>
                <w:szCs w:val="22"/>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63C5A9D" w14:textId="77777777" w:rsidR="00BA0222" w:rsidRPr="009238F8" w:rsidRDefault="00BA0222" w:rsidP="00BA0222">
            <w:pPr>
              <w:ind w:firstLine="709"/>
              <w:jc w:val="both"/>
            </w:pPr>
            <w:r w:rsidRPr="009238F8">
              <w:rPr>
                <w:color w:val="000000"/>
                <w:sz w:val="22"/>
                <w:szCs w:val="22"/>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46D0C35" w14:textId="77777777" w:rsidR="00BA0222" w:rsidRPr="009238F8" w:rsidRDefault="00BA0222" w:rsidP="00BA0222">
            <w:pPr>
              <w:ind w:firstLine="709"/>
              <w:jc w:val="both"/>
            </w:pPr>
            <w:r w:rsidRPr="009238F8">
              <w:rPr>
                <w:color w:val="000000"/>
                <w:sz w:val="22"/>
                <w:szCs w:val="22"/>
              </w:rPr>
              <w:t>HDPE (arba HDPE 2)</w:t>
            </w:r>
          </w:p>
        </w:tc>
      </w:tr>
      <w:tr w:rsidR="00BA0222" w:rsidRPr="009238F8" w14:paraId="58E5ABB5"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CEE7B" w14:textId="77777777" w:rsidR="00BA0222" w:rsidRPr="009238F8" w:rsidRDefault="00BA0222" w:rsidP="00BA0222">
            <w:pPr>
              <w:ind w:firstLine="709"/>
              <w:jc w:val="both"/>
            </w:pPr>
            <w:r w:rsidRPr="009238F8">
              <w:rPr>
                <w:color w:val="000000"/>
                <w:sz w:val="22"/>
                <w:szCs w:val="22"/>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C25B7EE" w14:textId="77777777" w:rsidR="00BA0222" w:rsidRPr="009238F8" w:rsidRDefault="00BA0222" w:rsidP="00BA0222">
            <w:pPr>
              <w:ind w:firstLine="709"/>
              <w:jc w:val="both"/>
            </w:pPr>
            <w:proofErr w:type="spellStart"/>
            <w:r w:rsidRPr="009238F8">
              <w:rPr>
                <w:color w:val="000000"/>
                <w:sz w:val="22"/>
                <w:szCs w:val="22"/>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E0DF7BB" w14:textId="77777777" w:rsidR="00BA0222" w:rsidRPr="009238F8" w:rsidRDefault="00BA0222" w:rsidP="00BA0222">
            <w:pPr>
              <w:ind w:firstLine="709"/>
              <w:jc w:val="both"/>
            </w:pPr>
            <w:r w:rsidRPr="009238F8">
              <w:rPr>
                <w:color w:val="000000"/>
                <w:sz w:val="22"/>
                <w:szCs w:val="22"/>
              </w:rPr>
              <w:t>PVC (arba PVC 3)</w:t>
            </w:r>
          </w:p>
        </w:tc>
      </w:tr>
      <w:tr w:rsidR="00BA0222" w:rsidRPr="009238F8" w14:paraId="3ACE559C"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9125F" w14:textId="77777777" w:rsidR="00BA0222" w:rsidRPr="009238F8" w:rsidRDefault="00BA0222" w:rsidP="00BA0222">
            <w:pPr>
              <w:ind w:firstLine="709"/>
              <w:jc w:val="both"/>
            </w:pPr>
            <w:r w:rsidRPr="009238F8">
              <w:rPr>
                <w:color w:val="000000"/>
                <w:sz w:val="22"/>
                <w:szCs w:val="22"/>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742BBA0" w14:textId="77777777" w:rsidR="00BA0222" w:rsidRPr="009238F8" w:rsidRDefault="00BA0222" w:rsidP="00BA0222">
            <w:pPr>
              <w:ind w:firstLine="709"/>
              <w:jc w:val="both"/>
            </w:pPr>
            <w:r w:rsidRPr="009238F8">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624BF5E" w14:textId="77777777" w:rsidR="00BA0222" w:rsidRPr="009238F8" w:rsidRDefault="00BA0222" w:rsidP="00BA0222">
            <w:pPr>
              <w:ind w:firstLine="709"/>
              <w:jc w:val="both"/>
            </w:pPr>
            <w:r w:rsidRPr="009238F8">
              <w:rPr>
                <w:color w:val="000000"/>
                <w:sz w:val="22"/>
                <w:szCs w:val="22"/>
              </w:rPr>
              <w:t>LDPE (arba LDPE 4)</w:t>
            </w:r>
          </w:p>
        </w:tc>
      </w:tr>
      <w:tr w:rsidR="00BA0222" w:rsidRPr="009238F8" w14:paraId="24474C2A"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7210F" w14:textId="77777777" w:rsidR="00BA0222" w:rsidRPr="009238F8" w:rsidRDefault="00BA0222" w:rsidP="00BA0222">
            <w:pPr>
              <w:ind w:firstLine="709"/>
              <w:jc w:val="both"/>
            </w:pPr>
            <w:r w:rsidRPr="009238F8">
              <w:rPr>
                <w:color w:val="000000"/>
                <w:sz w:val="22"/>
                <w:szCs w:val="22"/>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47BF8B1" w14:textId="77777777" w:rsidR="00BA0222" w:rsidRPr="009238F8" w:rsidRDefault="00BA0222" w:rsidP="00BA0222">
            <w:pPr>
              <w:ind w:firstLine="709"/>
              <w:jc w:val="both"/>
            </w:pPr>
            <w:r w:rsidRPr="009238F8">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30079A3" w14:textId="77777777" w:rsidR="00BA0222" w:rsidRPr="009238F8" w:rsidRDefault="00BA0222" w:rsidP="00BA0222">
            <w:pPr>
              <w:ind w:firstLine="709"/>
              <w:jc w:val="both"/>
            </w:pPr>
            <w:r w:rsidRPr="009238F8">
              <w:rPr>
                <w:color w:val="000000"/>
                <w:sz w:val="22"/>
                <w:szCs w:val="22"/>
              </w:rPr>
              <w:t>PP (arba PP 5)</w:t>
            </w:r>
          </w:p>
        </w:tc>
      </w:tr>
      <w:tr w:rsidR="00BA0222" w:rsidRPr="009238F8" w14:paraId="517AD876" w14:textId="77777777" w:rsidTr="0008638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1BAF4" w14:textId="77777777" w:rsidR="00BA0222" w:rsidRPr="009238F8" w:rsidRDefault="00BA0222" w:rsidP="00BA0222">
            <w:pPr>
              <w:ind w:firstLine="709"/>
              <w:jc w:val="both"/>
            </w:pPr>
            <w:r w:rsidRPr="009238F8">
              <w:rPr>
                <w:color w:val="000000"/>
                <w:sz w:val="22"/>
                <w:szCs w:val="22"/>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AADF85C" w14:textId="77777777" w:rsidR="00BA0222" w:rsidRPr="009238F8" w:rsidRDefault="00BA0222" w:rsidP="00BA0222">
            <w:pPr>
              <w:ind w:firstLine="709"/>
              <w:jc w:val="both"/>
            </w:pPr>
            <w:proofErr w:type="spellStart"/>
            <w:r w:rsidRPr="009238F8">
              <w:rPr>
                <w:color w:val="000000"/>
                <w:sz w:val="22"/>
                <w:szCs w:val="22"/>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F1DB378" w14:textId="77777777" w:rsidR="00BA0222" w:rsidRPr="009238F8" w:rsidRDefault="00BA0222" w:rsidP="00BA0222">
            <w:pPr>
              <w:ind w:firstLine="709"/>
              <w:jc w:val="both"/>
            </w:pPr>
            <w:r w:rsidRPr="009238F8">
              <w:rPr>
                <w:color w:val="000000"/>
                <w:sz w:val="22"/>
                <w:szCs w:val="22"/>
              </w:rPr>
              <w:t>PS (arba PS 6)</w:t>
            </w:r>
          </w:p>
        </w:tc>
      </w:tr>
    </w:tbl>
    <w:p w14:paraId="3DE1B2C1" w14:textId="6E13B8E1" w:rsidR="00D5571B" w:rsidRPr="009238F8" w:rsidRDefault="00BA0222" w:rsidP="00395857">
      <w:pPr>
        <w:tabs>
          <w:tab w:val="left" w:pos="5700"/>
        </w:tabs>
        <w:ind w:firstLine="709"/>
        <w:jc w:val="both"/>
      </w:pPr>
      <w:bookmarkStart w:id="5" w:name="_Hlk174374587"/>
      <w:r w:rsidRPr="009238F8">
        <w:rPr>
          <w:b/>
          <w:bCs/>
          <w:color w:val="000000"/>
        </w:rPr>
        <w:t xml:space="preserve">Prekių atitiktis </w:t>
      </w:r>
      <w:r w:rsidR="007255AB">
        <w:rPr>
          <w:b/>
          <w:bCs/>
          <w:color w:val="000000"/>
        </w:rPr>
        <w:t>3</w:t>
      </w:r>
      <w:r w:rsidR="0051636E" w:rsidRPr="009238F8">
        <w:rPr>
          <w:b/>
          <w:bCs/>
          <w:color w:val="000000"/>
        </w:rPr>
        <w:t>.2</w:t>
      </w:r>
      <w:r w:rsidRPr="009238F8">
        <w:rPr>
          <w:b/>
          <w:bCs/>
          <w:color w:val="000000"/>
        </w:rPr>
        <w:t xml:space="preserve"> p. nustatytam AAK bus tikrinama prekių pristatymo metu. Tiekėjas, prekių pristatymo metu, turės pateikti atitiktį įrodančius dokumentus.</w:t>
      </w:r>
      <w:r w:rsidRPr="009238F8">
        <w:rPr>
          <w:color w:val="000000"/>
        </w:rPr>
        <w:t xml:space="preserve"> </w:t>
      </w:r>
      <w:bookmarkStart w:id="6" w:name="_Hlk174374606"/>
      <w:bookmarkEnd w:id="5"/>
      <w:r w:rsidRPr="009238F8">
        <w:rPr>
          <w:color w:val="000000"/>
        </w:rPr>
        <w:t xml:space="preserve">Atitiktį reikalavimams įrodantys dokumentai: </w:t>
      </w:r>
      <w:bookmarkStart w:id="7" w:name="_Hlk174374883"/>
      <w:bookmarkEnd w:id="6"/>
      <w:r w:rsidR="00D4720B" w:rsidRPr="009238F8">
        <w:t xml:space="preserve">a) Tiekėjo ar gamintojo dokumentai, įrodantys, kad pakuotės yra homogeniškos ir (ar) atitinkamai paženklintos, arba 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00D4720B" w:rsidRPr="009238F8">
        <w:t>Voluntary</w:t>
      </w:r>
      <w:proofErr w:type="spellEnd"/>
      <w:r w:rsidR="00D4720B" w:rsidRPr="009238F8">
        <w:t xml:space="preserve"> Standard </w:t>
      </w:r>
      <w:proofErr w:type="spellStart"/>
      <w:r w:rsidR="00D4720B" w:rsidRPr="009238F8">
        <w:t>for</w:t>
      </w:r>
      <w:proofErr w:type="spellEnd"/>
      <w:r w:rsidR="00D4720B" w:rsidRPr="009238F8">
        <w:t xml:space="preserve"> </w:t>
      </w:r>
      <w:proofErr w:type="spellStart"/>
      <w:r w:rsidR="00D4720B" w:rsidRPr="009238F8">
        <w:t>Repulping</w:t>
      </w:r>
      <w:proofErr w:type="spellEnd"/>
      <w:r w:rsidR="00D4720B" w:rsidRPr="009238F8">
        <w:t xml:space="preserve"> </w:t>
      </w:r>
      <w:proofErr w:type="spellStart"/>
      <w:r w:rsidR="00D4720B" w:rsidRPr="009238F8">
        <w:t>and</w:t>
      </w:r>
      <w:proofErr w:type="spellEnd"/>
      <w:r w:rsidR="00D4720B" w:rsidRPr="009238F8">
        <w:t xml:space="preserve"> </w:t>
      </w:r>
      <w:proofErr w:type="spellStart"/>
      <w:r w:rsidR="00D4720B" w:rsidRPr="009238F8">
        <w:t>Recycling</w:t>
      </w:r>
      <w:proofErr w:type="spellEnd"/>
      <w:r w:rsidR="00D4720B" w:rsidRPr="009238F8">
        <w:t xml:space="preserve"> </w:t>
      </w:r>
      <w:proofErr w:type="spellStart"/>
      <w:r w:rsidR="00D4720B" w:rsidRPr="009238F8">
        <w:t>Corrugated</w:t>
      </w:r>
      <w:proofErr w:type="spellEnd"/>
      <w:r w:rsidR="00D4720B" w:rsidRPr="009238F8">
        <w:t xml:space="preserve"> </w:t>
      </w:r>
      <w:proofErr w:type="spellStart"/>
      <w:r w:rsidR="00D4720B" w:rsidRPr="009238F8">
        <w:t>Fiberboard</w:t>
      </w:r>
      <w:proofErr w:type="spellEnd"/>
      <w:r w:rsidR="00D4720B" w:rsidRPr="009238F8">
        <w:t xml:space="preserve"> </w:t>
      </w:r>
      <w:proofErr w:type="spellStart"/>
      <w:r w:rsidR="00D4720B" w:rsidRPr="009238F8">
        <w:t>Treated</w:t>
      </w:r>
      <w:proofErr w:type="spellEnd"/>
      <w:r w:rsidR="00D4720B" w:rsidRPr="009238F8">
        <w:t xml:space="preserve"> to </w:t>
      </w:r>
      <w:proofErr w:type="spellStart"/>
      <w:r w:rsidR="00D4720B" w:rsidRPr="009238F8">
        <w:t>Improve</w:t>
      </w:r>
      <w:proofErr w:type="spellEnd"/>
      <w:r w:rsidR="00D4720B" w:rsidRPr="009238F8">
        <w:t xml:space="preserve"> </w:t>
      </w:r>
      <w:proofErr w:type="spellStart"/>
      <w:r w:rsidR="00D4720B" w:rsidRPr="009238F8">
        <w:t>Its</w:t>
      </w:r>
      <w:proofErr w:type="spellEnd"/>
      <w:r w:rsidR="00D4720B" w:rsidRPr="009238F8">
        <w:t xml:space="preserve"> </w:t>
      </w:r>
      <w:proofErr w:type="spellStart"/>
      <w:r w:rsidR="00D4720B" w:rsidRPr="009238F8">
        <w:t>Performance</w:t>
      </w:r>
      <w:proofErr w:type="spellEnd"/>
      <w:r w:rsidR="00D4720B" w:rsidRPr="009238F8">
        <w:t xml:space="preserve"> </w:t>
      </w:r>
      <w:proofErr w:type="spellStart"/>
      <w:r w:rsidR="00D4720B" w:rsidRPr="009238F8">
        <w:t>in</w:t>
      </w:r>
      <w:proofErr w:type="spellEnd"/>
      <w:r w:rsidR="00D4720B" w:rsidRPr="009238F8">
        <w:t xml:space="preserve"> </w:t>
      </w:r>
      <w:proofErr w:type="spellStart"/>
      <w:r w:rsidR="00D4720B" w:rsidRPr="009238F8">
        <w:t>the</w:t>
      </w:r>
      <w:proofErr w:type="spellEnd"/>
      <w:r w:rsidR="00D4720B" w:rsidRPr="009238F8">
        <w:t xml:space="preserve"> </w:t>
      </w:r>
      <w:proofErr w:type="spellStart"/>
      <w:r w:rsidR="00D4720B" w:rsidRPr="009238F8">
        <w:t>Presence</w:t>
      </w:r>
      <w:proofErr w:type="spellEnd"/>
      <w:r w:rsidR="00D4720B" w:rsidRPr="009238F8">
        <w:t xml:space="preserve"> </w:t>
      </w:r>
      <w:proofErr w:type="spellStart"/>
      <w:r w:rsidR="00D4720B" w:rsidRPr="009238F8">
        <w:t>of</w:t>
      </w:r>
      <w:proofErr w:type="spellEnd"/>
      <w:r w:rsidR="00D4720B" w:rsidRPr="009238F8">
        <w:t xml:space="preserve"> </w:t>
      </w:r>
      <w:proofErr w:type="spellStart"/>
      <w:r w:rsidR="00D4720B" w:rsidRPr="009238F8">
        <w:t>Water</w:t>
      </w:r>
      <w:proofErr w:type="spellEnd"/>
      <w:r w:rsidR="00D4720B" w:rsidRPr="009238F8">
        <w:t xml:space="preserve"> </w:t>
      </w:r>
      <w:proofErr w:type="spellStart"/>
      <w:r w:rsidR="00D4720B" w:rsidRPr="009238F8">
        <w:t>and</w:t>
      </w:r>
      <w:proofErr w:type="spellEnd"/>
      <w:r w:rsidR="00D4720B" w:rsidRPr="009238F8">
        <w:t xml:space="preserve"> </w:t>
      </w:r>
      <w:proofErr w:type="spellStart"/>
      <w:r w:rsidR="00D4720B" w:rsidRPr="009238F8">
        <w:t>Water</w:t>
      </w:r>
      <w:proofErr w:type="spellEnd"/>
      <w:r w:rsidR="00D4720B" w:rsidRPr="009238F8">
        <w:t xml:space="preserve"> </w:t>
      </w:r>
      <w:proofErr w:type="spellStart"/>
      <w:r w:rsidR="00D4720B" w:rsidRPr="009238F8">
        <w:t>Vapor</w:t>
      </w:r>
      <w:proofErr w:type="spellEnd"/>
      <w:r w:rsidR="00D4720B" w:rsidRPr="009238F8">
        <w:t>, standartas RecyClass8 ar kitas lygiavertis standartas, arba 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d) kiti lygiaverčiai įrodymai.</w:t>
      </w:r>
      <w:bookmarkEnd w:id="7"/>
    </w:p>
    <w:p w14:paraId="66818D5E" w14:textId="139B9513" w:rsidR="002D7232" w:rsidRPr="00395857" w:rsidRDefault="002D7232" w:rsidP="00395857">
      <w:pPr>
        <w:pStyle w:val="Sraopastraipa"/>
        <w:numPr>
          <w:ilvl w:val="0"/>
          <w:numId w:val="6"/>
        </w:numPr>
        <w:tabs>
          <w:tab w:val="left" w:pos="567"/>
          <w:tab w:val="left" w:pos="993"/>
        </w:tabs>
        <w:ind w:left="0" w:firstLine="709"/>
        <w:jc w:val="both"/>
        <w:rPr>
          <w:b/>
          <w:bCs/>
        </w:rPr>
      </w:pPr>
      <w:r w:rsidRPr="00395857">
        <w:rPr>
          <w:b/>
          <w:bCs/>
        </w:rPr>
        <w:t>Tiekėjas turi užpildyti žemiau esanči</w:t>
      </w:r>
      <w:r w:rsidR="00E206CA">
        <w:rPr>
          <w:b/>
          <w:bCs/>
        </w:rPr>
        <w:t>os</w:t>
      </w:r>
      <w:r w:rsidRPr="00395857">
        <w:rPr>
          <w:b/>
          <w:bCs/>
        </w:rPr>
        <w:t xml:space="preserve"> 1 lentel</w:t>
      </w:r>
      <w:r w:rsidR="00E206CA">
        <w:rPr>
          <w:b/>
          <w:bCs/>
        </w:rPr>
        <w:t xml:space="preserve">ės 4 stulpelį ir </w:t>
      </w:r>
      <w:r w:rsidR="001C3E87">
        <w:rPr>
          <w:b/>
          <w:bCs/>
        </w:rPr>
        <w:t xml:space="preserve">kartu </w:t>
      </w:r>
      <w:r w:rsidR="00E206CA">
        <w:rPr>
          <w:b/>
          <w:bCs/>
        </w:rPr>
        <w:t>pateikti Prekių atitiktį įrodančius dokumentus.</w:t>
      </w:r>
    </w:p>
    <w:p w14:paraId="1319398D" w14:textId="5FEA357D" w:rsidR="002D7232" w:rsidRPr="00B54C1B" w:rsidRDefault="003366B6" w:rsidP="00395857">
      <w:pPr>
        <w:ind w:firstLine="360"/>
        <w:jc w:val="both"/>
        <w:rPr>
          <w:i/>
          <w:iCs/>
        </w:rPr>
      </w:pPr>
      <w:r>
        <w:t xml:space="preserve">      </w:t>
      </w:r>
      <w:r w:rsidR="00E206CA" w:rsidRPr="00E206CA">
        <w:rPr>
          <w:highlight w:val="lightGray"/>
        </w:rPr>
        <w:t>Pastaba.</w:t>
      </w:r>
      <w:r w:rsidR="00E206CA">
        <w:t xml:space="preserve"> </w:t>
      </w:r>
      <w:r w:rsidR="002D7232" w:rsidRPr="00B54C1B">
        <w:rPr>
          <w:i/>
          <w:iCs/>
        </w:rPr>
        <w:t>Įrodant siūlomos prekių atitiktį techninės specifikacijos reikalavimams, pateikiami prekės gamintojo dokumentai (techninės specifikacijos, katalogų, bukletų kopijos, internetinės nuorodos į viešai prieinamus prekių gamintojo puslapius, atitinkamą (-</w:t>
      </w:r>
      <w:proofErr w:type="spellStart"/>
      <w:r w:rsidR="002D7232" w:rsidRPr="00B54C1B">
        <w:rPr>
          <w:i/>
          <w:iCs/>
        </w:rPr>
        <w:t>us</w:t>
      </w:r>
      <w:proofErr w:type="spellEnd"/>
      <w:r w:rsidR="002D7232" w:rsidRPr="00B54C1B">
        <w:rPr>
          <w:i/>
          <w:iCs/>
        </w:rPr>
        <w:t>) techninės specifikacijos reikalavimą (-</w:t>
      </w:r>
      <w:proofErr w:type="spellStart"/>
      <w:r w:rsidR="002D7232" w:rsidRPr="00B54C1B">
        <w:rPr>
          <w:i/>
          <w:iCs/>
        </w:rPr>
        <w:t>us</w:t>
      </w:r>
      <w:proofErr w:type="spellEnd"/>
      <w:r w:rsidR="002D7232" w:rsidRPr="00B54C1B">
        <w:rPr>
          <w:i/>
          <w:iCs/>
        </w:rPr>
        <w:t>) patvirtinanti (-</w:t>
      </w:r>
      <w:proofErr w:type="spellStart"/>
      <w:r w:rsidR="002D7232" w:rsidRPr="00B54C1B">
        <w:rPr>
          <w:i/>
          <w:iCs/>
        </w:rPr>
        <w:t>čios</w:t>
      </w:r>
      <w:proofErr w:type="spellEnd"/>
      <w:r w:rsidR="002D7232" w:rsidRPr="00B54C1B">
        <w:rPr>
          <w:i/>
          <w:iCs/>
        </w:rPr>
        <w:t>) momentinė (-ės) ekrano kopija (-</w:t>
      </w:r>
      <w:proofErr w:type="spellStart"/>
      <w:r w:rsidR="002D7232" w:rsidRPr="00B54C1B">
        <w:rPr>
          <w:i/>
          <w:iCs/>
        </w:rPr>
        <w:t>os</w:t>
      </w:r>
      <w:proofErr w:type="spellEnd"/>
      <w:r w:rsidR="002D7232" w:rsidRPr="00B54C1B">
        <w:rPr>
          <w:i/>
          <w:iCs/>
        </w:rPr>
        <w:t>) (</w:t>
      </w:r>
      <w:proofErr w:type="spellStart"/>
      <w:r w:rsidR="002D7232" w:rsidRPr="00B54C1B">
        <w:rPr>
          <w:i/>
          <w:iCs/>
        </w:rPr>
        <w:t>print</w:t>
      </w:r>
      <w:proofErr w:type="spellEnd"/>
      <w:r w:rsidR="002D7232" w:rsidRPr="00B54C1B">
        <w:rPr>
          <w:i/>
          <w:iCs/>
        </w:rPr>
        <w:t xml:space="preserve"> </w:t>
      </w:r>
      <w:proofErr w:type="spellStart"/>
      <w:r w:rsidR="002D7232" w:rsidRPr="00B54C1B">
        <w:rPr>
          <w:i/>
          <w:iCs/>
        </w:rPr>
        <w:t>screen</w:t>
      </w:r>
      <w:proofErr w:type="spellEnd"/>
      <w:r w:rsidR="002D7232" w:rsidRPr="00B54C1B">
        <w:rPr>
          <w:i/>
          <w:iCs/>
        </w:rPr>
        <w:t>) (tokiu atveju momentinėje ekrano kopijoje (</w:t>
      </w:r>
      <w:proofErr w:type="spellStart"/>
      <w:r w:rsidR="002D7232" w:rsidRPr="00B54C1B">
        <w:rPr>
          <w:i/>
          <w:iCs/>
        </w:rPr>
        <w:t>print</w:t>
      </w:r>
      <w:proofErr w:type="spellEnd"/>
      <w:r w:rsidR="002D7232" w:rsidRPr="00B54C1B">
        <w:rPr>
          <w:i/>
          <w:iCs/>
        </w:rPr>
        <w:t xml:space="preserve"> </w:t>
      </w:r>
      <w:proofErr w:type="spellStart"/>
      <w:r w:rsidR="002D7232" w:rsidRPr="00B54C1B">
        <w:rPr>
          <w:i/>
          <w:iCs/>
        </w:rPr>
        <w:t>screen</w:t>
      </w:r>
      <w:proofErr w:type="spellEnd"/>
      <w:r w:rsidR="002D7232" w:rsidRPr="00B54C1B">
        <w:rPr>
          <w:i/>
          <w:iCs/>
        </w:rPr>
        <w:t xml:space="preserve">) turi būti matoma informacija, kad kopija padaryta iš prekės gamintojo tinklalapio) ir pan.) lietuvių arba anglų kalba. </w:t>
      </w:r>
    </w:p>
    <w:p w14:paraId="49C18700" w14:textId="4E706ACB" w:rsidR="002D7232" w:rsidRPr="00B54C1B" w:rsidRDefault="003366B6" w:rsidP="00395857">
      <w:pPr>
        <w:ind w:firstLine="360"/>
        <w:jc w:val="both"/>
        <w:rPr>
          <w:i/>
          <w:iCs/>
        </w:rPr>
      </w:pPr>
      <w:r w:rsidRPr="00B54C1B">
        <w:rPr>
          <w:i/>
          <w:iCs/>
        </w:rPr>
        <w:t xml:space="preserve">       </w:t>
      </w:r>
      <w:r w:rsidR="002D7232" w:rsidRPr="00B54C1B">
        <w:rPr>
          <w:i/>
          <w:iCs/>
        </w:rPr>
        <w:t xml:space="preserve">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002D7232" w:rsidRPr="00B54C1B">
        <w:rPr>
          <w:i/>
          <w:iCs/>
        </w:rPr>
        <w:lastRenderedPageBreak/>
        <w:t xml:space="preserve">reikalavimams įrodančius dokumentus (informaciją), kad Perkančioji organizacija galėtų įsitikinti siūlomos prekės atitiktimi nustatytiems reikalavimams. </w:t>
      </w:r>
    </w:p>
    <w:p w14:paraId="16936265" w14:textId="534E1561" w:rsidR="00C05836" w:rsidRPr="00B54C1B" w:rsidRDefault="003366B6" w:rsidP="00395857">
      <w:pPr>
        <w:ind w:firstLine="360"/>
        <w:jc w:val="both"/>
        <w:rPr>
          <w:i/>
          <w:iCs/>
        </w:rPr>
      </w:pPr>
      <w:r w:rsidRPr="00B54C1B">
        <w:rPr>
          <w:i/>
          <w:iCs/>
        </w:rPr>
        <w:t xml:space="preserve">       </w:t>
      </w:r>
      <w:r w:rsidR="002D7232" w:rsidRPr="00B54C1B">
        <w:rPr>
          <w:i/>
          <w:iCs/>
        </w:rPr>
        <w:t>Tuo atveju, jei tiekėjas (kuris nėra gamintojas) pateikia gamintojų atstovų, turinčių atitinkamas teises, parengtą techninę dokumentaciją ir / ar deklaracijas, turi būti pateikti ir gamintojo atstovo atitinkamas teises įrodantys dokumentai (prekės gamintojo suteikti įgaliojimai rengti / tvirtinti techninę prekių dokumentaciją). Jeigu prekės techninę dokumentaciją parengia tiekėjas, kuris nėra gamintojas ir jam nėra suteikti gamintojo įgaliojimai rengti / 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6F22057F" w14:textId="77777777" w:rsidR="003366B6" w:rsidRDefault="003366B6" w:rsidP="002D7232"/>
    <w:p w14:paraId="66567CCB" w14:textId="73FBABC2" w:rsidR="002D7232" w:rsidRPr="009238F8" w:rsidRDefault="003366B6" w:rsidP="002D7232">
      <w:r w:rsidRPr="009238F8">
        <w:rPr>
          <w:b/>
        </w:rPr>
        <w:t xml:space="preserve">INTERAKTYVŪS EKRANAI </w:t>
      </w:r>
      <w:r w:rsidR="000C51E0">
        <w:rPr>
          <w:b/>
        </w:rPr>
        <w:t>(</w:t>
      </w:r>
      <w:r w:rsidRPr="009238F8">
        <w:rPr>
          <w:b/>
        </w:rPr>
        <w:t>1</w:t>
      </w:r>
      <w:r>
        <w:rPr>
          <w:b/>
        </w:rPr>
        <w:t>0</w:t>
      </w:r>
      <w:r w:rsidRPr="009238F8">
        <w:rPr>
          <w:b/>
        </w:rPr>
        <w:t xml:space="preserve"> VNT</w:t>
      </w:r>
      <w:r w:rsidR="000C51E0">
        <w:rPr>
          <w:b/>
        </w:rPr>
        <w:t xml:space="preserve">.) </w:t>
      </w:r>
      <w:r w:rsidR="000C51E0" w:rsidRPr="000C51E0">
        <w:rPr>
          <w:b/>
        </w:rPr>
        <w:t>–</w:t>
      </w:r>
      <w:r w:rsidRPr="002D7232">
        <w:t xml:space="preserve"> </w:t>
      </w:r>
      <w:r>
        <w:t xml:space="preserve"> techniniai  parametrai 1 lentelė</w:t>
      </w:r>
      <w:r w:rsidR="007A00F7" w:rsidRPr="007A00F7">
        <w:t xml:space="preserve"> </w:t>
      </w:r>
      <w:r w:rsidR="007A00F7">
        <w:t>(</w:t>
      </w:r>
      <w:r w:rsidR="007A00F7" w:rsidRPr="002A19C6">
        <w:rPr>
          <w:i/>
          <w:iCs/>
          <w:color w:val="C45911" w:themeColor="accent2" w:themeShade="BF"/>
        </w:rPr>
        <w:t xml:space="preserve">tiekėjų dėmesiui: </w:t>
      </w:r>
      <w:r w:rsidR="002A19C6">
        <w:rPr>
          <w:i/>
          <w:iCs/>
          <w:color w:val="C45911" w:themeColor="accent2" w:themeShade="BF"/>
        </w:rPr>
        <w:t xml:space="preserve">4 stulpelyje </w:t>
      </w:r>
      <w:r w:rsidR="007A00F7" w:rsidRPr="002A19C6">
        <w:rPr>
          <w:i/>
          <w:iCs/>
          <w:color w:val="C45911" w:themeColor="accent2" w:themeShade="BF"/>
        </w:rPr>
        <w:t>privaloma įrašyti tik laužtiniuose skliaustuose prašomas nurodytas konkrečias reikšmes</w:t>
      </w:r>
      <w:r w:rsidR="007A00F7">
        <w:t>)</w:t>
      </w:r>
      <w:r>
        <w:t>:</w:t>
      </w:r>
    </w:p>
    <w:tbl>
      <w:tblPr>
        <w:tblStyle w:val="Lentelstinklelis11"/>
        <w:tblW w:w="9634" w:type="dxa"/>
        <w:tblLook w:val="04A0" w:firstRow="1" w:lastRow="0" w:firstColumn="1" w:lastColumn="0" w:noHBand="0" w:noVBand="1"/>
      </w:tblPr>
      <w:tblGrid>
        <w:gridCol w:w="775"/>
        <w:gridCol w:w="2819"/>
        <w:gridCol w:w="3193"/>
        <w:gridCol w:w="2847"/>
      </w:tblGrid>
      <w:tr w:rsidR="00C05836" w:rsidRPr="009238F8" w14:paraId="2F7F6557"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326CB9" w14:textId="77777777" w:rsidR="00C05836" w:rsidRPr="009238F8" w:rsidRDefault="00C05836" w:rsidP="0064514A">
            <w:pPr>
              <w:jc w:val="center"/>
              <w:rPr>
                <w:b/>
              </w:rPr>
            </w:pPr>
            <w:r w:rsidRPr="009238F8">
              <w:rPr>
                <w:b/>
              </w:rPr>
              <w:t>Eil. Nr.</w:t>
            </w:r>
          </w:p>
        </w:tc>
        <w:tc>
          <w:tcPr>
            <w:tcW w:w="28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81B93E" w14:textId="77777777" w:rsidR="00C05836" w:rsidRPr="009238F8" w:rsidRDefault="00C05836" w:rsidP="0064514A">
            <w:pPr>
              <w:jc w:val="center"/>
              <w:rPr>
                <w:b/>
              </w:rPr>
            </w:pPr>
            <w:r w:rsidRPr="009238F8">
              <w:rPr>
                <w:b/>
              </w:rPr>
              <w:t>Charakteristikos pavadinimas</w:t>
            </w:r>
          </w:p>
        </w:tc>
        <w:tc>
          <w:tcPr>
            <w:tcW w:w="31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C56AA" w14:textId="77777777" w:rsidR="00C05836" w:rsidRPr="009238F8" w:rsidRDefault="00C05836" w:rsidP="0064514A">
            <w:pPr>
              <w:jc w:val="center"/>
              <w:rPr>
                <w:b/>
              </w:rPr>
            </w:pPr>
            <w:r w:rsidRPr="009238F8">
              <w:rPr>
                <w:b/>
              </w:rPr>
              <w:t>Reikalavimas</w:t>
            </w:r>
          </w:p>
          <w:p w14:paraId="09859B1E" w14:textId="77777777" w:rsidR="00C05836" w:rsidRPr="009238F8" w:rsidRDefault="00C05836" w:rsidP="0064514A">
            <w:pPr>
              <w:jc w:val="center"/>
              <w:rPr>
                <w:b/>
              </w:rPr>
            </w:pPr>
            <w:r w:rsidRPr="009238F8">
              <w:t>Reikalaujama parametro reikšmė ne blogiau kaip arba lygiavertė</w:t>
            </w:r>
          </w:p>
        </w:tc>
        <w:tc>
          <w:tcPr>
            <w:tcW w:w="2847" w:type="dxa"/>
            <w:tcBorders>
              <w:top w:val="single" w:sz="4" w:space="0" w:color="auto"/>
              <w:left w:val="single" w:sz="4" w:space="0" w:color="auto"/>
              <w:bottom w:val="single" w:sz="4" w:space="0" w:color="auto"/>
              <w:right w:val="single" w:sz="4" w:space="0" w:color="auto"/>
            </w:tcBorders>
            <w:shd w:val="clear" w:color="auto" w:fill="F2F2F2"/>
            <w:vAlign w:val="center"/>
          </w:tcPr>
          <w:p w14:paraId="659C7BD4" w14:textId="77777777" w:rsidR="00C05836" w:rsidRPr="009238F8" w:rsidRDefault="00C05836" w:rsidP="0064514A">
            <w:pPr>
              <w:jc w:val="center"/>
              <w:rPr>
                <w:b/>
                <w:bCs/>
                <w:lang w:eastAsia="lt-LT"/>
              </w:rPr>
            </w:pPr>
            <w:r w:rsidRPr="009238F8">
              <w:rPr>
                <w:b/>
                <w:bCs/>
                <w:lang w:eastAsia="lt-LT"/>
              </w:rPr>
              <w:t xml:space="preserve">Tiekėjo siūlomos prekės charakteristika </w:t>
            </w:r>
          </w:p>
          <w:p w14:paraId="3F475B1E" w14:textId="77777777" w:rsidR="00C05836" w:rsidRPr="009238F8" w:rsidRDefault="00C05836" w:rsidP="0064514A">
            <w:pPr>
              <w:jc w:val="center"/>
              <w:rPr>
                <w:b/>
              </w:rPr>
            </w:pPr>
            <w:r w:rsidRPr="009238F8">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2A19C6" w:rsidRPr="009238F8" w14:paraId="5D63DB41"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shd w:val="clear" w:color="auto" w:fill="F2F2F2"/>
            <w:vAlign w:val="center"/>
          </w:tcPr>
          <w:p w14:paraId="0796633E" w14:textId="5ADF2A92" w:rsidR="002A19C6" w:rsidRPr="009238F8" w:rsidRDefault="002A19C6" w:rsidP="0064514A">
            <w:pPr>
              <w:jc w:val="center"/>
              <w:rPr>
                <w:b/>
              </w:rPr>
            </w:pPr>
            <w:r>
              <w:rPr>
                <w:b/>
              </w:rPr>
              <w:t>1</w:t>
            </w:r>
          </w:p>
        </w:tc>
        <w:tc>
          <w:tcPr>
            <w:tcW w:w="2819" w:type="dxa"/>
            <w:tcBorders>
              <w:top w:val="single" w:sz="4" w:space="0" w:color="auto"/>
              <w:left w:val="single" w:sz="4" w:space="0" w:color="auto"/>
              <w:bottom w:val="single" w:sz="4" w:space="0" w:color="auto"/>
              <w:right w:val="single" w:sz="4" w:space="0" w:color="auto"/>
            </w:tcBorders>
            <w:shd w:val="clear" w:color="auto" w:fill="F2F2F2"/>
            <w:vAlign w:val="center"/>
          </w:tcPr>
          <w:p w14:paraId="2F69EBA2" w14:textId="3E711AB3" w:rsidR="002A19C6" w:rsidRPr="009238F8" w:rsidRDefault="002A19C6" w:rsidP="0064514A">
            <w:pPr>
              <w:jc w:val="center"/>
              <w:rPr>
                <w:b/>
              </w:rPr>
            </w:pPr>
            <w:r>
              <w:rPr>
                <w:b/>
              </w:rPr>
              <w:t>2</w:t>
            </w:r>
          </w:p>
        </w:tc>
        <w:tc>
          <w:tcPr>
            <w:tcW w:w="3193" w:type="dxa"/>
            <w:tcBorders>
              <w:top w:val="single" w:sz="4" w:space="0" w:color="auto"/>
              <w:left w:val="single" w:sz="4" w:space="0" w:color="auto"/>
              <w:bottom w:val="single" w:sz="4" w:space="0" w:color="auto"/>
              <w:right w:val="single" w:sz="4" w:space="0" w:color="auto"/>
            </w:tcBorders>
            <w:shd w:val="clear" w:color="auto" w:fill="F2F2F2"/>
            <w:vAlign w:val="center"/>
          </w:tcPr>
          <w:p w14:paraId="0D8182D7" w14:textId="141A21F1" w:rsidR="002A19C6" w:rsidRPr="009238F8" w:rsidRDefault="002A19C6" w:rsidP="0064514A">
            <w:pPr>
              <w:jc w:val="center"/>
              <w:rPr>
                <w:b/>
              </w:rPr>
            </w:pPr>
            <w:r>
              <w:rPr>
                <w:b/>
              </w:rPr>
              <w:t>3</w:t>
            </w:r>
          </w:p>
        </w:tc>
        <w:tc>
          <w:tcPr>
            <w:tcW w:w="2847" w:type="dxa"/>
            <w:tcBorders>
              <w:top w:val="single" w:sz="4" w:space="0" w:color="auto"/>
              <w:left w:val="single" w:sz="4" w:space="0" w:color="auto"/>
              <w:bottom w:val="single" w:sz="4" w:space="0" w:color="auto"/>
              <w:right w:val="single" w:sz="4" w:space="0" w:color="auto"/>
            </w:tcBorders>
            <w:shd w:val="clear" w:color="auto" w:fill="F2F2F2"/>
            <w:vAlign w:val="center"/>
          </w:tcPr>
          <w:p w14:paraId="3C85358B" w14:textId="4994D705" w:rsidR="002A19C6" w:rsidRPr="009238F8" w:rsidRDefault="002A19C6" w:rsidP="0064514A">
            <w:pPr>
              <w:jc w:val="center"/>
              <w:rPr>
                <w:b/>
                <w:bCs/>
                <w:lang w:eastAsia="lt-LT"/>
              </w:rPr>
            </w:pPr>
            <w:r>
              <w:rPr>
                <w:b/>
                <w:bCs/>
                <w:lang w:eastAsia="lt-LT"/>
              </w:rPr>
              <w:t>4</w:t>
            </w:r>
          </w:p>
        </w:tc>
      </w:tr>
      <w:tr w:rsidR="00BF7CE4" w:rsidRPr="009238F8" w14:paraId="437D9DED" w14:textId="77777777" w:rsidTr="00BF7CE4">
        <w:trPr>
          <w:trHeight w:val="20"/>
        </w:trPr>
        <w:tc>
          <w:tcPr>
            <w:tcW w:w="9634"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3A3F1BD" w14:textId="715071AC" w:rsidR="00BF7CE4" w:rsidRDefault="00BF7CE4" w:rsidP="00BF7CE4">
            <w:pPr>
              <w:rPr>
                <w:b/>
                <w:bCs/>
                <w:lang w:eastAsia="lt-LT"/>
              </w:rPr>
            </w:pPr>
            <w:r>
              <w:rPr>
                <w:b/>
              </w:rPr>
              <w:t>Interaktyv</w:t>
            </w:r>
            <w:r w:rsidR="00251DA0">
              <w:rPr>
                <w:b/>
              </w:rPr>
              <w:t>u</w:t>
            </w:r>
            <w:r>
              <w:rPr>
                <w:b/>
              </w:rPr>
              <w:t>s  ekranas :</w:t>
            </w:r>
          </w:p>
        </w:tc>
      </w:tr>
      <w:tr w:rsidR="00C05836" w:rsidRPr="009238F8" w14:paraId="592B6DF8"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455F9378"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7EA94CC3" w14:textId="77777777" w:rsidR="00C05836" w:rsidRPr="009238F8" w:rsidRDefault="00C05836" w:rsidP="0064514A">
            <w:pPr>
              <w:snapToGrid w:val="0"/>
              <w:rPr>
                <w:b/>
              </w:rPr>
            </w:pPr>
            <w:r w:rsidRPr="009238F8">
              <w:t>Modelis</w:t>
            </w:r>
          </w:p>
        </w:tc>
        <w:tc>
          <w:tcPr>
            <w:tcW w:w="3193" w:type="dxa"/>
            <w:tcBorders>
              <w:top w:val="single" w:sz="4" w:space="0" w:color="auto"/>
              <w:left w:val="single" w:sz="4" w:space="0" w:color="auto"/>
              <w:bottom w:val="single" w:sz="4" w:space="0" w:color="auto"/>
              <w:right w:val="single" w:sz="4" w:space="0" w:color="auto"/>
            </w:tcBorders>
          </w:tcPr>
          <w:p w14:paraId="3FF2E3CE" w14:textId="77777777" w:rsidR="00C05836" w:rsidRPr="009238F8" w:rsidRDefault="00C05836" w:rsidP="0064514A">
            <w:pPr>
              <w:snapToGrid w:val="0"/>
              <w:rPr>
                <w:b/>
              </w:rPr>
            </w:pPr>
            <w:r w:rsidRPr="009238F8">
              <w:t>-</w:t>
            </w:r>
          </w:p>
        </w:tc>
        <w:tc>
          <w:tcPr>
            <w:tcW w:w="2847" w:type="dxa"/>
            <w:tcBorders>
              <w:top w:val="single" w:sz="4" w:space="0" w:color="auto"/>
              <w:left w:val="single" w:sz="4" w:space="0" w:color="auto"/>
              <w:bottom w:val="single" w:sz="4" w:space="0" w:color="auto"/>
              <w:right w:val="single" w:sz="4" w:space="0" w:color="auto"/>
            </w:tcBorders>
            <w:vAlign w:val="center"/>
          </w:tcPr>
          <w:p w14:paraId="641A1F30" w14:textId="77777777" w:rsidR="00C05836" w:rsidRPr="009238F8" w:rsidRDefault="00C05836" w:rsidP="0064514A">
            <w:pPr>
              <w:rPr>
                <w:rFonts w:eastAsia="Calibri"/>
              </w:rPr>
            </w:pPr>
            <w:r w:rsidRPr="009238F8">
              <w:rPr>
                <w:iCs/>
                <w:color w:val="8496B0" w:themeColor="text2" w:themeTint="99"/>
              </w:rPr>
              <w:t>[nurodyti]</w:t>
            </w:r>
          </w:p>
        </w:tc>
      </w:tr>
      <w:tr w:rsidR="00C05836" w:rsidRPr="009238F8" w14:paraId="142A1E2A"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7226B4C2"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51F1655F" w14:textId="77777777" w:rsidR="00C05836" w:rsidRPr="009238F8" w:rsidRDefault="00C05836" w:rsidP="0064514A">
            <w:pPr>
              <w:snapToGrid w:val="0"/>
              <w:rPr>
                <w:b/>
              </w:rPr>
            </w:pPr>
            <w:r w:rsidRPr="009238F8">
              <w:t>Gamintojas</w:t>
            </w:r>
          </w:p>
        </w:tc>
        <w:tc>
          <w:tcPr>
            <w:tcW w:w="3193" w:type="dxa"/>
            <w:tcBorders>
              <w:top w:val="single" w:sz="4" w:space="0" w:color="auto"/>
              <w:left w:val="single" w:sz="4" w:space="0" w:color="auto"/>
              <w:bottom w:val="single" w:sz="4" w:space="0" w:color="auto"/>
              <w:right w:val="single" w:sz="4" w:space="0" w:color="auto"/>
            </w:tcBorders>
          </w:tcPr>
          <w:p w14:paraId="34CAC0C2" w14:textId="77777777" w:rsidR="00C05836" w:rsidRPr="009238F8" w:rsidRDefault="00C05836" w:rsidP="0064514A">
            <w:pPr>
              <w:snapToGrid w:val="0"/>
              <w:rPr>
                <w:b/>
              </w:rPr>
            </w:pPr>
            <w:r w:rsidRPr="009238F8">
              <w:t>-</w:t>
            </w:r>
          </w:p>
        </w:tc>
        <w:tc>
          <w:tcPr>
            <w:tcW w:w="2847" w:type="dxa"/>
            <w:tcBorders>
              <w:top w:val="single" w:sz="4" w:space="0" w:color="auto"/>
              <w:left w:val="single" w:sz="4" w:space="0" w:color="auto"/>
              <w:bottom w:val="single" w:sz="4" w:space="0" w:color="auto"/>
              <w:right w:val="single" w:sz="4" w:space="0" w:color="auto"/>
            </w:tcBorders>
            <w:vAlign w:val="center"/>
          </w:tcPr>
          <w:p w14:paraId="6151A4BF" w14:textId="77777777" w:rsidR="00C05836" w:rsidRPr="009238F8" w:rsidRDefault="00C05836" w:rsidP="0064514A">
            <w:r w:rsidRPr="009238F8">
              <w:rPr>
                <w:iCs/>
                <w:color w:val="8496B0" w:themeColor="text2" w:themeTint="99"/>
              </w:rPr>
              <w:t>[nurodyti]</w:t>
            </w:r>
          </w:p>
        </w:tc>
      </w:tr>
      <w:tr w:rsidR="00C05836" w:rsidRPr="009238F8" w14:paraId="0BB3DC8F"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2ED3DE84"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110C3CB5" w14:textId="77777777" w:rsidR="00C05836" w:rsidRPr="009238F8" w:rsidRDefault="00C05836" w:rsidP="0064514A">
            <w:pPr>
              <w:snapToGrid w:val="0"/>
              <w:rPr>
                <w:b/>
              </w:rPr>
            </w:pPr>
            <w:r w:rsidRPr="009238F8">
              <w:t>Įstrižainė</w:t>
            </w:r>
          </w:p>
        </w:tc>
        <w:tc>
          <w:tcPr>
            <w:tcW w:w="3193" w:type="dxa"/>
            <w:tcBorders>
              <w:top w:val="single" w:sz="4" w:space="0" w:color="auto"/>
              <w:left w:val="single" w:sz="4" w:space="0" w:color="auto"/>
              <w:bottom w:val="single" w:sz="4" w:space="0" w:color="auto"/>
              <w:right w:val="single" w:sz="4" w:space="0" w:color="auto"/>
            </w:tcBorders>
            <w:vAlign w:val="center"/>
          </w:tcPr>
          <w:p w14:paraId="1D819B90" w14:textId="53E64D48" w:rsidR="00C05836" w:rsidRPr="009238F8" w:rsidRDefault="00C05836" w:rsidP="0064514A">
            <w:pPr>
              <w:ind w:right="-102"/>
            </w:pPr>
            <w:r w:rsidRPr="009238F8">
              <w:t>Ne mažiau kaip 75</w:t>
            </w:r>
            <w:r w:rsidR="00C51569">
              <w:t xml:space="preserve"> coliai</w:t>
            </w:r>
          </w:p>
        </w:tc>
        <w:tc>
          <w:tcPr>
            <w:tcW w:w="2847" w:type="dxa"/>
            <w:tcBorders>
              <w:top w:val="single" w:sz="4" w:space="0" w:color="auto"/>
              <w:left w:val="single" w:sz="4" w:space="0" w:color="auto"/>
              <w:bottom w:val="single" w:sz="4" w:space="0" w:color="auto"/>
              <w:right w:val="single" w:sz="4" w:space="0" w:color="auto"/>
            </w:tcBorders>
            <w:vAlign w:val="center"/>
          </w:tcPr>
          <w:p w14:paraId="10399272" w14:textId="2C793DAF" w:rsidR="00C05836" w:rsidRPr="009238F8" w:rsidRDefault="00C05836" w:rsidP="0064514A">
            <w:pPr>
              <w:rPr>
                <w:rFonts w:eastAsia="Calibri"/>
              </w:rPr>
            </w:pPr>
            <w:r w:rsidRPr="009238F8">
              <w:t xml:space="preserve">Įstrižainė: </w:t>
            </w:r>
            <w:r w:rsidRPr="009238F8">
              <w:rPr>
                <w:color w:val="8496B0" w:themeColor="text2" w:themeTint="99"/>
              </w:rPr>
              <w:t xml:space="preserve">[nurodyti konkrečiai </w:t>
            </w:r>
            <w:r w:rsidR="00C51569">
              <w:rPr>
                <w:color w:val="8496B0" w:themeColor="text2" w:themeTint="99"/>
              </w:rPr>
              <w:t xml:space="preserve"> coliai</w:t>
            </w:r>
            <w:r w:rsidRPr="009238F8">
              <w:rPr>
                <w:color w:val="8496B0" w:themeColor="text2" w:themeTint="99"/>
              </w:rPr>
              <w:t>]</w:t>
            </w:r>
          </w:p>
        </w:tc>
      </w:tr>
      <w:tr w:rsidR="00C05836" w:rsidRPr="009238F8" w14:paraId="78355903"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0E2115D2"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264ED1C9" w14:textId="77777777" w:rsidR="00C05836" w:rsidRPr="009238F8" w:rsidRDefault="00C05836" w:rsidP="0064514A">
            <w:pPr>
              <w:snapToGrid w:val="0"/>
            </w:pPr>
            <w:r w:rsidRPr="009238F8">
              <w:t>Resursas</w:t>
            </w:r>
          </w:p>
        </w:tc>
        <w:tc>
          <w:tcPr>
            <w:tcW w:w="3193" w:type="dxa"/>
            <w:tcBorders>
              <w:top w:val="single" w:sz="4" w:space="0" w:color="auto"/>
              <w:left w:val="single" w:sz="4" w:space="0" w:color="auto"/>
              <w:bottom w:val="single" w:sz="4" w:space="0" w:color="auto"/>
              <w:right w:val="single" w:sz="4" w:space="0" w:color="auto"/>
            </w:tcBorders>
            <w:vAlign w:val="center"/>
          </w:tcPr>
          <w:p w14:paraId="38D2E436" w14:textId="43FE49AF" w:rsidR="00C05836" w:rsidRPr="009238F8" w:rsidRDefault="00C05836" w:rsidP="0064514A">
            <w:pPr>
              <w:ind w:right="-102"/>
            </w:pPr>
            <w:r w:rsidRPr="009238F8">
              <w:t>Ne mažiau kaip 50 000 valandų</w:t>
            </w:r>
          </w:p>
        </w:tc>
        <w:tc>
          <w:tcPr>
            <w:tcW w:w="2847" w:type="dxa"/>
            <w:tcBorders>
              <w:top w:val="single" w:sz="4" w:space="0" w:color="auto"/>
              <w:left w:val="single" w:sz="4" w:space="0" w:color="auto"/>
              <w:bottom w:val="single" w:sz="4" w:space="0" w:color="auto"/>
              <w:right w:val="single" w:sz="4" w:space="0" w:color="auto"/>
            </w:tcBorders>
          </w:tcPr>
          <w:p w14:paraId="0D89BD71" w14:textId="77777777" w:rsidR="00C05836" w:rsidRPr="009238F8" w:rsidRDefault="00C05836" w:rsidP="0064514A">
            <w:pPr>
              <w:rPr>
                <w:rFonts w:eastAsia="Calibri"/>
                <w:i/>
              </w:rPr>
            </w:pPr>
            <w:r w:rsidRPr="009238F8">
              <w:t xml:space="preserve">Resursas: </w:t>
            </w:r>
            <w:r w:rsidRPr="009238F8">
              <w:rPr>
                <w:color w:val="8496B0" w:themeColor="text2" w:themeTint="99"/>
              </w:rPr>
              <w:t xml:space="preserve">[nurodyti konkrečiai] </w:t>
            </w:r>
            <w:r w:rsidRPr="009238F8">
              <w:t>valandų</w:t>
            </w:r>
          </w:p>
        </w:tc>
      </w:tr>
      <w:tr w:rsidR="00C05836" w:rsidRPr="009238F8" w14:paraId="556BB08D"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31A4B470"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16AAF958" w14:textId="77777777" w:rsidR="00C05836" w:rsidRPr="009238F8" w:rsidRDefault="00C05836" w:rsidP="0064514A">
            <w:pPr>
              <w:snapToGrid w:val="0"/>
              <w:rPr>
                <w:b/>
              </w:rPr>
            </w:pPr>
            <w:r w:rsidRPr="009238F8">
              <w:t>Raiška</w:t>
            </w:r>
          </w:p>
        </w:tc>
        <w:tc>
          <w:tcPr>
            <w:tcW w:w="3193" w:type="dxa"/>
            <w:tcBorders>
              <w:top w:val="single" w:sz="4" w:space="0" w:color="auto"/>
              <w:left w:val="single" w:sz="4" w:space="0" w:color="auto"/>
              <w:bottom w:val="single" w:sz="4" w:space="0" w:color="auto"/>
              <w:right w:val="single" w:sz="4" w:space="0" w:color="auto"/>
            </w:tcBorders>
          </w:tcPr>
          <w:p w14:paraId="382C517A" w14:textId="30D3AF71" w:rsidR="00C05836" w:rsidRPr="009238F8" w:rsidRDefault="00C05836" w:rsidP="0064514A">
            <w:pPr>
              <w:snapToGrid w:val="0"/>
              <w:rPr>
                <w:b/>
              </w:rPr>
            </w:pPr>
            <w:r w:rsidRPr="009238F8">
              <w:t>Ne mažiau kaip 4K UHD (3840 x 2160 esant 60 Hz)</w:t>
            </w:r>
          </w:p>
        </w:tc>
        <w:tc>
          <w:tcPr>
            <w:tcW w:w="2847" w:type="dxa"/>
            <w:tcBorders>
              <w:top w:val="single" w:sz="4" w:space="0" w:color="auto"/>
              <w:left w:val="single" w:sz="4" w:space="0" w:color="auto"/>
              <w:bottom w:val="single" w:sz="4" w:space="0" w:color="auto"/>
              <w:right w:val="single" w:sz="4" w:space="0" w:color="auto"/>
            </w:tcBorders>
          </w:tcPr>
          <w:p w14:paraId="173E8B1E" w14:textId="77777777" w:rsidR="00C05836" w:rsidRPr="009238F8" w:rsidRDefault="00C05836" w:rsidP="0064514A">
            <w:pPr>
              <w:jc w:val="both"/>
              <w:rPr>
                <w:rFonts w:eastAsia="Calibri"/>
                <w:bCs/>
              </w:rPr>
            </w:pPr>
            <w:r w:rsidRPr="009238F8">
              <w:rPr>
                <w:rFonts w:eastAsia="Calibri"/>
                <w:bCs/>
              </w:rPr>
              <w:t xml:space="preserve">Raiška: </w:t>
            </w:r>
            <w:r w:rsidRPr="009238F8">
              <w:rPr>
                <w:rFonts w:eastAsia="Calibri"/>
                <w:bCs/>
                <w:color w:val="8496B0" w:themeColor="text2" w:themeTint="99"/>
              </w:rPr>
              <w:t>[nurodyti]</w:t>
            </w:r>
          </w:p>
        </w:tc>
      </w:tr>
      <w:tr w:rsidR="00C05836" w:rsidRPr="009238F8" w14:paraId="5B2CCAE8"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F60E2F9"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2F02473" w14:textId="77777777" w:rsidR="00C05836" w:rsidRPr="009238F8" w:rsidRDefault="00C05836" w:rsidP="0064514A">
            <w:pPr>
              <w:snapToGrid w:val="0"/>
            </w:pPr>
            <w:r w:rsidRPr="009238F8">
              <w:t>Ryškumas</w:t>
            </w:r>
          </w:p>
        </w:tc>
        <w:tc>
          <w:tcPr>
            <w:tcW w:w="3193" w:type="dxa"/>
            <w:tcBorders>
              <w:top w:val="single" w:sz="4" w:space="0" w:color="auto"/>
              <w:left w:val="single" w:sz="4" w:space="0" w:color="auto"/>
              <w:bottom w:val="single" w:sz="4" w:space="0" w:color="auto"/>
              <w:right w:val="single" w:sz="4" w:space="0" w:color="auto"/>
            </w:tcBorders>
            <w:vAlign w:val="center"/>
          </w:tcPr>
          <w:p w14:paraId="31B3403F" w14:textId="0D5D8AEE" w:rsidR="00C05836" w:rsidRPr="009238F8" w:rsidRDefault="00C05836" w:rsidP="0064514A">
            <w:pPr>
              <w:ind w:right="-102"/>
              <w:rPr>
                <w:noProof/>
              </w:rPr>
            </w:pPr>
            <w:r w:rsidRPr="009238F8">
              <w:t>Ne mažiau kaip 400 cd/m</w:t>
            </w:r>
            <w:r w:rsidRPr="00BF7CE4">
              <w:rPr>
                <w:vertAlign w:val="superscript"/>
              </w:rPr>
              <w:t>2</w:t>
            </w:r>
          </w:p>
        </w:tc>
        <w:tc>
          <w:tcPr>
            <w:tcW w:w="2847" w:type="dxa"/>
            <w:tcBorders>
              <w:top w:val="single" w:sz="4" w:space="0" w:color="auto"/>
              <w:left w:val="single" w:sz="4" w:space="0" w:color="auto"/>
              <w:bottom w:val="single" w:sz="4" w:space="0" w:color="auto"/>
              <w:right w:val="single" w:sz="4" w:space="0" w:color="auto"/>
            </w:tcBorders>
          </w:tcPr>
          <w:p w14:paraId="44B47D04" w14:textId="77777777" w:rsidR="00C05836" w:rsidRPr="009238F8" w:rsidRDefault="00C05836" w:rsidP="0064514A">
            <w:pPr>
              <w:jc w:val="both"/>
              <w:rPr>
                <w:rFonts w:eastAsia="Calibri"/>
                <w:bCs/>
                <w:iCs/>
              </w:rPr>
            </w:pPr>
            <w:r w:rsidRPr="009238F8">
              <w:rPr>
                <w:rFonts w:eastAsia="Calibri"/>
                <w:bCs/>
                <w:iCs/>
              </w:rPr>
              <w:t xml:space="preserve">Ryškumas: </w:t>
            </w:r>
            <w:r w:rsidRPr="009238F8">
              <w:rPr>
                <w:color w:val="8496B0" w:themeColor="text2" w:themeTint="99"/>
              </w:rPr>
              <w:t>[nurodyti konkrečiai cd/m2]</w:t>
            </w:r>
          </w:p>
        </w:tc>
      </w:tr>
      <w:tr w:rsidR="00C05836" w:rsidRPr="009238F8" w14:paraId="60F85824"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607118EB"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vAlign w:val="center"/>
          </w:tcPr>
          <w:p w14:paraId="6DD5EC20" w14:textId="77777777" w:rsidR="00C05836" w:rsidRPr="009238F8" w:rsidRDefault="00C05836" w:rsidP="0064514A">
            <w:pPr>
              <w:ind w:right="-115"/>
            </w:pPr>
            <w:r w:rsidRPr="009238F8">
              <w:t>Prisilietimų skaičius</w:t>
            </w:r>
          </w:p>
        </w:tc>
        <w:tc>
          <w:tcPr>
            <w:tcW w:w="3193" w:type="dxa"/>
            <w:tcBorders>
              <w:top w:val="single" w:sz="4" w:space="0" w:color="auto"/>
              <w:left w:val="single" w:sz="4" w:space="0" w:color="auto"/>
              <w:bottom w:val="single" w:sz="4" w:space="0" w:color="auto"/>
              <w:right w:val="single" w:sz="4" w:space="0" w:color="auto"/>
            </w:tcBorders>
            <w:vAlign w:val="center"/>
          </w:tcPr>
          <w:p w14:paraId="42D07206" w14:textId="58A78375" w:rsidR="00C05836" w:rsidRPr="009238F8" w:rsidRDefault="00C05836" w:rsidP="0064514A">
            <w:pPr>
              <w:ind w:right="-102"/>
              <w:rPr>
                <w:noProof/>
              </w:rPr>
            </w:pPr>
            <w:r w:rsidRPr="009238F8">
              <w:t>Ne mažiau kaip 20 prisilietimų vienu metu</w:t>
            </w:r>
          </w:p>
        </w:tc>
        <w:tc>
          <w:tcPr>
            <w:tcW w:w="2847" w:type="dxa"/>
            <w:tcBorders>
              <w:top w:val="single" w:sz="4" w:space="0" w:color="auto"/>
              <w:left w:val="single" w:sz="4" w:space="0" w:color="auto"/>
              <w:bottom w:val="single" w:sz="4" w:space="0" w:color="auto"/>
              <w:right w:val="single" w:sz="4" w:space="0" w:color="auto"/>
            </w:tcBorders>
          </w:tcPr>
          <w:p w14:paraId="51B32752" w14:textId="77777777" w:rsidR="00C05836" w:rsidRPr="009238F8" w:rsidRDefault="00C05836" w:rsidP="0064514A">
            <w:pPr>
              <w:jc w:val="both"/>
              <w:rPr>
                <w:bCs/>
              </w:rPr>
            </w:pPr>
            <w:r w:rsidRPr="009238F8">
              <w:t xml:space="preserve">Prisilietimų skaičius vienu metu: </w:t>
            </w:r>
            <w:r w:rsidRPr="009238F8">
              <w:rPr>
                <w:color w:val="8496B0" w:themeColor="text2" w:themeTint="99"/>
              </w:rPr>
              <w:t>[nurodyti]</w:t>
            </w:r>
          </w:p>
        </w:tc>
      </w:tr>
      <w:tr w:rsidR="00C05836" w:rsidRPr="009238F8" w14:paraId="3A242D2D"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325A57BD"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4EE4AE66" w14:textId="77777777" w:rsidR="00C05836" w:rsidRPr="009238F8" w:rsidRDefault="00C05836" w:rsidP="0064514A">
            <w:pPr>
              <w:snapToGrid w:val="0"/>
            </w:pPr>
            <w:r w:rsidRPr="009238F8">
              <w:t>RAM</w:t>
            </w:r>
          </w:p>
        </w:tc>
        <w:tc>
          <w:tcPr>
            <w:tcW w:w="3193" w:type="dxa"/>
            <w:tcBorders>
              <w:top w:val="single" w:sz="4" w:space="0" w:color="auto"/>
              <w:left w:val="single" w:sz="4" w:space="0" w:color="auto"/>
              <w:bottom w:val="single" w:sz="4" w:space="0" w:color="auto"/>
              <w:right w:val="single" w:sz="4" w:space="0" w:color="auto"/>
            </w:tcBorders>
          </w:tcPr>
          <w:p w14:paraId="3603567F" w14:textId="77777777" w:rsidR="00C05836" w:rsidRPr="009238F8" w:rsidRDefault="00C05836" w:rsidP="0064514A">
            <w:pPr>
              <w:snapToGrid w:val="0"/>
            </w:pPr>
            <w:r w:rsidRPr="009238F8">
              <w:rPr>
                <w:color w:val="212121"/>
              </w:rPr>
              <w:t>Ne mažiau 8 GB</w:t>
            </w:r>
            <w:r w:rsidRPr="009238F8">
              <w:rPr>
                <w:rStyle w:val="apple-converted-space"/>
                <w:color w:val="212121"/>
              </w:rPr>
              <w:t> </w:t>
            </w:r>
          </w:p>
        </w:tc>
        <w:tc>
          <w:tcPr>
            <w:tcW w:w="2847" w:type="dxa"/>
            <w:tcBorders>
              <w:top w:val="single" w:sz="4" w:space="0" w:color="auto"/>
              <w:left w:val="single" w:sz="4" w:space="0" w:color="auto"/>
              <w:bottom w:val="single" w:sz="4" w:space="0" w:color="auto"/>
              <w:right w:val="single" w:sz="4" w:space="0" w:color="auto"/>
            </w:tcBorders>
          </w:tcPr>
          <w:p w14:paraId="391A1F01" w14:textId="77777777" w:rsidR="00C05836" w:rsidRPr="009238F8" w:rsidRDefault="00C05836" w:rsidP="0064514A">
            <w:pPr>
              <w:jc w:val="both"/>
              <w:rPr>
                <w:rFonts w:eastAsia="Calibri"/>
                <w:bCs/>
                <w:i/>
              </w:rPr>
            </w:pPr>
            <w:r w:rsidRPr="009238F8">
              <w:rPr>
                <w:color w:val="8496B0" w:themeColor="text2" w:themeTint="99"/>
              </w:rPr>
              <w:t xml:space="preserve">[nurodyti] </w:t>
            </w:r>
            <w:r w:rsidRPr="009238F8">
              <w:t>GB RAM</w:t>
            </w:r>
          </w:p>
        </w:tc>
      </w:tr>
      <w:tr w:rsidR="00C05836" w:rsidRPr="009238F8" w14:paraId="0E2F85A8"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8E5D996" w14:textId="77777777" w:rsidR="00C05836" w:rsidRPr="009238F8" w:rsidRDefault="00C05836" w:rsidP="00C05836">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44D918D9" w14:textId="77777777" w:rsidR="00C05836" w:rsidRPr="009238F8" w:rsidRDefault="00C05836" w:rsidP="0064514A">
            <w:pPr>
              <w:snapToGrid w:val="0"/>
            </w:pPr>
            <w:r w:rsidRPr="009238F8">
              <w:rPr>
                <w:color w:val="212121"/>
              </w:rPr>
              <w:t>Vidinė atmintis</w:t>
            </w:r>
          </w:p>
        </w:tc>
        <w:tc>
          <w:tcPr>
            <w:tcW w:w="3193" w:type="dxa"/>
            <w:tcBorders>
              <w:top w:val="single" w:sz="4" w:space="0" w:color="auto"/>
              <w:left w:val="single" w:sz="4" w:space="0" w:color="auto"/>
              <w:bottom w:val="single" w:sz="4" w:space="0" w:color="auto"/>
              <w:right w:val="single" w:sz="4" w:space="0" w:color="auto"/>
            </w:tcBorders>
          </w:tcPr>
          <w:p w14:paraId="579B1000" w14:textId="77777777" w:rsidR="00C05836" w:rsidRPr="009238F8" w:rsidRDefault="00C05836" w:rsidP="0064514A">
            <w:pPr>
              <w:snapToGrid w:val="0"/>
            </w:pPr>
            <w:r w:rsidRPr="009238F8">
              <w:rPr>
                <w:color w:val="212121"/>
              </w:rPr>
              <w:t>Ne mažiau 64 GB</w:t>
            </w:r>
            <w:r w:rsidRPr="009238F8">
              <w:rPr>
                <w:rStyle w:val="apple-converted-space"/>
                <w:color w:val="212121"/>
              </w:rPr>
              <w:t> </w:t>
            </w:r>
          </w:p>
        </w:tc>
        <w:tc>
          <w:tcPr>
            <w:tcW w:w="2847" w:type="dxa"/>
            <w:tcBorders>
              <w:top w:val="single" w:sz="4" w:space="0" w:color="auto"/>
              <w:left w:val="single" w:sz="4" w:space="0" w:color="auto"/>
              <w:bottom w:val="single" w:sz="4" w:space="0" w:color="auto"/>
              <w:right w:val="single" w:sz="4" w:space="0" w:color="auto"/>
            </w:tcBorders>
          </w:tcPr>
          <w:p w14:paraId="72C1C1AA" w14:textId="77777777" w:rsidR="00C05836" w:rsidRPr="009238F8" w:rsidRDefault="00C05836" w:rsidP="0064514A">
            <w:pPr>
              <w:jc w:val="both"/>
              <w:rPr>
                <w:rFonts w:eastAsia="Calibri"/>
                <w:bCs/>
                <w:i/>
              </w:rPr>
            </w:pPr>
            <w:r w:rsidRPr="009238F8">
              <w:rPr>
                <w:color w:val="8496B0" w:themeColor="text2" w:themeTint="99"/>
              </w:rPr>
              <w:t xml:space="preserve">[nurodyti] </w:t>
            </w:r>
            <w:r w:rsidRPr="009238F8">
              <w:t>GB vidinė atmintis</w:t>
            </w:r>
          </w:p>
        </w:tc>
      </w:tr>
      <w:tr w:rsidR="00BB0E6F" w:rsidRPr="009238F8" w14:paraId="0ABB3C6E" w14:textId="77777777" w:rsidTr="00B03A8E">
        <w:trPr>
          <w:trHeight w:val="20"/>
        </w:trPr>
        <w:tc>
          <w:tcPr>
            <w:tcW w:w="775" w:type="dxa"/>
            <w:tcBorders>
              <w:top w:val="single" w:sz="4" w:space="0" w:color="auto"/>
              <w:left w:val="single" w:sz="4" w:space="0" w:color="auto"/>
              <w:bottom w:val="single" w:sz="4" w:space="0" w:color="auto"/>
              <w:right w:val="single" w:sz="4" w:space="0" w:color="auto"/>
            </w:tcBorders>
          </w:tcPr>
          <w:p w14:paraId="6B9F41EB" w14:textId="77777777" w:rsidR="00BB0E6F" w:rsidRPr="009238F8" w:rsidRDefault="00BB0E6F" w:rsidP="00BB0E6F">
            <w:pPr>
              <w:numPr>
                <w:ilvl w:val="0"/>
                <w:numId w:val="1"/>
              </w:numPr>
              <w:contextualSpacing/>
              <w:rPr>
                <w:bCs/>
              </w:rPr>
            </w:pPr>
          </w:p>
        </w:tc>
        <w:tc>
          <w:tcPr>
            <w:tcW w:w="2819" w:type="dxa"/>
          </w:tcPr>
          <w:p w14:paraId="57B0D3E6" w14:textId="4015BFBD" w:rsidR="00BB0E6F" w:rsidRPr="009238F8" w:rsidRDefault="0040083D" w:rsidP="00BB0E6F">
            <w:pPr>
              <w:snapToGrid w:val="0"/>
              <w:rPr>
                <w:color w:val="212121"/>
              </w:rPr>
            </w:pPr>
            <w:r>
              <w:rPr>
                <w:color w:val="212121"/>
              </w:rPr>
              <w:t>Garsiakalbis</w:t>
            </w:r>
          </w:p>
        </w:tc>
        <w:tc>
          <w:tcPr>
            <w:tcW w:w="3193" w:type="dxa"/>
            <w:tcBorders>
              <w:tl2br w:val="nil"/>
            </w:tcBorders>
            <w:shd w:val="clear" w:color="auto" w:fill="auto"/>
          </w:tcPr>
          <w:p w14:paraId="35BDFE64" w14:textId="0257858D" w:rsidR="00BB0E6F" w:rsidRPr="00B03A8E" w:rsidRDefault="0040083D" w:rsidP="00BB0E6F">
            <w:pPr>
              <w:snapToGrid w:val="0"/>
              <w:rPr>
                <w:color w:val="212121"/>
              </w:rPr>
            </w:pPr>
            <w:bookmarkStart w:id="8" w:name="_Hlk214444430"/>
            <w:r w:rsidRPr="00B03A8E">
              <w:rPr>
                <w:color w:val="212121"/>
              </w:rPr>
              <w:t xml:space="preserve">Turi būti integruoti ne mažiau kaip 2 garsiakalbiai: bendra galia ne mažiau </w:t>
            </w:r>
            <w:r w:rsidRPr="005C5CB5">
              <w:t xml:space="preserve">kaip  </w:t>
            </w:r>
            <w:r w:rsidR="004F18C4" w:rsidRPr="005C5CB5">
              <w:t>30</w:t>
            </w:r>
            <w:r w:rsidRPr="005C5CB5">
              <w:t xml:space="preserve"> W</w:t>
            </w:r>
            <w:bookmarkEnd w:id="8"/>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54D50204" w14:textId="3E843BF7" w:rsidR="00BB0E6F" w:rsidRPr="00B03A8E" w:rsidRDefault="0040083D" w:rsidP="00BB0E6F">
            <w:pPr>
              <w:jc w:val="both"/>
              <w:rPr>
                <w:color w:val="8496B0" w:themeColor="text2" w:themeTint="99"/>
              </w:rPr>
            </w:pPr>
            <w:r w:rsidRPr="00B03A8E">
              <w:rPr>
                <w:rFonts w:eastAsia="Calibri"/>
                <w:iCs/>
              </w:rPr>
              <w:t>Yra</w:t>
            </w:r>
            <w:r w:rsidRPr="00B03A8E">
              <w:rPr>
                <w:rFonts w:eastAsia="Calibri"/>
                <w:iCs/>
                <w:color w:val="8496B0" w:themeColor="text2" w:themeTint="99"/>
              </w:rPr>
              <w:t xml:space="preserve"> [nurodyti skaičių vnt. ] garsiakalbiai: bendra </w:t>
            </w:r>
            <w:r w:rsidRPr="00B03A8E">
              <w:rPr>
                <w:sz w:val="22"/>
                <w:szCs w:val="22"/>
              </w:rPr>
              <w:t xml:space="preserve">garsiakalbių galia </w:t>
            </w:r>
            <w:r w:rsidRPr="00B03A8E">
              <w:rPr>
                <w:color w:val="8496B0" w:themeColor="text2" w:themeTint="99"/>
              </w:rPr>
              <w:t xml:space="preserve">[nurodyti </w:t>
            </w:r>
            <w:r w:rsidR="00095E8E" w:rsidRPr="00B03A8E">
              <w:rPr>
                <w:color w:val="8496B0" w:themeColor="text2" w:themeTint="99"/>
              </w:rPr>
              <w:t xml:space="preserve">W </w:t>
            </w:r>
            <w:r w:rsidRPr="00B03A8E">
              <w:rPr>
                <w:color w:val="8496B0" w:themeColor="text2" w:themeTint="99"/>
              </w:rPr>
              <w:t>]</w:t>
            </w:r>
          </w:p>
        </w:tc>
      </w:tr>
      <w:tr w:rsidR="0040083D" w:rsidRPr="009238F8" w14:paraId="6997BCA0" w14:textId="77777777" w:rsidTr="00B03A8E">
        <w:trPr>
          <w:trHeight w:val="20"/>
        </w:trPr>
        <w:tc>
          <w:tcPr>
            <w:tcW w:w="775" w:type="dxa"/>
            <w:tcBorders>
              <w:top w:val="single" w:sz="4" w:space="0" w:color="auto"/>
              <w:left w:val="single" w:sz="4" w:space="0" w:color="auto"/>
              <w:bottom w:val="single" w:sz="4" w:space="0" w:color="auto"/>
              <w:right w:val="single" w:sz="4" w:space="0" w:color="auto"/>
            </w:tcBorders>
          </w:tcPr>
          <w:p w14:paraId="28FEC3DD" w14:textId="77777777" w:rsidR="0040083D" w:rsidRPr="009238F8" w:rsidRDefault="0040083D" w:rsidP="0040083D">
            <w:pPr>
              <w:numPr>
                <w:ilvl w:val="0"/>
                <w:numId w:val="1"/>
              </w:numPr>
              <w:contextualSpacing/>
              <w:rPr>
                <w:bCs/>
              </w:rPr>
            </w:pPr>
          </w:p>
        </w:tc>
        <w:tc>
          <w:tcPr>
            <w:tcW w:w="2819" w:type="dxa"/>
          </w:tcPr>
          <w:p w14:paraId="50ACB978" w14:textId="0C5C439B" w:rsidR="0040083D" w:rsidRPr="008C0BAA" w:rsidRDefault="00095E8E" w:rsidP="0040083D">
            <w:pPr>
              <w:snapToGrid w:val="0"/>
              <w:rPr>
                <w:color w:val="212121"/>
                <w:highlight w:val="yellow"/>
              </w:rPr>
            </w:pPr>
            <w:r>
              <w:rPr>
                <w:sz w:val="22"/>
                <w:szCs w:val="22"/>
              </w:rPr>
              <w:t>M</w:t>
            </w:r>
            <w:r w:rsidR="0040083D" w:rsidRPr="00A331B3">
              <w:rPr>
                <w:sz w:val="22"/>
                <w:szCs w:val="22"/>
              </w:rPr>
              <w:t>ikrofona</w:t>
            </w:r>
            <w:r w:rsidR="0040083D">
              <w:rPr>
                <w:sz w:val="22"/>
                <w:szCs w:val="22"/>
              </w:rPr>
              <w:t>s</w:t>
            </w:r>
          </w:p>
        </w:tc>
        <w:tc>
          <w:tcPr>
            <w:tcW w:w="3193" w:type="dxa"/>
            <w:tcBorders>
              <w:tl2br w:val="nil"/>
            </w:tcBorders>
            <w:shd w:val="clear" w:color="auto" w:fill="auto"/>
          </w:tcPr>
          <w:p w14:paraId="0D5415AD" w14:textId="59C1F369" w:rsidR="0040083D" w:rsidRPr="00B03A8E" w:rsidRDefault="00095E8E" w:rsidP="0040083D">
            <w:pPr>
              <w:snapToGrid w:val="0"/>
              <w:rPr>
                <w:sz w:val="22"/>
                <w:szCs w:val="22"/>
              </w:rPr>
            </w:pPr>
            <w:r w:rsidRPr="00B03A8E">
              <w:rPr>
                <w:sz w:val="22"/>
                <w:szCs w:val="22"/>
              </w:rPr>
              <w:t xml:space="preserve">Turi būti </w:t>
            </w:r>
            <w:r w:rsidR="0040083D" w:rsidRPr="00B03A8E">
              <w:rPr>
                <w:sz w:val="22"/>
                <w:szCs w:val="22"/>
              </w:rPr>
              <w:t xml:space="preserve"> </w:t>
            </w:r>
            <w:r w:rsidRPr="00B03A8E">
              <w:rPr>
                <w:sz w:val="22"/>
                <w:szCs w:val="22"/>
              </w:rPr>
              <w:t>i</w:t>
            </w:r>
            <w:r w:rsidR="0040083D" w:rsidRPr="00B03A8E">
              <w:rPr>
                <w:sz w:val="22"/>
                <w:szCs w:val="22"/>
              </w:rPr>
              <w:t>ntegruot</w:t>
            </w:r>
            <w:r w:rsidRPr="00B03A8E">
              <w:rPr>
                <w:sz w:val="22"/>
                <w:szCs w:val="22"/>
              </w:rPr>
              <w:t>as</w:t>
            </w:r>
            <w:r w:rsidR="0040083D" w:rsidRPr="00B03A8E">
              <w:rPr>
                <w:sz w:val="22"/>
                <w:szCs w:val="22"/>
              </w:rPr>
              <w:t xml:space="preserve"> mikrofon</w:t>
            </w:r>
            <w:r w:rsidRPr="00B03A8E">
              <w:rPr>
                <w:sz w:val="22"/>
                <w:szCs w:val="22"/>
              </w:rPr>
              <w:t>as</w:t>
            </w:r>
            <w:r w:rsidR="0040083D" w:rsidRPr="00B03A8E">
              <w:rPr>
                <w:sz w:val="22"/>
                <w:szCs w:val="22"/>
              </w:rPr>
              <w:t xml:space="preserve"> </w:t>
            </w: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6DD04298" w14:textId="564C9635" w:rsidR="0040083D" w:rsidRPr="00B03A8E" w:rsidRDefault="00095E8E" w:rsidP="0040083D">
            <w:pPr>
              <w:jc w:val="both"/>
              <w:rPr>
                <w:color w:val="8496B0" w:themeColor="text2" w:themeTint="99"/>
              </w:rPr>
            </w:pPr>
            <w:r w:rsidRPr="00B03A8E">
              <w:rPr>
                <w:sz w:val="22"/>
                <w:szCs w:val="22"/>
              </w:rPr>
              <w:t xml:space="preserve">Yra integruotas mikrofonas </w:t>
            </w:r>
            <w:r w:rsidRPr="00B03A8E">
              <w:rPr>
                <w:color w:val="8496B0" w:themeColor="text2" w:themeTint="99"/>
              </w:rPr>
              <w:t>[nurodyti taip/ne]</w:t>
            </w:r>
          </w:p>
        </w:tc>
      </w:tr>
      <w:tr w:rsidR="0040083D" w:rsidRPr="009238F8" w14:paraId="2F34FF5C" w14:textId="77777777" w:rsidTr="00B03A8E">
        <w:trPr>
          <w:trHeight w:val="20"/>
        </w:trPr>
        <w:tc>
          <w:tcPr>
            <w:tcW w:w="775" w:type="dxa"/>
            <w:tcBorders>
              <w:top w:val="single" w:sz="4" w:space="0" w:color="auto"/>
              <w:left w:val="single" w:sz="4" w:space="0" w:color="auto"/>
              <w:bottom w:val="single" w:sz="4" w:space="0" w:color="auto"/>
              <w:right w:val="single" w:sz="4" w:space="0" w:color="auto"/>
            </w:tcBorders>
          </w:tcPr>
          <w:p w14:paraId="50272AEA"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09A62548" w14:textId="77777777" w:rsidR="0040083D" w:rsidRPr="009238F8" w:rsidRDefault="0040083D" w:rsidP="0040083D">
            <w:pPr>
              <w:snapToGrid w:val="0"/>
            </w:pPr>
            <w:r w:rsidRPr="009238F8">
              <w:t>Sensoriai</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45F0FF91" w14:textId="0675EB13" w:rsidR="0040083D" w:rsidRPr="00B03A8E" w:rsidRDefault="00095E8E" w:rsidP="0040083D">
            <w:pPr>
              <w:rPr>
                <w:color w:val="212121"/>
              </w:rPr>
            </w:pPr>
            <w:r w:rsidRPr="00B03A8E">
              <w:rPr>
                <w:color w:val="212121"/>
              </w:rPr>
              <w:t xml:space="preserve">Turi būti </w:t>
            </w:r>
            <w:r w:rsidR="00A3731D" w:rsidRPr="00B03A8E">
              <w:rPr>
                <w:color w:val="212121"/>
              </w:rPr>
              <w:t>integruotas j</w:t>
            </w:r>
            <w:r w:rsidR="0040083D" w:rsidRPr="00B03A8E">
              <w:rPr>
                <w:color w:val="212121"/>
              </w:rPr>
              <w:t>udesio daviklis (daviklis skirtas ekrano įsijungimui ir išjungimui)</w:t>
            </w:r>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4989314C" w14:textId="480968ED" w:rsidR="0040083D" w:rsidRPr="00B03A8E" w:rsidRDefault="00A3731D" w:rsidP="0040083D">
            <w:pPr>
              <w:jc w:val="both"/>
              <w:rPr>
                <w:rFonts w:eastAsia="Calibri"/>
                <w:bCs/>
                <w:i/>
              </w:rPr>
            </w:pPr>
            <w:r w:rsidRPr="00B03A8E">
              <w:rPr>
                <w:color w:val="212121"/>
              </w:rPr>
              <w:t>Integruotas j</w:t>
            </w:r>
            <w:r w:rsidR="0040083D" w:rsidRPr="00B03A8E">
              <w:rPr>
                <w:color w:val="212121"/>
              </w:rPr>
              <w:t xml:space="preserve">udesio daviklis (daviklis skirtas ekrano įsijungimui ir išjungimui): </w:t>
            </w:r>
            <w:r w:rsidR="0040083D" w:rsidRPr="00B03A8E">
              <w:rPr>
                <w:color w:val="8496B0" w:themeColor="text2" w:themeTint="99"/>
              </w:rPr>
              <w:t>[nurodyti taip/ne]</w:t>
            </w:r>
          </w:p>
        </w:tc>
      </w:tr>
      <w:tr w:rsidR="0040083D" w:rsidRPr="009238F8" w14:paraId="21CA7714"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F354297"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59487059" w14:textId="77777777" w:rsidR="0040083D" w:rsidRPr="009238F8" w:rsidRDefault="0040083D" w:rsidP="0040083D">
            <w:pPr>
              <w:snapToGrid w:val="0"/>
            </w:pPr>
            <w:r w:rsidRPr="009238F8">
              <w:t>Jungtys</w:t>
            </w:r>
          </w:p>
        </w:tc>
        <w:tc>
          <w:tcPr>
            <w:tcW w:w="3193" w:type="dxa"/>
            <w:tcBorders>
              <w:top w:val="single" w:sz="4" w:space="0" w:color="auto"/>
              <w:left w:val="single" w:sz="4" w:space="0" w:color="auto"/>
              <w:bottom w:val="single" w:sz="4" w:space="0" w:color="auto"/>
              <w:right w:val="single" w:sz="4" w:space="0" w:color="auto"/>
            </w:tcBorders>
          </w:tcPr>
          <w:p w14:paraId="4B0AE9D6" w14:textId="77777777" w:rsidR="0040083D" w:rsidRPr="009238F8" w:rsidRDefault="0040083D" w:rsidP="0040083D">
            <w:pPr>
              <w:snapToGrid w:val="0"/>
            </w:pPr>
            <w:r w:rsidRPr="009238F8">
              <w:t xml:space="preserve">Turi būti ne mažiau nei: </w:t>
            </w:r>
          </w:p>
          <w:p w14:paraId="7CB998F8" w14:textId="224ACEAB" w:rsidR="0040083D" w:rsidRPr="009238F8" w:rsidRDefault="0040083D" w:rsidP="0040083D">
            <w:pPr>
              <w:ind w:right="-102"/>
              <w:rPr>
                <w:noProof/>
              </w:rPr>
            </w:pPr>
            <w:r>
              <w:rPr>
                <w:noProof/>
              </w:rPr>
              <w:t>1)</w:t>
            </w:r>
            <w:r w:rsidRPr="009238F8">
              <w:rPr>
                <w:noProof/>
              </w:rPr>
              <w:t>1 vnt. HDMI įėj. (galinis)</w:t>
            </w:r>
          </w:p>
          <w:p w14:paraId="772E6750" w14:textId="0355CBB0" w:rsidR="0040083D" w:rsidRPr="009238F8" w:rsidRDefault="0040083D" w:rsidP="0040083D">
            <w:pPr>
              <w:ind w:right="-102"/>
              <w:rPr>
                <w:noProof/>
              </w:rPr>
            </w:pPr>
            <w:r>
              <w:rPr>
                <w:noProof/>
              </w:rPr>
              <w:t>2)</w:t>
            </w:r>
            <w:r w:rsidRPr="009238F8">
              <w:rPr>
                <w:noProof/>
              </w:rPr>
              <w:t>1 vnt. HDMI įėj. (priekinis)</w:t>
            </w:r>
          </w:p>
          <w:p w14:paraId="4A3E66C4" w14:textId="2CEF1A1E" w:rsidR="0040083D" w:rsidRPr="009238F8" w:rsidRDefault="0040083D" w:rsidP="0040083D">
            <w:pPr>
              <w:ind w:right="-102"/>
              <w:rPr>
                <w:noProof/>
              </w:rPr>
            </w:pPr>
            <w:r>
              <w:rPr>
                <w:noProof/>
              </w:rPr>
              <w:t>3)</w:t>
            </w:r>
            <w:r w:rsidRPr="009238F8">
              <w:rPr>
                <w:noProof/>
              </w:rPr>
              <w:t>1 vnt. HDMI išėjimas</w:t>
            </w:r>
          </w:p>
          <w:p w14:paraId="56F94D09" w14:textId="32CD7BE0" w:rsidR="0040083D" w:rsidRPr="009238F8" w:rsidRDefault="0040083D" w:rsidP="0040083D">
            <w:pPr>
              <w:ind w:right="-102"/>
              <w:rPr>
                <w:noProof/>
              </w:rPr>
            </w:pPr>
            <w:r>
              <w:rPr>
                <w:noProof/>
              </w:rPr>
              <w:t>4)</w:t>
            </w:r>
            <w:r w:rsidRPr="009238F8">
              <w:rPr>
                <w:noProof/>
              </w:rPr>
              <w:t>1 vnt. USB-A 3.0 įėj. (priekinis)</w:t>
            </w:r>
          </w:p>
          <w:p w14:paraId="350D3853" w14:textId="37DF2559" w:rsidR="0040083D" w:rsidRPr="009238F8" w:rsidRDefault="0040083D" w:rsidP="0040083D">
            <w:pPr>
              <w:ind w:right="-102"/>
              <w:rPr>
                <w:noProof/>
              </w:rPr>
            </w:pPr>
            <w:r>
              <w:rPr>
                <w:noProof/>
              </w:rPr>
              <w:t>5)</w:t>
            </w:r>
            <w:r w:rsidRPr="009238F8">
              <w:rPr>
                <w:noProof/>
              </w:rPr>
              <w:t>1 vnt. USB-A 3.0 įėj. (galinis)</w:t>
            </w:r>
          </w:p>
          <w:p w14:paraId="57368AC3" w14:textId="0C253EB7" w:rsidR="0040083D" w:rsidRPr="009238F8" w:rsidRDefault="0040083D" w:rsidP="0040083D">
            <w:pPr>
              <w:ind w:right="-102"/>
              <w:rPr>
                <w:noProof/>
              </w:rPr>
            </w:pPr>
            <w:r>
              <w:rPr>
                <w:noProof/>
              </w:rPr>
              <w:t>6)</w:t>
            </w:r>
            <w:r w:rsidRPr="009238F8">
              <w:rPr>
                <w:noProof/>
              </w:rPr>
              <w:t>1 vnt. LAN įėjimas (RJ45)</w:t>
            </w:r>
          </w:p>
          <w:p w14:paraId="62764709" w14:textId="37347BBF" w:rsidR="0040083D" w:rsidRPr="009238F8" w:rsidRDefault="0040083D" w:rsidP="0040083D">
            <w:pPr>
              <w:ind w:right="-102"/>
              <w:rPr>
                <w:noProof/>
              </w:rPr>
            </w:pPr>
            <w:r>
              <w:rPr>
                <w:noProof/>
              </w:rPr>
              <w:t>7)</w:t>
            </w:r>
            <w:r w:rsidRPr="009238F8">
              <w:rPr>
                <w:noProof/>
              </w:rPr>
              <w:t>1 vnt. LAN išėjimas (RJ45)</w:t>
            </w:r>
          </w:p>
          <w:p w14:paraId="6E900932" w14:textId="7B70DE23" w:rsidR="0040083D" w:rsidRPr="009238F8" w:rsidRDefault="0040083D" w:rsidP="0040083D">
            <w:pPr>
              <w:ind w:right="-102"/>
              <w:rPr>
                <w:noProof/>
              </w:rPr>
            </w:pPr>
            <w:r>
              <w:rPr>
                <w:noProof/>
              </w:rPr>
              <w:t>8)</w:t>
            </w:r>
            <w:r w:rsidRPr="009238F8">
              <w:rPr>
                <w:noProof/>
              </w:rPr>
              <w:t>1 vnt. „MicroSD“ lizdas</w:t>
            </w:r>
          </w:p>
          <w:p w14:paraId="26BDB6B5" w14:textId="081E5666" w:rsidR="0040083D" w:rsidRPr="009238F8" w:rsidRDefault="0040083D" w:rsidP="0040083D">
            <w:pPr>
              <w:ind w:right="-102"/>
              <w:rPr>
                <w:noProof/>
              </w:rPr>
            </w:pPr>
            <w:r>
              <w:rPr>
                <w:noProof/>
              </w:rPr>
              <w:t>9)</w:t>
            </w:r>
            <w:r w:rsidRPr="009238F8">
              <w:rPr>
                <w:noProof/>
              </w:rPr>
              <w:t>1 vnt. mikrofono įvestis (3,5mm);</w:t>
            </w:r>
          </w:p>
          <w:p w14:paraId="5716F4D3" w14:textId="56E7CEF1" w:rsidR="0040083D" w:rsidRPr="009238F8" w:rsidRDefault="0040083D" w:rsidP="0040083D">
            <w:pPr>
              <w:ind w:right="-102"/>
              <w:rPr>
                <w:noProof/>
              </w:rPr>
            </w:pPr>
            <w:r>
              <w:rPr>
                <w:noProof/>
              </w:rPr>
              <w:t>10)</w:t>
            </w:r>
            <w:r w:rsidRPr="009238F8">
              <w:rPr>
                <w:noProof/>
              </w:rPr>
              <w:t>1 vnt. ausinių išvestis</w:t>
            </w:r>
          </w:p>
          <w:p w14:paraId="26BB2FE6" w14:textId="11E959D8" w:rsidR="0040083D" w:rsidRPr="009238F8" w:rsidRDefault="0040083D" w:rsidP="0040083D">
            <w:pPr>
              <w:ind w:right="-102"/>
              <w:rPr>
                <w:noProof/>
              </w:rPr>
            </w:pPr>
            <w:r>
              <w:rPr>
                <w:noProof/>
              </w:rPr>
              <w:t>11)</w:t>
            </w:r>
            <w:r w:rsidRPr="009238F8">
              <w:rPr>
                <w:noProof/>
              </w:rPr>
              <w:t>WiFi modulis</w:t>
            </w:r>
          </w:p>
          <w:p w14:paraId="76295DF2" w14:textId="41942105" w:rsidR="0040083D" w:rsidRPr="009238F8" w:rsidRDefault="0040083D" w:rsidP="0040083D">
            <w:pPr>
              <w:ind w:right="-102"/>
              <w:rPr>
                <w:noProof/>
              </w:rPr>
            </w:pPr>
            <w:r>
              <w:rPr>
                <w:noProof/>
              </w:rPr>
              <w:t>12)</w:t>
            </w:r>
            <w:r w:rsidRPr="009238F8">
              <w:rPr>
                <w:noProof/>
              </w:rPr>
              <w:t>Wake-on-Lan</w:t>
            </w:r>
          </w:p>
          <w:p w14:paraId="2C06137D" w14:textId="77777777" w:rsidR="0040083D" w:rsidRPr="009238F8" w:rsidRDefault="0040083D" w:rsidP="0040083D">
            <w:pPr>
              <w:ind w:right="-102"/>
              <w:rPr>
                <w:noProof/>
              </w:rPr>
            </w:pPr>
          </w:p>
        </w:tc>
        <w:tc>
          <w:tcPr>
            <w:tcW w:w="2847" w:type="dxa"/>
            <w:tcBorders>
              <w:top w:val="single" w:sz="4" w:space="0" w:color="auto"/>
              <w:left w:val="single" w:sz="4" w:space="0" w:color="auto"/>
              <w:bottom w:val="single" w:sz="4" w:space="0" w:color="auto"/>
              <w:right w:val="single" w:sz="4" w:space="0" w:color="auto"/>
            </w:tcBorders>
          </w:tcPr>
          <w:p w14:paraId="00265E95" w14:textId="6A3E564F" w:rsidR="0040083D" w:rsidRPr="009238F8" w:rsidRDefault="0040083D" w:rsidP="0040083D">
            <w:pPr>
              <w:ind w:right="-102"/>
              <w:rPr>
                <w:noProof/>
              </w:rPr>
            </w:pPr>
            <w:r>
              <w:rPr>
                <w:noProof/>
              </w:rPr>
              <w:t>1)</w:t>
            </w:r>
            <w:r w:rsidRPr="009238F8">
              <w:rPr>
                <w:noProof/>
              </w:rPr>
              <w:t xml:space="preserve">1 vnt. HDMI įėj. (galinis): </w:t>
            </w:r>
            <w:r w:rsidRPr="009238F8">
              <w:rPr>
                <w:color w:val="8496B0" w:themeColor="text2" w:themeTint="99"/>
              </w:rPr>
              <w:t>[nurodyti taip/ne]</w:t>
            </w:r>
          </w:p>
          <w:p w14:paraId="5B072822" w14:textId="392464BC" w:rsidR="0040083D" w:rsidRPr="009238F8" w:rsidRDefault="0040083D" w:rsidP="0040083D">
            <w:pPr>
              <w:ind w:right="-102"/>
              <w:rPr>
                <w:noProof/>
              </w:rPr>
            </w:pPr>
            <w:r>
              <w:rPr>
                <w:noProof/>
              </w:rPr>
              <w:t>2)</w:t>
            </w:r>
            <w:r w:rsidRPr="009238F8">
              <w:rPr>
                <w:noProof/>
              </w:rPr>
              <w:t xml:space="preserve">1 vnt. HDMI įėj. (priekinis): </w:t>
            </w:r>
            <w:r w:rsidRPr="009238F8">
              <w:rPr>
                <w:color w:val="8496B0" w:themeColor="text2" w:themeTint="99"/>
              </w:rPr>
              <w:t>[nurodyti taip/ne]</w:t>
            </w:r>
          </w:p>
          <w:p w14:paraId="3C9B8E6C" w14:textId="662FCECD" w:rsidR="0040083D" w:rsidRPr="009238F8" w:rsidRDefault="0040083D" w:rsidP="0040083D">
            <w:pPr>
              <w:ind w:right="-102"/>
              <w:rPr>
                <w:noProof/>
              </w:rPr>
            </w:pPr>
            <w:r>
              <w:rPr>
                <w:noProof/>
              </w:rPr>
              <w:t>3)</w:t>
            </w:r>
            <w:r w:rsidRPr="009238F8">
              <w:rPr>
                <w:noProof/>
              </w:rPr>
              <w:t xml:space="preserve">1 vnt. HDMI išėjimas: </w:t>
            </w:r>
            <w:r w:rsidRPr="009238F8">
              <w:rPr>
                <w:color w:val="8496B0" w:themeColor="text2" w:themeTint="99"/>
              </w:rPr>
              <w:t>[nurodyti taip/ne]</w:t>
            </w:r>
          </w:p>
          <w:p w14:paraId="36B3A6F1" w14:textId="2BF242D2" w:rsidR="0040083D" w:rsidRPr="009238F8" w:rsidRDefault="0040083D" w:rsidP="0040083D">
            <w:pPr>
              <w:ind w:right="-102"/>
              <w:rPr>
                <w:noProof/>
              </w:rPr>
            </w:pPr>
            <w:r>
              <w:rPr>
                <w:noProof/>
              </w:rPr>
              <w:t>4)</w:t>
            </w:r>
            <w:r w:rsidRPr="009238F8">
              <w:rPr>
                <w:noProof/>
              </w:rPr>
              <w:t xml:space="preserve">1 vnt. USB-A 3.0 įėj. (priekinis): </w:t>
            </w:r>
            <w:r w:rsidRPr="009238F8">
              <w:rPr>
                <w:color w:val="8496B0" w:themeColor="text2" w:themeTint="99"/>
              </w:rPr>
              <w:t>[nurodyti taip/ne]</w:t>
            </w:r>
          </w:p>
          <w:p w14:paraId="25183FFF" w14:textId="25170464" w:rsidR="0040083D" w:rsidRPr="009238F8" w:rsidRDefault="0040083D" w:rsidP="0040083D">
            <w:pPr>
              <w:ind w:right="-102"/>
              <w:rPr>
                <w:noProof/>
              </w:rPr>
            </w:pPr>
            <w:r>
              <w:rPr>
                <w:noProof/>
              </w:rPr>
              <w:t>5)</w:t>
            </w:r>
            <w:r w:rsidRPr="009238F8">
              <w:rPr>
                <w:noProof/>
              </w:rPr>
              <w:t xml:space="preserve">1 vnt. USB-A 3.0 įėj. (galinis): </w:t>
            </w:r>
            <w:r w:rsidRPr="009238F8">
              <w:rPr>
                <w:color w:val="8496B0" w:themeColor="text2" w:themeTint="99"/>
              </w:rPr>
              <w:t>[nurodyti taip/ne]</w:t>
            </w:r>
          </w:p>
          <w:p w14:paraId="2E5BE850" w14:textId="5312C4F3" w:rsidR="0040083D" w:rsidRPr="009238F8" w:rsidRDefault="0040083D" w:rsidP="0040083D">
            <w:pPr>
              <w:ind w:right="-102"/>
              <w:rPr>
                <w:noProof/>
              </w:rPr>
            </w:pPr>
            <w:r>
              <w:rPr>
                <w:noProof/>
              </w:rPr>
              <w:t>6)</w:t>
            </w:r>
            <w:r w:rsidRPr="009238F8">
              <w:rPr>
                <w:noProof/>
              </w:rPr>
              <w:t xml:space="preserve">1 vnt. LAN įėjimas (RJ45): </w:t>
            </w:r>
            <w:r w:rsidRPr="009238F8">
              <w:rPr>
                <w:color w:val="8496B0" w:themeColor="text2" w:themeTint="99"/>
              </w:rPr>
              <w:t>[nurodyti taip/ne]</w:t>
            </w:r>
          </w:p>
          <w:p w14:paraId="16EC1444" w14:textId="1FDD41C6" w:rsidR="0040083D" w:rsidRPr="009238F8" w:rsidRDefault="0040083D" w:rsidP="0040083D">
            <w:pPr>
              <w:ind w:right="-102"/>
              <w:rPr>
                <w:noProof/>
              </w:rPr>
            </w:pPr>
            <w:r>
              <w:rPr>
                <w:noProof/>
              </w:rPr>
              <w:t>7)</w:t>
            </w:r>
            <w:r w:rsidRPr="009238F8">
              <w:rPr>
                <w:noProof/>
              </w:rPr>
              <w:t xml:space="preserve">1 vnt. LAN išėjimas (RJ45): </w:t>
            </w:r>
            <w:r w:rsidRPr="009238F8">
              <w:rPr>
                <w:color w:val="8496B0" w:themeColor="text2" w:themeTint="99"/>
              </w:rPr>
              <w:t>[nurodyti taip/ne]</w:t>
            </w:r>
          </w:p>
          <w:p w14:paraId="79D227F3" w14:textId="24B10105" w:rsidR="0040083D" w:rsidRPr="009238F8" w:rsidRDefault="0040083D" w:rsidP="0040083D">
            <w:pPr>
              <w:ind w:right="-102"/>
              <w:rPr>
                <w:noProof/>
              </w:rPr>
            </w:pPr>
            <w:r>
              <w:rPr>
                <w:noProof/>
              </w:rPr>
              <w:t>8)</w:t>
            </w:r>
            <w:r w:rsidRPr="009238F8">
              <w:rPr>
                <w:noProof/>
              </w:rPr>
              <w:t xml:space="preserve">1 vnt. „MicroSD“ lizdas: </w:t>
            </w:r>
            <w:r w:rsidRPr="009238F8">
              <w:rPr>
                <w:color w:val="8496B0" w:themeColor="text2" w:themeTint="99"/>
              </w:rPr>
              <w:t>[nurodyti taip/ne]</w:t>
            </w:r>
          </w:p>
          <w:p w14:paraId="0E539EC6" w14:textId="2A4D98B6" w:rsidR="0040083D" w:rsidRPr="009238F8" w:rsidRDefault="0040083D" w:rsidP="0040083D">
            <w:pPr>
              <w:ind w:right="-102"/>
              <w:rPr>
                <w:noProof/>
              </w:rPr>
            </w:pPr>
            <w:r>
              <w:rPr>
                <w:noProof/>
              </w:rPr>
              <w:t>9)</w:t>
            </w:r>
            <w:r w:rsidRPr="009238F8">
              <w:rPr>
                <w:noProof/>
              </w:rPr>
              <w:t xml:space="preserve">1 vnt. mikrofono įvestis (3,5mm): </w:t>
            </w:r>
            <w:r w:rsidRPr="009238F8">
              <w:rPr>
                <w:color w:val="8496B0" w:themeColor="text2" w:themeTint="99"/>
              </w:rPr>
              <w:t>[nurodyti taip/ne]</w:t>
            </w:r>
          </w:p>
          <w:p w14:paraId="38FED165" w14:textId="1754EAA5" w:rsidR="0040083D" w:rsidRPr="009238F8" w:rsidRDefault="0040083D" w:rsidP="0040083D">
            <w:pPr>
              <w:jc w:val="both"/>
              <w:rPr>
                <w:color w:val="8496B0" w:themeColor="text2" w:themeTint="99"/>
              </w:rPr>
            </w:pPr>
            <w:r>
              <w:rPr>
                <w:noProof/>
              </w:rPr>
              <w:t>10)</w:t>
            </w:r>
            <w:r w:rsidRPr="009238F8">
              <w:rPr>
                <w:noProof/>
              </w:rPr>
              <w:t xml:space="preserve">1 vnt. ausinių išvestis: </w:t>
            </w:r>
            <w:r w:rsidRPr="009238F8">
              <w:rPr>
                <w:color w:val="8496B0" w:themeColor="text2" w:themeTint="99"/>
              </w:rPr>
              <w:t>[nurodyti taip/ne]</w:t>
            </w:r>
          </w:p>
          <w:p w14:paraId="22B3E3C3" w14:textId="3938D4DE" w:rsidR="0040083D" w:rsidRPr="009238F8" w:rsidRDefault="0040083D" w:rsidP="0040083D">
            <w:pPr>
              <w:ind w:right="-102"/>
              <w:rPr>
                <w:noProof/>
              </w:rPr>
            </w:pPr>
            <w:r>
              <w:rPr>
                <w:noProof/>
              </w:rPr>
              <w:t>11)</w:t>
            </w:r>
            <w:r w:rsidRPr="009238F8">
              <w:rPr>
                <w:noProof/>
              </w:rPr>
              <w:t xml:space="preserve">WiFi modulis: </w:t>
            </w:r>
            <w:r w:rsidRPr="009238F8">
              <w:rPr>
                <w:color w:val="8496B0" w:themeColor="text2" w:themeTint="99"/>
              </w:rPr>
              <w:t>[nurodyti taip/ne]</w:t>
            </w:r>
          </w:p>
          <w:p w14:paraId="6A358209" w14:textId="37589AE5" w:rsidR="0040083D" w:rsidRPr="009238F8" w:rsidRDefault="0040083D" w:rsidP="0040083D">
            <w:pPr>
              <w:ind w:right="-102"/>
              <w:rPr>
                <w:noProof/>
              </w:rPr>
            </w:pPr>
            <w:r>
              <w:rPr>
                <w:noProof/>
              </w:rPr>
              <w:t>12)</w:t>
            </w:r>
            <w:r w:rsidRPr="009238F8">
              <w:rPr>
                <w:noProof/>
              </w:rPr>
              <w:t xml:space="preserve">Wake-on-Lan: </w:t>
            </w:r>
            <w:r w:rsidRPr="009238F8">
              <w:rPr>
                <w:color w:val="8496B0" w:themeColor="text2" w:themeTint="99"/>
              </w:rPr>
              <w:t>[nurodyti taip/ne]</w:t>
            </w:r>
          </w:p>
        </w:tc>
      </w:tr>
      <w:tr w:rsidR="0040083D" w:rsidRPr="009238F8" w14:paraId="0C991E45"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6F46EBA4"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0ECAE752" w14:textId="77777777" w:rsidR="0040083D" w:rsidRPr="009238F8" w:rsidRDefault="0040083D" w:rsidP="0040083D">
            <w:pPr>
              <w:snapToGrid w:val="0"/>
            </w:pPr>
            <w:r w:rsidRPr="009238F8">
              <w:t>NFC</w:t>
            </w:r>
          </w:p>
        </w:tc>
        <w:tc>
          <w:tcPr>
            <w:tcW w:w="3193" w:type="dxa"/>
            <w:tcBorders>
              <w:top w:val="single" w:sz="4" w:space="0" w:color="auto"/>
              <w:left w:val="single" w:sz="4" w:space="0" w:color="auto"/>
              <w:bottom w:val="single" w:sz="4" w:space="0" w:color="auto"/>
              <w:right w:val="single" w:sz="4" w:space="0" w:color="auto"/>
            </w:tcBorders>
          </w:tcPr>
          <w:p w14:paraId="1918E844" w14:textId="77777777" w:rsidR="0040083D" w:rsidRPr="009238F8" w:rsidRDefault="0040083D" w:rsidP="0040083D">
            <w:pPr>
              <w:snapToGrid w:val="0"/>
            </w:pPr>
            <w:r w:rsidRPr="009238F8">
              <w:rPr>
                <w:noProof/>
              </w:rPr>
              <w:t>Turi būti užtikrinta galimybė užprogramuoti NFC kortelę taip, kad ja palietus ekrano NFC imtuvą, būtų ekrane užkrautas vartotojo profilis ir visas vartotojo turinys.</w:t>
            </w:r>
          </w:p>
        </w:tc>
        <w:tc>
          <w:tcPr>
            <w:tcW w:w="2847" w:type="dxa"/>
            <w:tcBorders>
              <w:top w:val="single" w:sz="4" w:space="0" w:color="auto"/>
              <w:left w:val="single" w:sz="4" w:space="0" w:color="auto"/>
              <w:bottom w:val="single" w:sz="4" w:space="0" w:color="auto"/>
              <w:right w:val="single" w:sz="4" w:space="0" w:color="auto"/>
            </w:tcBorders>
          </w:tcPr>
          <w:p w14:paraId="6B934A5F" w14:textId="6A03F67F" w:rsidR="0040083D" w:rsidRPr="009238F8" w:rsidRDefault="0040083D" w:rsidP="0040083D">
            <w:pPr>
              <w:jc w:val="both"/>
              <w:rPr>
                <w:rFonts w:eastAsia="Calibri"/>
                <w:bCs/>
                <w:i/>
              </w:rPr>
            </w:pPr>
            <w:r>
              <w:rPr>
                <w:noProof/>
              </w:rPr>
              <w:t>Yra g</w:t>
            </w:r>
            <w:r w:rsidRPr="009238F8">
              <w:rPr>
                <w:noProof/>
              </w:rPr>
              <w:t xml:space="preserve">alimybė užprogramuoti NFC kortelę taip, kad ja palietus ekrano NFC imtuvą, būtų ekrane užkrautas vartotojo profilis ir visas vartotojo turinys: </w:t>
            </w:r>
            <w:r w:rsidRPr="009238F8">
              <w:rPr>
                <w:color w:val="8496B0" w:themeColor="text2" w:themeTint="99"/>
              </w:rPr>
              <w:t>[nurodyti taip/ne]</w:t>
            </w:r>
          </w:p>
        </w:tc>
      </w:tr>
      <w:tr w:rsidR="0040083D" w:rsidRPr="009238F8" w14:paraId="25490E81"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692AE500"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2DA02A16" w14:textId="77777777" w:rsidR="0040083D" w:rsidRPr="009238F8" w:rsidRDefault="0040083D" w:rsidP="0040083D">
            <w:pPr>
              <w:snapToGrid w:val="0"/>
            </w:pPr>
            <w:r w:rsidRPr="009238F8">
              <w:t>NFC kortelės</w:t>
            </w:r>
          </w:p>
        </w:tc>
        <w:tc>
          <w:tcPr>
            <w:tcW w:w="3193" w:type="dxa"/>
            <w:tcBorders>
              <w:top w:val="single" w:sz="4" w:space="0" w:color="auto"/>
              <w:left w:val="single" w:sz="4" w:space="0" w:color="auto"/>
              <w:bottom w:val="single" w:sz="4" w:space="0" w:color="auto"/>
              <w:right w:val="single" w:sz="4" w:space="0" w:color="auto"/>
            </w:tcBorders>
          </w:tcPr>
          <w:p w14:paraId="747B55D8" w14:textId="6B621EAE" w:rsidR="0040083D" w:rsidRPr="009238F8" w:rsidRDefault="0040083D" w:rsidP="0040083D">
            <w:pPr>
              <w:snapToGrid w:val="0"/>
              <w:rPr>
                <w:noProof/>
              </w:rPr>
            </w:pPr>
            <w:r w:rsidRPr="009238F8">
              <w:rPr>
                <w:noProof/>
              </w:rPr>
              <w:t xml:space="preserve">Ne mažiau 2 </w:t>
            </w:r>
            <w:r>
              <w:rPr>
                <w:noProof/>
              </w:rPr>
              <w:t xml:space="preserve">vnt. </w:t>
            </w:r>
            <w:r w:rsidRPr="009238F8">
              <w:rPr>
                <w:noProof/>
              </w:rPr>
              <w:t>NFC kortelių.</w:t>
            </w:r>
          </w:p>
        </w:tc>
        <w:tc>
          <w:tcPr>
            <w:tcW w:w="2847" w:type="dxa"/>
            <w:tcBorders>
              <w:top w:val="single" w:sz="4" w:space="0" w:color="auto"/>
              <w:left w:val="single" w:sz="4" w:space="0" w:color="auto"/>
              <w:bottom w:val="single" w:sz="4" w:space="0" w:color="auto"/>
              <w:right w:val="single" w:sz="4" w:space="0" w:color="auto"/>
            </w:tcBorders>
            <w:vAlign w:val="center"/>
          </w:tcPr>
          <w:p w14:paraId="3A994717" w14:textId="1BA166A9" w:rsidR="0040083D" w:rsidRPr="009238F8" w:rsidRDefault="0040083D" w:rsidP="0040083D">
            <w:pPr>
              <w:rPr>
                <w:rFonts w:eastAsia="Calibri"/>
                <w:iCs/>
              </w:rPr>
            </w:pPr>
            <w:r w:rsidRPr="009238F8">
              <w:rPr>
                <w:rFonts w:eastAsia="Calibri"/>
                <w:iCs/>
              </w:rPr>
              <w:t xml:space="preserve">NFC kortelės: </w:t>
            </w:r>
            <w:r w:rsidRPr="009238F8">
              <w:rPr>
                <w:rFonts w:eastAsia="Calibri"/>
                <w:iCs/>
                <w:color w:val="8496B0" w:themeColor="text2" w:themeTint="99"/>
              </w:rPr>
              <w:t>[nurodyti skaičių</w:t>
            </w:r>
            <w:r>
              <w:rPr>
                <w:rFonts w:eastAsia="Calibri"/>
                <w:iCs/>
                <w:color w:val="8496B0" w:themeColor="text2" w:themeTint="99"/>
              </w:rPr>
              <w:t xml:space="preserve"> vnt. </w:t>
            </w:r>
            <w:r w:rsidRPr="009238F8">
              <w:rPr>
                <w:rFonts w:eastAsia="Calibri"/>
                <w:iCs/>
                <w:color w:val="8496B0" w:themeColor="text2" w:themeTint="99"/>
              </w:rPr>
              <w:t>]</w:t>
            </w:r>
          </w:p>
        </w:tc>
      </w:tr>
      <w:tr w:rsidR="0040083D" w:rsidRPr="009238F8" w14:paraId="11418F40"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7EBE39D6"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2BDB1D0" w14:textId="77777777" w:rsidR="0040083D" w:rsidRPr="009238F8" w:rsidRDefault="0040083D" w:rsidP="0040083D">
            <w:pPr>
              <w:snapToGrid w:val="0"/>
              <w:rPr>
                <w:b/>
              </w:rPr>
            </w:pPr>
            <w:r w:rsidRPr="009238F8">
              <w:t>Rašikliai</w:t>
            </w:r>
          </w:p>
        </w:tc>
        <w:tc>
          <w:tcPr>
            <w:tcW w:w="3193" w:type="dxa"/>
            <w:tcBorders>
              <w:top w:val="single" w:sz="4" w:space="0" w:color="auto"/>
              <w:left w:val="single" w:sz="4" w:space="0" w:color="auto"/>
              <w:bottom w:val="single" w:sz="4" w:space="0" w:color="auto"/>
              <w:right w:val="single" w:sz="4" w:space="0" w:color="auto"/>
            </w:tcBorders>
          </w:tcPr>
          <w:p w14:paraId="041EC6E9" w14:textId="29A7AB9A" w:rsidR="0040083D" w:rsidRDefault="0040083D" w:rsidP="0040083D">
            <w:pPr>
              <w:snapToGrid w:val="0"/>
            </w:pPr>
            <w:r>
              <w:t>1)</w:t>
            </w:r>
            <w:r w:rsidRPr="009238F8">
              <w:t xml:space="preserve">Turi būti ne mažiau kaip 2 </w:t>
            </w:r>
            <w:r>
              <w:t xml:space="preserve">vnt. </w:t>
            </w:r>
            <w:r w:rsidRPr="009238F8">
              <w:t xml:space="preserve">integruoti rašikliai, automatiškai atpažįstami. </w:t>
            </w:r>
          </w:p>
          <w:p w14:paraId="206EF81B" w14:textId="77777777" w:rsidR="0040083D" w:rsidRPr="009238F8" w:rsidRDefault="0040083D" w:rsidP="0040083D">
            <w:pPr>
              <w:snapToGrid w:val="0"/>
            </w:pPr>
          </w:p>
          <w:p w14:paraId="27B6A596" w14:textId="3F5C0978" w:rsidR="0040083D" w:rsidRDefault="0040083D" w:rsidP="0040083D">
            <w:pPr>
              <w:snapToGrid w:val="0"/>
            </w:pPr>
            <w:r>
              <w:t>2)</w:t>
            </w:r>
            <w:r w:rsidRPr="009238F8">
              <w:t xml:space="preserve">Turi būti galima vienu metu rašyti rašikliu, objektus valdyti pirštu bei trinti delnu. </w:t>
            </w:r>
          </w:p>
          <w:p w14:paraId="48E40753" w14:textId="77777777" w:rsidR="0040083D" w:rsidRPr="009238F8" w:rsidRDefault="0040083D" w:rsidP="0040083D">
            <w:pPr>
              <w:snapToGrid w:val="0"/>
            </w:pPr>
          </w:p>
          <w:p w14:paraId="24FB3F0A" w14:textId="6D48D0B9" w:rsidR="0040083D" w:rsidRDefault="0040083D" w:rsidP="0040083D">
            <w:pPr>
              <w:snapToGrid w:val="0"/>
            </w:pPr>
            <w:r>
              <w:t>3)</w:t>
            </w:r>
            <w:r w:rsidRPr="009238F8">
              <w:t xml:space="preserve">Visus šiais rašikliais padarytus interaktyvius užrašus su spalvomis turi būti įmanoma išsaugoti programinėje įrangoje. </w:t>
            </w:r>
          </w:p>
          <w:p w14:paraId="1D7C29CB" w14:textId="77777777" w:rsidR="0040083D" w:rsidRPr="009238F8" w:rsidRDefault="0040083D" w:rsidP="0040083D">
            <w:pPr>
              <w:snapToGrid w:val="0"/>
            </w:pPr>
          </w:p>
          <w:p w14:paraId="55AE2A6A" w14:textId="2DD8237E" w:rsidR="0040083D" w:rsidRPr="009238F8" w:rsidRDefault="0040083D" w:rsidP="0040083D">
            <w:pPr>
              <w:snapToGrid w:val="0"/>
              <w:rPr>
                <w:b/>
              </w:rPr>
            </w:pPr>
            <w:r>
              <w:t xml:space="preserve">4) </w:t>
            </w:r>
            <w:r w:rsidRPr="00012179">
              <w:t xml:space="preserve">Rašikliai turi veikti be jokio papildomo maitinimo (pvz., </w:t>
            </w:r>
            <w:r>
              <w:t xml:space="preserve">be </w:t>
            </w:r>
            <w:r w:rsidRPr="00012179">
              <w:t>baterijų ar kitų energijos šaltinių)</w:t>
            </w:r>
          </w:p>
        </w:tc>
        <w:tc>
          <w:tcPr>
            <w:tcW w:w="2847" w:type="dxa"/>
            <w:tcBorders>
              <w:top w:val="single" w:sz="4" w:space="0" w:color="auto"/>
              <w:left w:val="single" w:sz="4" w:space="0" w:color="auto"/>
              <w:bottom w:val="single" w:sz="4" w:space="0" w:color="auto"/>
              <w:right w:val="single" w:sz="4" w:space="0" w:color="auto"/>
            </w:tcBorders>
          </w:tcPr>
          <w:p w14:paraId="159DFECD" w14:textId="45757D66" w:rsidR="0040083D" w:rsidRPr="009238F8" w:rsidRDefault="0040083D" w:rsidP="0040083D">
            <w:pPr>
              <w:snapToGrid w:val="0"/>
              <w:jc w:val="both"/>
              <w:rPr>
                <w:color w:val="8496B0" w:themeColor="text2" w:themeTint="99"/>
              </w:rPr>
            </w:pPr>
            <w:r>
              <w:lastRenderedPageBreak/>
              <w:t>1)</w:t>
            </w:r>
            <w:r w:rsidRPr="009238F8">
              <w:t xml:space="preserve">Integruoti rašikliai, automatiškai atpažįstami: </w:t>
            </w:r>
            <w:r w:rsidRPr="009238F8">
              <w:rPr>
                <w:color w:val="8496B0" w:themeColor="text2" w:themeTint="99"/>
              </w:rPr>
              <w:t xml:space="preserve">[nurodyti </w:t>
            </w:r>
            <w:r>
              <w:rPr>
                <w:color w:val="8496B0" w:themeColor="text2" w:themeTint="99"/>
              </w:rPr>
              <w:t xml:space="preserve">rašiklių </w:t>
            </w:r>
            <w:r w:rsidRPr="009238F8">
              <w:rPr>
                <w:color w:val="8496B0" w:themeColor="text2" w:themeTint="99"/>
              </w:rPr>
              <w:t>skaičių</w:t>
            </w:r>
            <w:r>
              <w:rPr>
                <w:color w:val="8496B0" w:themeColor="text2" w:themeTint="99"/>
              </w:rPr>
              <w:t xml:space="preserve"> vnt. </w:t>
            </w:r>
            <w:r w:rsidRPr="009238F8">
              <w:rPr>
                <w:color w:val="8496B0" w:themeColor="text2" w:themeTint="99"/>
              </w:rPr>
              <w:t>]</w:t>
            </w:r>
          </w:p>
          <w:p w14:paraId="6944AD3A" w14:textId="77777777" w:rsidR="0040083D" w:rsidRPr="009238F8" w:rsidRDefault="0040083D" w:rsidP="0040083D">
            <w:pPr>
              <w:snapToGrid w:val="0"/>
              <w:jc w:val="both"/>
            </w:pPr>
          </w:p>
          <w:p w14:paraId="0AB6711A" w14:textId="2259FEA7" w:rsidR="0040083D" w:rsidRPr="009238F8" w:rsidRDefault="0040083D" w:rsidP="0040083D">
            <w:pPr>
              <w:snapToGrid w:val="0"/>
              <w:jc w:val="both"/>
              <w:rPr>
                <w:color w:val="8496B0" w:themeColor="text2" w:themeTint="99"/>
              </w:rPr>
            </w:pPr>
            <w:r>
              <w:t>2)</w:t>
            </w:r>
            <w:r w:rsidRPr="009238F8">
              <w:t xml:space="preserve">Vienu metu galima rašyti rašikliu, objektus valdyti </w:t>
            </w:r>
            <w:r w:rsidRPr="009238F8">
              <w:lastRenderedPageBreak/>
              <w:t>pirštu bei trinti delnu:</w:t>
            </w:r>
            <w:r w:rsidRPr="009238F8">
              <w:rPr>
                <w:color w:val="8496B0" w:themeColor="text2" w:themeTint="99"/>
              </w:rPr>
              <w:t xml:space="preserve"> [nurodyti taip/ne]</w:t>
            </w:r>
          </w:p>
          <w:p w14:paraId="141D9C8F" w14:textId="77777777" w:rsidR="0040083D" w:rsidRPr="009238F8" w:rsidRDefault="0040083D" w:rsidP="0040083D">
            <w:pPr>
              <w:snapToGrid w:val="0"/>
              <w:jc w:val="both"/>
            </w:pPr>
          </w:p>
          <w:p w14:paraId="4F0BD092" w14:textId="0054EBBD" w:rsidR="0040083D" w:rsidRPr="009238F8" w:rsidRDefault="0040083D" w:rsidP="0040083D">
            <w:pPr>
              <w:snapToGrid w:val="0"/>
              <w:jc w:val="both"/>
            </w:pPr>
            <w:r>
              <w:t>3)</w:t>
            </w:r>
            <w:r w:rsidRPr="009238F8">
              <w:t xml:space="preserve">Visus šiais rašikliais padarytus interaktyvius užrašus su spalvomis įmanoma išsaugoti programinėje įrangoje:  </w:t>
            </w:r>
            <w:r w:rsidRPr="009238F8">
              <w:rPr>
                <w:color w:val="8496B0" w:themeColor="text2" w:themeTint="99"/>
              </w:rPr>
              <w:t>[nurodyti taip/ne]</w:t>
            </w:r>
          </w:p>
          <w:p w14:paraId="134D5AD7" w14:textId="77777777" w:rsidR="0040083D" w:rsidRPr="009238F8" w:rsidRDefault="0040083D" w:rsidP="0040083D">
            <w:pPr>
              <w:snapToGrid w:val="0"/>
              <w:jc w:val="both"/>
            </w:pPr>
          </w:p>
          <w:p w14:paraId="19A2AFDE" w14:textId="6C96B91F" w:rsidR="0040083D" w:rsidRPr="009238F8" w:rsidRDefault="0040083D" w:rsidP="0040083D">
            <w:pPr>
              <w:jc w:val="both"/>
              <w:rPr>
                <w:b/>
              </w:rPr>
            </w:pPr>
            <w:r>
              <w:t>4)</w:t>
            </w:r>
            <w:r w:rsidRPr="009238F8">
              <w:t>Rašiklia</w:t>
            </w:r>
            <w:r>
              <w:t>i</w:t>
            </w:r>
            <w:r w:rsidRPr="009238F8">
              <w:t xml:space="preserve"> </w:t>
            </w:r>
            <w:r>
              <w:t xml:space="preserve">veikia be </w:t>
            </w:r>
            <w:r w:rsidRPr="009238F8">
              <w:t xml:space="preserve">papildomo maitinimo </w:t>
            </w:r>
            <w:r w:rsidRPr="009238F8">
              <w:rPr>
                <w:color w:val="8496B0" w:themeColor="text2" w:themeTint="99"/>
              </w:rPr>
              <w:t>[nurodyti taip/ne]</w:t>
            </w:r>
          </w:p>
        </w:tc>
      </w:tr>
      <w:tr w:rsidR="0040083D" w:rsidRPr="009238F8" w14:paraId="6B92E6CB"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1B213530"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40228FC" w14:textId="10BEC18C" w:rsidR="0040083D" w:rsidRPr="009238F8" w:rsidRDefault="0040083D" w:rsidP="0040083D">
            <w:pPr>
              <w:snapToGrid w:val="0"/>
              <w:rPr>
                <w:b/>
              </w:rPr>
            </w:pPr>
            <w:r w:rsidRPr="009238F8">
              <w:t>Integruot</w:t>
            </w:r>
            <w:r>
              <w:t>i</w:t>
            </w:r>
            <w:r w:rsidRPr="009238F8">
              <w:t xml:space="preserve"> </w:t>
            </w:r>
            <w:r>
              <w:t>funkcionalumai:</w:t>
            </w:r>
          </w:p>
        </w:tc>
        <w:tc>
          <w:tcPr>
            <w:tcW w:w="3193" w:type="dxa"/>
            <w:tcBorders>
              <w:top w:val="single" w:sz="4" w:space="0" w:color="auto"/>
              <w:left w:val="single" w:sz="4" w:space="0" w:color="auto"/>
              <w:bottom w:val="single" w:sz="4" w:space="0" w:color="auto"/>
              <w:right w:val="single" w:sz="4" w:space="0" w:color="auto"/>
            </w:tcBorders>
          </w:tcPr>
          <w:p w14:paraId="41EB2E61" w14:textId="63262B3E" w:rsidR="0040083D" w:rsidRDefault="0040083D" w:rsidP="0040083D">
            <w:pPr>
              <w:snapToGrid w:val="0"/>
              <w:jc w:val="both"/>
            </w:pPr>
            <w:r>
              <w:t>1)</w:t>
            </w:r>
            <w:r w:rsidRPr="009238F8">
              <w:t xml:space="preserve">Integruotas priedas turi užtikrinti interaktyvaus ekrano veikimą net neprijungus kompiuterio. </w:t>
            </w:r>
          </w:p>
          <w:p w14:paraId="4A55C3D0" w14:textId="77777777" w:rsidR="0040083D" w:rsidRPr="009238F8" w:rsidRDefault="0040083D" w:rsidP="0040083D">
            <w:pPr>
              <w:snapToGrid w:val="0"/>
              <w:jc w:val="both"/>
            </w:pPr>
          </w:p>
          <w:p w14:paraId="2B38C5B3" w14:textId="706A38DF" w:rsidR="0040083D" w:rsidRDefault="0040083D" w:rsidP="0040083D">
            <w:pPr>
              <w:snapToGrid w:val="0"/>
              <w:jc w:val="both"/>
            </w:pPr>
            <w:r>
              <w:t>2)T</w:t>
            </w:r>
            <w:r w:rsidRPr="00133C2B">
              <w:t>uri užtikrinti ne mažiau kaip šias funkcijas</w:t>
            </w:r>
            <w:r>
              <w:t>:</w:t>
            </w:r>
          </w:p>
          <w:p w14:paraId="36EDA17C" w14:textId="42D5AF8B" w:rsidR="0040083D" w:rsidRDefault="0040083D" w:rsidP="0040083D">
            <w:pPr>
              <w:snapToGrid w:val="0"/>
              <w:jc w:val="both"/>
            </w:pPr>
            <w:r>
              <w:t>2.</w:t>
            </w:r>
            <w:r w:rsidRPr="009238F8">
              <w:t>1. baltos lentos režimas (turi būti galim</w:t>
            </w:r>
            <w:r>
              <w:t>ybė</w:t>
            </w:r>
            <w:r w:rsidRPr="009238F8">
              <w:t xml:space="preserve"> ekrane daryti anotacijas, jas koreguoti</w:t>
            </w:r>
            <w:r>
              <w:t>)</w:t>
            </w:r>
            <w:r w:rsidRPr="009238F8">
              <w:t xml:space="preserve">; </w:t>
            </w:r>
          </w:p>
          <w:p w14:paraId="1ABC2D42" w14:textId="4020F493" w:rsidR="0040083D" w:rsidRDefault="0040083D" w:rsidP="0040083D">
            <w:pPr>
              <w:snapToGrid w:val="0"/>
              <w:jc w:val="both"/>
            </w:pPr>
          </w:p>
          <w:p w14:paraId="4B537CB3" w14:textId="77777777" w:rsidR="0040083D" w:rsidRPr="009238F8" w:rsidRDefault="0040083D" w:rsidP="0040083D">
            <w:pPr>
              <w:snapToGrid w:val="0"/>
              <w:jc w:val="both"/>
            </w:pPr>
          </w:p>
          <w:p w14:paraId="5558E6F1" w14:textId="00220C13" w:rsidR="0040083D" w:rsidRDefault="0040083D" w:rsidP="0040083D">
            <w:pPr>
              <w:snapToGrid w:val="0"/>
              <w:jc w:val="both"/>
            </w:pPr>
            <w:r w:rsidRPr="009238F8">
              <w:t>2.</w:t>
            </w:r>
            <w:r>
              <w:t>2.</w:t>
            </w:r>
            <w:r w:rsidRPr="009238F8">
              <w:t>rinkmenų įkėlimo ir demonstravimo funkcija (turi būti galim</w:t>
            </w:r>
            <w:r>
              <w:t>ybė</w:t>
            </w:r>
            <w:r w:rsidRPr="009238F8">
              <w:t xml:space="preserve"> įkelti rinkmenas, jas demonstruoti bei valdyti ekrane neprijungus kompiuterio);</w:t>
            </w:r>
          </w:p>
          <w:p w14:paraId="3535D9B1" w14:textId="77777777" w:rsidR="0040083D" w:rsidRPr="009238F8" w:rsidRDefault="0040083D" w:rsidP="0040083D">
            <w:pPr>
              <w:snapToGrid w:val="0"/>
              <w:jc w:val="both"/>
            </w:pPr>
          </w:p>
          <w:p w14:paraId="4EA07DAC" w14:textId="0D740D00" w:rsidR="0040083D" w:rsidRDefault="0040083D" w:rsidP="0040083D">
            <w:pPr>
              <w:snapToGrid w:val="0"/>
              <w:jc w:val="both"/>
            </w:pPr>
            <w:r>
              <w:t>2.</w:t>
            </w:r>
            <w:r w:rsidRPr="009238F8">
              <w:t xml:space="preserve">3. </w:t>
            </w:r>
            <w:r>
              <w:t xml:space="preserve">turi būti </w:t>
            </w:r>
            <w:r w:rsidRPr="009238F8">
              <w:t>bevielio ryšio funkcija (turi būti galim</w:t>
            </w:r>
            <w:r>
              <w:t xml:space="preserve">ybė </w:t>
            </w:r>
            <w:r w:rsidRPr="009238F8">
              <w:t xml:space="preserve">vaizdą bevieliu ryšiu transliuoti iš bet kokio įrenginio); </w:t>
            </w:r>
          </w:p>
          <w:p w14:paraId="38237372" w14:textId="77777777" w:rsidR="0040083D" w:rsidRPr="009238F8" w:rsidRDefault="0040083D" w:rsidP="0040083D">
            <w:pPr>
              <w:snapToGrid w:val="0"/>
              <w:jc w:val="both"/>
            </w:pPr>
          </w:p>
          <w:p w14:paraId="7E020C51" w14:textId="60E404EF" w:rsidR="0040083D" w:rsidRDefault="0040083D" w:rsidP="0040083D">
            <w:pPr>
              <w:snapToGrid w:val="0"/>
              <w:jc w:val="both"/>
            </w:pPr>
            <w:r>
              <w:t>2.</w:t>
            </w:r>
            <w:r w:rsidRPr="009238F8">
              <w:t>4.</w:t>
            </w:r>
            <w:r>
              <w:t xml:space="preserve"> Turi būti i</w:t>
            </w:r>
            <w:r w:rsidRPr="009238F8">
              <w:t>ntegruota interneto naršyklė.</w:t>
            </w:r>
          </w:p>
          <w:p w14:paraId="269E3A50" w14:textId="77777777" w:rsidR="00486787" w:rsidRPr="009238F8" w:rsidRDefault="00486787" w:rsidP="0040083D">
            <w:pPr>
              <w:snapToGrid w:val="0"/>
              <w:jc w:val="both"/>
            </w:pPr>
          </w:p>
          <w:p w14:paraId="3F371438" w14:textId="77777777" w:rsidR="0040083D" w:rsidRDefault="0040083D" w:rsidP="0040083D">
            <w:pPr>
              <w:snapToGrid w:val="0"/>
              <w:jc w:val="both"/>
            </w:pPr>
          </w:p>
          <w:p w14:paraId="153DB1D2" w14:textId="4FFD3069" w:rsidR="004F18C4" w:rsidRPr="009238F8" w:rsidRDefault="004F18C4" w:rsidP="0040083D">
            <w:pPr>
              <w:snapToGrid w:val="0"/>
              <w:jc w:val="both"/>
              <w:rPr>
                <w:b/>
              </w:rPr>
            </w:pPr>
          </w:p>
        </w:tc>
        <w:tc>
          <w:tcPr>
            <w:tcW w:w="2847" w:type="dxa"/>
            <w:tcBorders>
              <w:top w:val="single" w:sz="4" w:space="0" w:color="auto"/>
              <w:left w:val="single" w:sz="4" w:space="0" w:color="auto"/>
              <w:bottom w:val="single" w:sz="4" w:space="0" w:color="auto"/>
              <w:right w:val="single" w:sz="4" w:space="0" w:color="auto"/>
            </w:tcBorders>
            <w:vAlign w:val="center"/>
          </w:tcPr>
          <w:p w14:paraId="7ADB8A12" w14:textId="4AD13804" w:rsidR="0040083D" w:rsidRPr="009238F8" w:rsidRDefault="0040083D" w:rsidP="0040083D">
            <w:pPr>
              <w:snapToGrid w:val="0"/>
              <w:jc w:val="both"/>
              <w:rPr>
                <w:color w:val="8496B0" w:themeColor="text2" w:themeTint="99"/>
              </w:rPr>
            </w:pPr>
            <w:r>
              <w:t>1)</w:t>
            </w:r>
            <w:r w:rsidRPr="009238F8">
              <w:t>Integruotas priedas užtikrin</w:t>
            </w:r>
            <w:r>
              <w:t>a</w:t>
            </w:r>
            <w:r w:rsidRPr="009238F8">
              <w:t xml:space="preserve"> interaktyvaus ekrano veikimą net neprijungus kompiuterio: </w:t>
            </w:r>
            <w:r w:rsidRPr="009238F8">
              <w:rPr>
                <w:color w:val="8496B0" w:themeColor="text2" w:themeTint="99"/>
              </w:rPr>
              <w:t>[nurodyti taip/ne]</w:t>
            </w:r>
          </w:p>
          <w:p w14:paraId="2D70153D" w14:textId="77777777" w:rsidR="0040083D" w:rsidRDefault="0040083D" w:rsidP="0040083D">
            <w:pPr>
              <w:snapToGrid w:val="0"/>
              <w:jc w:val="both"/>
            </w:pPr>
          </w:p>
          <w:p w14:paraId="534CCB00" w14:textId="5745D7AE" w:rsidR="0040083D" w:rsidRPr="009238F8" w:rsidRDefault="0040083D" w:rsidP="0040083D">
            <w:pPr>
              <w:snapToGrid w:val="0"/>
              <w:jc w:val="both"/>
            </w:pPr>
            <w:r>
              <w:t>2)</w:t>
            </w:r>
            <w:r w:rsidRPr="009238F8">
              <w:t>Veikia šios funkcijos:</w:t>
            </w:r>
          </w:p>
          <w:p w14:paraId="44149F95" w14:textId="3FEB95A2" w:rsidR="0040083D" w:rsidRDefault="0040083D" w:rsidP="0040083D">
            <w:pPr>
              <w:snapToGrid w:val="0"/>
              <w:jc w:val="both"/>
              <w:rPr>
                <w:color w:val="8496B0" w:themeColor="text2" w:themeTint="99"/>
              </w:rPr>
            </w:pPr>
            <w:r>
              <w:t>2.</w:t>
            </w:r>
            <w:r w:rsidRPr="009238F8">
              <w:t xml:space="preserve">1. </w:t>
            </w:r>
            <w:r>
              <w:t xml:space="preserve">yra </w:t>
            </w:r>
            <w:r w:rsidRPr="009238F8">
              <w:t>baltos lentos r</w:t>
            </w:r>
            <w:r>
              <w:t>e</w:t>
            </w:r>
            <w:r w:rsidRPr="009238F8">
              <w:t xml:space="preserve">žimas (galima ekrane daryti anotacijas, jas koreguoti): </w:t>
            </w:r>
            <w:r w:rsidRPr="009238F8">
              <w:rPr>
                <w:color w:val="8496B0" w:themeColor="text2" w:themeTint="99"/>
              </w:rPr>
              <w:t>[nurodyti taip/ne]</w:t>
            </w:r>
          </w:p>
          <w:p w14:paraId="4BD844D6" w14:textId="77777777" w:rsidR="0040083D" w:rsidRPr="009238F8" w:rsidRDefault="0040083D" w:rsidP="0040083D">
            <w:pPr>
              <w:snapToGrid w:val="0"/>
              <w:jc w:val="both"/>
            </w:pPr>
          </w:p>
          <w:p w14:paraId="663AF623" w14:textId="38EEEF11" w:rsidR="0040083D" w:rsidRPr="009238F8" w:rsidRDefault="0040083D" w:rsidP="0040083D">
            <w:pPr>
              <w:tabs>
                <w:tab w:val="left" w:pos="317"/>
              </w:tabs>
              <w:snapToGrid w:val="0"/>
              <w:jc w:val="both"/>
            </w:pPr>
            <w:r w:rsidRPr="009238F8">
              <w:t>2.</w:t>
            </w:r>
            <w:r>
              <w:t>2.</w:t>
            </w:r>
            <w:r w:rsidRPr="009238F8">
              <w:t xml:space="preserve"> </w:t>
            </w:r>
            <w:r>
              <w:t xml:space="preserve">yra </w:t>
            </w:r>
            <w:r w:rsidRPr="009238F8">
              <w:t xml:space="preserve">rinkmenų įkėlimo ir demonstravimo funkcija (galima įkelti rinkmenas, jas demonstruoti bei valdyti ekrane neprijungus kompiuterio): </w:t>
            </w:r>
            <w:r w:rsidRPr="009238F8">
              <w:rPr>
                <w:color w:val="8496B0" w:themeColor="text2" w:themeTint="99"/>
              </w:rPr>
              <w:t>[nurodyti taip/ne]</w:t>
            </w:r>
          </w:p>
          <w:p w14:paraId="7F0182D7" w14:textId="4310A9F7" w:rsidR="0040083D" w:rsidRDefault="0040083D" w:rsidP="0040083D">
            <w:pPr>
              <w:snapToGrid w:val="0"/>
              <w:jc w:val="both"/>
            </w:pPr>
            <w:r>
              <w:t>2.</w:t>
            </w:r>
            <w:r w:rsidRPr="009238F8">
              <w:t xml:space="preserve">3. </w:t>
            </w:r>
            <w:r>
              <w:t xml:space="preserve">yra </w:t>
            </w:r>
            <w:r w:rsidRPr="009238F8">
              <w:t xml:space="preserve">bevielio ryšio funkcija (galima vaizdą bevieliu ryšiu transliuoti iš bet kokio įrenginio): </w:t>
            </w:r>
            <w:r w:rsidRPr="009238F8">
              <w:rPr>
                <w:color w:val="8496B0" w:themeColor="text2" w:themeTint="99"/>
              </w:rPr>
              <w:t>[nurodyti taip/ne]</w:t>
            </w:r>
            <w:r w:rsidRPr="009238F8">
              <w:t xml:space="preserve"> </w:t>
            </w:r>
          </w:p>
          <w:p w14:paraId="7155427E" w14:textId="77777777" w:rsidR="0040083D" w:rsidRPr="009238F8" w:rsidRDefault="0040083D" w:rsidP="0040083D">
            <w:pPr>
              <w:snapToGrid w:val="0"/>
              <w:jc w:val="both"/>
            </w:pPr>
          </w:p>
          <w:p w14:paraId="14BEB703" w14:textId="77777777" w:rsidR="0040083D" w:rsidRDefault="0040083D" w:rsidP="0040083D">
            <w:pPr>
              <w:snapToGrid w:val="0"/>
              <w:jc w:val="both"/>
              <w:rPr>
                <w:color w:val="8496B0" w:themeColor="text2" w:themeTint="99"/>
              </w:rPr>
            </w:pPr>
            <w:r>
              <w:t>2.</w:t>
            </w:r>
            <w:r w:rsidRPr="009238F8">
              <w:t xml:space="preserve">4. </w:t>
            </w:r>
            <w:r>
              <w:t xml:space="preserve">yra </w:t>
            </w:r>
            <w:r w:rsidRPr="009238F8">
              <w:t xml:space="preserve">integruota interneto naršyklė: </w:t>
            </w:r>
            <w:r w:rsidRPr="009238F8">
              <w:rPr>
                <w:color w:val="8496B0" w:themeColor="text2" w:themeTint="99"/>
              </w:rPr>
              <w:t>[nurodyti taip/ne]</w:t>
            </w:r>
          </w:p>
          <w:p w14:paraId="71C69D71" w14:textId="3F0F8DA6" w:rsidR="00A3731D" w:rsidRPr="00A3731D" w:rsidRDefault="00A3731D" w:rsidP="0040083D">
            <w:pPr>
              <w:snapToGrid w:val="0"/>
              <w:jc w:val="both"/>
              <w:rPr>
                <w:color w:val="8496B0" w:themeColor="text2" w:themeTint="99"/>
              </w:rPr>
            </w:pPr>
          </w:p>
        </w:tc>
      </w:tr>
      <w:tr w:rsidR="0040083D" w:rsidRPr="009238F8" w14:paraId="292DC8C5" w14:textId="77777777" w:rsidTr="005B47E0">
        <w:trPr>
          <w:trHeight w:val="20"/>
        </w:trPr>
        <w:tc>
          <w:tcPr>
            <w:tcW w:w="775" w:type="dxa"/>
            <w:tcBorders>
              <w:top w:val="single" w:sz="4" w:space="0" w:color="auto"/>
              <w:left w:val="single" w:sz="4" w:space="0" w:color="auto"/>
              <w:bottom w:val="single" w:sz="4" w:space="0" w:color="auto"/>
              <w:right w:val="single" w:sz="4" w:space="0" w:color="auto"/>
            </w:tcBorders>
          </w:tcPr>
          <w:p w14:paraId="7DACF0F4" w14:textId="77777777" w:rsidR="0040083D" w:rsidRPr="009238F8" w:rsidRDefault="0040083D" w:rsidP="0040083D">
            <w:pPr>
              <w:numPr>
                <w:ilvl w:val="0"/>
                <w:numId w:val="1"/>
              </w:numPr>
              <w:contextualSpacing/>
              <w:rPr>
                <w:bCs/>
              </w:rPr>
            </w:pPr>
          </w:p>
        </w:tc>
        <w:tc>
          <w:tcPr>
            <w:tcW w:w="2819" w:type="dxa"/>
            <w:tcBorders>
              <w:top w:val="single" w:sz="4" w:space="0" w:color="auto"/>
              <w:left w:val="single" w:sz="4" w:space="0" w:color="auto"/>
              <w:bottom w:val="single" w:sz="4" w:space="0" w:color="auto"/>
              <w:right w:val="single" w:sz="4" w:space="0" w:color="auto"/>
            </w:tcBorders>
          </w:tcPr>
          <w:p w14:paraId="6EA4C08A" w14:textId="77777777" w:rsidR="0040083D" w:rsidRPr="009238F8" w:rsidRDefault="0040083D" w:rsidP="0040083D">
            <w:pPr>
              <w:snapToGrid w:val="0"/>
            </w:pPr>
            <w:r w:rsidRPr="009238F8">
              <w:t>Garantija</w:t>
            </w:r>
          </w:p>
        </w:tc>
        <w:tc>
          <w:tcPr>
            <w:tcW w:w="3193" w:type="dxa"/>
            <w:tcBorders>
              <w:top w:val="single" w:sz="4" w:space="0" w:color="auto"/>
              <w:left w:val="single" w:sz="4" w:space="0" w:color="auto"/>
              <w:bottom w:val="single" w:sz="4" w:space="0" w:color="auto"/>
              <w:right w:val="single" w:sz="4" w:space="0" w:color="auto"/>
            </w:tcBorders>
          </w:tcPr>
          <w:p w14:paraId="417B70BC" w14:textId="77777777" w:rsidR="0040083D" w:rsidRPr="009238F8" w:rsidRDefault="0040083D" w:rsidP="0040083D">
            <w:pPr>
              <w:snapToGrid w:val="0"/>
              <w:jc w:val="both"/>
            </w:pPr>
            <w:r w:rsidRPr="009238F8">
              <w:rPr>
                <w:bCs/>
              </w:rPr>
              <w:t>Interaktyviam ekranui turi būti suteikiama ne mažesnė kaip 60 mėn. garantija.</w:t>
            </w:r>
          </w:p>
        </w:tc>
        <w:tc>
          <w:tcPr>
            <w:tcW w:w="2847" w:type="dxa"/>
            <w:tcBorders>
              <w:top w:val="single" w:sz="4" w:space="0" w:color="auto"/>
              <w:left w:val="single" w:sz="4" w:space="0" w:color="auto"/>
              <w:bottom w:val="single" w:sz="4" w:space="0" w:color="auto"/>
              <w:right w:val="single" w:sz="4" w:space="0" w:color="auto"/>
            </w:tcBorders>
            <w:vAlign w:val="center"/>
          </w:tcPr>
          <w:p w14:paraId="37A0A6DA" w14:textId="6096455B" w:rsidR="0040083D" w:rsidRPr="009238F8" w:rsidRDefault="0040083D" w:rsidP="0040083D">
            <w:pPr>
              <w:rPr>
                <w:rFonts w:eastAsia="Calibri"/>
                <w:i/>
              </w:rPr>
            </w:pPr>
            <w:r w:rsidRPr="009238F8">
              <w:rPr>
                <w:bCs/>
              </w:rPr>
              <w:t xml:space="preserve">Interaktyviems ekranams suteikiama </w:t>
            </w:r>
            <w:r w:rsidRPr="009238F8">
              <w:rPr>
                <w:bCs/>
                <w:color w:val="8496B0" w:themeColor="text2" w:themeTint="99"/>
              </w:rPr>
              <w:t xml:space="preserve">[nurodyti konkrečiai] </w:t>
            </w:r>
            <w:r w:rsidRPr="009238F8">
              <w:rPr>
                <w:bCs/>
              </w:rPr>
              <w:t>mėn. garantija</w:t>
            </w:r>
          </w:p>
        </w:tc>
      </w:tr>
    </w:tbl>
    <w:p w14:paraId="28EEB9AE" w14:textId="77777777" w:rsidR="00F64AE5" w:rsidRPr="009238F8" w:rsidRDefault="00567F26"/>
    <w:p w14:paraId="1A4FD351" w14:textId="52F06A22" w:rsidR="003D6D6A" w:rsidRPr="009238F8" w:rsidRDefault="00B41257" w:rsidP="00B41257">
      <w:pPr>
        <w:jc w:val="both"/>
        <w:rPr>
          <w:rFonts w:eastAsiaTheme="minorHAnsi"/>
          <w:b/>
          <w:color w:val="0000FF"/>
          <w:u w:val="single"/>
          <w:lang w:eastAsia="lt-LT"/>
        </w:rPr>
      </w:pPr>
      <w:r>
        <w:rPr>
          <w:rFonts w:eastAsiaTheme="minorHAnsi"/>
          <w:b/>
          <w:color w:val="0000FF"/>
          <w:u w:val="single"/>
          <w:lang w:eastAsia="lt-LT"/>
        </w:rPr>
        <w:t xml:space="preserve">PASTABA. Tiekėjas, </w:t>
      </w:r>
      <w:r w:rsidR="003D6D6A" w:rsidRPr="009238F8">
        <w:rPr>
          <w:rFonts w:eastAsiaTheme="minorHAnsi"/>
          <w:b/>
          <w:color w:val="0000FF"/>
          <w:u w:val="single"/>
          <w:lang w:eastAsia="lt-LT"/>
        </w:rPr>
        <w:t>pateikdamas šią užpildytą techninę specifikaciją patvirtin</w:t>
      </w:r>
      <w:r>
        <w:rPr>
          <w:rFonts w:eastAsiaTheme="minorHAnsi"/>
          <w:b/>
          <w:color w:val="0000FF"/>
          <w:u w:val="single"/>
          <w:lang w:eastAsia="lt-LT"/>
        </w:rPr>
        <w:t>a</w:t>
      </w:r>
      <w:r w:rsidR="003D6D6A" w:rsidRPr="009238F8">
        <w:rPr>
          <w:rFonts w:eastAsiaTheme="minorHAnsi"/>
          <w:b/>
          <w:color w:val="0000FF"/>
          <w:u w:val="single"/>
          <w:lang w:eastAsia="lt-LT"/>
        </w:rPr>
        <w:t xml:space="preserve"> (deklaruoj</w:t>
      </w:r>
      <w:r>
        <w:rPr>
          <w:rFonts w:eastAsiaTheme="minorHAnsi"/>
          <w:b/>
          <w:color w:val="0000FF"/>
          <w:u w:val="single"/>
          <w:lang w:eastAsia="lt-LT"/>
        </w:rPr>
        <w:t>a</w:t>
      </w:r>
      <w:r w:rsidR="003D6D6A" w:rsidRPr="009238F8">
        <w:rPr>
          <w:rFonts w:eastAsiaTheme="minorHAnsi"/>
          <w:b/>
          <w:color w:val="0000FF"/>
          <w:u w:val="single"/>
          <w:lang w:eastAsia="lt-LT"/>
        </w:rPr>
        <w:t xml:space="preserve">), kad siūlomos prekės atitiks </w:t>
      </w:r>
      <w:r>
        <w:rPr>
          <w:rFonts w:eastAsiaTheme="minorHAnsi"/>
          <w:b/>
          <w:color w:val="0000FF"/>
          <w:u w:val="single"/>
          <w:lang w:eastAsia="lt-LT"/>
        </w:rPr>
        <w:t>3</w:t>
      </w:r>
      <w:r w:rsidR="00E3355F" w:rsidRPr="009238F8">
        <w:rPr>
          <w:rFonts w:eastAsiaTheme="minorHAnsi"/>
          <w:b/>
          <w:color w:val="0000FF"/>
          <w:u w:val="single"/>
          <w:lang w:eastAsia="lt-LT"/>
        </w:rPr>
        <w:t>.1-</w:t>
      </w:r>
      <w:r>
        <w:rPr>
          <w:rFonts w:eastAsiaTheme="minorHAnsi"/>
          <w:b/>
          <w:color w:val="0000FF"/>
          <w:u w:val="single"/>
          <w:lang w:eastAsia="lt-LT"/>
        </w:rPr>
        <w:t>3</w:t>
      </w:r>
      <w:r w:rsidR="00E3355F" w:rsidRPr="009238F8">
        <w:rPr>
          <w:rFonts w:eastAsiaTheme="minorHAnsi"/>
          <w:b/>
          <w:color w:val="0000FF"/>
          <w:u w:val="single"/>
          <w:lang w:eastAsia="lt-LT"/>
        </w:rPr>
        <w:t>.2</w:t>
      </w:r>
      <w:r w:rsidR="003D6D6A" w:rsidRPr="009238F8">
        <w:rPr>
          <w:rFonts w:eastAsiaTheme="minorHAnsi"/>
          <w:b/>
          <w:color w:val="0000FF"/>
          <w:u w:val="single"/>
          <w:lang w:eastAsia="lt-LT"/>
        </w:rPr>
        <w:t xml:space="preserve"> nurodytiems AAK </w:t>
      </w:r>
      <w:r w:rsidR="00AD169A">
        <w:rPr>
          <w:rFonts w:eastAsiaTheme="minorHAnsi"/>
          <w:b/>
          <w:color w:val="0000FF"/>
          <w:u w:val="single"/>
          <w:lang w:eastAsia="lt-LT"/>
        </w:rPr>
        <w:t>.</w:t>
      </w:r>
    </w:p>
    <w:p w14:paraId="036A8699" w14:textId="77777777" w:rsidR="003D6D6A" w:rsidRPr="009238F8" w:rsidRDefault="003D6D6A" w:rsidP="003D6D6A">
      <w:pPr>
        <w:ind w:firstLine="709"/>
        <w:jc w:val="both"/>
      </w:pPr>
    </w:p>
    <w:p w14:paraId="1A938F12" w14:textId="77777777" w:rsidR="009A2081" w:rsidRPr="009238F8" w:rsidRDefault="00D5571B" w:rsidP="00A57630">
      <w:pPr>
        <w:jc w:val="center"/>
      </w:pPr>
      <w:r w:rsidRPr="009238F8">
        <w:t>___________________________</w:t>
      </w:r>
    </w:p>
    <w:sectPr w:rsidR="009A2081" w:rsidRPr="009238F8" w:rsidSect="00C0583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1E34"/>
    <w:multiLevelType w:val="hybridMultilevel"/>
    <w:tmpl w:val="F8706E84"/>
    <w:lvl w:ilvl="0" w:tplc="CC6CDA16">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5C26F10"/>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AD27374"/>
    <w:multiLevelType w:val="multilevel"/>
    <w:tmpl w:val="3F06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4" w15:restartNumberingAfterBreak="0">
    <w:nsid w:val="397A2D5C"/>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834A02"/>
    <w:multiLevelType w:val="multilevel"/>
    <w:tmpl w:val="4352281A"/>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b w:val="0"/>
        <w:bCs/>
        <w:u w:val="none"/>
      </w:rPr>
    </w:lvl>
    <w:lvl w:ilvl="2">
      <w:start w:val="1"/>
      <w:numFmt w:val="decimal"/>
      <w:isLgl/>
      <w:lvlText w:val="%1.%2.%3."/>
      <w:lvlJc w:val="left"/>
      <w:pPr>
        <w:ind w:left="144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520" w:hanging="1080"/>
      </w:pPr>
      <w:rPr>
        <w:rFonts w:hint="default"/>
        <w:b/>
        <w:u w:val="single"/>
      </w:rPr>
    </w:lvl>
    <w:lvl w:ilvl="5">
      <w:start w:val="1"/>
      <w:numFmt w:val="decimal"/>
      <w:isLgl/>
      <w:lvlText w:val="%1.%2.%3.%4.%5.%6."/>
      <w:lvlJc w:val="left"/>
      <w:pPr>
        <w:ind w:left="2880" w:hanging="1080"/>
      </w:pPr>
      <w:rPr>
        <w:rFonts w:hint="default"/>
        <w:b/>
        <w:u w:val="single"/>
      </w:rPr>
    </w:lvl>
    <w:lvl w:ilvl="6">
      <w:start w:val="1"/>
      <w:numFmt w:val="decimal"/>
      <w:isLgl/>
      <w:lvlText w:val="%1.%2.%3.%4.%5.%6.%7."/>
      <w:lvlJc w:val="left"/>
      <w:pPr>
        <w:ind w:left="3600" w:hanging="1440"/>
      </w:pPr>
      <w:rPr>
        <w:rFonts w:hint="default"/>
        <w:b/>
        <w:u w:val="single"/>
      </w:rPr>
    </w:lvl>
    <w:lvl w:ilvl="7">
      <w:start w:val="1"/>
      <w:numFmt w:val="decimal"/>
      <w:isLgl/>
      <w:lvlText w:val="%1.%2.%3.%4.%5.%6.%7.%8."/>
      <w:lvlJc w:val="left"/>
      <w:pPr>
        <w:ind w:left="3960" w:hanging="1440"/>
      </w:pPr>
      <w:rPr>
        <w:rFonts w:hint="default"/>
        <w:b/>
        <w:u w:val="single"/>
      </w:rPr>
    </w:lvl>
    <w:lvl w:ilvl="8">
      <w:start w:val="1"/>
      <w:numFmt w:val="decimal"/>
      <w:isLgl/>
      <w:lvlText w:val="%1.%2.%3.%4.%5.%6.%7.%8.%9."/>
      <w:lvlJc w:val="left"/>
      <w:pPr>
        <w:ind w:left="4680" w:hanging="1800"/>
      </w:pPr>
      <w:rPr>
        <w:rFonts w:hint="default"/>
        <w:b/>
        <w:u w:val="single"/>
      </w:rPr>
    </w:lvl>
  </w:abstractNum>
  <w:abstractNum w:abstractNumId="6" w15:restartNumberingAfterBreak="0">
    <w:nsid w:val="6CA705C4"/>
    <w:multiLevelType w:val="hybridMultilevel"/>
    <w:tmpl w:val="C9E03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4D5FEA"/>
    <w:multiLevelType w:val="hybridMultilevel"/>
    <w:tmpl w:val="591E57AA"/>
    <w:lvl w:ilvl="0" w:tplc="DACE99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36"/>
    <w:rsid w:val="00012179"/>
    <w:rsid w:val="0002238E"/>
    <w:rsid w:val="00044117"/>
    <w:rsid w:val="00080EA5"/>
    <w:rsid w:val="00095E8E"/>
    <w:rsid w:val="000C51E0"/>
    <w:rsid w:val="00133C2B"/>
    <w:rsid w:val="001418E6"/>
    <w:rsid w:val="00153ED4"/>
    <w:rsid w:val="00161506"/>
    <w:rsid w:val="00182F23"/>
    <w:rsid w:val="001C3E87"/>
    <w:rsid w:val="00224DC5"/>
    <w:rsid w:val="00251DA0"/>
    <w:rsid w:val="00281F18"/>
    <w:rsid w:val="002A0009"/>
    <w:rsid w:val="002A19C6"/>
    <w:rsid w:val="002A4759"/>
    <w:rsid w:val="002C277A"/>
    <w:rsid w:val="002D7232"/>
    <w:rsid w:val="0031669B"/>
    <w:rsid w:val="003366B6"/>
    <w:rsid w:val="00344CF4"/>
    <w:rsid w:val="0034547F"/>
    <w:rsid w:val="00372320"/>
    <w:rsid w:val="003917BC"/>
    <w:rsid w:val="00395857"/>
    <w:rsid w:val="003962A7"/>
    <w:rsid w:val="003B012E"/>
    <w:rsid w:val="003C64EB"/>
    <w:rsid w:val="003D6D6A"/>
    <w:rsid w:val="0040083D"/>
    <w:rsid w:val="00402F7F"/>
    <w:rsid w:val="00464951"/>
    <w:rsid w:val="00486787"/>
    <w:rsid w:val="004940A1"/>
    <w:rsid w:val="004B1BE2"/>
    <w:rsid w:val="004D72A6"/>
    <w:rsid w:val="004F18C4"/>
    <w:rsid w:val="0051636E"/>
    <w:rsid w:val="00562BAB"/>
    <w:rsid w:val="005B47E0"/>
    <w:rsid w:val="005C5CB5"/>
    <w:rsid w:val="005D3627"/>
    <w:rsid w:val="005F621B"/>
    <w:rsid w:val="006436E5"/>
    <w:rsid w:val="00651F65"/>
    <w:rsid w:val="0068359D"/>
    <w:rsid w:val="006C4BA0"/>
    <w:rsid w:val="006D47F0"/>
    <w:rsid w:val="006F5598"/>
    <w:rsid w:val="00715CAD"/>
    <w:rsid w:val="007255AB"/>
    <w:rsid w:val="0072564D"/>
    <w:rsid w:val="00734837"/>
    <w:rsid w:val="0078036F"/>
    <w:rsid w:val="007A00F7"/>
    <w:rsid w:val="007D052C"/>
    <w:rsid w:val="007D5950"/>
    <w:rsid w:val="007E0698"/>
    <w:rsid w:val="007E1D31"/>
    <w:rsid w:val="00863F72"/>
    <w:rsid w:val="008814DF"/>
    <w:rsid w:val="008A0817"/>
    <w:rsid w:val="008C0BAA"/>
    <w:rsid w:val="008C4DB4"/>
    <w:rsid w:val="009238F8"/>
    <w:rsid w:val="009239BD"/>
    <w:rsid w:val="009669A3"/>
    <w:rsid w:val="009A2081"/>
    <w:rsid w:val="009C3B1E"/>
    <w:rsid w:val="009D3DAB"/>
    <w:rsid w:val="00A12FB9"/>
    <w:rsid w:val="00A27641"/>
    <w:rsid w:val="00A3731D"/>
    <w:rsid w:val="00A52072"/>
    <w:rsid w:val="00A57630"/>
    <w:rsid w:val="00A6551B"/>
    <w:rsid w:val="00AB7E12"/>
    <w:rsid w:val="00AC7095"/>
    <w:rsid w:val="00AD169A"/>
    <w:rsid w:val="00B03A8E"/>
    <w:rsid w:val="00B03AC7"/>
    <w:rsid w:val="00B41257"/>
    <w:rsid w:val="00B54C1B"/>
    <w:rsid w:val="00B6153B"/>
    <w:rsid w:val="00BA0222"/>
    <w:rsid w:val="00BA17DE"/>
    <w:rsid w:val="00BB0E6F"/>
    <w:rsid w:val="00BF7CE4"/>
    <w:rsid w:val="00C03868"/>
    <w:rsid w:val="00C05836"/>
    <w:rsid w:val="00C51569"/>
    <w:rsid w:val="00C835D9"/>
    <w:rsid w:val="00C83A80"/>
    <w:rsid w:val="00CC6654"/>
    <w:rsid w:val="00CD20D4"/>
    <w:rsid w:val="00D0132B"/>
    <w:rsid w:val="00D3539B"/>
    <w:rsid w:val="00D4720B"/>
    <w:rsid w:val="00D5571B"/>
    <w:rsid w:val="00D83B71"/>
    <w:rsid w:val="00DA6ACB"/>
    <w:rsid w:val="00DB45E7"/>
    <w:rsid w:val="00DC1DE3"/>
    <w:rsid w:val="00DD5745"/>
    <w:rsid w:val="00E206CA"/>
    <w:rsid w:val="00E3355F"/>
    <w:rsid w:val="00E34CD6"/>
    <w:rsid w:val="00E527A0"/>
    <w:rsid w:val="00E6765D"/>
    <w:rsid w:val="00E80AD4"/>
    <w:rsid w:val="00E81DA3"/>
    <w:rsid w:val="00ED13C2"/>
    <w:rsid w:val="00ED7DF8"/>
    <w:rsid w:val="00F24325"/>
    <w:rsid w:val="00FA0C98"/>
    <w:rsid w:val="00FD0C99"/>
    <w:rsid w:val="00FD3327"/>
    <w:rsid w:val="00FF7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DC2C"/>
  <w15:chartTrackingRefBased/>
  <w15:docId w15:val="{4CE62BCE-E8E6-4C56-A748-F1044B6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5836"/>
    <w:pPr>
      <w:spacing w:after="0" w:line="240" w:lineRule="auto"/>
    </w:pPr>
    <w:rPr>
      <w:rFonts w:ascii="Times New Roman" w:eastAsia="Times New Roman" w:hAnsi="Times New Roman" w:cs="Times New Roman"/>
      <w:sz w:val="24"/>
      <w:szCs w:val="24"/>
    </w:rPr>
  </w:style>
  <w:style w:type="paragraph" w:styleId="Antrat2">
    <w:name w:val="heading 2"/>
    <w:aliases w:val="Title Header2,Heading 2 Char1,Heading 2 Char Char,Heading 2 Char,H2"/>
    <w:basedOn w:val="prastasis"/>
    <w:next w:val="prastasis"/>
    <w:link w:val="Antrat2Diagrama"/>
    <w:uiPriority w:val="9"/>
    <w:qFormat/>
    <w:rsid w:val="00D0132B"/>
    <w:pPr>
      <w:keepNext/>
      <w:outlineLvl w:val="1"/>
    </w:pPr>
    <w:rPr>
      <w:rFonts w:eastAsia="Calibri"/>
      <w:b/>
      <w:bCs/>
      <w:color w:val="00000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rsid w:val="00C05836"/>
    <w:rPr>
      <w:rFonts w:ascii="Times New Roman" w:hAnsi="Times New Roman" w:cs="Times New Roman" w:hint="default"/>
    </w:rPr>
  </w:style>
  <w:style w:type="table" w:customStyle="1" w:styleId="Lentelstinklelis11">
    <w:name w:val="Lentelės tinklelis11"/>
    <w:basedOn w:val="prastojilentel"/>
    <w:next w:val="Lentelstinklelis"/>
    <w:uiPriority w:val="59"/>
    <w:rsid w:val="00C0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0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5571B"/>
    <w:pPr>
      <w:ind w:left="720"/>
      <w:contextualSpacing/>
    </w:pPr>
  </w:style>
  <w:style w:type="character" w:styleId="Komentaronuoroda">
    <w:name w:val="annotation reference"/>
    <w:basedOn w:val="Numatytasispastraiposriftas"/>
    <w:uiPriority w:val="99"/>
    <w:unhideWhenUsed/>
    <w:qFormat/>
    <w:rsid w:val="0034547F"/>
    <w:rPr>
      <w:sz w:val="16"/>
      <w:szCs w:val="16"/>
    </w:rPr>
  </w:style>
  <w:style w:type="paragraph" w:styleId="Komentarotekstas">
    <w:name w:val="annotation text"/>
    <w:basedOn w:val="prastasis"/>
    <w:link w:val="KomentarotekstasDiagrama"/>
    <w:uiPriority w:val="99"/>
    <w:semiHidden/>
    <w:unhideWhenUsed/>
    <w:rsid w:val="0034547F"/>
    <w:rPr>
      <w:sz w:val="20"/>
      <w:szCs w:val="20"/>
    </w:rPr>
  </w:style>
  <w:style w:type="character" w:customStyle="1" w:styleId="KomentarotekstasDiagrama">
    <w:name w:val="Komentaro tekstas Diagrama"/>
    <w:basedOn w:val="Numatytasispastraiposriftas"/>
    <w:link w:val="Komentarotekstas"/>
    <w:uiPriority w:val="99"/>
    <w:semiHidden/>
    <w:rsid w:val="0034547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4547F"/>
    <w:rPr>
      <w:b/>
      <w:bCs/>
    </w:rPr>
  </w:style>
  <w:style w:type="character" w:customStyle="1" w:styleId="KomentarotemaDiagrama">
    <w:name w:val="Komentaro tema Diagrama"/>
    <w:basedOn w:val="KomentarotekstasDiagrama"/>
    <w:link w:val="Komentarotema"/>
    <w:uiPriority w:val="99"/>
    <w:semiHidden/>
    <w:rsid w:val="0034547F"/>
    <w:rPr>
      <w:rFonts w:ascii="Times New Roman" w:eastAsia="Times New Roman" w:hAnsi="Times New Roman" w:cs="Times New Roman"/>
      <w:b/>
      <w:bCs/>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A0222"/>
    <w:rPr>
      <w:rFonts w:ascii="Times New Roman" w:eastAsia="Times New Roman" w:hAnsi="Times New Roman" w:cs="Times New Roman"/>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D0132B"/>
    <w:rPr>
      <w:rFonts w:ascii="Times New Roman" w:eastAsia="Calibri" w:hAnsi="Times New Roman" w:cs="Times New Roman"/>
      <w:b/>
      <w:bC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76596">
      <w:bodyDiv w:val="1"/>
      <w:marLeft w:val="0"/>
      <w:marRight w:val="0"/>
      <w:marTop w:val="0"/>
      <w:marBottom w:val="0"/>
      <w:divBdr>
        <w:top w:val="none" w:sz="0" w:space="0" w:color="auto"/>
        <w:left w:val="none" w:sz="0" w:space="0" w:color="auto"/>
        <w:bottom w:val="none" w:sz="0" w:space="0" w:color="auto"/>
        <w:right w:val="none" w:sz="0" w:space="0" w:color="auto"/>
      </w:divBdr>
    </w:div>
    <w:div w:id="1230845001">
      <w:bodyDiv w:val="1"/>
      <w:marLeft w:val="0"/>
      <w:marRight w:val="0"/>
      <w:marTop w:val="0"/>
      <w:marBottom w:val="0"/>
      <w:divBdr>
        <w:top w:val="none" w:sz="0" w:space="0" w:color="auto"/>
        <w:left w:val="none" w:sz="0" w:space="0" w:color="auto"/>
        <w:bottom w:val="none" w:sz="0" w:space="0" w:color="auto"/>
        <w:right w:val="none" w:sz="0" w:space="0" w:color="auto"/>
      </w:divBdr>
    </w:div>
    <w:div w:id="157450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5</Pages>
  <Words>8997</Words>
  <Characters>5129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Kadys</dc:creator>
  <cp:keywords/>
  <dc:description/>
  <cp:lastModifiedBy>Loreta Urbutė</cp:lastModifiedBy>
  <cp:revision>103</cp:revision>
  <dcterms:created xsi:type="dcterms:W3CDTF">2024-08-06T08:13:00Z</dcterms:created>
  <dcterms:modified xsi:type="dcterms:W3CDTF">2025-11-19T11:38:00Z</dcterms:modified>
</cp:coreProperties>
</file>