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75A4" w14:textId="3D97883D" w:rsidR="0077127C" w:rsidRPr="0077127C" w:rsidRDefault="0077127C" w:rsidP="0077127C">
      <w:pPr>
        <w:pStyle w:val="Pagrindinistekstas"/>
        <w:spacing w:before="102"/>
        <w:ind w:right="376"/>
        <w:jc w:val="right"/>
        <w:rPr>
          <w:b w:val="0"/>
          <w:bCs w:val="0"/>
          <w:sz w:val="22"/>
          <w:szCs w:val="22"/>
          <w:lang w:val="lt-LT"/>
        </w:rPr>
      </w:pPr>
      <w:r w:rsidRPr="0077127C">
        <w:rPr>
          <w:b w:val="0"/>
          <w:bCs w:val="0"/>
          <w:sz w:val="22"/>
          <w:szCs w:val="22"/>
          <w:lang w:val="lt-LT"/>
        </w:rPr>
        <w:t>1 priedas</w:t>
      </w:r>
    </w:p>
    <w:p w14:paraId="30CFCF65" w14:textId="77777777" w:rsidR="0077127C" w:rsidRDefault="0077127C" w:rsidP="0077127C">
      <w:pPr>
        <w:pStyle w:val="Pagrindinistekstas"/>
        <w:spacing w:before="102"/>
        <w:ind w:right="376"/>
        <w:jc w:val="right"/>
        <w:rPr>
          <w:sz w:val="22"/>
          <w:szCs w:val="22"/>
          <w:lang w:val="lt-LT"/>
        </w:rPr>
      </w:pPr>
    </w:p>
    <w:p w14:paraId="02C3C621" w14:textId="77777777" w:rsidR="0077127C" w:rsidRDefault="00492F98" w:rsidP="0077127C">
      <w:pPr>
        <w:pStyle w:val="Pagrindinistekstas"/>
        <w:spacing w:before="102"/>
        <w:ind w:right="92"/>
        <w:jc w:val="center"/>
        <w:rPr>
          <w:sz w:val="22"/>
          <w:szCs w:val="22"/>
          <w:lang w:val="lt-LT"/>
        </w:rPr>
      </w:pPr>
      <w:r w:rsidRPr="0077127C">
        <w:rPr>
          <w:sz w:val="22"/>
          <w:szCs w:val="22"/>
          <w:lang w:val="lt-LT"/>
        </w:rPr>
        <w:t>ARCHITEKTŪRINIO KONKURSO IR T</w:t>
      </w:r>
      <w:r w:rsidR="0077127C">
        <w:rPr>
          <w:sz w:val="22"/>
          <w:szCs w:val="22"/>
          <w:lang w:val="lt-LT"/>
        </w:rPr>
        <w:t xml:space="preserve">ECHNINĖS </w:t>
      </w:r>
      <w:r w:rsidRPr="0077127C">
        <w:rPr>
          <w:sz w:val="22"/>
          <w:szCs w:val="22"/>
          <w:lang w:val="lt-LT"/>
        </w:rPr>
        <w:t>U</w:t>
      </w:r>
      <w:r w:rsidR="0077127C">
        <w:rPr>
          <w:sz w:val="22"/>
          <w:szCs w:val="22"/>
          <w:lang w:val="lt-LT"/>
        </w:rPr>
        <w:t>ŽDUOTIES</w:t>
      </w:r>
      <w:r w:rsidRPr="0077127C">
        <w:rPr>
          <w:sz w:val="22"/>
          <w:szCs w:val="22"/>
          <w:lang w:val="lt-LT"/>
        </w:rPr>
        <w:t xml:space="preserve"> PARENGIMO PASLAUGOS </w:t>
      </w:r>
    </w:p>
    <w:p w14:paraId="38B5A003" w14:textId="08E63674" w:rsidR="00D96158" w:rsidRPr="0077127C" w:rsidRDefault="00E748DA" w:rsidP="0077127C">
      <w:pPr>
        <w:pStyle w:val="Pagrindinistekstas"/>
        <w:spacing w:before="102" w:after="240"/>
        <w:ind w:right="376"/>
        <w:jc w:val="center"/>
        <w:rPr>
          <w:b w:val="0"/>
          <w:lang w:val="lt-LT"/>
        </w:rPr>
      </w:pPr>
      <w:r w:rsidRPr="0077127C">
        <w:rPr>
          <w:sz w:val="22"/>
          <w:szCs w:val="22"/>
          <w:lang w:val="lt-LT"/>
        </w:rPr>
        <w:t>T</w:t>
      </w:r>
      <w:r w:rsidR="003818F8" w:rsidRPr="0077127C">
        <w:rPr>
          <w:sz w:val="22"/>
          <w:szCs w:val="22"/>
          <w:lang w:val="lt-LT"/>
        </w:rPr>
        <w:t xml:space="preserve">ECHNINĖ </w:t>
      </w:r>
      <w:r w:rsidR="0077127C">
        <w:rPr>
          <w:sz w:val="22"/>
          <w:szCs w:val="22"/>
          <w:lang w:val="lt-LT"/>
        </w:rPr>
        <w:t>SPECIFIKACIJA</w:t>
      </w:r>
    </w:p>
    <w:tbl>
      <w:tblPr>
        <w:tblW w:w="9644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2268"/>
        <w:gridCol w:w="6662"/>
      </w:tblGrid>
      <w:tr w:rsidR="00D96158" w:rsidRPr="0077127C" w14:paraId="06063A5F" w14:textId="77777777" w:rsidTr="0077127C">
        <w:trPr>
          <w:trHeight w:val="551"/>
          <w:tblHeader/>
        </w:trPr>
        <w:tc>
          <w:tcPr>
            <w:tcW w:w="714" w:type="dxa"/>
          </w:tcPr>
          <w:p w14:paraId="2AC85A80" w14:textId="77777777" w:rsidR="00D96158" w:rsidRPr="0077127C" w:rsidRDefault="003818F8" w:rsidP="0077127C">
            <w:pPr>
              <w:pStyle w:val="TableParagraph"/>
              <w:spacing w:before="2" w:line="276" w:lineRule="exact"/>
              <w:ind w:left="107"/>
              <w:rPr>
                <w:b/>
                <w:lang w:val="lt-LT"/>
              </w:rPr>
            </w:pPr>
            <w:r w:rsidRPr="0077127C">
              <w:rPr>
                <w:b/>
                <w:lang w:val="lt-LT"/>
              </w:rPr>
              <w:t>Eil. Nr.</w:t>
            </w:r>
          </w:p>
        </w:tc>
        <w:tc>
          <w:tcPr>
            <w:tcW w:w="2268" w:type="dxa"/>
          </w:tcPr>
          <w:p w14:paraId="634497F2" w14:textId="77777777" w:rsidR="00D96158" w:rsidRPr="0077127C" w:rsidRDefault="003818F8" w:rsidP="00D76AF8">
            <w:pPr>
              <w:pStyle w:val="TableParagraph"/>
              <w:spacing w:before="135"/>
              <w:ind w:left="750"/>
              <w:rPr>
                <w:b/>
                <w:lang w:val="lt-LT"/>
              </w:rPr>
            </w:pPr>
            <w:r w:rsidRPr="0077127C">
              <w:rPr>
                <w:b/>
                <w:lang w:val="lt-LT"/>
              </w:rPr>
              <w:t>Pavadinimas</w:t>
            </w:r>
          </w:p>
        </w:tc>
        <w:tc>
          <w:tcPr>
            <w:tcW w:w="6662" w:type="dxa"/>
          </w:tcPr>
          <w:p w14:paraId="598608A3" w14:textId="77777777" w:rsidR="00D96158" w:rsidRPr="0077127C" w:rsidRDefault="003818F8" w:rsidP="00D76AF8">
            <w:pPr>
              <w:pStyle w:val="TableParagraph"/>
              <w:spacing w:before="135"/>
              <w:ind w:left="2148" w:right="2139"/>
              <w:rPr>
                <w:b/>
                <w:lang w:val="lt-LT"/>
              </w:rPr>
            </w:pPr>
            <w:r w:rsidRPr="0077127C">
              <w:rPr>
                <w:b/>
                <w:lang w:val="lt-LT"/>
              </w:rPr>
              <w:t>Reikalavimai</w:t>
            </w:r>
          </w:p>
        </w:tc>
      </w:tr>
      <w:tr w:rsidR="00D96158" w:rsidRPr="0077127C" w14:paraId="2B9C657E" w14:textId="77777777" w:rsidTr="0077127C">
        <w:trPr>
          <w:trHeight w:val="273"/>
        </w:trPr>
        <w:tc>
          <w:tcPr>
            <w:tcW w:w="714" w:type="dxa"/>
          </w:tcPr>
          <w:p w14:paraId="37FA0A3B" w14:textId="77777777" w:rsidR="00D96158" w:rsidRPr="0077127C" w:rsidRDefault="00D96158" w:rsidP="00D76AF8">
            <w:pPr>
              <w:pStyle w:val="TableParagraph"/>
              <w:spacing w:line="288" w:lineRule="auto"/>
              <w:ind w:left="0"/>
              <w:rPr>
                <w:lang w:val="lt-LT"/>
              </w:rPr>
            </w:pPr>
          </w:p>
        </w:tc>
        <w:tc>
          <w:tcPr>
            <w:tcW w:w="8930" w:type="dxa"/>
            <w:gridSpan w:val="2"/>
          </w:tcPr>
          <w:p w14:paraId="0E674A5C" w14:textId="77777777" w:rsidR="00D96158" w:rsidRPr="0077127C" w:rsidRDefault="003818F8" w:rsidP="00D76AF8">
            <w:pPr>
              <w:pStyle w:val="TableParagraph"/>
              <w:spacing w:line="288" w:lineRule="auto"/>
              <w:ind w:left="2040"/>
              <w:rPr>
                <w:b/>
                <w:lang w:val="lt-LT"/>
              </w:rPr>
            </w:pPr>
            <w:r w:rsidRPr="0077127C">
              <w:rPr>
                <w:b/>
                <w:lang w:val="lt-LT"/>
              </w:rPr>
              <w:t>I. Bendra informacija apie pirkimo objektą</w:t>
            </w:r>
          </w:p>
        </w:tc>
      </w:tr>
      <w:tr w:rsidR="00D96158" w:rsidRPr="0077127C" w14:paraId="4C365AF1" w14:textId="77777777" w:rsidTr="0077127C">
        <w:trPr>
          <w:trHeight w:val="275"/>
        </w:trPr>
        <w:tc>
          <w:tcPr>
            <w:tcW w:w="714" w:type="dxa"/>
          </w:tcPr>
          <w:p w14:paraId="29EE63D9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1.</w:t>
            </w:r>
          </w:p>
        </w:tc>
        <w:tc>
          <w:tcPr>
            <w:tcW w:w="2268" w:type="dxa"/>
          </w:tcPr>
          <w:p w14:paraId="397943D7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Statytojas (Užsakovas)</w:t>
            </w:r>
          </w:p>
        </w:tc>
        <w:tc>
          <w:tcPr>
            <w:tcW w:w="6662" w:type="dxa"/>
            <w:vAlign w:val="center"/>
          </w:tcPr>
          <w:p w14:paraId="7C2C57EF" w14:textId="4918C4B1" w:rsidR="00D96158" w:rsidRPr="0077127C" w:rsidRDefault="00936C7E" w:rsidP="00F54948">
            <w:pPr>
              <w:pStyle w:val="TableParagraph"/>
              <w:spacing w:line="288" w:lineRule="auto"/>
              <w:ind w:left="0"/>
              <w:rPr>
                <w:lang w:val="lt-LT"/>
              </w:rPr>
            </w:pPr>
            <w:r w:rsidRPr="0077127C">
              <w:rPr>
                <w:lang w:val="lt-LT"/>
              </w:rPr>
              <w:t xml:space="preserve"> </w:t>
            </w:r>
            <w:r w:rsidR="003818F8" w:rsidRPr="0077127C">
              <w:rPr>
                <w:lang w:val="lt-LT"/>
              </w:rPr>
              <w:t>VĮ Turto bankas, Kęstučio g. 45, Vilnius</w:t>
            </w:r>
          </w:p>
        </w:tc>
      </w:tr>
      <w:tr w:rsidR="00D96158" w:rsidRPr="0077127C" w14:paraId="5BCCAD60" w14:textId="77777777" w:rsidTr="0077127C">
        <w:trPr>
          <w:trHeight w:val="1361"/>
        </w:trPr>
        <w:tc>
          <w:tcPr>
            <w:tcW w:w="714" w:type="dxa"/>
          </w:tcPr>
          <w:p w14:paraId="5C4BB7C6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2.</w:t>
            </w:r>
          </w:p>
        </w:tc>
        <w:tc>
          <w:tcPr>
            <w:tcW w:w="2268" w:type="dxa"/>
          </w:tcPr>
          <w:p w14:paraId="5FD61A2B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Pirkimo objektas</w:t>
            </w:r>
          </w:p>
        </w:tc>
        <w:tc>
          <w:tcPr>
            <w:tcW w:w="6662" w:type="dxa"/>
            <w:vAlign w:val="center"/>
          </w:tcPr>
          <w:p w14:paraId="6E22D0E0" w14:textId="77777777" w:rsidR="00F93A9A" w:rsidRPr="0077127C" w:rsidRDefault="00A91C4D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 xml:space="preserve"> </w:t>
            </w:r>
            <w:r w:rsidR="002B6F3C" w:rsidRPr="0077127C">
              <w:rPr>
                <w:i/>
                <w:iCs/>
                <w:lang w:eastAsia="lt-LT"/>
              </w:rPr>
              <w:t xml:space="preserve">Pagal šioje užduotyje </w:t>
            </w:r>
            <w:r w:rsidR="00E11CB8" w:rsidRPr="0077127C">
              <w:rPr>
                <w:i/>
                <w:iCs/>
                <w:lang w:eastAsia="lt-LT"/>
              </w:rPr>
              <w:t>VĮ Turto Bankas planuoja pritaikyti sklypą esantį J. Kairiūkščio g. 10, Vilniuje Lietuvos teismo</w:t>
            </w:r>
            <w:r w:rsidR="001B0999" w:rsidRPr="0077127C">
              <w:rPr>
                <w:i/>
                <w:iCs/>
                <w:lang w:eastAsia="lt-LT"/>
              </w:rPr>
              <w:t xml:space="preserve"> </w:t>
            </w:r>
            <w:r w:rsidR="00E11CB8" w:rsidRPr="0077127C">
              <w:rPr>
                <w:i/>
                <w:iCs/>
                <w:lang w:eastAsia="lt-LT"/>
              </w:rPr>
              <w:t>ekspertizės centro naujo pastato statyboms ir Nacionalinis maisto ir veterinarijos rizikos</w:t>
            </w:r>
            <w:r w:rsidR="001B0999" w:rsidRPr="0077127C">
              <w:rPr>
                <w:i/>
                <w:iCs/>
                <w:lang w:eastAsia="lt-LT"/>
              </w:rPr>
              <w:t xml:space="preserve"> </w:t>
            </w:r>
            <w:r w:rsidR="00E11CB8" w:rsidRPr="0077127C">
              <w:rPr>
                <w:i/>
                <w:iCs/>
                <w:lang w:eastAsia="lt-LT"/>
              </w:rPr>
              <w:t>vertinimo instituto plėtrai. Svarstoma apie architektūrinio konkurso organizavimą, kuriam</w:t>
            </w:r>
            <w:r w:rsidR="001B0999" w:rsidRPr="0077127C">
              <w:rPr>
                <w:i/>
                <w:iCs/>
                <w:lang w:eastAsia="lt-LT"/>
              </w:rPr>
              <w:t xml:space="preserve"> </w:t>
            </w:r>
            <w:r w:rsidR="00E11CB8" w:rsidRPr="0077127C">
              <w:rPr>
                <w:i/>
                <w:iCs/>
                <w:lang w:eastAsia="lt-LT"/>
              </w:rPr>
              <w:t>reikia parengti techninė užduotį. Šiuo metu yra parengta urbanistinė galimybių studija, pagal</w:t>
            </w:r>
            <w:r w:rsidR="001B0999" w:rsidRPr="0077127C">
              <w:rPr>
                <w:i/>
                <w:iCs/>
                <w:lang w:eastAsia="lt-LT"/>
              </w:rPr>
              <w:t xml:space="preserve"> </w:t>
            </w:r>
            <w:r w:rsidR="00E11CB8" w:rsidRPr="0077127C">
              <w:rPr>
                <w:i/>
                <w:iCs/>
                <w:lang w:eastAsia="lt-LT"/>
              </w:rPr>
              <w:t>kurią būtina parengti konkurso techninę užduotį ir ją suderinti su būsimais pastatų</w:t>
            </w:r>
            <w:r w:rsidR="00F93A9A" w:rsidRPr="0077127C">
              <w:rPr>
                <w:i/>
                <w:iCs/>
                <w:lang w:eastAsia="lt-LT"/>
              </w:rPr>
              <w:t xml:space="preserve"> </w:t>
            </w:r>
            <w:r w:rsidR="00E11CB8" w:rsidRPr="0077127C">
              <w:rPr>
                <w:i/>
                <w:iCs/>
                <w:lang w:eastAsia="lt-LT"/>
              </w:rPr>
              <w:t>naudotojais bei VĮ Turto bankas.</w:t>
            </w:r>
          </w:p>
          <w:p w14:paraId="4133FF9E" w14:textId="77777777" w:rsidR="00F93A9A" w:rsidRPr="0077127C" w:rsidRDefault="00F93A9A" w:rsidP="0077127C">
            <w:pPr>
              <w:ind w:left="149"/>
              <w:rPr>
                <w:i/>
                <w:iCs/>
                <w:lang w:eastAsia="lt-LT"/>
              </w:rPr>
            </w:pPr>
          </w:p>
          <w:p w14:paraId="2D5C0661" w14:textId="20CCE01B" w:rsidR="0043477F" w:rsidRPr="0077127C" w:rsidRDefault="0043477F" w:rsidP="0077127C">
            <w:pPr>
              <w:ind w:left="149"/>
              <w:rPr>
                <w:b/>
                <w:b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 xml:space="preserve">     </w:t>
            </w:r>
            <w:r w:rsidRPr="0077127C">
              <w:rPr>
                <w:b/>
                <w:bCs/>
                <w:lang w:eastAsia="lt-LT"/>
              </w:rPr>
              <w:t>Konkurso techninė</w:t>
            </w:r>
            <w:r w:rsidR="0077127C">
              <w:rPr>
                <w:b/>
                <w:bCs/>
                <w:lang w:eastAsia="lt-LT"/>
              </w:rPr>
              <w:t>s</w:t>
            </w:r>
            <w:r w:rsidRPr="0077127C">
              <w:rPr>
                <w:b/>
                <w:bCs/>
                <w:lang w:eastAsia="lt-LT"/>
              </w:rPr>
              <w:t xml:space="preserve"> užduoties parengimas</w:t>
            </w:r>
          </w:p>
          <w:p w14:paraId="6BD84510" w14:textId="77777777" w:rsidR="00E57197" w:rsidRPr="0077127C" w:rsidRDefault="00E57197" w:rsidP="0077127C">
            <w:pPr>
              <w:ind w:left="149"/>
              <w:rPr>
                <w:b/>
                <w:bCs/>
                <w:i/>
                <w:iCs/>
                <w:lang w:eastAsia="lt-LT"/>
              </w:rPr>
            </w:pPr>
          </w:p>
          <w:p w14:paraId="0924C351" w14:textId="0EB785B6" w:rsidR="0043477F" w:rsidRPr="0077127C" w:rsidRDefault="00E57197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 xml:space="preserve">     </w:t>
            </w:r>
            <w:r w:rsidR="0043477F" w:rsidRPr="0077127C">
              <w:rPr>
                <w:i/>
                <w:iCs/>
                <w:lang w:eastAsia="lt-LT"/>
              </w:rPr>
              <w:t>Gavus savivaldybės patvirtinimą, kad vizijoje numatyta vystymo programa yra įmanoma ir</w:t>
            </w:r>
            <w:r w:rsidR="0077127C">
              <w:rPr>
                <w:i/>
                <w:iCs/>
                <w:lang w:eastAsia="lt-LT"/>
              </w:rPr>
              <w:t xml:space="preserve"> </w:t>
            </w:r>
            <w:r w:rsidR="0043477F" w:rsidRPr="0077127C">
              <w:rPr>
                <w:i/>
                <w:iCs/>
                <w:lang w:eastAsia="lt-LT"/>
              </w:rPr>
              <w:t>tinkama – rengiama techninė užduotis konkursui.</w:t>
            </w:r>
          </w:p>
          <w:p w14:paraId="08F943B1" w14:textId="77777777" w:rsidR="00E57197" w:rsidRPr="0077127C" w:rsidRDefault="00E57197" w:rsidP="0077127C">
            <w:pPr>
              <w:ind w:left="149"/>
              <w:rPr>
                <w:i/>
                <w:iCs/>
                <w:lang w:eastAsia="lt-LT"/>
              </w:rPr>
            </w:pPr>
          </w:p>
          <w:p w14:paraId="6265AF2C" w14:textId="30545EF5" w:rsidR="0043477F" w:rsidRPr="0077127C" w:rsidRDefault="0043477F" w:rsidP="0077127C">
            <w:pPr>
              <w:pStyle w:val="Sraopastraipa"/>
              <w:numPr>
                <w:ilvl w:val="0"/>
                <w:numId w:val="15"/>
              </w:numPr>
              <w:tabs>
                <w:tab w:val="left" w:pos="432"/>
              </w:tabs>
              <w:ind w:left="149" w:firstLine="0"/>
              <w:rPr>
                <w:b/>
                <w:bCs/>
                <w:lang w:eastAsia="lt-LT"/>
              </w:rPr>
            </w:pPr>
            <w:r w:rsidRPr="0077127C">
              <w:rPr>
                <w:b/>
                <w:bCs/>
                <w:lang w:eastAsia="lt-LT"/>
              </w:rPr>
              <w:t xml:space="preserve">Preliminarios TU parengimas pagal I-ojo žingsnio </w:t>
            </w:r>
            <w:r w:rsidR="0077127C">
              <w:rPr>
                <w:b/>
                <w:bCs/>
                <w:lang w:eastAsia="lt-LT"/>
              </w:rPr>
              <w:t>r</w:t>
            </w:r>
            <w:r w:rsidRPr="0077127C">
              <w:rPr>
                <w:b/>
                <w:bCs/>
                <w:lang w:eastAsia="lt-LT"/>
              </w:rPr>
              <w:t>ezultatus</w:t>
            </w:r>
          </w:p>
          <w:p w14:paraId="581BAA56" w14:textId="77777777" w:rsidR="00E57197" w:rsidRPr="0077127C" w:rsidRDefault="00E57197" w:rsidP="0077127C">
            <w:pPr>
              <w:ind w:left="149"/>
              <w:rPr>
                <w:b/>
                <w:bCs/>
                <w:lang w:eastAsia="lt-LT"/>
              </w:rPr>
            </w:pPr>
          </w:p>
          <w:p w14:paraId="3E13AA63" w14:textId="794C0FA1" w:rsidR="0043477F" w:rsidRPr="0077127C" w:rsidRDefault="00E57197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 xml:space="preserve">    </w:t>
            </w:r>
            <w:r w:rsidR="003E7164" w:rsidRPr="0077127C">
              <w:rPr>
                <w:i/>
                <w:iCs/>
                <w:lang w:eastAsia="lt-LT"/>
              </w:rPr>
              <w:t xml:space="preserve">  </w:t>
            </w:r>
            <w:r w:rsidR="0043477F" w:rsidRPr="0077127C">
              <w:rPr>
                <w:i/>
                <w:iCs/>
                <w:lang w:eastAsia="lt-LT"/>
              </w:rPr>
              <w:t>Pagal urbanistinės galimybių studijos rezultatus parengiama integruota architektūrinio</w:t>
            </w:r>
            <w:r w:rsidR="003E7164" w:rsidRPr="0077127C">
              <w:rPr>
                <w:i/>
                <w:iCs/>
                <w:lang w:eastAsia="lt-LT"/>
              </w:rPr>
              <w:t xml:space="preserve"> </w:t>
            </w:r>
            <w:r w:rsidR="0043477F" w:rsidRPr="0077127C">
              <w:rPr>
                <w:i/>
                <w:iCs/>
                <w:lang w:eastAsia="lt-LT"/>
              </w:rPr>
              <w:t>projekto konkurso užduotis į kurią įeina:</w:t>
            </w:r>
          </w:p>
          <w:p w14:paraId="137C6CB6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1. Aiškiai aprašyti pastatų naudotojų poreikiai;</w:t>
            </w:r>
          </w:p>
          <w:p w14:paraId="2763464E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2. Sklypo sutvarkymo reikalavimai;</w:t>
            </w:r>
          </w:p>
          <w:p w14:paraId="268CDD0E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3. Sklypo dalių schemos;</w:t>
            </w:r>
          </w:p>
          <w:p w14:paraId="050916D7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4. Projekto įgyvendinimo etapų schemos;</w:t>
            </w:r>
          </w:p>
          <w:p w14:paraId="48BDE4C9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5. Patalpų lentelės ir parašymai;</w:t>
            </w:r>
          </w:p>
          <w:p w14:paraId="37FED314" w14:textId="05ECD1EF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6. Priedai ir kita būtina medžiaga (Visus tyrimus ir matavimus atlieka užsakovas)</w:t>
            </w:r>
            <w:r w:rsidR="0077127C">
              <w:rPr>
                <w:i/>
                <w:iCs/>
                <w:lang w:eastAsia="lt-LT"/>
              </w:rPr>
              <w:t>;</w:t>
            </w:r>
          </w:p>
          <w:p w14:paraId="45F47ADC" w14:textId="693E842E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7. Preliminari užduotis pristatoma užsakovui ir būsimiems naudotojams</w:t>
            </w:r>
            <w:r w:rsidR="0077127C">
              <w:rPr>
                <w:i/>
                <w:iCs/>
                <w:lang w:eastAsia="lt-LT"/>
              </w:rPr>
              <w:t>.</w:t>
            </w:r>
          </w:p>
          <w:p w14:paraId="2110E031" w14:textId="77777777" w:rsidR="00E57197" w:rsidRPr="0077127C" w:rsidRDefault="00E57197" w:rsidP="0077127C">
            <w:pPr>
              <w:ind w:left="149"/>
              <w:rPr>
                <w:i/>
                <w:iCs/>
                <w:lang w:eastAsia="lt-LT"/>
              </w:rPr>
            </w:pPr>
          </w:p>
          <w:p w14:paraId="39451CBA" w14:textId="04F98AFA" w:rsidR="0043477F" w:rsidRPr="0077127C" w:rsidRDefault="0043477F" w:rsidP="0077127C">
            <w:pPr>
              <w:pStyle w:val="Sraopastraipa"/>
              <w:numPr>
                <w:ilvl w:val="0"/>
                <w:numId w:val="15"/>
              </w:numPr>
              <w:tabs>
                <w:tab w:val="left" w:pos="432"/>
              </w:tabs>
              <w:ind w:left="149" w:firstLine="0"/>
              <w:rPr>
                <w:b/>
                <w:bCs/>
                <w:lang w:eastAsia="lt-LT"/>
              </w:rPr>
            </w:pPr>
            <w:r w:rsidRPr="0077127C">
              <w:rPr>
                <w:b/>
                <w:bCs/>
                <w:lang w:eastAsia="lt-LT"/>
              </w:rPr>
              <w:t>Preliminarios užduoties derinimas ir korekcijos pagal naudotojų</w:t>
            </w:r>
            <w:r w:rsidR="003E7164" w:rsidRPr="0077127C">
              <w:rPr>
                <w:b/>
                <w:bCs/>
                <w:lang w:eastAsia="lt-LT"/>
              </w:rPr>
              <w:t xml:space="preserve"> </w:t>
            </w:r>
            <w:r w:rsidRPr="0077127C">
              <w:rPr>
                <w:b/>
                <w:bCs/>
                <w:lang w:eastAsia="lt-LT"/>
              </w:rPr>
              <w:t>pastabas</w:t>
            </w:r>
          </w:p>
          <w:p w14:paraId="097FC01B" w14:textId="77777777" w:rsidR="003E7164" w:rsidRPr="0077127C" w:rsidRDefault="003E7164" w:rsidP="0077127C">
            <w:pPr>
              <w:pStyle w:val="Sraopastraipa"/>
              <w:ind w:left="149"/>
              <w:rPr>
                <w:b/>
                <w:bCs/>
                <w:lang w:eastAsia="lt-LT"/>
              </w:rPr>
            </w:pPr>
          </w:p>
          <w:p w14:paraId="2B6BE5EF" w14:textId="6F5B82B0" w:rsidR="0043477F" w:rsidRPr="0077127C" w:rsidRDefault="003E7164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 xml:space="preserve">      </w:t>
            </w:r>
            <w:r w:rsidR="0043477F" w:rsidRPr="0077127C">
              <w:rPr>
                <w:i/>
                <w:iCs/>
                <w:lang w:eastAsia="lt-LT"/>
              </w:rPr>
              <w:t>Preliminarią TU būtina suderinti su būsimais pastato naudojasi, į šį etapą įeina:</w:t>
            </w:r>
          </w:p>
          <w:p w14:paraId="502E168D" w14:textId="6A7F8D33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1. Susitikimas/dirbtuvės su Lietuvos teismo ekspertizės centro ir Nacionalinis maisto ir</w:t>
            </w:r>
            <w:r w:rsidR="0077127C">
              <w:rPr>
                <w:i/>
                <w:iCs/>
                <w:lang w:eastAsia="lt-LT"/>
              </w:rPr>
              <w:t xml:space="preserve"> </w:t>
            </w:r>
            <w:r w:rsidRPr="0077127C">
              <w:rPr>
                <w:i/>
                <w:iCs/>
                <w:lang w:eastAsia="lt-LT"/>
              </w:rPr>
              <w:t>veterinarijos rizikos vertinimo instituto atstovais.</w:t>
            </w:r>
          </w:p>
          <w:p w14:paraId="1323F013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2. Patalpų aprašymai;</w:t>
            </w:r>
          </w:p>
          <w:p w14:paraId="64BDBC00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3. Preliminarių inžinerinių reikalavimų formulavimas patalpoms;</w:t>
            </w:r>
          </w:p>
          <w:p w14:paraId="5DE2478E" w14:textId="77777777" w:rsidR="0043477F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4. Tūriniai-erdviniai-urbanistiniai reikalavimai;</w:t>
            </w:r>
          </w:p>
          <w:p w14:paraId="66C1C631" w14:textId="77777777" w:rsidR="001F294B" w:rsidRPr="0077127C" w:rsidRDefault="0043477F" w:rsidP="0077127C">
            <w:pPr>
              <w:ind w:left="149"/>
              <w:rPr>
                <w:i/>
                <w:iCs/>
                <w:lang w:eastAsia="lt-LT"/>
              </w:rPr>
            </w:pPr>
            <w:r w:rsidRPr="0077127C">
              <w:rPr>
                <w:i/>
                <w:iCs/>
                <w:lang w:eastAsia="lt-LT"/>
              </w:rPr>
              <w:t>5. Kiti spec. reikalavimai.</w:t>
            </w:r>
          </w:p>
          <w:p w14:paraId="6D520BDA" w14:textId="77777777" w:rsidR="00AB3C12" w:rsidRPr="0077127C" w:rsidRDefault="00AB3C12" w:rsidP="0077127C">
            <w:pPr>
              <w:ind w:left="149"/>
              <w:rPr>
                <w:i/>
                <w:iCs/>
                <w:lang w:eastAsia="lt-LT"/>
              </w:rPr>
            </w:pPr>
          </w:p>
          <w:p w14:paraId="6FA2D091" w14:textId="3951D55D" w:rsidR="00AB3C12" w:rsidRPr="0077127C" w:rsidRDefault="00AB3C12" w:rsidP="0077127C">
            <w:pPr>
              <w:tabs>
                <w:tab w:val="left" w:pos="716"/>
              </w:tabs>
              <w:spacing w:after="240"/>
              <w:ind w:left="149"/>
              <w:rPr>
                <w:b/>
                <w:bCs/>
                <w:lang w:val="lt-LT" w:eastAsia="lt-LT"/>
              </w:rPr>
            </w:pPr>
            <w:r w:rsidRPr="0077127C">
              <w:rPr>
                <w:b/>
                <w:bCs/>
                <w:lang w:val="lt-LT" w:eastAsia="lt-LT"/>
              </w:rPr>
              <w:t xml:space="preserve">    III. Korekcijos pagal užsakovo pastabas ir galutinio dokumento parengimas</w:t>
            </w:r>
          </w:p>
          <w:p w14:paraId="54285046" w14:textId="77777777" w:rsidR="00AB3C12" w:rsidRPr="0077127C" w:rsidRDefault="00AB3C12" w:rsidP="0077127C">
            <w:pPr>
              <w:ind w:left="149"/>
              <w:rPr>
                <w:i/>
                <w:iCs/>
                <w:lang w:val="lt-LT" w:eastAsia="lt-LT"/>
              </w:rPr>
            </w:pPr>
            <w:r w:rsidRPr="0077127C">
              <w:rPr>
                <w:i/>
                <w:iCs/>
                <w:lang w:val="lt-LT" w:eastAsia="lt-LT"/>
              </w:rPr>
              <w:t>Pagal susitikimo rezultatus atliekamos korekcijos projekto konkurso techninei užduočiai.</w:t>
            </w:r>
          </w:p>
          <w:p w14:paraId="7F1B77B7" w14:textId="45C8BD22" w:rsidR="00AB3C12" w:rsidRPr="0077127C" w:rsidRDefault="00AB3C12" w:rsidP="0077127C">
            <w:pPr>
              <w:ind w:left="149"/>
              <w:rPr>
                <w:i/>
                <w:iCs/>
                <w:lang w:val="lt-LT" w:eastAsia="lt-LT"/>
              </w:rPr>
            </w:pPr>
            <w:r w:rsidRPr="0077127C">
              <w:rPr>
                <w:i/>
                <w:iCs/>
                <w:lang w:val="lt-LT" w:eastAsia="lt-LT"/>
              </w:rPr>
              <w:t>Parengiama galutinė TU redakcija, kuri yra perduodama užsakovui. Po TU perdavimo</w:t>
            </w:r>
            <w:r w:rsidR="0077127C">
              <w:rPr>
                <w:i/>
                <w:iCs/>
                <w:lang w:val="lt-LT" w:eastAsia="lt-LT"/>
              </w:rPr>
              <w:t xml:space="preserve"> </w:t>
            </w:r>
            <w:r w:rsidR="00270A9C" w:rsidRPr="0077127C">
              <w:rPr>
                <w:i/>
                <w:iCs/>
                <w:lang w:val="lt-LT" w:eastAsia="lt-LT"/>
              </w:rPr>
              <w:t xml:space="preserve">Paslaugų tiekėjas </w:t>
            </w:r>
            <w:r w:rsidRPr="0077127C">
              <w:rPr>
                <w:i/>
                <w:iCs/>
                <w:lang w:val="lt-LT" w:eastAsia="lt-LT"/>
              </w:rPr>
              <w:t>įsipareigoja atsakyti su konkurso technine užduotimi susijusius klausimus ir, jei būtina</w:t>
            </w:r>
            <w:r w:rsidR="009441F1" w:rsidRPr="0077127C">
              <w:rPr>
                <w:i/>
                <w:iCs/>
                <w:lang w:val="lt-LT" w:eastAsia="lt-LT"/>
              </w:rPr>
              <w:t xml:space="preserve"> </w:t>
            </w:r>
            <w:r w:rsidRPr="0077127C">
              <w:rPr>
                <w:i/>
                <w:iCs/>
                <w:lang w:val="lt-LT" w:eastAsia="lt-LT"/>
              </w:rPr>
              <w:t>ją patikslinti.</w:t>
            </w:r>
          </w:p>
        </w:tc>
      </w:tr>
      <w:tr w:rsidR="00D96158" w:rsidRPr="0077127C" w14:paraId="1A4CDDD1" w14:textId="77777777" w:rsidTr="0077127C">
        <w:trPr>
          <w:trHeight w:val="660"/>
        </w:trPr>
        <w:tc>
          <w:tcPr>
            <w:tcW w:w="714" w:type="dxa"/>
          </w:tcPr>
          <w:p w14:paraId="56242C7E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lastRenderedPageBreak/>
              <w:t>3.</w:t>
            </w:r>
          </w:p>
        </w:tc>
        <w:tc>
          <w:tcPr>
            <w:tcW w:w="2268" w:type="dxa"/>
          </w:tcPr>
          <w:p w14:paraId="44CBB7D6" w14:textId="09FED5A3" w:rsidR="00D96158" w:rsidRPr="0077127C" w:rsidRDefault="00683619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Objekto</w:t>
            </w:r>
            <w:r w:rsidR="50E0201F" w:rsidRPr="0077127C">
              <w:rPr>
                <w:lang w:val="lt-LT"/>
              </w:rPr>
              <w:t xml:space="preserve"> pavadinimas</w:t>
            </w:r>
          </w:p>
        </w:tc>
        <w:tc>
          <w:tcPr>
            <w:tcW w:w="6662" w:type="dxa"/>
            <w:vAlign w:val="center"/>
          </w:tcPr>
          <w:p w14:paraId="56587351" w14:textId="31A01257" w:rsidR="004F4990" w:rsidRPr="0077127C" w:rsidRDefault="004B04C1" w:rsidP="007712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49"/>
              <w:rPr>
                <w:lang w:val="lt-LT" w:eastAsia="lt-LT"/>
              </w:rPr>
            </w:pPr>
            <w:r w:rsidRPr="0077127C">
              <w:rPr>
                <w:rFonts w:eastAsiaTheme="minorHAnsi"/>
                <w:lang w:val="lt-LT" w:eastAsia="en-US"/>
              </w:rPr>
              <w:t>J. Kairiūkščio g. 10, Vilniuje</w:t>
            </w:r>
            <w:r w:rsidRPr="0077127C">
              <w:rPr>
                <w:lang w:val="lt-LT" w:eastAsia="lt-LT"/>
              </w:rPr>
              <w:t xml:space="preserve"> </w:t>
            </w:r>
            <w:r w:rsidRPr="0077127C">
              <w:rPr>
                <w:rFonts w:eastAsiaTheme="minorHAnsi"/>
                <w:lang w:val="lt-LT" w:eastAsia="en-US"/>
              </w:rPr>
              <w:t>Lietuvos teismo ekspertizės centro naujo pastato ir Nacionalinio maisto ir veterinarijos rizikos vertinimo instituto plėtra</w:t>
            </w:r>
          </w:p>
        </w:tc>
      </w:tr>
      <w:tr w:rsidR="00D96158" w:rsidRPr="0077127C" w14:paraId="5AB6C70A" w14:textId="77777777" w:rsidTr="0077127C">
        <w:trPr>
          <w:trHeight w:val="371"/>
        </w:trPr>
        <w:tc>
          <w:tcPr>
            <w:tcW w:w="714" w:type="dxa"/>
          </w:tcPr>
          <w:p w14:paraId="11E66A47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4.</w:t>
            </w:r>
          </w:p>
        </w:tc>
        <w:tc>
          <w:tcPr>
            <w:tcW w:w="2268" w:type="dxa"/>
          </w:tcPr>
          <w:p w14:paraId="4F87E6FB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Statinio adresas</w:t>
            </w:r>
          </w:p>
        </w:tc>
        <w:tc>
          <w:tcPr>
            <w:tcW w:w="6662" w:type="dxa"/>
            <w:vAlign w:val="center"/>
          </w:tcPr>
          <w:p w14:paraId="2BB50613" w14:textId="1A697208" w:rsidR="00D96158" w:rsidRPr="0077127C" w:rsidRDefault="00BB46EA" w:rsidP="0077127C">
            <w:pPr>
              <w:pStyle w:val="TableParagraph"/>
              <w:ind w:left="149"/>
              <w:rPr>
                <w:lang w:val="lt-LT"/>
              </w:rPr>
            </w:pPr>
            <w:r w:rsidRPr="0077127C">
              <w:rPr>
                <w:lang w:val="lt-LT" w:eastAsia="lt-LT"/>
              </w:rPr>
              <w:t>J. Kairiūkščio g. 10, Vilniuje</w:t>
            </w:r>
          </w:p>
        </w:tc>
      </w:tr>
      <w:tr w:rsidR="00D96158" w:rsidRPr="0077127C" w14:paraId="23D5E7FF" w14:textId="77777777" w:rsidTr="0077127C">
        <w:trPr>
          <w:trHeight w:val="1117"/>
        </w:trPr>
        <w:tc>
          <w:tcPr>
            <w:tcW w:w="714" w:type="dxa"/>
          </w:tcPr>
          <w:p w14:paraId="30FEB70E" w14:textId="77777777" w:rsidR="00D96158" w:rsidRPr="0077127C" w:rsidRDefault="003818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5.</w:t>
            </w:r>
          </w:p>
        </w:tc>
        <w:tc>
          <w:tcPr>
            <w:tcW w:w="2268" w:type="dxa"/>
          </w:tcPr>
          <w:p w14:paraId="36C1678F" w14:textId="3C165582" w:rsidR="00D96158" w:rsidRPr="0077127C" w:rsidRDefault="00067B8F" w:rsidP="00D76AF8">
            <w:pPr>
              <w:pStyle w:val="TableParagraph"/>
              <w:tabs>
                <w:tab w:val="left" w:pos="2283"/>
              </w:tabs>
              <w:spacing w:before="54" w:line="288" w:lineRule="auto"/>
              <w:ind w:left="107" w:right="382"/>
              <w:rPr>
                <w:lang w:val="lt-LT"/>
              </w:rPr>
            </w:pPr>
            <w:r w:rsidRPr="0077127C">
              <w:rPr>
                <w:lang w:val="lt-LT"/>
              </w:rPr>
              <w:t>P</w:t>
            </w:r>
            <w:r w:rsidR="002F226D" w:rsidRPr="0077127C">
              <w:rPr>
                <w:lang w:val="lt-LT"/>
              </w:rPr>
              <w:t>askirties rodikliai</w:t>
            </w:r>
          </w:p>
        </w:tc>
        <w:tc>
          <w:tcPr>
            <w:tcW w:w="6662" w:type="dxa"/>
            <w:vAlign w:val="center"/>
          </w:tcPr>
          <w:p w14:paraId="79E29C02" w14:textId="571A66F8" w:rsidR="008C7A29" w:rsidRPr="0077127C" w:rsidRDefault="008C7A29" w:rsidP="0077127C">
            <w:pPr>
              <w:pStyle w:val="TableParagraph"/>
              <w:spacing w:line="288" w:lineRule="auto"/>
              <w:ind w:left="149" w:right="133"/>
              <w:rPr>
                <w:lang w:val="lt-LT"/>
              </w:rPr>
            </w:pPr>
            <w:r w:rsidRPr="0077127C">
              <w:rPr>
                <w:lang w:val="lt-LT"/>
              </w:rPr>
              <w:t xml:space="preserve">Patalpų paskirtis </w:t>
            </w:r>
            <w:r w:rsidR="00321057" w:rsidRPr="0077127C">
              <w:rPr>
                <w:lang w:val="lt-LT"/>
              </w:rPr>
              <w:t>–</w:t>
            </w:r>
            <w:r w:rsidRPr="0077127C">
              <w:rPr>
                <w:lang w:val="lt-LT"/>
              </w:rPr>
              <w:t xml:space="preserve"> Administracin</w:t>
            </w:r>
            <w:r w:rsidR="00321057" w:rsidRPr="0077127C">
              <w:rPr>
                <w:lang w:val="lt-LT"/>
              </w:rPr>
              <w:t>ė – gamybos/laboratorija</w:t>
            </w:r>
          </w:p>
          <w:p w14:paraId="0587F6AF" w14:textId="2E841E9C" w:rsidR="008C7A29" w:rsidRPr="0077127C" w:rsidRDefault="0010353B" w:rsidP="0077127C">
            <w:pPr>
              <w:pStyle w:val="TableParagraph"/>
              <w:spacing w:line="288" w:lineRule="auto"/>
              <w:ind w:left="149" w:right="133"/>
              <w:rPr>
                <w:lang w:val="lt-LT"/>
              </w:rPr>
            </w:pPr>
            <w:r w:rsidRPr="0077127C">
              <w:rPr>
                <w:lang w:val="lt-LT"/>
              </w:rPr>
              <w:t>Pastato</w:t>
            </w:r>
            <w:r w:rsidR="00E901F3" w:rsidRPr="0077127C">
              <w:rPr>
                <w:lang w:val="lt-LT"/>
              </w:rPr>
              <w:t xml:space="preserve"> u</w:t>
            </w:r>
            <w:r w:rsidR="008C7A29" w:rsidRPr="0077127C">
              <w:rPr>
                <w:lang w:val="lt-LT"/>
              </w:rPr>
              <w:t xml:space="preserve">nikalus </w:t>
            </w:r>
            <w:r w:rsidR="00B61A32" w:rsidRPr="0077127C">
              <w:rPr>
                <w:lang w:val="lt-LT"/>
              </w:rPr>
              <w:t>Nr.</w:t>
            </w:r>
            <w:r w:rsidR="008C7A29" w:rsidRPr="0077127C">
              <w:rPr>
                <w:lang w:val="lt-LT"/>
              </w:rPr>
              <w:t xml:space="preserve"> </w:t>
            </w:r>
            <w:r w:rsidR="00E901F3" w:rsidRPr="0077127C">
              <w:rPr>
                <w:lang w:val="lt-LT"/>
              </w:rPr>
              <w:t>–</w:t>
            </w:r>
            <w:r w:rsidR="008C7A29" w:rsidRPr="0077127C">
              <w:rPr>
                <w:lang w:val="lt-LT"/>
              </w:rPr>
              <w:t xml:space="preserve"> </w:t>
            </w:r>
            <w:r w:rsidR="005B4D8F" w:rsidRPr="0077127C">
              <w:rPr>
                <w:lang w:val="lt-LT"/>
              </w:rPr>
              <w:t>1097-3020-6029</w:t>
            </w:r>
            <w:r w:rsidR="00272EB3" w:rsidRPr="0077127C">
              <w:rPr>
                <w:lang w:val="lt-LT"/>
              </w:rPr>
              <w:t>; 1097-3020-6030</w:t>
            </w:r>
            <w:r w:rsidR="005A03F4" w:rsidRPr="0077127C">
              <w:rPr>
                <w:lang w:val="lt-LT"/>
              </w:rPr>
              <w:t>;</w:t>
            </w:r>
            <w:r w:rsidR="005A03F4" w:rsidRPr="0077127C">
              <w:t xml:space="preserve"> </w:t>
            </w:r>
            <w:r w:rsidR="005A03F4" w:rsidRPr="0077127C">
              <w:rPr>
                <w:lang w:val="lt-LT"/>
              </w:rPr>
              <w:t xml:space="preserve">1097-3020-6018;  </w:t>
            </w:r>
          </w:p>
          <w:p w14:paraId="7712611B" w14:textId="2F4399F9" w:rsidR="00E901F3" w:rsidRPr="0077127C" w:rsidRDefault="00C3058E" w:rsidP="0077127C">
            <w:pPr>
              <w:pStyle w:val="TableParagraph"/>
              <w:spacing w:line="288" w:lineRule="auto"/>
              <w:ind w:left="149" w:right="133"/>
              <w:rPr>
                <w:lang w:val="lt-LT"/>
              </w:rPr>
            </w:pPr>
            <w:r w:rsidRPr="0077127C">
              <w:rPr>
                <w:lang w:val="lt-LT"/>
              </w:rPr>
              <w:t>Vietovė pavadinimas</w:t>
            </w:r>
            <w:r w:rsidR="009F4B3E" w:rsidRPr="0077127C">
              <w:rPr>
                <w:lang w:val="lt-LT"/>
              </w:rPr>
              <w:t xml:space="preserve"> </w:t>
            </w:r>
            <w:r w:rsidR="00EF3FA9" w:rsidRPr="0077127C">
              <w:rPr>
                <w:lang w:val="lt-LT"/>
              </w:rPr>
              <w:t>0101/0004:1368</w:t>
            </w:r>
            <w:r w:rsidRPr="0077127C">
              <w:rPr>
                <w:lang w:val="lt-LT"/>
              </w:rPr>
              <w:t xml:space="preserve"> </w:t>
            </w:r>
            <w:r w:rsidR="00EF3FA9" w:rsidRPr="0077127C">
              <w:rPr>
                <w:lang w:val="lt-LT"/>
              </w:rPr>
              <w:t>Vilniaus m. k.v</w:t>
            </w:r>
          </w:p>
          <w:p w14:paraId="294DAC40" w14:textId="5C93E652" w:rsidR="00104805" w:rsidRPr="0077127C" w:rsidRDefault="000A3639" w:rsidP="0077127C">
            <w:pPr>
              <w:pStyle w:val="TableParagraph"/>
              <w:spacing w:line="288" w:lineRule="auto"/>
              <w:ind w:left="149" w:right="133"/>
              <w:rPr>
                <w:lang w:val="lt-LT"/>
              </w:rPr>
            </w:pPr>
            <w:r w:rsidRPr="0077127C">
              <w:rPr>
                <w:lang w:val="lt-LT"/>
              </w:rPr>
              <w:t>Žemės sklypo u</w:t>
            </w:r>
            <w:r w:rsidR="008A5DB1" w:rsidRPr="0077127C">
              <w:rPr>
                <w:lang w:val="lt-LT"/>
              </w:rPr>
              <w:t xml:space="preserve">nikalus Nr. </w:t>
            </w:r>
            <w:r w:rsidR="00A46C03" w:rsidRPr="0077127C">
              <w:rPr>
                <w:lang w:val="lt-LT"/>
              </w:rPr>
              <w:t>4400-0969-5363</w:t>
            </w:r>
          </w:p>
        </w:tc>
      </w:tr>
      <w:tr w:rsidR="00D76AF8" w:rsidRPr="0077127C" w14:paraId="0805EA63" w14:textId="77777777" w:rsidTr="0077127C">
        <w:trPr>
          <w:trHeight w:val="341"/>
        </w:trPr>
        <w:tc>
          <w:tcPr>
            <w:tcW w:w="714" w:type="dxa"/>
          </w:tcPr>
          <w:p w14:paraId="6031E5D2" w14:textId="77777777" w:rsidR="00D76AF8" w:rsidRPr="0077127C" w:rsidRDefault="00D76AF8" w:rsidP="00D76AF8">
            <w:pPr>
              <w:pStyle w:val="TableParagraph"/>
              <w:spacing w:before="1"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6.</w:t>
            </w:r>
          </w:p>
        </w:tc>
        <w:tc>
          <w:tcPr>
            <w:tcW w:w="2268" w:type="dxa"/>
          </w:tcPr>
          <w:p w14:paraId="754A8E5D" w14:textId="14AF437B" w:rsidR="00D76AF8" w:rsidRPr="0077127C" w:rsidRDefault="00D76AF8" w:rsidP="00D76AF8">
            <w:pPr>
              <w:pStyle w:val="TableParagraph"/>
              <w:spacing w:before="1"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Statybos rūšis</w:t>
            </w:r>
          </w:p>
        </w:tc>
        <w:tc>
          <w:tcPr>
            <w:tcW w:w="6662" w:type="dxa"/>
            <w:vAlign w:val="center"/>
          </w:tcPr>
          <w:p w14:paraId="48448743" w14:textId="302290FB" w:rsidR="00D76AF8" w:rsidRPr="0077127C" w:rsidRDefault="00D15923" w:rsidP="0077127C">
            <w:pPr>
              <w:widowControl/>
              <w:adjustRightInd w:val="0"/>
              <w:ind w:left="149"/>
              <w:rPr>
                <w:rFonts w:eastAsiaTheme="minorEastAsia"/>
                <w:color w:val="FF0000"/>
                <w:lang w:val="lt-LT" w:eastAsia="en-US"/>
              </w:rPr>
            </w:pPr>
            <w:r w:rsidRPr="0077127C">
              <w:t xml:space="preserve"> </w:t>
            </w:r>
            <w:r w:rsidR="00190A02" w:rsidRPr="0077127C">
              <w:t>Nauja statyba</w:t>
            </w:r>
          </w:p>
        </w:tc>
      </w:tr>
      <w:tr w:rsidR="00D76AF8" w:rsidRPr="0077127C" w14:paraId="34F23DA3" w14:textId="77777777" w:rsidTr="0077127C">
        <w:trPr>
          <w:trHeight w:val="368"/>
        </w:trPr>
        <w:tc>
          <w:tcPr>
            <w:tcW w:w="714" w:type="dxa"/>
          </w:tcPr>
          <w:p w14:paraId="65FD91A8" w14:textId="77777777" w:rsidR="00D76AF8" w:rsidRPr="0077127C" w:rsidRDefault="00D76A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7.</w:t>
            </w:r>
          </w:p>
        </w:tc>
        <w:tc>
          <w:tcPr>
            <w:tcW w:w="2268" w:type="dxa"/>
          </w:tcPr>
          <w:p w14:paraId="4BC9D4FD" w14:textId="77777777" w:rsidR="00D76AF8" w:rsidRPr="0077127C" w:rsidRDefault="00D76AF8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Statinio kategorija</w:t>
            </w:r>
          </w:p>
        </w:tc>
        <w:tc>
          <w:tcPr>
            <w:tcW w:w="6662" w:type="dxa"/>
            <w:vAlign w:val="center"/>
          </w:tcPr>
          <w:p w14:paraId="18FCCA86" w14:textId="7D1B94AE" w:rsidR="00D76AF8" w:rsidRPr="0077127C" w:rsidRDefault="00D15923" w:rsidP="0077127C">
            <w:pPr>
              <w:pStyle w:val="TableParagraph"/>
              <w:ind w:left="149"/>
              <w:rPr>
                <w:color w:val="FF0000"/>
                <w:lang w:val="lt-LT"/>
              </w:rPr>
            </w:pPr>
            <w:r w:rsidRPr="0077127C">
              <w:t xml:space="preserve"> Ypatingas</w:t>
            </w:r>
          </w:p>
        </w:tc>
      </w:tr>
      <w:tr w:rsidR="00D96158" w:rsidRPr="0077127C" w14:paraId="0850C31B" w14:textId="77777777" w:rsidTr="0077127C">
        <w:trPr>
          <w:trHeight w:val="275"/>
        </w:trPr>
        <w:tc>
          <w:tcPr>
            <w:tcW w:w="714" w:type="dxa"/>
          </w:tcPr>
          <w:p w14:paraId="4C337094" w14:textId="77777777" w:rsidR="00D96158" w:rsidRPr="0077127C" w:rsidRDefault="00D96158" w:rsidP="00D76AF8">
            <w:pPr>
              <w:pStyle w:val="TableParagraph"/>
              <w:spacing w:line="288" w:lineRule="auto"/>
              <w:ind w:left="0"/>
              <w:rPr>
                <w:lang w:val="lt-LT"/>
              </w:rPr>
            </w:pPr>
          </w:p>
        </w:tc>
        <w:tc>
          <w:tcPr>
            <w:tcW w:w="8930" w:type="dxa"/>
            <w:gridSpan w:val="2"/>
          </w:tcPr>
          <w:p w14:paraId="6C72B9DA" w14:textId="71DC2B20" w:rsidR="00D96158" w:rsidRPr="0077127C" w:rsidRDefault="003818F8" w:rsidP="0077127C">
            <w:pPr>
              <w:pStyle w:val="TableParagraph"/>
              <w:spacing w:line="360" w:lineRule="auto"/>
              <w:ind w:left="2453"/>
              <w:rPr>
                <w:b/>
                <w:lang w:val="lt-LT"/>
              </w:rPr>
            </w:pPr>
            <w:r w:rsidRPr="0077127C">
              <w:rPr>
                <w:b/>
                <w:lang w:val="lt-LT"/>
              </w:rPr>
              <w:t xml:space="preserve">II. Perkamų paslaugų </w:t>
            </w:r>
            <w:r w:rsidR="0087505D" w:rsidRPr="0077127C">
              <w:rPr>
                <w:b/>
                <w:lang w:val="lt-LT"/>
              </w:rPr>
              <w:t>dokumentacija</w:t>
            </w:r>
            <w:r w:rsidRPr="0077127C">
              <w:rPr>
                <w:b/>
                <w:lang w:val="lt-LT"/>
              </w:rPr>
              <w:t xml:space="preserve"> ir tikslai</w:t>
            </w:r>
          </w:p>
        </w:tc>
      </w:tr>
      <w:tr w:rsidR="00813425" w:rsidRPr="0077127C" w14:paraId="3CF98FE8" w14:textId="77777777" w:rsidTr="0077127C">
        <w:trPr>
          <w:trHeight w:val="477"/>
        </w:trPr>
        <w:tc>
          <w:tcPr>
            <w:tcW w:w="714" w:type="dxa"/>
          </w:tcPr>
          <w:p w14:paraId="1D598D4C" w14:textId="4DE9F796" w:rsidR="00813425" w:rsidRPr="0077127C" w:rsidRDefault="002B6F3C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1</w:t>
            </w:r>
            <w:r w:rsidR="00813425" w:rsidRPr="0077127C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0F8E4FB7" w14:textId="64236603" w:rsidR="00813425" w:rsidRPr="0077127C" w:rsidRDefault="00813425" w:rsidP="00D76AF8">
            <w:pPr>
              <w:pStyle w:val="TableParagraph"/>
              <w:spacing w:line="288" w:lineRule="auto"/>
              <w:rPr>
                <w:b/>
                <w:lang w:val="lt-LT"/>
              </w:rPr>
            </w:pPr>
            <w:r w:rsidRPr="0077127C">
              <w:rPr>
                <w:lang w:val="lt-LT"/>
              </w:rPr>
              <w:t xml:space="preserve">Perkamų paslaugų </w:t>
            </w:r>
            <w:r w:rsidR="00EC13FA" w:rsidRPr="0077127C">
              <w:rPr>
                <w:lang w:val="lt-LT"/>
              </w:rPr>
              <w:t>dokument</w:t>
            </w:r>
            <w:r w:rsidR="0087505D" w:rsidRPr="0077127C">
              <w:rPr>
                <w:lang w:val="lt-LT"/>
              </w:rPr>
              <w:t>acija</w:t>
            </w:r>
          </w:p>
        </w:tc>
        <w:tc>
          <w:tcPr>
            <w:tcW w:w="6662" w:type="dxa"/>
            <w:vAlign w:val="center"/>
          </w:tcPr>
          <w:p w14:paraId="0E44087E" w14:textId="35C356B1" w:rsidR="000B6924" w:rsidRPr="0077127C" w:rsidRDefault="00D22592" w:rsidP="0077127C">
            <w:pPr>
              <w:pStyle w:val="Sraopastraipa"/>
              <w:numPr>
                <w:ilvl w:val="0"/>
                <w:numId w:val="13"/>
              </w:numPr>
              <w:tabs>
                <w:tab w:val="left" w:pos="432"/>
              </w:tabs>
              <w:spacing w:line="288" w:lineRule="auto"/>
              <w:ind w:left="149" w:firstLine="0"/>
              <w:rPr>
                <w:lang w:val="lt-LT"/>
              </w:rPr>
            </w:pPr>
            <w:r w:rsidRPr="0077127C">
              <w:rPr>
                <w:b/>
                <w:bCs/>
                <w:lang w:val="lt-LT"/>
              </w:rPr>
              <w:t>Nekilnojamojo turto registr</w:t>
            </w:r>
            <w:r w:rsidR="000B6924" w:rsidRPr="0077127C">
              <w:rPr>
                <w:b/>
                <w:bCs/>
                <w:lang w:val="lt-LT"/>
              </w:rPr>
              <w:t>o</w:t>
            </w:r>
            <w:r w:rsidRPr="0077127C">
              <w:rPr>
                <w:b/>
                <w:bCs/>
                <w:lang w:val="lt-LT"/>
              </w:rPr>
              <w:t xml:space="preserve"> </w:t>
            </w:r>
            <w:r w:rsidR="000B6924" w:rsidRPr="0077127C">
              <w:rPr>
                <w:b/>
                <w:bCs/>
                <w:lang w:val="lt-LT"/>
              </w:rPr>
              <w:t>išrašas</w:t>
            </w:r>
            <w:r w:rsidRPr="0077127C">
              <w:rPr>
                <w:b/>
                <w:bCs/>
                <w:lang w:val="lt-LT"/>
              </w:rPr>
              <w:t>:</w:t>
            </w:r>
            <w:r w:rsidR="001677A1" w:rsidRPr="0077127C">
              <w:rPr>
                <w:lang w:val="lt-LT"/>
              </w:rPr>
              <w:t xml:space="preserve"> Registro Nr.:</w:t>
            </w:r>
            <w:r w:rsidR="0077127C">
              <w:rPr>
                <w:lang w:val="lt-LT"/>
              </w:rPr>
              <w:t xml:space="preserve"> </w:t>
            </w:r>
            <w:r w:rsidR="001677A1" w:rsidRPr="0077127C">
              <w:rPr>
                <w:lang w:val="lt-LT"/>
              </w:rPr>
              <w:t>44/656569</w:t>
            </w:r>
            <w:r w:rsidR="0087505D" w:rsidRPr="0077127C">
              <w:rPr>
                <w:lang w:val="lt-LT"/>
              </w:rPr>
              <w:t xml:space="preserve"> </w:t>
            </w:r>
          </w:p>
          <w:p w14:paraId="5609471A" w14:textId="71D0F20E" w:rsidR="00810D37" w:rsidRPr="0077127C" w:rsidRDefault="00EB5D31" w:rsidP="0077127C">
            <w:pPr>
              <w:pStyle w:val="Sraopastraipa"/>
              <w:numPr>
                <w:ilvl w:val="0"/>
                <w:numId w:val="13"/>
              </w:numPr>
              <w:tabs>
                <w:tab w:val="left" w:pos="432"/>
              </w:tabs>
              <w:spacing w:line="288" w:lineRule="auto"/>
              <w:ind w:left="149" w:firstLine="0"/>
              <w:rPr>
                <w:lang w:val="lt-LT"/>
              </w:rPr>
            </w:pPr>
            <w:r w:rsidRPr="0077127C">
              <w:rPr>
                <w:b/>
                <w:bCs/>
                <w:lang w:val="lt-LT"/>
              </w:rPr>
              <w:t xml:space="preserve">Žemės sklypo planas </w:t>
            </w:r>
            <w:r w:rsidR="00325F70" w:rsidRPr="0077127C">
              <w:rPr>
                <w:b/>
                <w:bCs/>
                <w:lang w:val="lt-LT"/>
              </w:rPr>
              <w:t>Unikalus daikto numeris:</w:t>
            </w:r>
            <w:r w:rsidR="0077127C">
              <w:rPr>
                <w:b/>
                <w:bCs/>
                <w:lang w:val="lt-LT"/>
              </w:rPr>
              <w:t xml:space="preserve"> </w:t>
            </w:r>
            <w:r w:rsidR="00325F70" w:rsidRPr="0077127C">
              <w:rPr>
                <w:lang w:val="lt-LT"/>
              </w:rPr>
              <w:t>4400-0969-5363</w:t>
            </w:r>
            <w:r w:rsidR="00DA5D06" w:rsidRPr="0077127C">
              <w:rPr>
                <w:lang w:val="lt-LT"/>
              </w:rPr>
              <w:t xml:space="preserve"> Adresas: Vilnius, Jono Kairiūkščio g. 10</w:t>
            </w:r>
          </w:p>
        </w:tc>
      </w:tr>
      <w:tr w:rsidR="00E62748" w:rsidRPr="0077127C" w14:paraId="33AEB724" w14:textId="77777777" w:rsidTr="0077127C">
        <w:trPr>
          <w:trHeight w:val="477"/>
        </w:trPr>
        <w:tc>
          <w:tcPr>
            <w:tcW w:w="714" w:type="dxa"/>
          </w:tcPr>
          <w:p w14:paraId="1B834AF8" w14:textId="05AA7019" w:rsidR="00E62748" w:rsidRPr="0077127C" w:rsidRDefault="002B6F3C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2</w:t>
            </w:r>
            <w:r w:rsidR="00E62748" w:rsidRPr="0077127C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16DFD0F5" w14:textId="779DA88A" w:rsidR="00E62748" w:rsidRPr="0077127C" w:rsidRDefault="00E62748" w:rsidP="00D76AF8">
            <w:pPr>
              <w:pStyle w:val="TableParagraph"/>
              <w:spacing w:line="288" w:lineRule="auto"/>
              <w:rPr>
                <w:lang w:val="lt-LT"/>
              </w:rPr>
            </w:pPr>
            <w:r w:rsidRPr="0077127C">
              <w:t>Lėšų dydis projekto realizavimui</w:t>
            </w:r>
          </w:p>
        </w:tc>
        <w:tc>
          <w:tcPr>
            <w:tcW w:w="6662" w:type="dxa"/>
            <w:vAlign w:val="center"/>
          </w:tcPr>
          <w:p w14:paraId="235FF7B6" w14:textId="303938E3" w:rsidR="00E62748" w:rsidRPr="0077127C" w:rsidRDefault="6CBEB188" w:rsidP="00F54948">
            <w:pPr>
              <w:pStyle w:val="TableParagraph"/>
              <w:spacing w:after="120" w:line="288" w:lineRule="auto"/>
              <w:ind w:right="91"/>
              <w:rPr>
                <w:lang w:val="lt-LT"/>
              </w:rPr>
            </w:pPr>
            <w:r w:rsidRPr="0077127C">
              <w:rPr>
                <w:lang w:val="lt-LT"/>
              </w:rPr>
              <w:t>Projektai finansuojami</w:t>
            </w:r>
            <w:r w:rsidR="004A2DA6" w:rsidRPr="0077127C">
              <w:rPr>
                <w:lang w:val="lt-LT"/>
              </w:rPr>
              <w:t xml:space="preserve"> </w:t>
            </w:r>
            <w:r w:rsidRPr="0077127C">
              <w:rPr>
                <w:lang w:val="lt-LT"/>
              </w:rPr>
              <w:t>VĮ Turto banko nuosavomis lėšos.</w:t>
            </w:r>
          </w:p>
        </w:tc>
      </w:tr>
      <w:tr w:rsidR="00E62748" w:rsidRPr="0077127C" w14:paraId="00468174" w14:textId="77777777" w:rsidTr="0077127C">
        <w:trPr>
          <w:trHeight w:val="477"/>
        </w:trPr>
        <w:tc>
          <w:tcPr>
            <w:tcW w:w="714" w:type="dxa"/>
          </w:tcPr>
          <w:p w14:paraId="3221401C" w14:textId="3539EDEF" w:rsidR="00E62748" w:rsidRPr="0077127C" w:rsidRDefault="00D15386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en-US"/>
              </w:rPr>
              <w:t>3</w:t>
            </w:r>
            <w:r w:rsidR="00E62748" w:rsidRPr="0077127C">
              <w:rPr>
                <w:lang w:val="lt-LT"/>
              </w:rPr>
              <w:t>.</w:t>
            </w:r>
          </w:p>
        </w:tc>
        <w:tc>
          <w:tcPr>
            <w:tcW w:w="2268" w:type="dxa"/>
          </w:tcPr>
          <w:p w14:paraId="40A52FC3" w14:textId="689D0015" w:rsidR="00E62748" w:rsidRPr="0077127C" w:rsidRDefault="00E62748" w:rsidP="00D76AF8">
            <w:pPr>
              <w:pStyle w:val="TableParagraph"/>
              <w:spacing w:line="288" w:lineRule="auto"/>
              <w:rPr>
                <w:lang w:val="lt-LT"/>
              </w:rPr>
            </w:pPr>
            <w:r w:rsidRPr="0077127C">
              <w:t>Kitos paslaugos, susijusios su projektavimo paslaugomis</w:t>
            </w:r>
          </w:p>
        </w:tc>
        <w:tc>
          <w:tcPr>
            <w:tcW w:w="6662" w:type="dxa"/>
            <w:vAlign w:val="center"/>
          </w:tcPr>
          <w:p w14:paraId="1C263185" w14:textId="09FA3932" w:rsidR="00E62748" w:rsidRPr="0077127C" w:rsidRDefault="00B9421F" w:rsidP="000A069E">
            <w:pPr>
              <w:pStyle w:val="TableParagraph"/>
              <w:tabs>
                <w:tab w:val="left" w:pos="828"/>
                <w:tab w:val="left" w:pos="829"/>
              </w:tabs>
              <w:spacing w:line="288" w:lineRule="auto"/>
              <w:ind w:left="149" w:right="113"/>
              <w:rPr>
                <w:lang w:val="lt-LT"/>
              </w:rPr>
            </w:pPr>
            <w:r w:rsidRPr="0077127C">
              <w:rPr>
                <w:lang w:val="lt-LT"/>
              </w:rPr>
              <w:t>Visus darbus suderinti su Užsakovo atsakingu darbuotoju, Turto strategijos ir plėtros departamento Plėtros skyriaus projektų vadovu Artūru Nestiuku  el. paštas: arturas.nestiukas@turtas.lt, tel. Nr. +370 66508731</w:t>
            </w:r>
          </w:p>
        </w:tc>
      </w:tr>
      <w:tr w:rsidR="00A81AE3" w:rsidRPr="0077127C" w14:paraId="20AE8E23" w14:textId="77777777" w:rsidTr="0077127C">
        <w:trPr>
          <w:trHeight w:val="477"/>
        </w:trPr>
        <w:tc>
          <w:tcPr>
            <w:tcW w:w="714" w:type="dxa"/>
          </w:tcPr>
          <w:p w14:paraId="57C64649" w14:textId="14287D97" w:rsidR="00A81AE3" w:rsidRPr="0077127C" w:rsidRDefault="00D15386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4</w:t>
            </w:r>
            <w:r w:rsidR="00A81AE3" w:rsidRPr="0077127C">
              <w:rPr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C833655" w14:textId="4D6E02C7" w:rsidR="00A81AE3" w:rsidRPr="0077127C" w:rsidRDefault="00A81AE3" w:rsidP="00D76AF8">
            <w:pPr>
              <w:pStyle w:val="TableParagraph"/>
              <w:spacing w:line="288" w:lineRule="auto"/>
              <w:rPr>
                <w:lang w:val="lt-LT"/>
              </w:rPr>
            </w:pPr>
            <w:r w:rsidRPr="0077127C">
              <w:rPr>
                <w:lang w:val="lt-LT"/>
              </w:rPr>
              <w:t xml:space="preserve">Bendri reikalavimai </w:t>
            </w:r>
            <w:r w:rsidR="006B4CAD" w:rsidRPr="0077127C">
              <w:rPr>
                <w:lang w:val="lt-LT"/>
              </w:rPr>
              <w:t>užduočiai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C85697" w14:textId="5A942863" w:rsidR="00A81AE3" w:rsidRPr="0077127C" w:rsidRDefault="00A81AE3" w:rsidP="00F54948">
            <w:pPr>
              <w:pStyle w:val="TableParagraph"/>
              <w:spacing w:after="120" w:line="288" w:lineRule="auto"/>
              <w:ind w:left="254" w:right="91" w:firstLine="4"/>
              <w:rPr>
                <w:b/>
                <w:bCs/>
                <w:lang w:val="lt-LT"/>
              </w:rPr>
            </w:pPr>
            <w:r w:rsidRPr="0077127C">
              <w:rPr>
                <w:lang w:val="lt-LT"/>
              </w:rPr>
              <w:t>Vadovautis visais projektavimui reikalingais teisės aktais, standartais, nurodytais šioje techninėje užduotyje, įskaitant bet neapsiribojant ir kitais privalomaisiais dokumentais.</w:t>
            </w:r>
          </w:p>
        </w:tc>
      </w:tr>
      <w:tr w:rsidR="00C933B0" w:rsidRPr="0077127C" w14:paraId="67286A02" w14:textId="77777777" w:rsidTr="0077127C">
        <w:trPr>
          <w:trHeight w:val="477"/>
        </w:trPr>
        <w:tc>
          <w:tcPr>
            <w:tcW w:w="714" w:type="dxa"/>
          </w:tcPr>
          <w:p w14:paraId="1FFE945D" w14:textId="339F1357" w:rsidR="00C933B0" w:rsidRPr="0077127C" w:rsidRDefault="00D15386" w:rsidP="00D76AF8">
            <w:pPr>
              <w:pStyle w:val="TableParagraph"/>
              <w:spacing w:line="288" w:lineRule="auto"/>
              <w:ind w:left="107"/>
              <w:rPr>
                <w:lang w:val="lt-LT"/>
              </w:rPr>
            </w:pPr>
            <w:r w:rsidRPr="0077127C">
              <w:rPr>
                <w:lang w:val="lt-LT"/>
              </w:rPr>
              <w:t>5</w:t>
            </w:r>
            <w:r w:rsidR="00C933B0" w:rsidRPr="0077127C">
              <w:rPr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8E8250" w14:textId="3BEB26DB" w:rsidR="00C933B0" w:rsidRPr="0077127C" w:rsidRDefault="00C933B0" w:rsidP="00D76AF8">
            <w:pPr>
              <w:pStyle w:val="TableParagraph"/>
              <w:spacing w:line="288" w:lineRule="auto"/>
              <w:rPr>
                <w:lang w:val="lt-LT"/>
              </w:rPr>
            </w:pPr>
            <w:r w:rsidRPr="0077127C">
              <w:rPr>
                <w:lang w:val="lt-LT"/>
              </w:rPr>
              <w:t>Terminas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29F853" w14:textId="1774AB57" w:rsidR="00C933B0" w:rsidRPr="0077127C" w:rsidRDefault="00AB2D68" w:rsidP="00F54948">
            <w:pPr>
              <w:pStyle w:val="TableParagraph"/>
              <w:spacing w:after="120" w:line="288" w:lineRule="auto"/>
              <w:ind w:left="254" w:right="91" w:firstLine="4"/>
              <w:rPr>
                <w:lang w:val="lt-LT"/>
              </w:rPr>
            </w:pPr>
            <w:r w:rsidRPr="0077127C">
              <w:rPr>
                <w:lang w:val="lt-LT"/>
              </w:rPr>
              <w:t>3</w:t>
            </w:r>
            <w:r w:rsidR="00197C9F" w:rsidRPr="0077127C">
              <w:rPr>
                <w:lang w:val="lt-LT"/>
              </w:rPr>
              <w:t>0 dienų po</w:t>
            </w:r>
            <w:r w:rsidR="00DD2667" w:rsidRPr="0077127C">
              <w:rPr>
                <w:lang w:val="lt-LT"/>
              </w:rPr>
              <w:t xml:space="preserve"> žodinės</w:t>
            </w:r>
            <w:r w:rsidR="00197C9F" w:rsidRPr="0077127C">
              <w:rPr>
                <w:lang w:val="lt-LT"/>
              </w:rPr>
              <w:t xml:space="preserve"> su</w:t>
            </w:r>
            <w:r w:rsidR="00DD2667" w:rsidRPr="0077127C">
              <w:rPr>
                <w:lang w:val="lt-LT"/>
              </w:rPr>
              <w:t>tarties sudarymo.</w:t>
            </w:r>
          </w:p>
        </w:tc>
      </w:tr>
    </w:tbl>
    <w:p w14:paraId="03F55CEB" w14:textId="77777777" w:rsidR="000A069E" w:rsidRDefault="000A069E" w:rsidP="00D76AF8">
      <w:pPr>
        <w:tabs>
          <w:tab w:val="left" w:pos="4225"/>
          <w:tab w:val="left" w:pos="6622"/>
        </w:tabs>
        <w:rPr>
          <w:lang w:val="lt-LT"/>
        </w:rPr>
      </w:pPr>
    </w:p>
    <w:p w14:paraId="7B6FC52F" w14:textId="0A1D72FC" w:rsidR="000A069E" w:rsidRPr="000A069E" w:rsidRDefault="00482725" w:rsidP="000A069E">
      <w:pPr>
        <w:rPr>
          <w:lang w:val="lt-LT"/>
        </w:rPr>
      </w:pPr>
      <w:r>
        <w:rPr>
          <w:lang w:val="lt-LT"/>
        </w:rPr>
        <w:t>PRIDEDAMA:</w:t>
      </w:r>
    </w:p>
    <w:p w14:paraId="5453EBA0" w14:textId="5E49D68D" w:rsidR="000A069E" w:rsidRDefault="00482725" w:rsidP="00482725">
      <w:pPr>
        <w:pStyle w:val="Sraopastraipa"/>
        <w:numPr>
          <w:ilvl w:val="0"/>
          <w:numId w:val="16"/>
        </w:numPr>
        <w:rPr>
          <w:lang w:val="lt-LT"/>
        </w:rPr>
      </w:pPr>
      <w:r>
        <w:rPr>
          <w:lang w:val="lt-LT"/>
        </w:rPr>
        <w:t>J. Kairiūkščio g. 10 teritorijos vizija.</w:t>
      </w:r>
    </w:p>
    <w:p w14:paraId="395DCCEE" w14:textId="30A264E9" w:rsidR="00482725" w:rsidRPr="00482725" w:rsidRDefault="00482725" w:rsidP="00482725">
      <w:pPr>
        <w:pStyle w:val="Sraopastraipa"/>
        <w:numPr>
          <w:ilvl w:val="0"/>
          <w:numId w:val="16"/>
        </w:numPr>
        <w:rPr>
          <w:lang w:val="lt-LT"/>
        </w:rPr>
      </w:pPr>
      <w:r>
        <w:rPr>
          <w:lang w:val="lt-LT"/>
        </w:rPr>
        <w:t>Užstatymo schema su arboristiniu vertinimu.</w:t>
      </w:r>
    </w:p>
    <w:p w14:paraId="716EBB0F" w14:textId="77777777" w:rsidR="000A069E" w:rsidRDefault="000A069E" w:rsidP="000A069E">
      <w:pPr>
        <w:rPr>
          <w:lang w:val="lt-LT"/>
        </w:rPr>
      </w:pPr>
    </w:p>
    <w:p w14:paraId="06E73B8E" w14:textId="18DC4627" w:rsidR="000A069E" w:rsidRPr="000A069E" w:rsidRDefault="000A069E" w:rsidP="000A069E">
      <w:pPr>
        <w:tabs>
          <w:tab w:val="left" w:pos="4005"/>
        </w:tabs>
        <w:jc w:val="center"/>
        <w:rPr>
          <w:lang w:val="lt-LT"/>
        </w:rPr>
      </w:pPr>
      <w:r>
        <w:rPr>
          <w:lang w:val="lt-LT"/>
        </w:rPr>
        <w:t>______________________</w:t>
      </w:r>
    </w:p>
    <w:sectPr w:rsidR="000A069E" w:rsidRPr="000A069E" w:rsidSect="0077127C">
      <w:pgSz w:w="11910" w:h="16840"/>
      <w:pgMar w:top="851" w:right="720" w:bottom="280" w:left="160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66CA5" w14:textId="77777777" w:rsidR="00D233EC" w:rsidRDefault="00D233EC" w:rsidP="00EC425D">
      <w:r>
        <w:separator/>
      </w:r>
    </w:p>
  </w:endnote>
  <w:endnote w:type="continuationSeparator" w:id="0">
    <w:p w14:paraId="1E1359B6" w14:textId="77777777" w:rsidR="00D233EC" w:rsidRDefault="00D233EC" w:rsidP="00EC425D">
      <w:r>
        <w:continuationSeparator/>
      </w:r>
    </w:p>
  </w:endnote>
  <w:endnote w:type="continuationNotice" w:id="1">
    <w:p w14:paraId="3784835D" w14:textId="77777777" w:rsidR="00D233EC" w:rsidRDefault="00D23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18154" w14:textId="77777777" w:rsidR="00D233EC" w:rsidRDefault="00D233EC" w:rsidP="00EC425D">
      <w:r>
        <w:separator/>
      </w:r>
    </w:p>
  </w:footnote>
  <w:footnote w:type="continuationSeparator" w:id="0">
    <w:p w14:paraId="2AE0C9ED" w14:textId="77777777" w:rsidR="00D233EC" w:rsidRDefault="00D233EC" w:rsidP="00EC425D">
      <w:r>
        <w:continuationSeparator/>
      </w:r>
    </w:p>
  </w:footnote>
  <w:footnote w:type="continuationNotice" w:id="1">
    <w:p w14:paraId="3C098A2D" w14:textId="77777777" w:rsidR="00D233EC" w:rsidRDefault="00D233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C3734"/>
    <w:multiLevelType w:val="hybridMultilevel"/>
    <w:tmpl w:val="E57686D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7E5546"/>
    <w:multiLevelType w:val="hybridMultilevel"/>
    <w:tmpl w:val="72C685D6"/>
    <w:lvl w:ilvl="0" w:tplc="02F23A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C0E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A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8C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D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8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B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487"/>
    <w:multiLevelType w:val="hybridMultilevel"/>
    <w:tmpl w:val="BE5ED2A8"/>
    <w:lvl w:ilvl="0" w:tplc="CD106E60"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" w15:restartNumberingAfterBreak="0">
    <w:nsid w:val="3ECA0C01"/>
    <w:multiLevelType w:val="hybridMultilevel"/>
    <w:tmpl w:val="C5C247CE"/>
    <w:lvl w:ilvl="0" w:tplc="CD10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" w:eastAsia="lt" w:bidi="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4084"/>
    <w:multiLevelType w:val="hybridMultilevel"/>
    <w:tmpl w:val="A88A5908"/>
    <w:lvl w:ilvl="0" w:tplc="CD10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6A51"/>
    <w:multiLevelType w:val="hybridMultilevel"/>
    <w:tmpl w:val="B9F230E8"/>
    <w:lvl w:ilvl="0" w:tplc="CD106E6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" w:eastAsia="lt" w:bidi="lt"/>
      </w:rPr>
    </w:lvl>
    <w:lvl w:ilvl="1" w:tplc="BAD4E3B8">
      <w:numFmt w:val="bullet"/>
      <w:lvlText w:val="•"/>
      <w:lvlJc w:val="left"/>
      <w:pPr>
        <w:ind w:left="1306" w:hanging="360"/>
      </w:pPr>
      <w:rPr>
        <w:rFonts w:hint="default"/>
        <w:lang w:val="lt" w:eastAsia="lt" w:bidi="lt"/>
      </w:rPr>
    </w:lvl>
    <w:lvl w:ilvl="2" w:tplc="BEBE39A4">
      <w:numFmt w:val="bullet"/>
      <w:lvlText w:val="•"/>
      <w:lvlJc w:val="left"/>
      <w:pPr>
        <w:ind w:left="1793" w:hanging="360"/>
      </w:pPr>
      <w:rPr>
        <w:rFonts w:hint="default"/>
        <w:lang w:val="lt" w:eastAsia="lt" w:bidi="lt"/>
      </w:rPr>
    </w:lvl>
    <w:lvl w:ilvl="3" w:tplc="A35C6C9E">
      <w:numFmt w:val="bullet"/>
      <w:lvlText w:val="•"/>
      <w:lvlJc w:val="left"/>
      <w:pPr>
        <w:ind w:left="2280" w:hanging="360"/>
      </w:pPr>
      <w:rPr>
        <w:rFonts w:hint="default"/>
        <w:lang w:val="lt" w:eastAsia="lt" w:bidi="lt"/>
      </w:rPr>
    </w:lvl>
    <w:lvl w:ilvl="4" w:tplc="56F67D78">
      <w:numFmt w:val="bullet"/>
      <w:lvlText w:val="•"/>
      <w:lvlJc w:val="left"/>
      <w:pPr>
        <w:ind w:left="2767" w:hanging="360"/>
      </w:pPr>
      <w:rPr>
        <w:rFonts w:hint="default"/>
        <w:lang w:val="lt" w:eastAsia="lt" w:bidi="lt"/>
      </w:rPr>
    </w:lvl>
    <w:lvl w:ilvl="5" w:tplc="06A89AFE">
      <w:numFmt w:val="bullet"/>
      <w:lvlText w:val="•"/>
      <w:lvlJc w:val="left"/>
      <w:pPr>
        <w:ind w:left="3254" w:hanging="360"/>
      </w:pPr>
      <w:rPr>
        <w:rFonts w:hint="default"/>
        <w:lang w:val="lt" w:eastAsia="lt" w:bidi="lt"/>
      </w:rPr>
    </w:lvl>
    <w:lvl w:ilvl="6" w:tplc="9740E39C">
      <w:numFmt w:val="bullet"/>
      <w:lvlText w:val="•"/>
      <w:lvlJc w:val="left"/>
      <w:pPr>
        <w:ind w:left="3740" w:hanging="360"/>
      </w:pPr>
      <w:rPr>
        <w:rFonts w:hint="default"/>
        <w:lang w:val="lt" w:eastAsia="lt" w:bidi="lt"/>
      </w:rPr>
    </w:lvl>
    <w:lvl w:ilvl="7" w:tplc="5B10FD5A">
      <w:numFmt w:val="bullet"/>
      <w:lvlText w:val="•"/>
      <w:lvlJc w:val="left"/>
      <w:pPr>
        <w:ind w:left="4227" w:hanging="360"/>
      </w:pPr>
      <w:rPr>
        <w:rFonts w:hint="default"/>
        <w:lang w:val="lt" w:eastAsia="lt" w:bidi="lt"/>
      </w:rPr>
    </w:lvl>
    <w:lvl w:ilvl="8" w:tplc="0DDE7482">
      <w:numFmt w:val="bullet"/>
      <w:lvlText w:val="•"/>
      <w:lvlJc w:val="left"/>
      <w:pPr>
        <w:ind w:left="4714" w:hanging="360"/>
      </w:pPr>
      <w:rPr>
        <w:rFonts w:hint="default"/>
        <w:lang w:val="lt" w:eastAsia="lt" w:bidi="lt"/>
      </w:rPr>
    </w:lvl>
  </w:abstractNum>
  <w:abstractNum w:abstractNumId="6" w15:restartNumberingAfterBreak="0">
    <w:nsid w:val="47DB5D6E"/>
    <w:multiLevelType w:val="hybridMultilevel"/>
    <w:tmpl w:val="02689B94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8147"/>
    <w:multiLevelType w:val="hybridMultilevel"/>
    <w:tmpl w:val="8F40F6E4"/>
    <w:lvl w:ilvl="0" w:tplc="2A66D6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BAEF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66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6D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A2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AD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6B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1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4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703A"/>
    <w:multiLevelType w:val="hybridMultilevel"/>
    <w:tmpl w:val="D81ADD4E"/>
    <w:lvl w:ilvl="0" w:tplc="837C90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5FE2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21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A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F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E2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A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E3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C4267"/>
    <w:multiLevelType w:val="hybridMultilevel"/>
    <w:tmpl w:val="D610B2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139F8"/>
    <w:multiLevelType w:val="hybridMultilevel"/>
    <w:tmpl w:val="D8F01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61585"/>
    <w:multiLevelType w:val="hybridMultilevel"/>
    <w:tmpl w:val="A6D8279A"/>
    <w:lvl w:ilvl="0" w:tplc="CD106E60"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2" w15:restartNumberingAfterBreak="0">
    <w:nsid w:val="69F23629"/>
    <w:multiLevelType w:val="hybridMultilevel"/>
    <w:tmpl w:val="33FCD1EA"/>
    <w:lvl w:ilvl="0" w:tplc="EDF69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30AE0"/>
    <w:multiLevelType w:val="hybridMultilevel"/>
    <w:tmpl w:val="B306855C"/>
    <w:lvl w:ilvl="0" w:tplc="AC140BD8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0" w:hanging="360"/>
      </w:pPr>
    </w:lvl>
    <w:lvl w:ilvl="2" w:tplc="0427001B" w:tentative="1">
      <w:start w:val="1"/>
      <w:numFmt w:val="lowerRoman"/>
      <w:lvlText w:val="%3."/>
      <w:lvlJc w:val="right"/>
      <w:pPr>
        <w:ind w:left="2000" w:hanging="180"/>
      </w:pPr>
    </w:lvl>
    <w:lvl w:ilvl="3" w:tplc="0427000F" w:tentative="1">
      <w:start w:val="1"/>
      <w:numFmt w:val="decimal"/>
      <w:lvlText w:val="%4."/>
      <w:lvlJc w:val="left"/>
      <w:pPr>
        <w:ind w:left="2720" w:hanging="360"/>
      </w:pPr>
    </w:lvl>
    <w:lvl w:ilvl="4" w:tplc="04270019" w:tentative="1">
      <w:start w:val="1"/>
      <w:numFmt w:val="lowerLetter"/>
      <w:lvlText w:val="%5."/>
      <w:lvlJc w:val="left"/>
      <w:pPr>
        <w:ind w:left="3440" w:hanging="360"/>
      </w:pPr>
    </w:lvl>
    <w:lvl w:ilvl="5" w:tplc="0427001B" w:tentative="1">
      <w:start w:val="1"/>
      <w:numFmt w:val="lowerRoman"/>
      <w:lvlText w:val="%6."/>
      <w:lvlJc w:val="right"/>
      <w:pPr>
        <w:ind w:left="4160" w:hanging="180"/>
      </w:pPr>
    </w:lvl>
    <w:lvl w:ilvl="6" w:tplc="0427000F" w:tentative="1">
      <w:start w:val="1"/>
      <w:numFmt w:val="decimal"/>
      <w:lvlText w:val="%7."/>
      <w:lvlJc w:val="left"/>
      <w:pPr>
        <w:ind w:left="4880" w:hanging="360"/>
      </w:pPr>
    </w:lvl>
    <w:lvl w:ilvl="7" w:tplc="04270019" w:tentative="1">
      <w:start w:val="1"/>
      <w:numFmt w:val="lowerLetter"/>
      <w:lvlText w:val="%8."/>
      <w:lvlJc w:val="left"/>
      <w:pPr>
        <w:ind w:left="5600" w:hanging="360"/>
      </w:pPr>
    </w:lvl>
    <w:lvl w:ilvl="8" w:tplc="0427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7B414989"/>
    <w:multiLevelType w:val="hybridMultilevel"/>
    <w:tmpl w:val="A7CCD6A6"/>
    <w:lvl w:ilvl="0" w:tplc="FFFFFFFF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hint="default"/>
        <w:spacing w:val="-1"/>
        <w:w w:val="99"/>
        <w:sz w:val="24"/>
        <w:szCs w:val="24"/>
        <w:lang w:val="lt" w:eastAsia="lt" w:bidi="lt"/>
      </w:rPr>
    </w:lvl>
    <w:lvl w:ilvl="1" w:tplc="F66AFFD4">
      <w:numFmt w:val="bullet"/>
      <w:lvlText w:val="•"/>
      <w:lvlJc w:val="left"/>
      <w:pPr>
        <w:ind w:left="1306" w:hanging="360"/>
      </w:pPr>
      <w:rPr>
        <w:rFonts w:hint="default"/>
        <w:lang w:val="lt" w:eastAsia="lt" w:bidi="lt"/>
      </w:rPr>
    </w:lvl>
    <w:lvl w:ilvl="2" w:tplc="FC4C7B12">
      <w:numFmt w:val="bullet"/>
      <w:lvlText w:val="•"/>
      <w:lvlJc w:val="left"/>
      <w:pPr>
        <w:ind w:left="1793" w:hanging="360"/>
      </w:pPr>
      <w:rPr>
        <w:rFonts w:hint="default"/>
        <w:lang w:val="lt" w:eastAsia="lt" w:bidi="lt"/>
      </w:rPr>
    </w:lvl>
    <w:lvl w:ilvl="3" w:tplc="FCDAC290">
      <w:numFmt w:val="bullet"/>
      <w:lvlText w:val="•"/>
      <w:lvlJc w:val="left"/>
      <w:pPr>
        <w:ind w:left="2280" w:hanging="360"/>
      </w:pPr>
      <w:rPr>
        <w:rFonts w:hint="default"/>
        <w:lang w:val="lt" w:eastAsia="lt" w:bidi="lt"/>
      </w:rPr>
    </w:lvl>
    <w:lvl w:ilvl="4" w:tplc="8B687B18">
      <w:numFmt w:val="bullet"/>
      <w:lvlText w:val="•"/>
      <w:lvlJc w:val="left"/>
      <w:pPr>
        <w:ind w:left="2767" w:hanging="360"/>
      </w:pPr>
      <w:rPr>
        <w:rFonts w:hint="default"/>
        <w:lang w:val="lt" w:eastAsia="lt" w:bidi="lt"/>
      </w:rPr>
    </w:lvl>
    <w:lvl w:ilvl="5" w:tplc="E9E4878C">
      <w:numFmt w:val="bullet"/>
      <w:lvlText w:val="•"/>
      <w:lvlJc w:val="left"/>
      <w:pPr>
        <w:ind w:left="3254" w:hanging="360"/>
      </w:pPr>
      <w:rPr>
        <w:rFonts w:hint="default"/>
        <w:lang w:val="lt" w:eastAsia="lt" w:bidi="lt"/>
      </w:rPr>
    </w:lvl>
    <w:lvl w:ilvl="6" w:tplc="75CA3214">
      <w:numFmt w:val="bullet"/>
      <w:lvlText w:val="•"/>
      <w:lvlJc w:val="left"/>
      <w:pPr>
        <w:ind w:left="3740" w:hanging="360"/>
      </w:pPr>
      <w:rPr>
        <w:rFonts w:hint="default"/>
        <w:lang w:val="lt" w:eastAsia="lt" w:bidi="lt"/>
      </w:rPr>
    </w:lvl>
    <w:lvl w:ilvl="7" w:tplc="B2F87F82">
      <w:numFmt w:val="bullet"/>
      <w:lvlText w:val="•"/>
      <w:lvlJc w:val="left"/>
      <w:pPr>
        <w:ind w:left="4227" w:hanging="360"/>
      </w:pPr>
      <w:rPr>
        <w:rFonts w:hint="default"/>
        <w:lang w:val="lt" w:eastAsia="lt" w:bidi="lt"/>
      </w:rPr>
    </w:lvl>
    <w:lvl w:ilvl="8" w:tplc="3BBC00A8">
      <w:numFmt w:val="bullet"/>
      <w:lvlText w:val="•"/>
      <w:lvlJc w:val="left"/>
      <w:pPr>
        <w:ind w:left="4714" w:hanging="360"/>
      </w:pPr>
      <w:rPr>
        <w:rFonts w:hint="default"/>
        <w:lang w:val="lt" w:eastAsia="lt" w:bidi="lt"/>
      </w:rPr>
    </w:lvl>
  </w:abstractNum>
  <w:abstractNum w:abstractNumId="15" w15:restartNumberingAfterBreak="0">
    <w:nsid w:val="7E1F44EE"/>
    <w:multiLevelType w:val="hybridMultilevel"/>
    <w:tmpl w:val="BDEA38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7981">
    <w:abstractNumId w:val="8"/>
  </w:num>
  <w:num w:numId="2" w16cid:durableId="1861356458">
    <w:abstractNumId w:val="7"/>
  </w:num>
  <w:num w:numId="3" w16cid:durableId="1521312077">
    <w:abstractNumId w:val="1"/>
  </w:num>
  <w:num w:numId="4" w16cid:durableId="709498243">
    <w:abstractNumId w:val="5"/>
  </w:num>
  <w:num w:numId="5" w16cid:durableId="1470322588">
    <w:abstractNumId w:val="14"/>
  </w:num>
  <w:num w:numId="6" w16cid:durableId="971980481">
    <w:abstractNumId w:val="9"/>
  </w:num>
  <w:num w:numId="7" w16cid:durableId="70856523">
    <w:abstractNumId w:val="6"/>
  </w:num>
  <w:num w:numId="8" w16cid:durableId="1985888198">
    <w:abstractNumId w:val="15"/>
  </w:num>
  <w:num w:numId="9" w16cid:durableId="1780639150">
    <w:abstractNumId w:val="0"/>
  </w:num>
  <w:num w:numId="10" w16cid:durableId="1229726897">
    <w:abstractNumId w:val="4"/>
  </w:num>
  <w:num w:numId="11" w16cid:durableId="1543395272">
    <w:abstractNumId w:val="11"/>
  </w:num>
  <w:num w:numId="12" w16cid:durableId="1944456246">
    <w:abstractNumId w:val="2"/>
  </w:num>
  <w:num w:numId="13" w16cid:durableId="921179155">
    <w:abstractNumId w:val="3"/>
  </w:num>
  <w:num w:numId="14" w16cid:durableId="273486398">
    <w:abstractNumId w:val="12"/>
  </w:num>
  <w:num w:numId="15" w16cid:durableId="329797882">
    <w:abstractNumId w:val="13"/>
  </w:num>
  <w:num w:numId="16" w16cid:durableId="212815640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58"/>
    <w:rsid w:val="000008DF"/>
    <w:rsid w:val="00002B53"/>
    <w:rsid w:val="00003C9E"/>
    <w:rsid w:val="0001578C"/>
    <w:rsid w:val="000162F4"/>
    <w:rsid w:val="00020C3B"/>
    <w:rsid w:val="00022E92"/>
    <w:rsid w:val="000319DA"/>
    <w:rsid w:val="00032325"/>
    <w:rsid w:val="00034035"/>
    <w:rsid w:val="00045958"/>
    <w:rsid w:val="0004754E"/>
    <w:rsid w:val="00060D94"/>
    <w:rsid w:val="00064592"/>
    <w:rsid w:val="00065101"/>
    <w:rsid w:val="00066530"/>
    <w:rsid w:val="00067B8F"/>
    <w:rsid w:val="000722C5"/>
    <w:rsid w:val="000811D1"/>
    <w:rsid w:val="0008454B"/>
    <w:rsid w:val="00084B80"/>
    <w:rsid w:val="00086ED9"/>
    <w:rsid w:val="000A069E"/>
    <w:rsid w:val="000A0778"/>
    <w:rsid w:val="000A1E8C"/>
    <w:rsid w:val="000A310B"/>
    <w:rsid w:val="000A3639"/>
    <w:rsid w:val="000A7533"/>
    <w:rsid w:val="000B5A7D"/>
    <w:rsid w:val="000B6924"/>
    <w:rsid w:val="000C4A2C"/>
    <w:rsid w:val="000E250C"/>
    <w:rsid w:val="000E2E6C"/>
    <w:rsid w:val="000F039F"/>
    <w:rsid w:val="000F0471"/>
    <w:rsid w:val="000F1B4D"/>
    <w:rsid w:val="000F3695"/>
    <w:rsid w:val="0010353B"/>
    <w:rsid w:val="00104805"/>
    <w:rsid w:val="00105011"/>
    <w:rsid w:val="00106D96"/>
    <w:rsid w:val="00107002"/>
    <w:rsid w:val="001072C1"/>
    <w:rsid w:val="001106C4"/>
    <w:rsid w:val="00116602"/>
    <w:rsid w:val="00116D67"/>
    <w:rsid w:val="00120A98"/>
    <w:rsid w:val="00125081"/>
    <w:rsid w:val="00144821"/>
    <w:rsid w:val="00145F79"/>
    <w:rsid w:val="00147F6E"/>
    <w:rsid w:val="001545E5"/>
    <w:rsid w:val="00155572"/>
    <w:rsid w:val="001620B2"/>
    <w:rsid w:val="00164A13"/>
    <w:rsid w:val="001677A1"/>
    <w:rsid w:val="0017327D"/>
    <w:rsid w:val="00175589"/>
    <w:rsid w:val="00190A02"/>
    <w:rsid w:val="00192635"/>
    <w:rsid w:val="00192962"/>
    <w:rsid w:val="00197C9F"/>
    <w:rsid w:val="001A037D"/>
    <w:rsid w:val="001A16C6"/>
    <w:rsid w:val="001A70DE"/>
    <w:rsid w:val="001A764E"/>
    <w:rsid w:val="001B0999"/>
    <w:rsid w:val="001B2A84"/>
    <w:rsid w:val="001B338A"/>
    <w:rsid w:val="001B6BEB"/>
    <w:rsid w:val="001C003A"/>
    <w:rsid w:val="001C2B80"/>
    <w:rsid w:val="001C524F"/>
    <w:rsid w:val="001C695A"/>
    <w:rsid w:val="001C7CE2"/>
    <w:rsid w:val="001D5579"/>
    <w:rsid w:val="001E287D"/>
    <w:rsid w:val="001E40F2"/>
    <w:rsid w:val="001E4BD2"/>
    <w:rsid w:val="001E7928"/>
    <w:rsid w:val="001E7E09"/>
    <w:rsid w:val="001F294B"/>
    <w:rsid w:val="001F2B6E"/>
    <w:rsid w:val="0020298D"/>
    <w:rsid w:val="002045F7"/>
    <w:rsid w:val="002068B5"/>
    <w:rsid w:val="00222A64"/>
    <w:rsid w:val="00225842"/>
    <w:rsid w:val="00231F00"/>
    <w:rsid w:val="002340CA"/>
    <w:rsid w:val="0024271B"/>
    <w:rsid w:val="002527B0"/>
    <w:rsid w:val="00255201"/>
    <w:rsid w:val="0026438F"/>
    <w:rsid w:val="0026521F"/>
    <w:rsid w:val="00266C81"/>
    <w:rsid w:val="00270A9C"/>
    <w:rsid w:val="00271AA8"/>
    <w:rsid w:val="00271ECE"/>
    <w:rsid w:val="00272EB3"/>
    <w:rsid w:val="002809DE"/>
    <w:rsid w:val="00281C34"/>
    <w:rsid w:val="00282BF3"/>
    <w:rsid w:val="00286024"/>
    <w:rsid w:val="00286A71"/>
    <w:rsid w:val="00290D7B"/>
    <w:rsid w:val="00295D04"/>
    <w:rsid w:val="00297E6A"/>
    <w:rsid w:val="002A0DEC"/>
    <w:rsid w:val="002A3F30"/>
    <w:rsid w:val="002B0B98"/>
    <w:rsid w:val="002B2217"/>
    <w:rsid w:val="002B2A46"/>
    <w:rsid w:val="002B2BA3"/>
    <w:rsid w:val="002B6F3C"/>
    <w:rsid w:val="002C5E0B"/>
    <w:rsid w:val="002C6C16"/>
    <w:rsid w:val="002E0295"/>
    <w:rsid w:val="002E0EB1"/>
    <w:rsid w:val="002E74D2"/>
    <w:rsid w:val="002F1504"/>
    <w:rsid w:val="002F226D"/>
    <w:rsid w:val="002F36D1"/>
    <w:rsid w:val="00303D49"/>
    <w:rsid w:val="003076E6"/>
    <w:rsid w:val="003142D6"/>
    <w:rsid w:val="00314955"/>
    <w:rsid w:val="003155F3"/>
    <w:rsid w:val="003158F9"/>
    <w:rsid w:val="00317E0A"/>
    <w:rsid w:val="00321057"/>
    <w:rsid w:val="00321993"/>
    <w:rsid w:val="00323403"/>
    <w:rsid w:val="003251F5"/>
    <w:rsid w:val="00325F70"/>
    <w:rsid w:val="0033142F"/>
    <w:rsid w:val="003325B4"/>
    <w:rsid w:val="00335BC7"/>
    <w:rsid w:val="00336E98"/>
    <w:rsid w:val="00347566"/>
    <w:rsid w:val="003521B1"/>
    <w:rsid w:val="00356662"/>
    <w:rsid w:val="00361728"/>
    <w:rsid w:val="00363910"/>
    <w:rsid w:val="00366B10"/>
    <w:rsid w:val="003721C9"/>
    <w:rsid w:val="0037650A"/>
    <w:rsid w:val="003818F8"/>
    <w:rsid w:val="00382AB0"/>
    <w:rsid w:val="0038306F"/>
    <w:rsid w:val="00384685"/>
    <w:rsid w:val="003854F8"/>
    <w:rsid w:val="00395F81"/>
    <w:rsid w:val="003A0FE7"/>
    <w:rsid w:val="003A281B"/>
    <w:rsid w:val="003A5DC5"/>
    <w:rsid w:val="003B1D3A"/>
    <w:rsid w:val="003C0A78"/>
    <w:rsid w:val="003C2560"/>
    <w:rsid w:val="003C2E72"/>
    <w:rsid w:val="003C78C1"/>
    <w:rsid w:val="003D6E1B"/>
    <w:rsid w:val="003E32C9"/>
    <w:rsid w:val="003E415A"/>
    <w:rsid w:val="003E7164"/>
    <w:rsid w:val="003F5648"/>
    <w:rsid w:val="00401152"/>
    <w:rsid w:val="00402AF1"/>
    <w:rsid w:val="0041672B"/>
    <w:rsid w:val="004223B2"/>
    <w:rsid w:val="0042250D"/>
    <w:rsid w:val="00424487"/>
    <w:rsid w:val="004315F1"/>
    <w:rsid w:val="00431AC7"/>
    <w:rsid w:val="00431D1B"/>
    <w:rsid w:val="00433CEB"/>
    <w:rsid w:val="0043420B"/>
    <w:rsid w:val="0043477F"/>
    <w:rsid w:val="00440B8D"/>
    <w:rsid w:val="00443E78"/>
    <w:rsid w:val="00452929"/>
    <w:rsid w:val="00466203"/>
    <w:rsid w:val="00471CBE"/>
    <w:rsid w:val="004723A6"/>
    <w:rsid w:val="00472E63"/>
    <w:rsid w:val="00473C01"/>
    <w:rsid w:val="0048177F"/>
    <w:rsid w:val="00482725"/>
    <w:rsid w:val="00490EF9"/>
    <w:rsid w:val="00492F98"/>
    <w:rsid w:val="00495FD3"/>
    <w:rsid w:val="004A2A81"/>
    <w:rsid w:val="004A2DA6"/>
    <w:rsid w:val="004A696A"/>
    <w:rsid w:val="004A722C"/>
    <w:rsid w:val="004A77EF"/>
    <w:rsid w:val="004B04C1"/>
    <w:rsid w:val="004B0EDD"/>
    <w:rsid w:val="004B110D"/>
    <w:rsid w:val="004B3ED9"/>
    <w:rsid w:val="004B48C0"/>
    <w:rsid w:val="004C1499"/>
    <w:rsid w:val="004C1B3F"/>
    <w:rsid w:val="004C510D"/>
    <w:rsid w:val="004D11C2"/>
    <w:rsid w:val="004D2806"/>
    <w:rsid w:val="004D2889"/>
    <w:rsid w:val="004D6885"/>
    <w:rsid w:val="004E78A4"/>
    <w:rsid w:val="004F42E1"/>
    <w:rsid w:val="004F47A7"/>
    <w:rsid w:val="004F4990"/>
    <w:rsid w:val="004F6103"/>
    <w:rsid w:val="00502816"/>
    <w:rsid w:val="00513BD2"/>
    <w:rsid w:val="0051473E"/>
    <w:rsid w:val="005151A1"/>
    <w:rsid w:val="00522388"/>
    <w:rsid w:val="00522D32"/>
    <w:rsid w:val="00522FDB"/>
    <w:rsid w:val="00523592"/>
    <w:rsid w:val="00525F79"/>
    <w:rsid w:val="00535646"/>
    <w:rsid w:val="00535ED5"/>
    <w:rsid w:val="00537735"/>
    <w:rsid w:val="005456CF"/>
    <w:rsid w:val="00550F63"/>
    <w:rsid w:val="00552339"/>
    <w:rsid w:val="00557FD7"/>
    <w:rsid w:val="00560ADE"/>
    <w:rsid w:val="0056245D"/>
    <w:rsid w:val="005645C5"/>
    <w:rsid w:val="00564885"/>
    <w:rsid w:val="005703F1"/>
    <w:rsid w:val="005708D4"/>
    <w:rsid w:val="00571A74"/>
    <w:rsid w:val="00573CA8"/>
    <w:rsid w:val="0058306E"/>
    <w:rsid w:val="005831CD"/>
    <w:rsid w:val="005861BE"/>
    <w:rsid w:val="00591772"/>
    <w:rsid w:val="00591DA8"/>
    <w:rsid w:val="00597E18"/>
    <w:rsid w:val="0059D2FB"/>
    <w:rsid w:val="005A0137"/>
    <w:rsid w:val="005A03F4"/>
    <w:rsid w:val="005A64B0"/>
    <w:rsid w:val="005B0EAA"/>
    <w:rsid w:val="005B4D8F"/>
    <w:rsid w:val="005C04F1"/>
    <w:rsid w:val="005C29FE"/>
    <w:rsid w:val="005C3890"/>
    <w:rsid w:val="005C5903"/>
    <w:rsid w:val="005C5F92"/>
    <w:rsid w:val="005D2245"/>
    <w:rsid w:val="005D36C9"/>
    <w:rsid w:val="005D6A60"/>
    <w:rsid w:val="005E3831"/>
    <w:rsid w:val="005E64B5"/>
    <w:rsid w:val="005F2B57"/>
    <w:rsid w:val="005F3667"/>
    <w:rsid w:val="005F5907"/>
    <w:rsid w:val="006057A9"/>
    <w:rsid w:val="0060690B"/>
    <w:rsid w:val="00617FDA"/>
    <w:rsid w:val="0062054F"/>
    <w:rsid w:val="00622044"/>
    <w:rsid w:val="00625E19"/>
    <w:rsid w:val="0063176A"/>
    <w:rsid w:val="0063209E"/>
    <w:rsid w:val="00632BE0"/>
    <w:rsid w:val="0064403E"/>
    <w:rsid w:val="00645361"/>
    <w:rsid w:val="00650D69"/>
    <w:rsid w:val="00657BAD"/>
    <w:rsid w:val="00664C08"/>
    <w:rsid w:val="00666E0A"/>
    <w:rsid w:val="00670501"/>
    <w:rsid w:val="0068315D"/>
    <w:rsid w:val="00683619"/>
    <w:rsid w:val="00683B31"/>
    <w:rsid w:val="0068402A"/>
    <w:rsid w:val="006866D0"/>
    <w:rsid w:val="0068676A"/>
    <w:rsid w:val="00687AC9"/>
    <w:rsid w:val="00696540"/>
    <w:rsid w:val="00697A21"/>
    <w:rsid w:val="006A2D90"/>
    <w:rsid w:val="006B0EC7"/>
    <w:rsid w:val="006B3DFD"/>
    <w:rsid w:val="006B4CAD"/>
    <w:rsid w:val="006B6B47"/>
    <w:rsid w:val="006C0791"/>
    <w:rsid w:val="006C520F"/>
    <w:rsid w:val="006C671B"/>
    <w:rsid w:val="006C6CF5"/>
    <w:rsid w:val="006E0685"/>
    <w:rsid w:val="006E1D5B"/>
    <w:rsid w:val="006E7034"/>
    <w:rsid w:val="006F0976"/>
    <w:rsid w:val="006F4588"/>
    <w:rsid w:val="006F4E32"/>
    <w:rsid w:val="006F5F17"/>
    <w:rsid w:val="006F77F3"/>
    <w:rsid w:val="00704461"/>
    <w:rsid w:val="0071190F"/>
    <w:rsid w:val="007129CA"/>
    <w:rsid w:val="00714D49"/>
    <w:rsid w:val="00717248"/>
    <w:rsid w:val="00725340"/>
    <w:rsid w:val="007269E0"/>
    <w:rsid w:val="00732F0E"/>
    <w:rsid w:val="00735E13"/>
    <w:rsid w:val="0074374E"/>
    <w:rsid w:val="007541C1"/>
    <w:rsid w:val="0075779C"/>
    <w:rsid w:val="0077127C"/>
    <w:rsid w:val="007712BC"/>
    <w:rsid w:val="007719FD"/>
    <w:rsid w:val="00783B7D"/>
    <w:rsid w:val="00791285"/>
    <w:rsid w:val="007920A6"/>
    <w:rsid w:val="00796933"/>
    <w:rsid w:val="00797E35"/>
    <w:rsid w:val="007A789B"/>
    <w:rsid w:val="007C03A0"/>
    <w:rsid w:val="007C0723"/>
    <w:rsid w:val="007C1325"/>
    <w:rsid w:val="007C430A"/>
    <w:rsid w:val="007D01D7"/>
    <w:rsid w:val="007D19F2"/>
    <w:rsid w:val="007D5061"/>
    <w:rsid w:val="007E1722"/>
    <w:rsid w:val="007E7FF0"/>
    <w:rsid w:val="007F025B"/>
    <w:rsid w:val="007F1DC1"/>
    <w:rsid w:val="007F2BA5"/>
    <w:rsid w:val="007F43EA"/>
    <w:rsid w:val="007F4933"/>
    <w:rsid w:val="007F60F5"/>
    <w:rsid w:val="0080008C"/>
    <w:rsid w:val="008076BF"/>
    <w:rsid w:val="00810D37"/>
    <w:rsid w:val="00813425"/>
    <w:rsid w:val="008134F0"/>
    <w:rsid w:val="00813CDF"/>
    <w:rsid w:val="00814642"/>
    <w:rsid w:val="00815C44"/>
    <w:rsid w:val="00817AE6"/>
    <w:rsid w:val="00823690"/>
    <w:rsid w:val="00834465"/>
    <w:rsid w:val="00834B45"/>
    <w:rsid w:val="008421C4"/>
    <w:rsid w:val="00843A79"/>
    <w:rsid w:val="008444EC"/>
    <w:rsid w:val="00844800"/>
    <w:rsid w:val="00847159"/>
    <w:rsid w:val="00854715"/>
    <w:rsid w:val="008658C9"/>
    <w:rsid w:val="00867494"/>
    <w:rsid w:val="00873EAD"/>
    <w:rsid w:val="0087505D"/>
    <w:rsid w:val="008751F1"/>
    <w:rsid w:val="0087657E"/>
    <w:rsid w:val="008847C2"/>
    <w:rsid w:val="0088625C"/>
    <w:rsid w:val="0089422B"/>
    <w:rsid w:val="00894FE1"/>
    <w:rsid w:val="00897F35"/>
    <w:rsid w:val="008A1149"/>
    <w:rsid w:val="008A36CB"/>
    <w:rsid w:val="008A49AD"/>
    <w:rsid w:val="008A5DB1"/>
    <w:rsid w:val="008A6022"/>
    <w:rsid w:val="008A60CB"/>
    <w:rsid w:val="008A6298"/>
    <w:rsid w:val="008B1DBE"/>
    <w:rsid w:val="008B317A"/>
    <w:rsid w:val="008C001C"/>
    <w:rsid w:val="008C0C90"/>
    <w:rsid w:val="008C2A64"/>
    <w:rsid w:val="008C5408"/>
    <w:rsid w:val="008C62BC"/>
    <w:rsid w:val="008C7A29"/>
    <w:rsid w:val="008C7B1B"/>
    <w:rsid w:val="008D1F01"/>
    <w:rsid w:val="008D2BC7"/>
    <w:rsid w:val="008D46D7"/>
    <w:rsid w:val="008D4A7F"/>
    <w:rsid w:val="008E3B6B"/>
    <w:rsid w:val="008E4AAD"/>
    <w:rsid w:val="008E5534"/>
    <w:rsid w:val="008E5DC4"/>
    <w:rsid w:val="008F306B"/>
    <w:rsid w:val="008F3962"/>
    <w:rsid w:val="008F7872"/>
    <w:rsid w:val="009044A5"/>
    <w:rsid w:val="00910A92"/>
    <w:rsid w:val="00914459"/>
    <w:rsid w:val="00924FB2"/>
    <w:rsid w:val="00933E97"/>
    <w:rsid w:val="00936C7E"/>
    <w:rsid w:val="00937B33"/>
    <w:rsid w:val="00941A58"/>
    <w:rsid w:val="009441F1"/>
    <w:rsid w:val="00944227"/>
    <w:rsid w:val="00947137"/>
    <w:rsid w:val="00952B2E"/>
    <w:rsid w:val="0095704B"/>
    <w:rsid w:val="009629B6"/>
    <w:rsid w:val="009648CC"/>
    <w:rsid w:val="00980A6F"/>
    <w:rsid w:val="00984BBB"/>
    <w:rsid w:val="00992C06"/>
    <w:rsid w:val="00992D2D"/>
    <w:rsid w:val="009A0809"/>
    <w:rsid w:val="009B4DF6"/>
    <w:rsid w:val="009B654E"/>
    <w:rsid w:val="009B7720"/>
    <w:rsid w:val="009C1776"/>
    <w:rsid w:val="009C40AD"/>
    <w:rsid w:val="009C588E"/>
    <w:rsid w:val="009D2A83"/>
    <w:rsid w:val="009E6619"/>
    <w:rsid w:val="009E7B32"/>
    <w:rsid w:val="009F4B3E"/>
    <w:rsid w:val="009F730B"/>
    <w:rsid w:val="00A0218E"/>
    <w:rsid w:val="00A04E5D"/>
    <w:rsid w:val="00A153B3"/>
    <w:rsid w:val="00A3448E"/>
    <w:rsid w:val="00A34933"/>
    <w:rsid w:val="00A34D32"/>
    <w:rsid w:val="00A35E26"/>
    <w:rsid w:val="00A36D30"/>
    <w:rsid w:val="00A37901"/>
    <w:rsid w:val="00A41C4D"/>
    <w:rsid w:val="00A41FD0"/>
    <w:rsid w:val="00A45011"/>
    <w:rsid w:val="00A46C03"/>
    <w:rsid w:val="00A5021E"/>
    <w:rsid w:val="00A50443"/>
    <w:rsid w:val="00A61AF8"/>
    <w:rsid w:val="00A70231"/>
    <w:rsid w:val="00A743D8"/>
    <w:rsid w:val="00A81AE3"/>
    <w:rsid w:val="00A86D32"/>
    <w:rsid w:val="00A903A0"/>
    <w:rsid w:val="00A907DA"/>
    <w:rsid w:val="00A91C4D"/>
    <w:rsid w:val="00A970B6"/>
    <w:rsid w:val="00AA03B1"/>
    <w:rsid w:val="00AA22EB"/>
    <w:rsid w:val="00AA3121"/>
    <w:rsid w:val="00AB052B"/>
    <w:rsid w:val="00AB2D68"/>
    <w:rsid w:val="00AB3C12"/>
    <w:rsid w:val="00AB6E24"/>
    <w:rsid w:val="00AC52E9"/>
    <w:rsid w:val="00AC5DD8"/>
    <w:rsid w:val="00AD13DE"/>
    <w:rsid w:val="00AD1FD9"/>
    <w:rsid w:val="00AD2FE1"/>
    <w:rsid w:val="00AE3F77"/>
    <w:rsid w:val="00AE4A3B"/>
    <w:rsid w:val="00AF1FD8"/>
    <w:rsid w:val="00B03679"/>
    <w:rsid w:val="00B10210"/>
    <w:rsid w:val="00B11325"/>
    <w:rsid w:val="00B11B96"/>
    <w:rsid w:val="00B12855"/>
    <w:rsid w:val="00B21CE2"/>
    <w:rsid w:val="00B248CA"/>
    <w:rsid w:val="00B267C0"/>
    <w:rsid w:val="00B3399D"/>
    <w:rsid w:val="00B352E2"/>
    <w:rsid w:val="00B35B6C"/>
    <w:rsid w:val="00B41E0A"/>
    <w:rsid w:val="00B448F8"/>
    <w:rsid w:val="00B44DF3"/>
    <w:rsid w:val="00B4594C"/>
    <w:rsid w:val="00B46FBB"/>
    <w:rsid w:val="00B500E2"/>
    <w:rsid w:val="00B527B4"/>
    <w:rsid w:val="00B52F50"/>
    <w:rsid w:val="00B533D1"/>
    <w:rsid w:val="00B53878"/>
    <w:rsid w:val="00B570D9"/>
    <w:rsid w:val="00B61A32"/>
    <w:rsid w:val="00B636FB"/>
    <w:rsid w:val="00B63E8E"/>
    <w:rsid w:val="00B720AB"/>
    <w:rsid w:val="00B73AC2"/>
    <w:rsid w:val="00B7495E"/>
    <w:rsid w:val="00B83F5C"/>
    <w:rsid w:val="00B859A8"/>
    <w:rsid w:val="00B86B56"/>
    <w:rsid w:val="00B86D59"/>
    <w:rsid w:val="00B93AFD"/>
    <w:rsid w:val="00B9421F"/>
    <w:rsid w:val="00B94C42"/>
    <w:rsid w:val="00B969C2"/>
    <w:rsid w:val="00BA54C1"/>
    <w:rsid w:val="00BB46EA"/>
    <w:rsid w:val="00BC5780"/>
    <w:rsid w:val="00BC7658"/>
    <w:rsid w:val="00BE0F04"/>
    <w:rsid w:val="00BE2C61"/>
    <w:rsid w:val="00BE35AB"/>
    <w:rsid w:val="00BE3EFE"/>
    <w:rsid w:val="00BE6C94"/>
    <w:rsid w:val="00BE7481"/>
    <w:rsid w:val="00BE7C1E"/>
    <w:rsid w:val="00BF2950"/>
    <w:rsid w:val="00BF3501"/>
    <w:rsid w:val="00BF3B78"/>
    <w:rsid w:val="00BF6D70"/>
    <w:rsid w:val="00C115BD"/>
    <w:rsid w:val="00C2360C"/>
    <w:rsid w:val="00C26980"/>
    <w:rsid w:val="00C3058E"/>
    <w:rsid w:val="00C356A1"/>
    <w:rsid w:val="00C3D750"/>
    <w:rsid w:val="00C4186D"/>
    <w:rsid w:val="00C51D91"/>
    <w:rsid w:val="00C55802"/>
    <w:rsid w:val="00C55989"/>
    <w:rsid w:val="00C56F8E"/>
    <w:rsid w:val="00C65B91"/>
    <w:rsid w:val="00C6612F"/>
    <w:rsid w:val="00C71F29"/>
    <w:rsid w:val="00C723E9"/>
    <w:rsid w:val="00C72ABD"/>
    <w:rsid w:val="00C75EC5"/>
    <w:rsid w:val="00C76621"/>
    <w:rsid w:val="00C86044"/>
    <w:rsid w:val="00C8742C"/>
    <w:rsid w:val="00C87785"/>
    <w:rsid w:val="00C91A53"/>
    <w:rsid w:val="00C91D57"/>
    <w:rsid w:val="00C933B0"/>
    <w:rsid w:val="00C9707E"/>
    <w:rsid w:val="00CA1DA1"/>
    <w:rsid w:val="00CA539E"/>
    <w:rsid w:val="00CA73F0"/>
    <w:rsid w:val="00CB0217"/>
    <w:rsid w:val="00CB6170"/>
    <w:rsid w:val="00CC40B0"/>
    <w:rsid w:val="00CD1512"/>
    <w:rsid w:val="00CD314E"/>
    <w:rsid w:val="00CD48AB"/>
    <w:rsid w:val="00CD5E60"/>
    <w:rsid w:val="00CD6349"/>
    <w:rsid w:val="00CF0FB4"/>
    <w:rsid w:val="00CF3053"/>
    <w:rsid w:val="00D03C33"/>
    <w:rsid w:val="00D06402"/>
    <w:rsid w:val="00D15386"/>
    <w:rsid w:val="00D15923"/>
    <w:rsid w:val="00D163DD"/>
    <w:rsid w:val="00D16FF3"/>
    <w:rsid w:val="00D22592"/>
    <w:rsid w:val="00D23236"/>
    <w:rsid w:val="00D233EC"/>
    <w:rsid w:val="00D3454B"/>
    <w:rsid w:val="00D34EA0"/>
    <w:rsid w:val="00D36337"/>
    <w:rsid w:val="00D40C79"/>
    <w:rsid w:val="00D45978"/>
    <w:rsid w:val="00D46D6A"/>
    <w:rsid w:val="00D6084B"/>
    <w:rsid w:val="00D63269"/>
    <w:rsid w:val="00D71A7D"/>
    <w:rsid w:val="00D75226"/>
    <w:rsid w:val="00D76AF8"/>
    <w:rsid w:val="00D76FC4"/>
    <w:rsid w:val="00D775AF"/>
    <w:rsid w:val="00D80AC5"/>
    <w:rsid w:val="00D83D88"/>
    <w:rsid w:val="00D83DFC"/>
    <w:rsid w:val="00D96158"/>
    <w:rsid w:val="00D97012"/>
    <w:rsid w:val="00DA00A9"/>
    <w:rsid w:val="00DA5D06"/>
    <w:rsid w:val="00DA728C"/>
    <w:rsid w:val="00DB313D"/>
    <w:rsid w:val="00DC0916"/>
    <w:rsid w:val="00DC31BB"/>
    <w:rsid w:val="00DC711B"/>
    <w:rsid w:val="00DD2667"/>
    <w:rsid w:val="00DD2CAE"/>
    <w:rsid w:val="00DD7C0B"/>
    <w:rsid w:val="00DE346F"/>
    <w:rsid w:val="00DE6DF2"/>
    <w:rsid w:val="00DF2967"/>
    <w:rsid w:val="00DF612A"/>
    <w:rsid w:val="00E00CDB"/>
    <w:rsid w:val="00E1072E"/>
    <w:rsid w:val="00E11CB8"/>
    <w:rsid w:val="00E156A6"/>
    <w:rsid w:val="00E23A03"/>
    <w:rsid w:val="00E23A5B"/>
    <w:rsid w:val="00E26988"/>
    <w:rsid w:val="00E26D52"/>
    <w:rsid w:val="00E43445"/>
    <w:rsid w:val="00E45979"/>
    <w:rsid w:val="00E51739"/>
    <w:rsid w:val="00E51FF3"/>
    <w:rsid w:val="00E54A5D"/>
    <w:rsid w:val="00E57197"/>
    <w:rsid w:val="00E62748"/>
    <w:rsid w:val="00E748DA"/>
    <w:rsid w:val="00E76989"/>
    <w:rsid w:val="00E777F6"/>
    <w:rsid w:val="00E83E95"/>
    <w:rsid w:val="00E901F3"/>
    <w:rsid w:val="00E91809"/>
    <w:rsid w:val="00E93CFE"/>
    <w:rsid w:val="00E9636D"/>
    <w:rsid w:val="00E96A90"/>
    <w:rsid w:val="00EA2187"/>
    <w:rsid w:val="00EA6DFA"/>
    <w:rsid w:val="00EB0DF6"/>
    <w:rsid w:val="00EB1546"/>
    <w:rsid w:val="00EB2C9E"/>
    <w:rsid w:val="00EB5D31"/>
    <w:rsid w:val="00EB658A"/>
    <w:rsid w:val="00EB69D9"/>
    <w:rsid w:val="00EC13FA"/>
    <w:rsid w:val="00EC2E6B"/>
    <w:rsid w:val="00EC425D"/>
    <w:rsid w:val="00EC57E5"/>
    <w:rsid w:val="00EE1770"/>
    <w:rsid w:val="00EE2082"/>
    <w:rsid w:val="00EF24C5"/>
    <w:rsid w:val="00EF3FA9"/>
    <w:rsid w:val="00EF7968"/>
    <w:rsid w:val="00F0574C"/>
    <w:rsid w:val="00F06B7F"/>
    <w:rsid w:val="00F10050"/>
    <w:rsid w:val="00F111B9"/>
    <w:rsid w:val="00F12D90"/>
    <w:rsid w:val="00F13271"/>
    <w:rsid w:val="00F14BDB"/>
    <w:rsid w:val="00F1725B"/>
    <w:rsid w:val="00F2244A"/>
    <w:rsid w:val="00F25552"/>
    <w:rsid w:val="00F310F5"/>
    <w:rsid w:val="00F37324"/>
    <w:rsid w:val="00F507CB"/>
    <w:rsid w:val="00F54948"/>
    <w:rsid w:val="00F62DB7"/>
    <w:rsid w:val="00F63DAA"/>
    <w:rsid w:val="00F7433F"/>
    <w:rsid w:val="00F75A78"/>
    <w:rsid w:val="00F77382"/>
    <w:rsid w:val="00F81D04"/>
    <w:rsid w:val="00F93A9A"/>
    <w:rsid w:val="00FB1146"/>
    <w:rsid w:val="00FB1E0A"/>
    <w:rsid w:val="00FC0975"/>
    <w:rsid w:val="00FD032B"/>
    <w:rsid w:val="00FD2069"/>
    <w:rsid w:val="00FE1373"/>
    <w:rsid w:val="00FE234A"/>
    <w:rsid w:val="00FE30A0"/>
    <w:rsid w:val="00FF1B0B"/>
    <w:rsid w:val="00FF7429"/>
    <w:rsid w:val="019C0CFF"/>
    <w:rsid w:val="01FA608F"/>
    <w:rsid w:val="02645A74"/>
    <w:rsid w:val="029586BA"/>
    <w:rsid w:val="029679F6"/>
    <w:rsid w:val="04743817"/>
    <w:rsid w:val="053F562A"/>
    <w:rsid w:val="058172F2"/>
    <w:rsid w:val="05FFF12E"/>
    <w:rsid w:val="067B9D6C"/>
    <w:rsid w:val="06FFCF8E"/>
    <w:rsid w:val="0C5B51FA"/>
    <w:rsid w:val="0C5F80DA"/>
    <w:rsid w:val="0CE233D0"/>
    <w:rsid w:val="0E10AF5F"/>
    <w:rsid w:val="0E3A3DB2"/>
    <w:rsid w:val="0E6069F8"/>
    <w:rsid w:val="0E8217EB"/>
    <w:rsid w:val="118F98ED"/>
    <w:rsid w:val="119C9441"/>
    <w:rsid w:val="11FFA028"/>
    <w:rsid w:val="1291C7A9"/>
    <w:rsid w:val="14017591"/>
    <w:rsid w:val="14C77663"/>
    <w:rsid w:val="157A2083"/>
    <w:rsid w:val="16B65E14"/>
    <w:rsid w:val="17C09836"/>
    <w:rsid w:val="19F5869E"/>
    <w:rsid w:val="19FB9D23"/>
    <w:rsid w:val="1A660ED2"/>
    <w:rsid w:val="1AFC2526"/>
    <w:rsid w:val="1B7E0DDB"/>
    <w:rsid w:val="1C139A19"/>
    <w:rsid w:val="1C33ADA5"/>
    <w:rsid w:val="1C75CBC7"/>
    <w:rsid w:val="1CFA8429"/>
    <w:rsid w:val="1D100878"/>
    <w:rsid w:val="1D4D60A5"/>
    <w:rsid w:val="1DA8540E"/>
    <w:rsid w:val="1E01EA6B"/>
    <w:rsid w:val="208245BE"/>
    <w:rsid w:val="208F9AB1"/>
    <w:rsid w:val="209DAE78"/>
    <w:rsid w:val="21270B9C"/>
    <w:rsid w:val="22A4DCCF"/>
    <w:rsid w:val="2454DBE0"/>
    <w:rsid w:val="2521C57E"/>
    <w:rsid w:val="26FC8FF2"/>
    <w:rsid w:val="270444DC"/>
    <w:rsid w:val="27096FDE"/>
    <w:rsid w:val="2842D3A6"/>
    <w:rsid w:val="28486C2B"/>
    <w:rsid w:val="28C58043"/>
    <w:rsid w:val="28CFD295"/>
    <w:rsid w:val="29E43C8C"/>
    <w:rsid w:val="2A3EAC9B"/>
    <w:rsid w:val="2A57AD9A"/>
    <w:rsid w:val="2AC8C393"/>
    <w:rsid w:val="2B7A22C8"/>
    <w:rsid w:val="2CD6BC7A"/>
    <w:rsid w:val="2D0440EF"/>
    <w:rsid w:val="2E40344C"/>
    <w:rsid w:val="2E5948E7"/>
    <w:rsid w:val="2EE1308B"/>
    <w:rsid w:val="2F18280D"/>
    <w:rsid w:val="3015778D"/>
    <w:rsid w:val="308323A1"/>
    <w:rsid w:val="325D8C7E"/>
    <w:rsid w:val="330BB5D0"/>
    <w:rsid w:val="33B45DCA"/>
    <w:rsid w:val="342AD0D6"/>
    <w:rsid w:val="344342DB"/>
    <w:rsid w:val="3496C428"/>
    <w:rsid w:val="36321DD4"/>
    <w:rsid w:val="36BF1E80"/>
    <w:rsid w:val="37838060"/>
    <w:rsid w:val="378811BF"/>
    <w:rsid w:val="3840CA30"/>
    <w:rsid w:val="38549EBA"/>
    <w:rsid w:val="393FE842"/>
    <w:rsid w:val="39F06F1B"/>
    <w:rsid w:val="3B961AA8"/>
    <w:rsid w:val="3CCA9B13"/>
    <w:rsid w:val="3D0AC380"/>
    <w:rsid w:val="3D3C7D75"/>
    <w:rsid w:val="3D5B4010"/>
    <w:rsid w:val="3D7338D8"/>
    <w:rsid w:val="3EDAB1D1"/>
    <w:rsid w:val="3F08CC95"/>
    <w:rsid w:val="3F68BC81"/>
    <w:rsid w:val="3FDEB589"/>
    <w:rsid w:val="3FF6C9B8"/>
    <w:rsid w:val="40A49CF6"/>
    <w:rsid w:val="4115E463"/>
    <w:rsid w:val="414386F5"/>
    <w:rsid w:val="41D3B80B"/>
    <w:rsid w:val="41EC33CF"/>
    <w:rsid w:val="4213D47C"/>
    <w:rsid w:val="422D395C"/>
    <w:rsid w:val="4256DAC0"/>
    <w:rsid w:val="425984F9"/>
    <w:rsid w:val="43880430"/>
    <w:rsid w:val="43B15937"/>
    <w:rsid w:val="43C3155B"/>
    <w:rsid w:val="450E1FCA"/>
    <w:rsid w:val="455EE5BC"/>
    <w:rsid w:val="467F1A4C"/>
    <w:rsid w:val="46DD06C7"/>
    <w:rsid w:val="46FAB61D"/>
    <w:rsid w:val="471A7757"/>
    <w:rsid w:val="4896867E"/>
    <w:rsid w:val="4992D4D5"/>
    <w:rsid w:val="4C7D3BA1"/>
    <w:rsid w:val="4F05C802"/>
    <w:rsid w:val="4F962E20"/>
    <w:rsid w:val="5078D699"/>
    <w:rsid w:val="50E0201F"/>
    <w:rsid w:val="51F132D1"/>
    <w:rsid w:val="51F8562A"/>
    <w:rsid w:val="53601A73"/>
    <w:rsid w:val="54230B9C"/>
    <w:rsid w:val="542823D7"/>
    <w:rsid w:val="54BB3FF4"/>
    <w:rsid w:val="54F193E8"/>
    <w:rsid w:val="555C5F15"/>
    <w:rsid w:val="55A42104"/>
    <w:rsid w:val="563E917E"/>
    <w:rsid w:val="56ADEDBD"/>
    <w:rsid w:val="57846D82"/>
    <w:rsid w:val="57AD318C"/>
    <w:rsid w:val="594901ED"/>
    <w:rsid w:val="5A155704"/>
    <w:rsid w:val="5A1FE970"/>
    <w:rsid w:val="5A34C647"/>
    <w:rsid w:val="5A3EAC0B"/>
    <w:rsid w:val="5A91B6A3"/>
    <w:rsid w:val="5B3C3D9C"/>
    <w:rsid w:val="5B6463B3"/>
    <w:rsid w:val="5C4555C6"/>
    <w:rsid w:val="5C6B084B"/>
    <w:rsid w:val="5C74305F"/>
    <w:rsid w:val="5DEE2182"/>
    <w:rsid w:val="5EFF3C77"/>
    <w:rsid w:val="5F121D2E"/>
    <w:rsid w:val="5FA80C9D"/>
    <w:rsid w:val="5FD0419C"/>
    <w:rsid w:val="601649E8"/>
    <w:rsid w:val="608C42F0"/>
    <w:rsid w:val="60E8467F"/>
    <w:rsid w:val="6249BDF0"/>
    <w:rsid w:val="63C6AAAF"/>
    <w:rsid w:val="64B83B61"/>
    <w:rsid w:val="64CD401C"/>
    <w:rsid w:val="651CB0B1"/>
    <w:rsid w:val="65BBAD31"/>
    <w:rsid w:val="67CCB9CD"/>
    <w:rsid w:val="6883D703"/>
    <w:rsid w:val="695CA099"/>
    <w:rsid w:val="69799234"/>
    <w:rsid w:val="6A455542"/>
    <w:rsid w:val="6A5F0942"/>
    <w:rsid w:val="6B41268F"/>
    <w:rsid w:val="6C14879C"/>
    <w:rsid w:val="6CBEB188"/>
    <w:rsid w:val="6CDCF6F0"/>
    <w:rsid w:val="6D443C4F"/>
    <w:rsid w:val="6DB646EB"/>
    <w:rsid w:val="6DEBFC41"/>
    <w:rsid w:val="6E78C751"/>
    <w:rsid w:val="6E89D35A"/>
    <w:rsid w:val="6F49718B"/>
    <w:rsid w:val="7019806A"/>
    <w:rsid w:val="710373F1"/>
    <w:rsid w:val="71B65AC9"/>
    <w:rsid w:val="7241DE18"/>
    <w:rsid w:val="735997FF"/>
    <w:rsid w:val="735C3348"/>
    <w:rsid w:val="738700C7"/>
    <w:rsid w:val="740DA7DA"/>
    <w:rsid w:val="7430C366"/>
    <w:rsid w:val="74FB5215"/>
    <w:rsid w:val="75482BED"/>
    <w:rsid w:val="75D9E8BA"/>
    <w:rsid w:val="76D1F638"/>
    <w:rsid w:val="7973C3AE"/>
    <w:rsid w:val="7C5529C1"/>
    <w:rsid w:val="7CE6AD32"/>
    <w:rsid w:val="7DE8DC8A"/>
    <w:rsid w:val="7E101F25"/>
    <w:rsid w:val="7E1A209E"/>
    <w:rsid w:val="7ED8B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19B8D"/>
  <w15:docId w15:val="{FC823512-0B50-443B-BCAB-8A1FFFCE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link w:val="Antrat1Diagrama"/>
    <w:qFormat/>
    <w:rsid w:val="00F63DA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93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qFormat/>
    <w:rPr>
      <w:b/>
      <w:bCs/>
      <w:sz w:val="24"/>
      <w:szCs w:val="24"/>
    </w:rPr>
  </w:style>
  <w:style w:type="paragraph" w:styleId="Sraopastraipa">
    <w:name w:val="List Paragraph"/>
    <w:aliases w:val="List Paragraph Red,Bullet EY,List Paragraph111,List Paragraph21,Numbering,ERP-List Paragraph,List Paragraph11,List Paragraph2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2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26D"/>
    <w:rPr>
      <w:rFonts w:ascii="Segoe UI" w:eastAsia="Times New Roman" w:hAnsi="Segoe UI" w:cs="Segoe UI"/>
      <w:sz w:val="18"/>
      <w:szCs w:val="18"/>
      <w:lang w:val="lt" w:eastAsia="lt"/>
    </w:rPr>
  </w:style>
  <w:style w:type="paragraph" w:customStyle="1" w:styleId="Default">
    <w:name w:val="Default"/>
    <w:basedOn w:val="prastasis"/>
    <w:rsid w:val="00E23A03"/>
    <w:pPr>
      <w:widowControl/>
    </w:pPr>
    <w:rPr>
      <w:color w:val="000000"/>
      <w:sz w:val="24"/>
      <w:szCs w:val="24"/>
      <w:lang w:val="lt-LT" w:eastAsia="en-US"/>
    </w:rPr>
  </w:style>
  <w:style w:type="paragraph" w:customStyle="1" w:styleId="Sraopastraipa1">
    <w:name w:val="Sąrašo pastraipa1"/>
    <w:basedOn w:val="prastasis"/>
    <w:uiPriority w:val="34"/>
    <w:qFormat/>
    <w:rsid w:val="00AC5DD8"/>
    <w:pPr>
      <w:widowControl/>
      <w:suppressAutoHyphens/>
      <w:autoSpaceDE/>
      <w:autoSpaceDN/>
      <w:ind w:left="720" w:firstLine="720"/>
      <w:contextualSpacing/>
    </w:pPr>
    <w:rPr>
      <w:kern w:val="1"/>
      <w:sz w:val="24"/>
      <w:szCs w:val="24"/>
      <w:lang w:val="lt-LT" w:eastAsia="ar-SA"/>
    </w:rPr>
  </w:style>
  <w:style w:type="character" w:customStyle="1" w:styleId="FontStyle18">
    <w:name w:val="Font Style18"/>
    <w:uiPriority w:val="99"/>
    <w:rsid w:val="00086ED9"/>
    <w:rPr>
      <w:rFonts w:ascii="Times New Roman" w:hAnsi="Times New Roman" w:cs="Times New Roman"/>
      <w:b/>
      <w:bCs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7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67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676A"/>
    <w:rPr>
      <w:rFonts w:ascii="Times New Roman" w:eastAsia="Times New Roman" w:hAnsi="Times New Roman" w:cs="Times New Roman"/>
      <w:sz w:val="20"/>
      <w:szCs w:val="20"/>
      <w:lang w:val="lt" w:eastAsia="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7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76A"/>
    <w:rPr>
      <w:rFonts w:ascii="Times New Roman" w:eastAsia="Times New Roman" w:hAnsi="Times New Roman" w:cs="Times New Roman"/>
      <w:b/>
      <w:bCs/>
      <w:sz w:val="20"/>
      <w:szCs w:val="20"/>
      <w:lang w:val="lt" w:eastAsia="lt"/>
    </w:rPr>
  </w:style>
  <w:style w:type="paragraph" w:customStyle="1" w:styleId="xmsonormal">
    <w:name w:val="x_msonormal"/>
    <w:basedOn w:val="prastasis"/>
    <w:rsid w:val="000008DF"/>
    <w:pPr>
      <w:widowControl/>
      <w:autoSpaceDE/>
      <w:autoSpaceDN/>
    </w:pPr>
    <w:rPr>
      <w:rFonts w:ascii="Calibri" w:eastAsiaTheme="minorHAnsi" w:hAnsi="Calibri" w:cs="Calibri"/>
      <w:lang w:val="lt-LT" w:eastAsia="lt-LT"/>
    </w:rPr>
  </w:style>
  <w:style w:type="paragraph" w:customStyle="1" w:styleId="xmsolistparagraph">
    <w:name w:val="x_msolistparagraph"/>
    <w:basedOn w:val="prastasis"/>
    <w:rsid w:val="000008DF"/>
    <w:pPr>
      <w:widowControl/>
      <w:autoSpaceDE/>
      <w:autoSpaceDN/>
      <w:ind w:left="720"/>
    </w:pPr>
    <w:rPr>
      <w:rFonts w:ascii="Calibri" w:eastAsiaTheme="minorHAnsi" w:hAnsi="Calibri" w:cs="Calibri"/>
      <w:lang w:val="lt-LT" w:eastAsia="lt-LT"/>
    </w:rPr>
  </w:style>
  <w:style w:type="paragraph" w:styleId="Pataisymai">
    <w:name w:val="Revision"/>
    <w:hidden/>
    <w:uiPriority w:val="99"/>
    <w:semiHidden/>
    <w:rsid w:val="005C29FE"/>
    <w:pPr>
      <w:widowControl/>
      <w:autoSpaceDE/>
      <w:autoSpaceDN/>
    </w:pPr>
    <w:rPr>
      <w:rFonts w:ascii="Times New Roman" w:eastAsia="Times New Roman" w:hAnsi="Times New Roman" w:cs="Times New Roman"/>
      <w:lang w:val="lt" w:eastAsia="lt"/>
    </w:rPr>
  </w:style>
  <w:style w:type="character" w:customStyle="1" w:styleId="tlid-translationtranslation">
    <w:name w:val="tlid-translation translation"/>
    <w:basedOn w:val="Numatytasispastraiposriftas"/>
    <w:rsid w:val="00F63DAA"/>
  </w:style>
  <w:style w:type="character" w:customStyle="1" w:styleId="Antrat1Diagrama">
    <w:name w:val="Antraštė 1 Diagrama"/>
    <w:basedOn w:val="Numatytasispastraiposriftas"/>
    <w:link w:val="Antrat1"/>
    <w:rsid w:val="00F63D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97E18"/>
    <w:rPr>
      <w:rFonts w:ascii="Times New Roman" w:eastAsia="Times New Roman" w:hAnsi="Times New Roman" w:cs="Times New Roman"/>
      <w:b/>
      <w:bCs/>
      <w:sz w:val="24"/>
      <w:szCs w:val="24"/>
      <w:lang w:val="lt" w:eastAsia="lt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Numbering Diagrama,ERP-List Paragraph Diagrama,List Paragraph11 Diagrama,List Paragraph2 Diagrama"/>
    <w:link w:val="Sraopastraipa"/>
    <w:locked/>
    <w:rsid w:val="00A41C4D"/>
    <w:rPr>
      <w:rFonts w:ascii="Times New Roman" w:eastAsia="Times New Roman" w:hAnsi="Times New Roman" w:cs="Times New Roman"/>
      <w:lang w:val="lt" w:eastAsia="lt"/>
    </w:rPr>
  </w:style>
  <w:style w:type="character" w:customStyle="1" w:styleId="Antrat2Diagrama">
    <w:name w:val="Antraštė 2 Diagrama"/>
    <w:basedOn w:val="Numatytasispastraiposriftas"/>
    <w:link w:val="Antrat2"/>
    <w:rsid w:val="00E93C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" w:eastAsia="lt"/>
    </w:rPr>
  </w:style>
  <w:style w:type="paragraph" w:styleId="Antrats">
    <w:name w:val="header"/>
    <w:basedOn w:val="prastasis"/>
    <w:link w:val="AntratsDiagrama"/>
    <w:uiPriority w:val="99"/>
    <w:unhideWhenUsed/>
    <w:rsid w:val="00EC42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425D"/>
    <w:rPr>
      <w:rFonts w:ascii="Times New Roman" w:eastAsia="Times New Roman" w:hAnsi="Times New Roman" w:cs="Times New Roman"/>
      <w:lang w:val="lt" w:eastAsia="lt"/>
    </w:rPr>
  </w:style>
  <w:style w:type="paragraph" w:styleId="Porat">
    <w:name w:val="footer"/>
    <w:basedOn w:val="prastasis"/>
    <w:link w:val="PoratDiagrama"/>
    <w:uiPriority w:val="99"/>
    <w:unhideWhenUsed/>
    <w:rsid w:val="00EC42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25D"/>
    <w:rPr>
      <w:rFonts w:ascii="Times New Roman" w:eastAsia="Times New Roman" w:hAnsi="Times New Roman" w:cs="Times New Roman"/>
      <w:lang w:val="lt" w:eastAsia="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448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44800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HTMLkodas">
    <w:name w:val="HTML Code"/>
    <w:basedOn w:val="Numatytasispastraiposriftas"/>
    <w:uiPriority w:val="99"/>
    <w:semiHidden/>
    <w:unhideWhenUsed/>
    <w:rsid w:val="0084480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7" ma:contentTypeDescription="Kurkite naują dokumentą." ma:contentTypeScope="" ma:versionID="47bcf119f9bbba5b683950c05267d9e8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c6d13c468be0a8b739d70716daf90e7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1614-B7E0-4E27-85B1-9EF86ACD280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28911407-8A61-4C58-BA9A-B4DA0778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B66AF-D395-471B-B0B8-C3BA4B61D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9967C-3DB8-4129-8B8E-7B6814274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JANCYS, Tomas</dc:creator>
  <cp:keywords/>
  <cp:lastModifiedBy>STANKEVIČIENĖ, Sigita | Turto bankas</cp:lastModifiedBy>
  <cp:revision>4</cp:revision>
  <cp:lastPrinted>2019-12-10T21:37:00Z</cp:lastPrinted>
  <dcterms:created xsi:type="dcterms:W3CDTF">2024-12-19T08:45:00Z</dcterms:created>
  <dcterms:modified xsi:type="dcterms:W3CDTF">2024-12-19T09:30:00Z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skirta „Office 365“</vt:lpwstr>
  </property>
  <property fmtid="{D5CDD505-2E9C-101B-9397-08002B2CF9AE}" pid="4" name="LastSaved">
    <vt:filetime>2019-11-05T00:00:00Z</vt:filetime>
  </property>
  <property fmtid="{D5CDD505-2E9C-101B-9397-08002B2CF9AE}" pid="5" name="ContentTypeId">
    <vt:lpwstr>0x010100BDC8C325EA32114EB58F133A9B837D92</vt:lpwstr>
  </property>
  <property fmtid="{D5CDD505-2E9C-101B-9397-08002B2CF9AE}" pid="6" name="MediaServiceImageTags">
    <vt:lpwstr/>
  </property>
</Properties>
</file>