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02452974" w:rsidR="00753252" w:rsidRPr="006B7CE3" w:rsidRDefault="00971251">
            <w:pPr>
              <w:jc w:val="both"/>
              <w:rPr>
                <w:rFonts w:ascii="Cambria" w:hAnsi="Cambria"/>
                <w:b/>
                <w:kern w:val="2"/>
                <w:sz w:val="22"/>
                <w:szCs w:val="22"/>
              </w:rPr>
            </w:pPr>
            <w:r w:rsidRPr="00971251">
              <w:rPr>
                <w:rFonts w:ascii="Cambria" w:hAnsi="Cambria"/>
                <w:b/>
                <w:kern w:val="2"/>
                <w:sz w:val="22"/>
                <w:szCs w:val="22"/>
              </w:rPr>
              <w:t xml:space="preserve">Laboratoriniai reagentai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971251" w:rsidRDefault="005A23D8" w:rsidP="005A23D8">
            <w:pPr>
              <w:rPr>
                <w:rFonts w:ascii="Cambria" w:hAnsi="Cambria"/>
                <w:b/>
                <w:kern w:val="2"/>
                <w:sz w:val="22"/>
                <w:szCs w:val="22"/>
              </w:rPr>
            </w:pPr>
            <w:r w:rsidRPr="00971251">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57B87D8D" w:rsidR="005A23D8" w:rsidRPr="006B7CE3" w:rsidRDefault="005A23D8" w:rsidP="005A23D8">
            <w:pPr>
              <w:rPr>
                <w:rFonts w:ascii="Cambria" w:hAnsi="Cambria"/>
                <w:kern w:val="2"/>
                <w:sz w:val="22"/>
                <w:szCs w:val="22"/>
              </w:rPr>
            </w:pPr>
            <w:r w:rsidRPr="006B7CE3">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1FA923F"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971251" w:rsidRPr="00787BFA">
              <w:rPr>
                <w:rFonts w:ascii="Cambria" w:hAnsi="Cambria"/>
                <w:b/>
                <w:kern w:val="2"/>
                <w:sz w:val="22"/>
                <w:szCs w:val="22"/>
              </w:rPr>
              <w:t>laboratorinius</w:t>
            </w:r>
            <w:r w:rsidR="00971251" w:rsidRPr="00971251">
              <w:rPr>
                <w:rFonts w:ascii="Cambria" w:hAnsi="Cambria"/>
                <w:b/>
                <w:kern w:val="2"/>
                <w:sz w:val="22"/>
                <w:szCs w:val="22"/>
              </w:rPr>
              <w:t xml:space="preserve"> reagent</w:t>
            </w:r>
            <w:r w:rsidR="00971251">
              <w:rPr>
                <w:rFonts w:ascii="Cambria" w:hAnsi="Cambria"/>
                <w:b/>
                <w:kern w:val="2"/>
                <w:sz w:val="22"/>
                <w:szCs w:val="22"/>
              </w:rPr>
              <w:t>us</w:t>
            </w:r>
            <w:r w:rsidR="00971251" w:rsidRPr="00971251">
              <w:rPr>
                <w:rFonts w:ascii="Cambria" w:hAnsi="Cambria"/>
                <w:b/>
                <w:kern w:val="2"/>
                <w:sz w:val="22"/>
                <w:szCs w:val="22"/>
              </w:rPr>
              <w:t xml:space="preserve"> </w:t>
            </w:r>
            <w:r w:rsidR="001F3BF7" w:rsidRPr="001F3BF7">
              <w:rPr>
                <w:rFonts w:ascii="Cambria" w:hAnsi="Cambria"/>
                <w:i/>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2AB7F81E"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971251">
              <w:rPr>
                <w:rFonts w:ascii="Cambria" w:hAnsi="Cambria"/>
                <w:color w:val="000000"/>
                <w:kern w:val="2"/>
                <w:sz w:val="22"/>
                <w:szCs w:val="22"/>
              </w:rPr>
              <w:t xml:space="preserve"> ir </w:t>
            </w:r>
            <w:r w:rsidRPr="006B7CE3">
              <w:rPr>
                <w:rFonts w:ascii="Cambria" w:hAnsi="Cambria"/>
                <w:color w:val="000000"/>
                <w:kern w:val="2"/>
                <w:sz w:val="22"/>
                <w:szCs w:val="22"/>
              </w:rPr>
              <w:t xml:space="preserve"> Sutarties priede Nr. 2 „Prekių žiniaraštis</w:t>
            </w:r>
            <w:r w:rsidR="00971251">
              <w:rPr>
                <w:rFonts w:ascii="Cambria" w:hAnsi="Cambria"/>
                <w:color w:val="000000"/>
                <w:kern w:val="2"/>
                <w:sz w:val="22"/>
                <w:szCs w:val="22"/>
              </w:rPr>
              <w:t>“.</w:t>
            </w:r>
          </w:p>
          <w:p w14:paraId="51D3D857" w14:textId="3C402F0A" w:rsidR="00753252" w:rsidRPr="00971251"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4CA3D4" w14:textId="77777777" w:rsidR="00971251" w:rsidRDefault="00971251" w:rsidP="00775C8F">
            <w:pPr>
              <w:jc w:val="both"/>
              <w:rPr>
                <w:rFonts w:ascii="Cambria" w:hAnsi="Cambria"/>
                <w:kern w:val="2"/>
                <w:sz w:val="22"/>
                <w:szCs w:val="22"/>
              </w:rPr>
            </w:pPr>
            <w:r w:rsidRPr="00971251">
              <w:rPr>
                <w:rFonts w:ascii="Cambria" w:hAnsi="Cambria"/>
                <w:kern w:val="2"/>
                <w:sz w:val="22"/>
                <w:szCs w:val="22"/>
              </w:rPr>
              <w:t xml:space="preserve">Laboratoriniai reagentai </w:t>
            </w:r>
          </w:p>
          <w:p w14:paraId="16866C14" w14:textId="1736B864"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971251" w:rsidRDefault="00182C20">
            <w:pPr>
              <w:rPr>
                <w:rFonts w:ascii="Cambria" w:hAnsi="Cambria"/>
                <w:b/>
                <w:bCs/>
                <w:kern w:val="2"/>
                <w:sz w:val="22"/>
                <w:szCs w:val="22"/>
              </w:rPr>
            </w:pPr>
            <w:r w:rsidRPr="00971251">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E39893F" w14:textId="52020FC3" w:rsidR="00971251" w:rsidRPr="00971251" w:rsidRDefault="00971251" w:rsidP="00971251">
            <w:pPr>
              <w:pStyle w:val="Body2"/>
              <w:tabs>
                <w:tab w:val="left" w:pos="900"/>
              </w:tabs>
              <w:ind w:right="-29"/>
              <w:rPr>
                <w:rFonts w:ascii="Cambria" w:hAnsi="Cambria"/>
                <w:lang w:val="lt-LT"/>
              </w:rPr>
            </w:pPr>
            <w:r w:rsidRPr="00971251">
              <w:rPr>
                <w:rFonts w:ascii="Cambria" w:hAnsi="Cambria"/>
                <w:kern w:val="2"/>
                <w:szCs w:val="24"/>
                <w:lang w:val="lt-LT"/>
              </w:rPr>
              <w:t xml:space="preserve">Europos Sąjungos lėšomis bendrai finansuojamo projekto Nr. 101095359, pavadinimas </w:t>
            </w:r>
            <w:r w:rsidRPr="00971251">
              <w:rPr>
                <w:rFonts w:ascii="Cambria" w:hAnsi="Cambria"/>
                <w:lang w:val="lt-LT"/>
              </w:rPr>
              <w:t xml:space="preserve">„Dirbtinio intelekto platformos skrandžio uždegiminių ligų diagnostikai (angl. </w:t>
            </w:r>
            <w:proofErr w:type="spellStart"/>
            <w:r w:rsidRPr="00971251">
              <w:rPr>
                <w:rFonts w:ascii="Cambria" w:hAnsi="Cambria"/>
                <w:lang w:val="lt-LT"/>
              </w:rPr>
              <w:t>An</w:t>
            </w:r>
            <w:proofErr w:type="spellEnd"/>
            <w:r w:rsidRPr="00971251">
              <w:rPr>
                <w:rFonts w:ascii="Cambria" w:hAnsi="Cambria"/>
                <w:lang w:val="lt-LT"/>
              </w:rPr>
              <w:t xml:space="preserve"> </w:t>
            </w:r>
            <w:proofErr w:type="spellStart"/>
            <w:r w:rsidRPr="00971251">
              <w:rPr>
                <w:rFonts w:ascii="Cambria" w:hAnsi="Cambria"/>
                <w:lang w:val="lt-LT"/>
              </w:rPr>
              <w:t>Artificially</w:t>
            </w:r>
            <w:proofErr w:type="spellEnd"/>
            <w:r w:rsidRPr="00971251">
              <w:rPr>
                <w:rFonts w:ascii="Cambria" w:hAnsi="Cambria"/>
                <w:lang w:val="lt-LT"/>
              </w:rPr>
              <w:t xml:space="preserve"> </w:t>
            </w:r>
            <w:proofErr w:type="spellStart"/>
            <w:r w:rsidRPr="00971251">
              <w:rPr>
                <w:rFonts w:ascii="Cambria" w:hAnsi="Cambria"/>
                <w:lang w:val="lt-LT"/>
              </w:rPr>
              <w:t>Intelligent</w:t>
            </w:r>
            <w:proofErr w:type="spellEnd"/>
            <w:r w:rsidRPr="00971251">
              <w:rPr>
                <w:rFonts w:ascii="Cambria" w:hAnsi="Cambria"/>
                <w:lang w:val="lt-LT"/>
              </w:rPr>
              <w:t xml:space="preserve"> </w:t>
            </w:r>
            <w:proofErr w:type="spellStart"/>
            <w:r w:rsidRPr="00971251">
              <w:rPr>
                <w:rFonts w:ascii="Cambria" w:hAnsi="Cambria"/>
                <w:lang w:val="lt-LT"/>
              </w:rPr>
              <w:t>Diagnostic</w:t>
            </w:r>
            <w:proofErr w:type="spellEnd"/>
            <w:r w:rsidRPr="00971251">
              <w:rPr>
                <w:rFonts w:ascii="Cambria" w:hAnsi="Cambria"/>
                <w:lang w:val="lt-LT"/>
              </w:rPr>
              <w:t xml:space="preserve"> </w:t>
            </w:r>
            <w:proofErr w:type="spellStart"/>
            <w:r w:rsidRPr="00971251">
              <w:rPr>
                <w:rFonts w:ascii="Cambria" w:hAnsi="Cambria"/>
                <w:lang w:val="lt-LT"/>
              </w:rPr>
              <w:t>Assistant</w:t>
            </w:r>
            <w:proofErr w:type="spellEnd"/>
            <w:r w:rsidRPr="00971251">
              <w:rPr>
                <w:rFonts w:ascii="Cambria" w:hAnsi="Cambria"/>
                <w:lang w:val="lt-LT"/>
              </w:rPr>
              <w:t xml:space="preserve"> </w:t>
            </w:r>
            <w:proofErr w:type="spellStart"/>
            <w:r w:rsidRPr="00971251">
              <w:rPr>
                <w:rFonts w:ascii="Cambria" w:hAnsi="Cambria"/>
                <w:lang w:val="lt-LT"/>
              </w:rPr>
              <w:t>for</w:t>
            </w:r>
            <w:proofErr w:type="spellEnd"/>
            <w:r w:rsidRPr="00971251">
              <w:rPr>
                <w:rFonts w:ascii="Cambria" w:hAnsi="Cambria"/>
                <w:lang w:val="lt-LT"/>
              </w:rPr>
              <w:t xml:space="preserve"> </w:t>
            </w:r>
            <w:proofErr w:type="spellStart"/>
            <w:r w:rsidRPr="00971251">
              <w:rPr>
                <w:rFonts w:ascii="Cambria" w:hAnsi="Cambria"/>
                <w:lang w:val="lt-LT"/>
              </w:rPr>
              <w:t>gastric</w:t>
            </w:r>
            <w:proofErr w:type="spellEnd"/>
            <w:r w:rsidRPr="00971251">
              <w:rPr>
                <w:rFonts w:ascii="Cambria" w:hAnsi="Cambria"/>
                <w:lang w:val="lt-LT"/>
              </w:rPr>
              <w:t xml:space="preserve"> </w:t>
            </w:r>
            <w:proofErr w:type="spellStart"/>
            <w:r w:rsidRPr="00971251">
              <w:rPr>
                <w:rFonts w:ascii="Cambria" w:hAnsi="Cambria"/>
                <w:lang w:val="lt-LT"/>
              </w:rPr>
              <w:t>inflammation</w:t>
            </w:r>
            <w:proofErr w:type="spellEnd"/>
            <w:r w:rsidRPr="00971251">
              <w:rPr>
                <w:rFonts w:ascii="Cambria" w:hAnsi="Cambria"/>
                <w:lang w:val="lt-LT"/>
              </w:rPr>
              <w:t xml:space="preserve">)”. </w:t>
            </w:r>
          </w:p>
          <w:p w14:paraId="217F9E0F" w14:textId="3B837CFC" w:rsidR="00753252" w:rsidRPr="00971251"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rsidTr="00971251">
        <w:trPr>
          <w:trHeight w:val="152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067872" w:rsidRDefault="00182C20">
            <w:pPr>
              <w:rPr>
                <w:rFonts w:ascii="Cambria" w:hAnsi="Cambria"/>
                <w:b/>
                <w:bCs/>
                <w:kern w:val="2"/>
                <w:sz w:val="22"/>
                <w:szCs w:val="22"/>
              </w:rPr>
            </w:pPr>
            <w:r w:rsidRPr="00067872">
              <w:rPr>
                <w:rFonts w:ascii="Cambria" w:hAnsi="Cambria"/>
                <w:b/>
                <w:bCs/>
                <w:kern w:val="2"/>
                <w:sz w:val="22"/>
                <w:szCs w:val="22"/>
              </w:rPr>
              <w:t xml:space="preserve">4.1. Prekių pristatymo terminas, kai Prekės pristatomos </w:t>
            </w:r>
            <w:r w:rsidR="002A5AAF" w:rsidRPr="00067872">
              <w:rPr>
                <w:rFonts w:ascii="Cambria" w:hAnsi="Cambria"/>
                <w:b/>
                <w:bCs/>
                <w:kern w:val="2"/>
                <w:sz w:val="22"/>
                <w:szCs w:val="22"/>
              </w:rPr>
              <w:t>dalimis</w:t>
            </w:r>
          </w:p>
          <w:p w14:paraId="5B619870" w14:textId="77777777" w:rsidR="00753252" w:rsidRPr="00067872" w:rsidRDefault="00753252">
            <w:pPr>
              <w:rPr>
                <w:rFonts w:ascii="Cambria" w:hAnsi="Cambria"/>
                <w:b/>
                <w:bCs/>
                <w:kern w:val="2"/>
                <w:sz w:val="22"/>
                <w:szCs w:val="22"/>
              </w:rPr>
            </w:pPr>
          </w:p>
          <w:p w14:paraId="49296DEA" w14:textId="51961FDA" w:rsidR="00753252" w:rsidRPr="00067872"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B5F3CF0" w14:textId="103B41B9" w:rsidR="00971251" w:rsidRPr="00067872" w:rsidRDefault="002A5AAF" w:rsidP="00971251">
            <w:pPr>
              <w:jc w:val="both"/>
              <w:rPr>
                <w:rFonts w:ascii="Cambria" w:hAnsi="Cambria"/>
                <w:kern w:val="2"/>
                <w:sz w:val="22"/>
                <w:szCs w:val="22"/>
              </w:rPr>
            </w:pPr>
            <w:r w:rsidRPr="00067872">
              <w:rPr>
                <w:rFonts w:ascii="Cambria" w:hAnsi="Cambria"/>
                <w:kern w:val="2"/>
                <w:sz w:val="22"/>
                <w:szCs w:val="22"/>
              </w:rPr>
              <w:t xml:space="preserve">Tiekėjas pagal atskirą užsakymą įsipareigoja pristatyti </w:t>
            </w:r>
            <w:r w:rsidR="00971251" w:rsidRPr="00067872">
              <w:rPr>
                <w:rFonts w:ascii="Cambria" w:hAnsi="Cambria"/>
                <w:b/>
                <w:kern w:val="2"/>
                <w:sz w:val="22"/>
                <w:szCs w:val="22"/>
              </w:rPr>
              <w:t>laboratorinius reagentus</w:t>
            </w:r>
            <w:r w:rsidR="0088411A" w:rsidRPr="00067872">
              <w:rPr>
                <w:rFonts w:ascii="Cambria" w:hAnsi="Cambria"/>
                <w:b/>
                <w:kern w:val="2"/>
                <w:sz w:val="22"/>
                <w:szCs w:val="22"/>
              </w:rPr>
              <w:t xml:space="preserve"> </w:t>
            </w:r>
            <w:r w:rsidRPr="00067872">
              <w:rPr>
                <w:rFonts w:ascii="Cambria" w:hAnsi="Cambria"/>
                <w:kern w:val="2"/>
                <w:sz w:val="22"/>
                <w:szCs w:val="22"/>
              </w:rPr>
              <w:t xml:space="preserve">ne vėliau kaip per </w:t>
            </w:r>
            <w:r w:rsidR="00067872" w:rsidRPr="00067872">
              <w:rPr>
                <w:rFonts w:ascii="Cambria" w:hAnsi="Cambria"/>
                <w:b/>
                <w:kern w:val="2"/>
                <w:sz w:val="22"/>
                <w:szCs w:val="22"/>
              </w:rPr>
              <w:t>30</w:t>
            </w:r>
            <w:r w:rsidRPr="00067872">
              <w:rPr>
                <w:rFonts w:ascii="Cambria" w:hAnsi="Cambria"/>
                <w:b/>
                <w:kern w:val="2"/>
                <w:sz w:val="22"/>
                <w:szCs w:val="22"/>
              </w:rPr>
              <w:t xml:space="preserve"> (</w:t>
            </w:r>
            <w:r w:rsidR="00067872" w:rsidRPr="00067872">
              <w:rPr>
                <w:rFonts w:ascii="Cambria" w:hAnsi="Cambria"/>
                <w:b/>
                <w:kern w:val="2"/>
                <w:sz w:val="22"/>
                <w:szCs w:val="22"/>
              </w:rPr>
              <w:t>tris</w:t>
            </w:r>
            <w:r w:rsidRPr="00067872">
              <w:rPr>
                <w:rFonts w:ascii="Cambria" w:hAnsi="Cambria"/>
                <w:b/>
                <w:kern w:val="2"/>
                <w:sz w:val="22"/>
                <w:szCs w:val="22"/>
              </w:rPr>
              <w:t>dešimt) darbo dienų</w:t>
            </w:r>
            <w:r w:rsidRPr="00067872">
              <w:rPr>
                <w:rFonts w:ascii="Cambria" w:hAnsi="Cambria"/>
                <w:kern w:val="2"/>
                <w:sz w:val="22"/>
                <w:szCs w:val="22"/>
              </w:rPr>
              <w:t xml:space="preserve"> nuo užsakymo pateikimo dienos šiuo adresu: </w:t>
            </w:r>
            <w:r w:rsidR="00971251" w:rsidRPr="00067872">
              <w:rPr>
                <w:rFonts w:ascii="Cambria" w:hAnsi="Cambria"/>
                <w:kern w:val="2"/>
                <w:sz w:val="22"/>
                <w:szCs w:val="22"/>
              </w:rPr>
              <w:t xml:space="preserve">LSMU </w:t>
            </w:r>
            <w:proofErr w:type="spellStart"/>
            <w:r w:rsidR="00971251" w:rsidRPr="00067872">
              <w:rPr>
                <w:rFonts w:ascii="Cambria" w:hAnsi="Cambria"/>
                <w:kern w:val="2"/>
                <w:sz w:val="22"/>
                <w:szCs w:val="22"/>
              </w:rPr>
              <w:t>Gastroenterologijos</w:t>
            </w:r>
            <w:proofErr w:type="spellEnd"/>
            <w:r w:rsidR="00971251" w:rsidRPr="00067872">
              <w:rPr>
                <w:rFonts w:ascii="Cambria" w:hAnsi="Cambria"/>
                <w:kern w:val="2"/>
                <w:sz w:val="22"/>
                <w:szCs w:val="22"/>
              </w:rPr>
              <w:t xml:space="preserve"> klinika, Virškinimo sistemos tyrimų institutas, Klinikinės ir molekulinės </w:t>
            </w:r>
            <w:proofErr w:type="spellStart"/>
            <w:r w:rsidR="00971251" w:rsidRPr="00067872">
              <w:rPr>
                <w:rFonts w:ascii="Cambria" w:hAnsi="Cambria"/>
                <w:kern w:val="2"/>
                <w:sz w:val="22"/>
                <w:szCs w:val="22"/>
              </w:rPr>
              <w:t>gastroenterologijos</w:t>
            </w:r>
            <w:proofErr w:type="spellEnd"/>
            <w:r w:rsidR="00971251" w:rsidRPr="00067872">
              <w:rPr>
                <w:rFonts w:ascii="Cambria" w:hAnsi="Cambria"/>
                <w:kern w:val="2"/>
                <w:sz w:val="22"/>
                <w:szCs w:val="22"/>
              </w:rPr>
              <w:t xml:space="preserve"> laboratorija, Eivenių g. 4, LT-50161 Kaunas, Lietuva.</w:t>
            </w:r>
          </w:p>
          <w:p w14:paraId="1D2FDCE8" w14:textId="544C2B6F" w:rsidR="00753252" w:rsidRPr="00067872" w:rsidRDefault="002A5AAF" w:rsidP="00775C8F">
            <w:pPr>
              <w:jc w:val="both"/>
              <w:textAlignment w:val="baseline"/>
              <w:rPr>
                <w:rFonts w:ascii="Cambria" w:hAnsi="Cambria"/>
                <w:sz w:val="22"/>
                <w:szCs w:val="22"/>
              </w:rPr>
            </w:pPr>
            <w:r w:rsidRPr="00067872">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067872" w:rsidRDefault="002A5AAF" w:rsidP="002A5AAF">
            <w:pPr>
              <w:rPr>
                <w:rFonts w:ascii="Cambria" w:hAnsi="Cambria"/>
                <w:b/>
                <w:bCs/>
                <w:kern w:val="2"/>
                <w:sz w:val="22"/>
                <w:szCs w:val="22"/>
              </w:rPr>
            </w:pPr>
            <w:r w:rsidRPr="00067872">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7F9ED11" w:rsidR="002A5AAF" w:rsidRPr="00067872" w:rsidRDefault="002A5AAF" w:rsidP="00775C8F">
            <w:pPr>
              <w:jc w:val="both"/>
              <w:rPr>
                <w:rFonts w:ascii="Cambria" w:hAnsi="Cambria"/>
                <w:kern w:val="2"/>
                <w:sz w:val="22"/>
                <w:szCs w:val="22"/>
              </w:rPr>
            </w:pPr>
            <w:r w:rsidRPr="00067872">
              <w:rPr>
                <w:rFonts w:ascii="Cambria" w:hAnsi="Cambria"/>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00971251" w:rsidRPr="00067872">
              <w:rPr>
                <w:rFonts w:ascii="Cambria" w:hAnsi="Cambria"/>
                <w:b/>
                <w:kern w:val="2"/>
                <w:sz w:val="22"/>
                <w:szCs w:val="22"/>
              </w:rPr>
              <w:t>5</w:t>
            </w:r>
            <w:r w:rsidRPr="00067872">
              <w:rPr>
                <w:rFonts w:ascii="Cambria" w:hAnsi="Cambria"/>
                <w:b/>
                <w:kern w:val="2"/>
                <w:sz w:val="22"/>
                <w:szCs w:val="22"/>
              </w:rPr>
              <w:t xml:space="preserve"> (</w:t>
            </w:r>
            <w:r w:rsidR="00971251" w:rsidRPr="00067872">
              <w:rPr>
                <w:rFonts w:ascii="Cambria" w:hAnsi="Cambria"/>
                <w:b/>
                <w:kern w:val="2"/>
                <w:sz w:val="22"/>
                <w:szCs w:val="22"/>
              </w:rPr>
              <w:t>penkių</w:t>
            </w:r>
            <w:r w:rsidRPr="00067872">
              <w:rPr>
                <w:rFonts w:ascii="Cambria" w:hAnsi="Cambria"/>
                <w:b/>
                <w:kern w:val="2"/>
                <w:sz w:val="22"/>
                <w:szCs w:val="22"/>
              </w:rPr>
              <w:t xml:space="preserve">) </w:t>
            </w:r>
            <w:r w:rsidR="00971251" w:rsidRPr="00067872">
              <w:rPr>
                <w:rFonts w:ascii="Cambria" w:hAnsi="Cambria"/>
                <w:b/>
                <w:kern w:val="2"/>
                <w:sz w:val="22"/>
                <w:szCs w:val="22"/>
              </w:rPr>
              <w:t>darbo dienų</w:t>
            </w:r>
            <w:r w:rsidRPr="00067872">
              <w:rPr>
                <w:rFonts w:ascii="Cambria" w:hAnsi="Cambria"/>
                <w:kern w:val="2"/>
                <w:sz w:val="22"/>
                <w:szCs w:val="22"/>
              </w:rPr>
              <w:t xml:space="preserve"> laikotarpiui. </w:t>
            </w:r>
            <w:r w:rsidRPr="00067872">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03D4B71" w14:textId="77777777" w:rsidR="00971251" w:rsidRPr="00BE6893" w:rsidRDefault="002A5AAF" w:rsidP="00971251">
            <w:pPr>
              <w:jc w:val="both"/>
              <w:rPr>
                <w:rFonts w:ascii="Cambria" w:hAnsi="Cambria"/>
                <w:kern w:val="2"/>
                <w:sz w:val="22"/>
                <w:szCs w:val="22"/>
              </w:rPr>
            </w:pPr>
            <w:r w:rsidRPr="006B7CE3">
              <w:rPr>
                <w:rFonts w:ascii="Cambria" w:hAnsi="Cambria"/>
                <w:kern w:val="2"/>
                <w:sz w:val="22"/>
                <w:szCs w:val="22"/>
              </w:rPr>
              <w:t xml:space="preserve">Kartu su Prekėmis pateikiami šie dokumentai: </w:t>
            </w:r>
            <w:r w:rsidR="00971251" w:rsidRPr="00151ECD">
              <w:rPr>
                <w:rFonts w:ascii="Cambria" w:hAnsi="Cambria"/>
                <w:kern w:val="2"/>
                <w:sz w:val="22"/>
                <w:szCs w:val="22"/>
              </w:rPr>
              <w:t xml:space="preserve">sąskaita, kuri bus laikoma Prekių perdavimo-priėmimo aktu.   </w:t>
            </w:r>
            <w:r w:rsidR="00971251" w:rsidRPr="00BE6893">
              <w:rPr>
                <w:rFonts w:ascii="Cambria" w:hAnsi="Cambria"/>
                <w:kern w:val="2"/>
                <w:sz w:val="22"/>
                <w:szCs w:val="22"/>
              </w:rPr>
              <w:t xml:space="preserve"> </w:t>
            </w:r>
          </w:p>
          <w:p w14:paraId="7F360AA7" w14:textId="7B9DEA58"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rsidTr="00067872">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rsidTr="00067872">
        <w:trPr>
          <w:trHeight w:val="300"/>
        </w:trPr>
        <w:tc>
          <w:tcPr>
            <w:tcW w:w="2707" w:type="dxa"/>
            <w:gridSpan w:val="2"/>
            <w:tcBorders>
              <w:top w:val="single" w:sz="4" w:space="0" w:color="auto"/>
              <w:left w:val="single" w:sz="4" w:space="0" w:color="auto"/>
              <w:bottom w:val="nil"/>
              <w:right w:val="single" w:sz="4" w:space="0" w:color="auto"/>
            </w:tcBorders>
            <w:shd w:val="clear" w:color="auto" w:fill="auto"/>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nil"/>
              <w:right w:val="single" w:sz="4" w:space="0" w:color="auto"/>
            </w:tcBorders>
            <w:shd w:val="clear" w:color="auto" w:fill="auto"/>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067872">
            <w:pPr>
              <w:shd w:val="clear" w:color="auto" w:fill="FFFFFF" w:themeFill="background1"/>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067872">
              <w:rPr>
                <w:rFonts w:ascii="Cambria" w:hAnsi="Cambria"/>
                <w:b/>
                <w:bCs/>
                <w:kern w:val="2"/>
                <w:sz w:val="22"/>
                <w:szCs w:val="22"/>
              </w:rPr>
              <w:t>maksimalų Prekių kiekį</w:t>
            </w:r>
            <w:r w:rsidRPr="006B7CE3">
              <w:rPr>
                <w:rFonts w:ascii="Cambria" w:hAnsi="Cambria"/>
                <w:kern w:val="2"/>
                <w:sz w:val="22"/>
                <w:szCs w:val="22"/>
              </w:rPr>
              <w:t xml:space="preserve"> iš </w:t>
            </w:r>
            <w:r w:rsidRPr="006B7CE3">
              <w:rPr>
                <w:rFonts w:ascii="Cambria" w:hAnsi="Cambria"/>
                <w:kern w:val="2"/>
                <w:sz w:val="22"/>
                <w:szCs w:val="22"/>
              </w:rPr>
              <w:lastRenderedPageBreak/>
              <w:t>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rsidTr="00067872">
        <w:trPr>
          <w:trHeight w:val="300"/>
        </w:trPr>
        <w:tc>
          <w:tcPr>
            <w:tcW w:w="2707" w:type="dxa"/>
            <w:gridSpan w:val="2"/>
            <w:tcBorders>
              <w:top w:val="nil"/>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nil"/>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D20507">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DA762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E8F656E" w:rsidR="00DA7628" w:rsidRPr="006B7CE3" w:rsidRDefault="00DA7628" w:rsidP="00DA7628">
            <w:pPr>
              <w:jc w:val="both"/>
              <w:rPr>
                <w:rFonts w:ascii="Cambria" w:hAnsi="Cambria"/>
                <w:kern w:val="2"/>
                <w:sz w:val="22"/>
                <w:szCs w:val="22"/>
              </w:rPr>
            </w:pPr>
            <w:r w:rsidRPr="003E6F88">
              <w:rPr>
                <w:rFonts w:ascii="Cambria" w:hAnsi="Cambria" w:cstheme="majorHAnsi"/>
                <w:kern w:val="2"/>
                <w:sz w:val="22"/>
                <w:szCs w:val="22"/>
              </w:rPr>
              <w:t xml:space="preserve">Tiekėjas įsipareigoja tiekti reagentus, kurių galiojimas būtų ne trumpesnis kaip </w:t>
            </w:r>
            <w:r w:rsidRPr="00067872">
              <w:rPr>
                <w:rFonts w:ascii="Cambria" w:hAnsi="Cambria" w:cstheme="majorHAnsi"/>
                <w:b/>
                <w:kern w:val="2"/>
                <w:sz w:val="22"/>
                <w:szCs w:val="22"/>
              </w:rPr>
              <w:t xml:space="preserve">3 (trys) mėn. </w:t>
            </w:r>
            <w:r w:rsidRPr="00067872">
              <w:rPr>
                <w:rFonts w:ascii="Cambria" w:hAnsi="Cambria" w:cstheme="majorHAnsi"/>
                <w:kern w:val="2"/>
                <w:sz w:val="22"/>
                <w:szCs w:val="22"/>
              </w:rPr>
              <w:t>iki jų garantinio</w:t>
            </w:r>
            <w:r w:rsidRPr="003E6F88">
              <w:rPr>
                <w:rFonts w:ascii="Cambria" w:hAnsi="Cambria" w:cstheme="majorHAnsi"/>
                <w:kern w:val="2"/>
                <w:sz w:val="22"/>
                <w:szCs w:val="22"/>
              </w:rPr>
              <w:t xml:space="preserve"> galiojimo laiko pabaigos, skaičiuojant nuo jų pristatymo dienos.</w:t>
            </w:r>
          </w:p>
        </w:tc>
      </w:tr>
      <w:tr w:rsidR="00DA762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743F72C" w:rsidR="00DA7628" w:rsidRPr="006B7CE3" w:rsidRDefault="00DA7628" w:rsidP="00DA7628">
            <w:pPr>
              <w:jc w:val="both"/>
              <w:rPr>
                <w:rFonts w:ascii="Cambria" w:hAnsi="Cambria"/>
                <w:kern w:val="2"/>
                <w:sz w:val="22"/>
                <w:szCs w:val="22"/>
              </w:rPr>
            </w:pPr>
            <w:r w:rsidRPr="00A5262A">
              <w:rPr>
                <w:rFonts w:ascii="Cambria" w:hAnsi="Cambria"/>
                <w:kern w:val="2"/>
                <w:sz w:val="22"/>
                <w:szCs w:val="22"/>
              </w:rPr>
              <w:t>Netaikoma</w:t>
            </w:r>
          </w:p>
        </w:tc>
      </w:tr>
      <w:tr w:rsidR="00DA762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DA7628" w:rsidRPr="006B7CE3" w:rsidRDefault="00DA7628" w:rsidP="00DA762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DA7628" w:rsidRPr="006B7CE3" w:rsidRDefault="00DA7628" w:rsidP="00DA7628">
            <w:pPr>
              <w:rPr>
                <w:rFonts w:ascii="Cambria" w:hAnsi="Cambria"/>
                <w:kern w:val="2"/>
                <w:sz w:val="22"/>
                <w:szCs w:val="22"/>
              </w:rPr>
            </w:pPr>
          </w:p>
        </w:tc>
      </w:tr>
      <w:tr w:rsidR="00DA7628" w:rsidRPr="006B7CE3" w14:paraId="0DC7B59B" w14:textId="77777777">
        <w:trPr>
          <w:trHeight w:val="300"/>
        </w:trPr>
        <w:tc>
          <w:tcPr>
            <w:tcW w:w="9535" w:type="dxa"/>
            <w:gridSpan w:val="4"/>
          </w:tcPr>
          <w:p w14:paraId="7BBFF284"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DA762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DA7628" w:rsidRPr="006B7CE3" w:rsidRDefault="00DA7628" w:rsidP="00DA7628">
            <w:pPr>
              <w:rPr>
                <w:rFonts w:ascii="Cambria" w:hAnsi="Cambria"/>
                <w:kern w:val="2"/>
                <w:sz w:val="22"/>
                <w:szCs w:val="22"/>
              </w:rPr>
            </w:pPr>
          </w:p>
          <w:p w14:paraId="063DDC89"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arba</w:t>
            </w:r>
          </w:p>
          <w:p w14:paraId="0E42211B" w14:textId="77777777" w:rsidR="00DA7628" w:rsidRPr="006B7CE3" w:rsidRDefault="00DA7628" w:rsidP="00DA7628">
            <w:pPr>
              <w:rPr>
                <w:rFonts w:ascii="Cambria" w:hAnsi="Cambria"/>
                <w:kern w:val="2"/>
                <w:sz w:val="22"/>
                <w:szCs w:val="22"/>
              </w:rPr>
            </w:pPr>
          </w:p>
          <w:p w14:paraId="19FCB82A" w14:textId="77777777" w:rsidR="00DA7628" w:rsidRPr="006B7CE3" w:rsidRDefault="00DA7628" w:rsidP="00DA7628">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DA7628" w:rsidRPr="006B7CE3" w14:paraId="31FBB5E0" w14:textId="77777777">
        <w:trPr>
          <w:trHeight w:val="300"/>
        </w:trPr>
        <w:tc>
          <w:tcPr>
            <w:tcW w:w="9535" w:type="dxa"/>
            <w:gridSpan w:val="4"/>
          </w:tcPr>
          <w:p w14:paraId="0A9C8735"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DA762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DA7628" w:rsidRPr="006B7CE3" w:rsidRDefault="00DA7628" w:rsidP="00DA762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DA7628" w:rsidRPr="006B7CE3" w:rsidRDefault="00DA7628" w:rsidP="00DA762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DA7628" w:rsidRPr="006B7CE3" w:rsidRDefault="00DA7628" w:rsidP="00DA7628">
            <w:pPr>
              <w:rPr>
                <w:rFonts w:ascii="Cambria" w:hAnsi="Cambria"/>
                <w:kern w:val="2"/>
                <w:sz w:val="22"/>
                <w:szCs w:val="22"/>
              </w:rPr>
            </w:pPr>
          </w:p>
        </w:tc>
      </w:tr>
      <w:tr w:rsidR="00DA762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4D50EDD0" w14:textId="77777777" w:rsidR="00DA7628" w:rsidRPr="006B7CE3" w:rsidRDefault="00DA7628" w:rsidP="00DA7628">
            <w:pPr>
              <w:rPr>
                <w:rFonts w:ascii="Cambria" w:hAnsi="Cambria"/>
                <w:kern w:val="2"/>
                <w:sz w:val="22"/>
                <w:szCs w:val="22"/>
              </w:rPr>
            </w:pPr>
          </w:p>
          <w:p w14:paraId="4AB1435E" w14:textId="07AA8073" w:rsidR="00DA7628" w:rsidRPr="006B7CE3" w:rsidRDefault="00DA7628" w:rsidP="00DA7628">
            <w:pPr>
              <w:rPr>
                <w:rFonts w:ascii="Cambria" w:hAnsi="Cambria"/>
                <w:kern w:val="2"/>
                <w:sz w:val="22"/>
                <w:szCs w:val="22"/>
              </w:rPr>
            </w:pPr>
          </w:p>
        </w:tc>
      </w:tr>
      <w:tr w:rsidR="00DA762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08BF9B94" w14:textId="77777777" w:rsidR="00DA7628" w:rsidRPr="006B7CE3" w:rsidRDefault="00DA7628" w:rsidP="00DA7628">
            <w:pPr>
              <w:rPr>
                <w:rFonts w:ascii="Cambria" w:hAnsi="Cambria"/>
                <w:kern w:val="2"/>
                <w:sz w:val="22"/>
                <w:szCs w:val="22"/>
              </w:rPr>
            </w:pPr>
          </w:p>
          <w:p w14:paraId="6152B268" w14:textId="330E83A2" w:rsidR="00DA7628" w:rsidRPr="006B7CE3" w:rsidRDefault="00DA7628" w:rsidP="00DA7628">
            <w:pPr>
              <w:rPr>
                <w:rFonts w:ascii="Cambria" w:hAnsi="Cambria"/>
                <w:kern w:val="2"/>
                <w:sz w:val="22"/>
                <w:szCs w:val="22"/>
              </w:rPr>
            </w:pPr>
          </w:p>
        </w:tc>
      </w:tr>
      <w:tr w:rsidR="00DA7628" w:rsidRPr="006B7CE3" w14:paraId="177EFAFC" w14:textId="77777777">
        <w:trPr>
          <w:trHeight w:val="300"/>
        </w:trPr>
        <w:tc>
          <w:tcPr>
            <w:tcW w:w="9535" w:type="dxa"/>
            <w:gridSpan w:val="4"/>
          </w:tcPr>
          <w:p w14:paraId="77807E6C"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DA762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DA7628" w:rsidRPr="006B7CE3" w:rsidRDefault="00DA7628" w:rsidP="00DA762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DA762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DA7628" w:rsidRPr="006B7CE3" w:rsidRDefault="00DA7628" w:rsidP="00DA762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DA7628" w:rsidRPr="006B7CE3" w:rsidRDefault="00DA7628" w:rsidP="00DA762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DA7628" w:rsidRPr="006B7CE3" w:rsidRDefault="00DA7628" w:rsidP="00DA762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DA762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DA7628" w:rsidRPr="006B7CE3" w:rsidRDefault="00DA7628" w:rsidP="00DA762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DA7628" w:rsidRPr="006B7CE3" w:rsidRDefault="00DA7628" w:rsidP="00DA762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DA7628" w:rsidRPr="006B7CE3" w:rsidRDefault="00DA7628" w:rsidP="00DA7628">
            <w:pPr>
              <w:jc w:val="both"/>
              <w:rPr>
                <w:rFonts w:ascii="Cambria" w:hAnsi="Cambria"/>
                <w:kern w:val="2"/>
                <w:sz w:val="22"/>
                <w:szCs w:val="22"/>
              </w:rPr>
            </w:pPr>
          </w:p>
        </w:tc>
      </w:tr>
      <w:tr w:rsidR="00DA762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522259E6" w14:textId="77777777" w:rsidR="00DA7628" w:rsidRPr="006B7CE3" w:rsidRDefault="00DA7628" w:rsidP="00DA7628">
            <w:pPr>
              <w:rPr>
                <w:rFonts w:ascii="Cambria" w:hAnsi="Cambria"/>
                <w:kern w:val="2"/>
                <w:sz w:val="22"/>
                <w:szCs w:val="22"/>
              </w:rPr>
            </w:pPr>
          </w:p>
          <w:p w14:paraId="030DCA1F" w14:textId="77777777" w:rsidR="00DA7628" w:rsidRPr="006B7CE3" w:rsidRDefault="00DA7628" w:rsidP="00DA7628">
            <w:pPr>
              <w:jc w:val="both"/>
              <w:rPr>
                <w:rFonts w:ascii="Cambria" w:hAnsi="Cambria"/>
                <w:kern w:val="2"/>
                <w:sz w:val="22"/>
                <w:szCs w:val="22"/>
              </w:rPr>
            </w:pPr>
          </w:p>
        </w:tc>
      </w:tr>
      <w:tr w:rsidR="00DA762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DA7628" w:rsidRPr="006B7CE3" w:rsidRDefault="00DA7628" w:rsidP="00DA762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DA7628" w:rsidRPr="006B7CE3" w:rsidRDefault="00DA7628" w:rsidP="00DA7628">
            <w:pPr>
              <w:rPr>
                <w:rFonts w:ascii="Cambria" w:hAnsi="Cambria"/>
                <w:color w:val="4472C4"/>
                <w:kern w:val="2"/>
                <w:sz w:val="22"/>
                <w:szCs w:val="22"/>
              </w:rPr>
            </w:pPr>
            <w:r w:rsidRPr="006B7CE3">
              <w:rPr>
                <w:rFonts w:ascii="Cambria" w:hAnsi="Cambria"/>
                <w:kern w:val="2"/>
                <w:sz w:val="22"/>
                <w:szCs w:val="22"/>
              </w:rPr>
              <w:t xml:space="preserve"> </w:t>
            </w:r>
          </w:p>
        </w:tc>
      </w:tr>
      <w:tr w:rsidR="00DA762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5E3B76E0" w14:textId="77777777" w:rsidR="00DA7628" w:rsidRPr="006B7CE3" w:rsidRDefault="00DA7628" w:rsidP="00DA7628">
            <w:pPr>
              <w:rPr>
                <w:rFonts w:ascii="Cambria" w:hAnsi="Cambria"/>
                <w:color w:val="4472C4"/>
                <w:kern w:val="2"/>
                <w:sz w:val="22"/>
                <w:szCs w:val="22"/>
              </w:rPr>
            </w:pPr>
          </w:p>
          <w:p w14:paraId="7EA3ED1E" w14:textId="7976B4E7" w:rsidR="00DA7628" w:rsidRPr="006B7CE3" w:rsidRDefault="00DA7628" w:rsidP="00DA7628">
            <w:pPr>
              <w:rPr>
                <w:rFonts w:ascii="Cambria" w:hAnsi="Cambria"/>
                <w:color w:val="4472C4"/>
                <w:kern w:val="2"/>
                <w:sz w:val="22"/>
                <w:szCs w:val="22"/>
              </w:rPr>
            </w:pPr>
          </w:p>
        </w:tc>
      </w:tr>
      <w:tr w:rsidR="00DA762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DA7628" w:rsidRPr="006B7CE3" w:rsidRDefault="00DA7628" w:rsidP="00DA762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DA7628" w:rsidRPr="006B7CE3" w:rsidRDefault="00DA7628" w:rsidP="00DA7628">
            <w:pPr>
              <w:rPr>
                <w:rFonts w:ascii="Cambria" w:hAnsi="Cambria"/>
                <w:color w:val="4472C4"/>
                <w:kern w:val="2"/>
                <w:sz w:val="22"/>
                <w:szCs w:val="22"/>
              </w:rPr>
            </w:pPr>
          </w:p>
        </w:tc>
      </w:tr>
      <w:tr w:rsidR="00DA762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DA7628" w:rsidRPr="006B7CE3" w:rsidRDefault="00DA7628" w:rsidP="00DA7628">
            <w:pPr>
              <w:rPr>
                <w:rFonts w:ascii="Cambria" w:hAnsi="Cambria"/>
                <w:kern w:val="2"/>
                <w:sz w:val="22"/>
                <w:szCs w:val="22"/>
              </w:rPr>
            </w:pPr>
            <w:r w:rsidRPr="006B7CE3">
              <w:rPr>
                <w:rFonts w:ascii="Cambria" w:hAnsi="Cambria"/>
                <w:kern w:val="2"/>
                <w:sz w:val="22"/>
                <w:szCs w:val="22"/>
              </w:rPr>
              <w:t>Netaikoma</w:t>
            </w:r>
          </w:p>
          <w:p w14:paraId="29498233" w14:textId="77777777" w:rsidR="00DA7628" w:rsidRPr="006B7CE3" w:rsidRDefault="00DA7628" w:rsidP="00DA7628">
            <w:pPr>
              <w:rPr>
                <w:rFonts w:ascii="Cambria" w:hAnsi="Cambria"/>
                <w:color w:val="4472C4"/>
                <w:kern w:val="2"/>
                <w:sz w:val="22"/>
                <w:szCs w:val="22"/>
              </w:rPr>
            </w:pPr>
          </w:p>
          <w:p w14:paraId="66221FCB" w14:textId="3FFC1E12" w:rsidR="00DA7628" w:rsidRPr="006B7CE3" w:rsidRDefault="00DA7628" w:rsidP="00DA7628">
            <w:pPr>
              <w:rPr>
                <w:rFonts w:ascii="Cambria" w:hAnsi="Cambria"/>
                <w:color w:val="4472C4"/>
                <w:kern w:val="2"/>
                <w:sz w:val="22"/>
                <w:szCs w:val="22"/>
              </w:rPr>
            </w:pPr>
          </w:p>
        </w:tc>
      </w:tr>
      <w:tr w:rsidR="00DA762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DA7628" w:rsidRPr="006B7CE3" w:rsidRDefault="00DA7628" w:rsidP="00DA762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DA7628" w:rsidRPr="006B7CE3" w:rsidRDefault="00DA7628" w:rsidP="00DA7628">
            <w:pPr>
              <w:spacing w:line="259" w:lineRule="auto"/>
              <w:rPr>
                <w:rFonts w:ascii="Cambria" w:hAnsi="Cambria"/>
                <w:kern w:val="2"/>
                <w:sz w:val="22"/>
                <w:szCs w:val="22"/>
              </w:rPr>
            </w:pPr>
          </w:p>
          <w:p w14:paraId="6435E9DE" w14:textId="77777777" w:rsidR="00DA7628" w:rsidRPr="006B7CE3" w:rsidRDefault="00DA7628" w:rsidP="00DA7628">
            <w:pPr>
              <w:rPr>
                <w:rFonts w:ascii="Cambria" w:hAnsi="Cambria"/>
                <w:sz w:val="22"/>
                <w:szCs w:val="22"/>
              </w:rPr>
            </w:pPr>
          </w:p>
          <w:p w14:paraId="0359CC42" w14:textId="77777777" w:rsidR="00DA7628" w:rsidRPr="006B7CE3" w:rsidRDefault="00DA7628" w:rsidP="00DA7628">
            <w:pPr>
              <w:spacing w:line="259" w:lineRule="auto"/>
              <w:rPr>
                <w:rFonts w:ascii="Cambria" w:hAnsi="Cambria"/>
                <w:kern w:val="2"/>
                <w:sz w:val="22"/>
                <w:szCs w:val="22"/>
              </w:rPr>
            </w:pPr>
          </w:p>
          <w:p w14:paraId="26FDB4F4" w14:textId="77777777" w:rsidR="00DA7628" w:rsidRPr="006B7CE3" w:rsidRDefault="00DA7628" w:rsidP="00DA7628">
            <w:pPr>
              <w:rPr>
                <w:rFonts w:ascii="Cambria" w:hAnsi="Cambria"/>
                <w:sz w:val="22"/>
                <w:szCs w:val="22"/>
              </w:rPr>
            </w:pPr>
          </w:p>
          <w:p w14:paraId="6E13B839" w14:textId="77777777" w:rsidR="00DA7628" w:rsidRPr="006B7CE3" w:rsidRDefault="00DA7628" w:rsidP="00DA7628">
            <w:pPr>
              <w:rPr>
                <w:rFonts w:ascii="Cambria" w:hAnsi="Cambria"/>
                <w:color w:val="4472C4"/>
                <w:kern w:val="2"/>
                <w:sz w:val="22"/>
                <w:szCs w:val="22"/>
              </w:rPr>
            </w:pPr>
          </w:p>
        </w:tc>
      </w:tr>
      <w:tr w:rsidR="00DA762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DA7628" w:rsidRPr="008E7C74" w:rsidRDefault="00DA7628" w:rsidP="00DA7628">
            <w:pPr>
              <w:jc w:val="both"/>
              <w:rPr>
                <w:rFonts w:ascii="Cambria" w:hAnsi="Cambria"/>
                <w:color w:val="4472C4"/>
                <w:kern w:val="2"/>
                <w:sz w:val="22"/>
                <w:szCs w:val="22"/>
              </w:rPr>
            </w:pPr>
            <w:r w:rsidRPr="0088411A">
              <w:rPr>
                <w:rFonts w:ascii="Cambria" w:hAnsi="Cambria"/>
                <w:kern w:val="2"/>
                <w:sz w:val="22"/>
                <w:szCs w:val="22"/>
              </w:rPr>
              <w:t xml:space="preserve">Jeigu Tiekėjas vėluoja vykdyti užsakymą, tiekti Prekes ar ištaisyti jų trūkumus arba nevykdo kitų sutartinių įsipareigojimų ilgiau negu 7 </w:t>
            </w:r>
            <w:r w:rsidRPr="0088411A">
              <w:rPr>
                <w:rFonts w:ascii="Cambria" w:hAnsi="Cambria"/>
                <w:kern w:val="2"/>
                <w:sz w:val="22"/>
                <w:szCs w:val="22"/>
              </w:rPr>
              <w:lastRenderedPageBreak/>
              <w:t>(septynias) kalendorines dienas, tuomet nuo  8  (aštuntos)  vėlavimo dienos  Sutarties 9.2.1 p. numatyti delspinigiai neskaičiuojami ir Tiekėjui  taikoma 10 (dešimt) procentų bauda nuo laiku neperduotų Prekių ar Prekių, turinčių trūkumų, kainos be PVM.</w:t>
            </w:r>
          </w:p>
        </w:tc>
      </w:tr>
      <w:tr w:rsidR="00DA7628" w:rsidRPr="006B7CE3" w14:paraId="08FB0BC2" w14:textId="77777777">
        <w:trPr>
          <w:trHeight w:val="300"/>
        </w:trPr>
        <w:tc>
          <w:tcPr>
            <w:tcW w:w="9535" w:type="dxa"/>
            <w:gridSpan w:val="4"/>
          </w:tcPr>
          <w:p w14:paraId="689721DD" w14:textId="77777777" w:rsidR="00DA7628" w:rsidRPr="008E7C74" w:rsidRDefault="00DA7628" w:rsidP="00DA7628">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DA7628" w:rsidRPr="006B7CE3" w14:paraId="32F27192" w14:textId="77777777">
        <w:trPr>
          <w:trHeight w:val="300"/>
        </w:trPr>
        <w:tc>
          <w:tcPr>
            <w:tcW w:w="2707" w:type="dxa"/>
            <w:gridSpan w:val="2"/>
          </w:tcPr>
          <w:p w14:paraId="21FEB73E" w14:textId="77777777" w:rsidR="00DA7628" w:rsidRPr="006B7CE3" w:rsidRDefault="00DA7628" w:rsidP="00DA762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DA7628" w:rsidRPr="006B7CE3" w:rsidRDefault="00DA7628" w:rsidP="00DA7628">
            <w:pPr>
              <w:jc w:val="both"/>
              <w:rPr>
                <w:rFonts w:ascii="Cambria" w:hAnsi="Cambria"/>
                <w:b/>
                <w:bCs/>
                <w:color w:val="4472C4"/>
                <w:kern w:val="2"/>
                <w:sz w:val="22"/>
                <w:szCs w:val="22"/>
              </w:rPr>
            </w:pPr>
            <w:r w:rsidRPr="0068195E">
              <w:rPr>
                <w:rFonts w:ascii="Cambria" w:hAnsi="Cambria"/>
                <w:kern w:val="2"/>
                <w:sz w:val="22"/>
                <w:szCs w:val="22"/>
              </w:rPr>
              <w:t>Netaikoma</w:t>
            </w:r>
          </w:p>
        </w:tc>
      </w:tr>
      <w:tr w:rsidR="00DA7628" w:rsidRPr="006B7CE3" w14:paraId="01CFD5C8" w14:textId="77777777">
        <w:trPr>
          <w:trHeight w:val="300"/>
        </w:trPr>
        <w:tc>
          <w:tcPr>
            <w:tcW w:w="2700" w:type="dxa"/>
          </w:tcPr>
          <w:p w14:paraId="19FBBE9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DA7628" w:rsidRPr="006B7CE3" w:rsidRDefault="00DA7628" w:rsidP="00DA7628">
            <w:pPr>
              <w:jc w:val="both"/>
              <w:rPr>
                <w:rFonts w:ascii="Cambria" w:hAnsi="Cambria"/>
                <w:kern w:val="2"/>
                <w:sz w:val="22"/>
                <w:szCs w:val="22"/>
              </w:rPr>
            </w:pPr>
            <w:r w:rsidRPr="0068195E">
              <w:rPr>
                <w:rFonts w:ascii="Cambria" w:hAnsi="Cambria"/>
                <w:kern w:val="2"/>
                <w:sz w:val="22"/>
                <w:szCs w:val="22"/>
              </w:rPr>
              <w:t>Netaikoma</w:t>
            </w:r>
          </w:p>
        </w:tc>
      </w:tr>
      <w:tr w:rsidR="00DA7628" w:rsidRPr="006B7CE3" w14:paraId="189D6B1A" w14:textId="77777777">
        <w:trPr>
          <w:trHeight w:val="300"/>
        </w:trPr>
        <w:tc>
          <w:tcPr>
            <w:tcW w:w="9535" w:type="dxa"/>
            <w:gridSpan w:val="4"/>
          </w:tcPr>
          <w:p w14:paraId="1D491AFF"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DA762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DA7628" w:rsidRPr="006B7CE3" w:rsidRDefault="00DA7628" w:rsidP="00DA762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359FF4B" w:rsidR="00DA7628" w:rsidRPr="00C76239" w:rsidRDefault="00DA7628" w:rsidP="00DA762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Pr>
                <w:rFonts w:ascii="Cambria" w:hAnsi="Cambria"/>
                <w:b/>
                <w:color w:val="000000"/>
                <w:kern w:val="2"/>
                <w:sz w:val="22"/>
                <w:szCs w:val="22"/>
              </w:rPr>
              <w:t>24</w:t>
            </w:r>
            <w:r w:rsidRPr="006B7CE3">
              <w:rPr>
                <w:rFonts w:ascii="Cambria" w:hAnsi="Cambria"/>
                <w:b/>
                <w:color w:val="000000"/>
                <w:kern w:val="2"/>
                <w:sz w:val="22"/>
                <w:szCs w:val="22"/>
              </w:rPr>
              <w:t xml:space="preserve"> (</w:t>
            </w:r>
            <w:r>
              <w:rPr>
                <w:rFonts w:ascii="Cambria" w:hAnsi="Cambria"/>
                <w:b/>
                <w:color w:val="000000"/>
                <w:kern w:val="2"/>
                <w:sz w:val="22"/>
                <w:szCs w:val="22"/>
              </w:rPr>
              <w:t>dvi</w:t>
            </w:r>
            <w:r w:rsidRPr="006B7CE3">
              <w:rPr>
                <w:rFonts w:ascii="Cambria" w:hAnsi="Cambria"/>
                <w:b/>
                <w:color w:val="000000"/>
                <w:kern w:val="2"/>
                <w:sz w:val="22"/>
                <w:szCs w:val="22"/>
              </w:rPr>
              <w:t xml:space="preserve">dešimt </w:t>
            </w:r>
            <w:r>
              <w:rPr>
                <w:rFonts w:ascii="Cambria" w:hAnsi="Cambria"/>
                <w:b/>
                <w:color w:val="000000"/>
                <w:kern w:val="2"/>
                <w:sz w:val="22"/>
                <w:szCs w:val="22"/>
              </w:rPr>
              <w:t>keturi</w:t>
            </w:r>
            <w:r w:rsidRPr="006B7CE3">
              <w:rPr>
                <w:rFonts w:ascii="Cambria" w:hAnsi="Cambria"/>
                <w:b/>
                <w:color w:val="000000"/>
                <w:kern w:val="2"/>
                <w:sz w:val="22"/>
                <w:szCs w:val="22"/>
              </w:rPr>
              <w:t>) mėnesiai.</w:t>
            </w:r>
          </w:p>
        </w:tc>
      </w:tr>
      <w:tr w:rsidR="00DA762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32C79A4" w:rsidR="00DA7628" w:rsidRPr="006B7CE3" w:rsidRDefault="00DA7628" w:rsidP="00DA7628">
            <w:pPr>
              <w:jc w:val="both"/>
              <w:rPr>
                <w:rFonts w:ascii="Cambria" w:hAnsi="Cambria"/>
                <w:kern w:val="2"/>
                <w:sz w:val="22"/>
                <w:szCs w:val="22"/>
              </w:rPr>
            </w:pPr>
            <w:r w:rsidRPr="0068195E">
              <w:rPr>
                <w:rFonts w:ascii="Cambria" w:hAnsi="Cambria"/>
                <w:kern w:val="2"/>
                <w:sz w:val="22"/>
                <w:szCs w:val="22"/>
              </w:rPr>
              <w:t>Netaikoma</w:t>
            </w:r>
          </w:p>
        </w:tc>
      </w:tr>
      <w:tr w:rsidR="00DA7628" w:rsidRPr="006B7CE3" w14:paraId="5D13AD82" w14:textId="77777777">
        <w:trPr>
          <w:trHeight w:val="300"/>
        </w:trPr>
        <w:tc>
          <w:tcPr>
            <w:tcW w:w="9535" w:type="dxa"/>
            <w:gridSpan w:val="4"/>
          </w:tcPr>
          <w:p w14:paraId="2CD75CE6"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DA7628" w:rsidRPr="006B7CE3" w14:paraId="418DDC19" w14:textId="77777777" w:rsidTr="00AE60A7">
        <w:trPr>
          <w:trHeight w:val="300"/>
        </w:trPr>
        <w:tc>
          <w:tcPr>
            <w:tcW w:w="2700" w:type="dxa"/>
          </w:tcPr>
          <w:p w14:paraId="56F438C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DA7628" w:rsidRPr="006B7CE3" w:rsidRDefault="00DA7628" w:rsidP="00DA7628">
            <w:pPr>
              <w:jc w:val="both"/>
              <w:rPr>
                <w:rFonts w:ascii="Cambria" w:hAnsi="Cambria"/>
                <w:kern w:val="2"/>
                <w:sz w:val="22"/>
                <w:szCs w:val="22"/>
              </w:rPr>
            </w:pPr>
            <w:r>
              <w:t>Sutartis gali būti nutraukiama rašytiniu Šalių susitarimu arba vienašališkai, Bendrosiose sąlygose ir šiais Specialiosiose sąlygose nurodytais atvejais ir nustatyta tvarka.</w:t>
            </w:r>
          </w:p>
        </w:tc>
      </w:tr>
      <w:tr w:rsidR="00DA7628" w:rsidRPr="006B7CE3" w14:paraId="2FD6ED60" w14:textId="77777777" w:rsidTr="00AE60A7">
        <w:trPr>
          <w:trHeight w:val="300"/>
        </w:trPr>
        <w:tc>
          <w:tcPr>
            <w:tcW w:w="2700" w:type="dxa"/>
          </w:tcPr>
          <w:p w14:paraId="7A417329"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DA7628" w:rsidRPr="006B7CE3" w:rsidRDefault="00DA7628" w:rsidP="00DA7628">
            <w:pPr>
              <w:rPr>
                <w:rFonts w:ascii="Cambria" w:hAnsi="Cambria"/>
                <w:b/>
                <w:bCs/>
                <w:kern w:val="2"/>
                <w:sz w:val="22"/>
                <w:szCs w:val="22"/>
              </w:rPr>
            </w:pPr>
          </w:p>
        </w:tc>
        <w:tc>
          <w:tcPr>
            <w:tcW w:w="6835" w:type="dxa"/>
            <w:gridSpan w:val="3"/>
          </w:tcPr>
          <w:p w14:paraId="7A2DD405" w14:textId="77777777" w:rsidR="00DA7628" w:rsidRPr="006B7CE3" w:rsidRDefault="00DA7628" w:rsidP="00DA762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DA7628" w:rsidRPr="006B7CE3" w:rsidRDefault="00DA7628" w:rsidP="00DA762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DA7628" w:rsidRPr="006B7CE3"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DA7628" w:rsidRPr="006B7CE3"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DA7628" w:rsidRPr="006B7CE3"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2033361" w14:textId="1CAF3834" w:rsidR="00DA7628" w:rsidRPr="007E31DC" w:rsidRDefault="00DA7628" w:rsidP="00DA762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Tiekėjas pažeidžia šios Sutarties nuostatas, reglamentuojančias konkurenciją, intelektinės nuosavybės ar konfidencialios informacijos valdymą;</w:t>
            </w:r>
          </w:p>
        </w:tc>
      </w:tr>
      <w:tr w:rsidR="00DA7628" w:rsidRPr="006B7CE3" w14:paraId="0D694DC5" w14:textId="77777777">
        <w:trPr>
          <w:trHeight w:val="300"/>
        </w:trPr>
        <w:tc>
          <w:tcPr>
            <w:tcW w:w="9535" w:type="dxa"/>
            <w:gridSpan w:val="4"/>
          </w:tcPr>
          <w:p w14:paraId="635D4D3F" w14:textId="77777777" w:rsidR="00DA7628" w:rsidRPr="006B7CE3" w:rsidRDefault="00DA7628" w:rsidP="00DA762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DA7628" w:rsidRPr="006B7CE3" w14:paraId="2F126404" w14:textId="77777777" w:rsidTr="00AE60A7">
        <w:trPr>
          <w:trHeight w:val="300"/>
        </w:trPr>
        <w:tc>
          <w:tcPr>
            <w:tcW w:w="2700" w:type="dxa"/>
          </w:tcPr>
          <w:p w14:paraId="1BD936EA"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DA7628" w:rsidRDefault="00DA7628" w:rsidP="00DA762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DA7628" w:rsidRPr="006B7CE3" w:rsidRDefault="00DA7628" w:rsidP="00DA7628">
            <w:pPr>
              <w:jc w:val="both"/>
              <w:rPr>
                <w:rFonts w:ascii="Cambria" w:hAnsi="Cambria"/>
                <w:color w:val="000000"/>
                <w:kern w:val="2"/>
                <w:sz w:val="22"/>
                <w:szCs w:val="22"/>
              </w:rPr>
            </w:pPr>
            <w:r w:rsidRPr="0015459F">
              <w:rPr>
                <w:rFonts w:ascii="Cambria" w:hAnsi="Cambria"/>
                <w:color w:val="000000"/>
                <w:kern w:val="2"/>
                <w:sz w:val="22"/>
                <w:szCs w:val="22"/>
              </w:rPr>
              <w:t xml:space="preserve">Tiekėjas privalo Prekes atvežti Pirkėjui ne kelių eismo piko valandomis, pirmadieniais − penktadieniais nuo 9:30 iki 14:30 val. ir trumpiausiais </w:t>
            </w:r>
            <w:r w:rsidRPr="0015459F">
              <w:rPr>
                <w:rFonts w:ascii="Cambria" w:hAnsi="Cambria"/>
                <w:color w:val="000000"/>
                <w:kern w:val="2"/>
                <w:sz w:val="22"/>
                <w:szCs w:val="22"/>
              </w:rPr>
              <w:lastRenderedPageBreak/>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A7628" w:rsidRPr="006B7CE3" w14:paraId="4DD99A0F" w14:textId="77777777" w:rsidTr="00AE60A7">
        <w:trPr>
          <w:trHeight w:val="300"/>
        </w:trPr>
        <w:tc>
          <w:tcPr>
            <w:tcW w:w="2700" w:type="dxa"/>
          </w:tcPr>
          <w:p w14:paraId="6F93B741"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DA7628" w:rsidRPr="006B7CE3" w:rsidRDefault="00DA7628" w:rsidP="00DA762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DA7628" w:rsidRPr="006B7CE3" w:rsidRDefault="00DA7628" w:rsidP="00DA7628">
            <w:pPr>
              <w:rPr>
                <w:rFonts w:ascii="Cambria" w:hAnsi="Cambria"/>
                <w:color w:val="000000"/>
                <w:kern w:val="2"/>
                <w:sz w:val="22"/>
                <w:szCs w:val="22"/>
                <w:shd w:val="clear" w:color="auto" w:fill="FFFFFF"/>
              </w:rPr>
            </w:pPr>
          </w:p>
          <w:p w14:paraId="733B87E7" w14:textId="0C021D66" w:rsidR="00DA7628" w:rsidRPr="006B7CE3" w:rsidRDefault="00DA7628" w:rsidP="00DA7628">
            <w:pPr>
              <w:rPr>
                <w:rFonts w:ascii="Cambria" w:hAnsi="Cambria"/>
                <w:color w:val="0070C0"/>
                <w:kern w:val="2"/>
                <w:sz w:val="22"/>
                <w:szCs w:val="22"/>
              </w:rPr>
            </w:pPr>
          </w:p>
        </w:tc>
      </w:tr>
      <w:tr w:rsidR="00DA7628" w:rsidRPr="006B7CE3" w14:paraId="05BC9C3C" w14:textId="77777777">
        <w:trPr>
          <w:trHeight w:val="300"/>
        </w:trPr>
        <w:tc>
          <w:tcPr>
            <w:tcW w:w="9535" w:type="dxa"/>
            <w:gridSpan w:val="4"/>
          </w:tcPr>
          <w:p w14:paraId="2FF81614"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DA7628" w:rsidRPr="006B7CE3" w:rsidRDefault="00DA7628" w:rsidP="00DA762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DA7628" w:rsidRPr="006B7CE3" w14:paraId="755658B6" w14:textId="77777777" w:rsidTr="00AE60A7">
        <w:trPr>
          <w:trHeight w:val="300"/>
        </w:trPr>
        <w:tc>
          <w:tcPr>
            <w:tcW w:w="2700" w:type="dxa"/>
          </w:tcPr>
          <w:p w14:paraId="2FC2613F"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22E93B39" w14:textId="77777777" w:rsidTr="00AE60A7">
        <w:trPr>
          <w:trHeight w:val="300"/>
        </w:trPr>
        <w:tc>
          <w:tcPr>
            <w:tcW w:w="2700" w:type="dxa"/>
          </w:tcPr>
          <w:p w14:paraId="0C963568"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36C3353A" w14:textId="77777777" w:rsidTr="00AE60A7">
        <w:trPr>
          <w:trHeight w:val="300"/>
        </w:trPr>
        <w:tc>
          <w:tcPr>
            <w:tcW w:w="2700" w:type="dxa"/>
          </w:tcPr>
          <w:p w14:paraId="6891D08C"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65C176B5" w14:textId="77777777" w:rsidTr="00AE60A7">
        <w:trPr>
          <w:trHeight w:val="300"/>
        </w:trPr>
        <w:tc>
          <w:tcPr>
            <w:tcW w:w="2700" w:type="dxa"/>
          </w:tcPr>
          <w:p w14:paraId="79DDB13B"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DA7628" w:rsidRPr="006B7CE3" w:rsidRDefault="00DA7628" w:rsidP="00DA762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DA7628" w:rsidRPr="006B7CE3" w14:paraId="489CB9C0" w14:textId="77777777" w:rsidTr="00AE60A7">
        <w:trPr>
          <w:trHeight w:val="300"/>
        </w:trPr>
        <w:tc>
          <w:tcPr>
            <w:tcW w:w="2700" w:type="dxa"/>
          </w:tcPr>
          <w:p w14:paraId="49F3DB57" w14:textId="77777777" w:rsidR="00DA7628" w:rsidRPr="006B7CE3" w:rsidRDefault="00DA7628" w:rsidP="00DA762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DA7628" w:rsidRPr="006B7CE3" w:rsidRDefault="00DA7628" w:rsidP="00DA7628">
            <w:pPr>
              <w:rPr>
                <w:rFonts w:ascii="Cambria" w:hAnsi="Cambria"/>
                <w:kern w:val="2"/>
                <w:sz w:val="22"/>
                <w:szCs w:val="22"/>
              </w:rPr>
            </w:pPr>
            <w:r w:rsidRPr="006B7CE3">
              <w:rPr>
                <w:rFonts w:ascii="Cambria" w:hAnsi="Cambria"/>
                <w:kern w:val="2"/>
                <w:sz w:val="22"/>
                <w:szCs w:val="22"/>
                <w:shd w:val="clear" w:color="auto" w:fill="FFFFFF"/>
              </w:rPr>
              <w:t>Netaikoma</w:t>
            </w:r>
          </w:p>
        </w:tc>
      </w:tr>
      <w:tr w:rsidR="00DA7628" w:rsidRPr="006B7CE3" w14:paraId="668F8A3D" w14:textId="77777777">
        <w:trPr>
          <w:trHeight w:val="300"/>
        </w:trPr>
        <w:tc>
          <w:tcPr>
            <w:tcW w:w="9535" w:type="dxa"/>
            <w:gridSpan w:val="4"/>
          </w:tcPr>
          <w:p w14:paraId="3F8EDBB5"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 SUTARTIES PRIEDAI</w:t>
            </w:r>
          </w:p>
        </w:tc>
      </w:tr>
      <w:tr w:rsidR="00DA7628" w:rsidRPr="006B7CE3" w14:paraId="77888B07" w14:textId="77777777" w:rsidTr="00AE60A7">
        <w:trPr>
          <w:trHeight w:val="300"/>
        </w:trPr>
        <w:tc>
          <w:tcPr>
            <w:tcW w:w="2700" w:type="dxa"/>
          </w:tcPr>
          <w:p w14:paraId="2BB73E0C"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DA7628" w:rsidRPr="006B7CE3" w:rsidRDefault="00DA7628" w:rsidP="00DA7628">
            <w:pPr>
              <w:rPr>
                <w:rFonts w:ascii="Cambria" w:hAnsi="Cambria"/>
                <w:b/>
                <w:bCs/>
                <w:kern w:val="2"/>
                <w:sz w:val="22"/>
                <w:szCs w:val="22"/>
              </w:rPr>
            </w:pPr>
            <w:r w:rsidRPr="006B7CE3">
              <w:rPr>
                <w:rFonts w:ascii="Cambria" w:hAnsi="Cambria"/>
                <w:bCs/>
                <w:kern w:val="2"/>
                <w:sz w:val="22"/>
                <w:szCs w:val="22"/>
              </w:rPr>
              <w:t>Techninė specifikacija;</w:t>
            </w:r>
          </w:p>
        </w:tc>
      </w:tr>
      <w:tr w:rsidR="00DA7628" w:rsidRPr="006B7CE3" w14:paraId="7996425B" w14:textId="77777777" w:rsidTr="00AE60A7">
        <w:trPr>
          <w:trHeight w:val="300"/>
        </w:trPr>
        <w:tc>
          <w:tcPr>
            <w:tcW w:w="2700" w:type="dxa"/>
          </w:tcPr>
          <w:p w14:paraId="4C4A7CE9"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DA7628" w:rsidRPr="006B7CE3" w:rsidRDefault="00DA7628" w:rsidP="00DA7628">
            <w:pPr>
              <w:rPr>
                <w:rFonts w:ascii="Cambria" w:hAnsi="Cambria"/>
                <w:b/>
                <w:bCs/>
                <w:kern w:val="2"/>
                <w:sz w:val="22"/>
                <w:szCs w:val="22"/>
              </w:rPr>
            </w:pPr>
            <w:r w:rsidRPr="006B7CE3">
              <w:rPr>
                <w:rFonts w:ascii="Cambria" w:hAnsi="Cambria"/>
                <w:bCs/>
                <w:kern w:val="2"/>
                <w:sz w:val="22"/>
                <w:szCs w:val="22"/>
              </w:rPr>
              <w:t>Prekių žiniaraštis;</w:t>
            </w:r>
          </w:p>
        </w:tc>
      </w:tr>
      <w:tr w:rsidR="00DA7628" w:rsidRPr="006B7CE3" w14:paraId="3F5D9098" w14:textId="77777777" w:rsidTr="00AE60A7">
        <w:trPr>
          <w:trHeight w:val="300"/>
        </w:trPr>
        <w:tc>
          <w:tcPr>
            <w:tcW w:w="2700" w:type="dxa"/>
          </w:tcPr>
          <w:p w14:paraId="147C9014"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21DA287A" w:rsidR="00DA7628" w:rsidRPr="006B7CE3" w:rsidRDefault="00DA7628" w:rsidP="00DA7628">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DA7628" w:rsidRPr="006B7CE3" w14:paraId="7F1397DD" w14:textId="77777777" w:rsidTr="00AE60A7">
        <w:trPr>
          <w:trHeight w:val="300"/>
        </w:trPr>
        <w:tc>
          <w:tcPr>
            <w:tcW w:w="2700" w:type="dxa"/>
          </w:tcPr>
          <w:p w14:paraId="0380EC1E"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E9C0B74" w:rsidR="00DA7628" w:rsidRPr="006B7CE3" w:rsidRDefault="00DA7628" w:rsidP="00DA7628">
            <w:pPr>
              <w:rPr>
                <w:rFonts w:ascii="Cambria" w:hAnsi="Cambria"/>
                <w:b/>
                <w:bCs/>
                <w:kern w:val="2"/>
                <w:sz w:val="22"/>
                <w:szCs w:val="22"/>
              </w:rPr>
            </w:pPr>
            <w:r>
              <w:rPr>
                <w:rFonts w:ascii="Cambria" w:hAnsi="Cambria"/>
                <w:bCs/>
                <w:kern w:val="2"/>
                <w:sz w:val="22"/>
                <w:szCs w:val="22"/>
              </w:rPr>
              <w:t>Tiekėjo pasiūlymas (atskirai nepridedamas);</w:t>
            </w:r>
          </w:p>
        </w:tc>
      </w:tr>
      <w:tr w:rsidR="00DA7628" w:rsidRPr="006B7CE3" w14:paraId="499CA3CF" w14:textId="77777777" w:rsidTr="00AE60A7">
        <w:trPr>
          <w:trHeight w:val="300"/>
        </w:trPr>
        <w:tc>
          <w:tcPr>
            <w:tcW w:w="2700" w:type="dxa"/>
          </w:tcPr>
          <w:p w14:paraId="2DB5FB83"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4BF0D8CC" w:rsidR="00DA7628" w:rsidRPr="006B7CE3" w:rsidRDefault="00DA7628" w:rsidP="00DA7628">
            <w:pPr>
              <w:rPr>
                <w:rFonts w:ascii="Cambria" w:hAnsi="Cambria"/>
                <w:b/>
                <w:bCs/>
                <w:kern w:val="2"/>
                <w:sz w:val="22"/>
                <w:szCs w:val="22"/>
              </w:rPr>
            </w:pPr>
            <w:r>
              <w:rPr>
                <w:rFonts w:ascii="Cambria" w:hAnsi="Cambria"/>
                <w:bCs/>
                <w:kern w:val="2"/>
                <w:sz w:val="22"/>
                <w:szCs w:val="22"/>
              </w:rPr>
              <w:t>Kiti dokumentai (jei tokių yra).</w:t>
            </w:r>
          </w:p>
        </w:tc>
      </w:tr>
      <w:tr w:rsidR="00DA7628" w:rsidRPr="006B7CE3" w14:paraId="08F5A01F" w14:textId="77777777">
        <w:tc>
          <w:tcPr>
            <w:tcW w:w="9535" w:type="dxa"/>
            <w:gridSpan w:val="4"/>
          </w:tcPr>
          <w:p w14:paraId="19450C4D"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DA762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TIEKĖJAS</w:t>
            </w:r>
          </w:p>
        </w:tc>
      </w:tr>
      <w:tr w:rsidR="00DA7628"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8F89F1B" w14:textId="77777777" w:rsidR="00DA7628" w:rsidRPr="00F90EF2" w:rsidRDefault="00DA7628" w:rsidP="00DA7628">
            <w:pPr>
              <w:jc w:val="center"/>
              <w:rPr>
                <w:rFonts w:ascii="Cambria" w:hAnsi="Cambria"/>
                <w:kern w:val="2"/>
                <w:sz w:val="22"/>
                <w:szCs w:val="22"/>
              </w:rPr>
            </w:pPr>
            <w:r w:rsidRPr="00F90EF2">
              <w:rPr>
                <w:rFonts w:ascii="Cambria" w:hAnsi="Cambria"/>
                <w:kern w:val="2"/>
                <w:sz w:val="22"/>
                <w:szCs w:val="22"/>
              </w:rPr>
              <w:t>Generalinis direktorius</w:t>
            </w:r>
          </w:p>
          <w:p w14:paraId="3F5EBA6D" w14:textId="34FC9E02" w:rsidR="00DA7628" w:rsidRPr="006B7CE3" w:rsidRDefault="00DA7628" w:rsidP="00DA7628">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A7628" w:rsidRPr="006B7CE3" w:rsidRDefault="00DA7628" w:rsidP="00DA7628">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DA762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A7628" w:rsidRPr="006B7CE3" w:rsidRDefault="00DA7628" w:rsidP="00DA7628">
            <w:pPr>
              <w:jc w:val="center"/>
              <w:rPr>
                <w:rFonts w:ascii="Cambria" w:hAnsi="Cambria"/>
                <w:b/>
                <w:bCs/>
                <w:kern w:val="2"/>
                <w:sz w:val="22"/>
                <w:szCs w:val="22"/>
              </w:rPr>
            </w:pPr>
          </w:p>
          <w:p w14:paraId="084031C2"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DA7628" w:rsidRPr="006B7CE3" w:rsidRDefault="00DA7628" w:rsidP="00DA7628">
            <w:pPr>
              <w:jc w:val="center"/>
              <w:rPr>
                <w:rFonts w:ascii="Cambria" w:hAnsi="Cambria"/>
                <w:b/>
                <w:bCs/>
                <w:kern w:val="2"/>
                <w:sz w:val="22"/>
                <w:szCs w:val="22"/>
              </w:rPr>
            </w:pPr>
          </w:p>
          <w:p w14:paraId="1C29558E" w14:textId="77777777" w:rsidR="00DA7628" w:rsidRPr="006B7CE3" w:rsidRDefault="00DA7628" w:rsidP="00DA762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A7628" w:rsidRPr="006B7CE3" w:rsidRDefault="00DA7628" w:rsidP="00DA7628">
            <w:pPr>
              <w:jc w:val="center"/>
              <w:rPr>
                <w:rFonts w:ascii="Cambria" w:hAnsi="Cambria"/>
                <w:b/>
                <w:bCs/>
                <w:kern w:val="2"/>
                <w:sz w:val="22"/>
                <w:szCs w:val="22"/>
              </w:rPr>
            </w:pPr>
          </w:p>
          <w:p w14:paraId="0D56DE0E" w14:textId="77777777" w:rsidR="00DA7628" w:rsidRPr="006B7CE3" w:rsidRDefault="00DA7628" w:rsidP="00DA762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A204CEC" w14:textId="14C95388" w:rsidR="006B7CE3" w:rsidRDefault="006B7CE3">
      <w:pPr>
        <w:rPr>
          <w:rFonts w:ascii="Cambria" w:hAnsi="Cambria"/>
          <w:sz w:val="22"/>
          <w:szCs w:val="22"/>
        </w:rPr>
      </w:pPr>
    </w:p>
    <w:p w14:paraId="0A963751" w14:textId="3FD4C6AA" w:rsidR="00787BFA" w:rsidRDefault="00787BFA">
      <w:pPr>
        <w:rPr>
          <w:rFonts w:ascii="Cambria" w:hAnsi="Cambria"/>
          <w:sz w:val="22"/>
          <w:szCs w:val="22"/>
        </w:rPr>
      </w:pPr>
    </w:p>
    <w:p w14:paraId="60D62FFD" w14:textId="13FBDAA6" w:rsidR="00787BFA" w:rsidRDefault="00787BFA">
      <w:pPr>
        <w:rPr>
          <w:rFonts w:ascii="Cambria" w:hAnsi="Cambria"/>
          <w:sz w:val="22"/>
          <w:szCs w:val="22"/>
        </w:rPr>
      </w:pPr>
    </w:p>
    <w:p w14:paraId="3FFFCEB2" w14:textId="53A96BF0" w:rsidR="00787BFA" w:rsidRDefault="00787BFA">
      <w:pPr>
        <w:rPr>
          <w:rFonts w:ascii="Cambria" w:hAnsi="Cambria"/>
          <w:sz w:val="22"/>
          <w:szCs w:val="22"/>
        </w:rPr>
      </w:pPr>
    </w:p>
    <w:p w14:paraId="259EB7E5" w14:textId="5501A0A2" w:rsidR="00787BFA" w:rsidRDefault="00787BFA">
      <w:pPr>
        <w:rPr>
          <w:rFonts w:ascii="Cambria" w:hAnsi="Cambria"/>
          <w:sz w:val="22"/>
          <w:szCs w:val="22"/>
        </w:rPr>
      </w:pPr>
    </w:p>
    <w:p w14:paraId="3A7C5BE4" w14:textId="4FDE0907" w:rsidR="00787BFA" w:rsidRDefault="00787BFA">
      <w:pPr>
        <w:rPr>
          <w:rFonts w:ascii="Cambria" w:hAnsi="Cambria"/>
          <w:sz w:val="22"/>
          <w:szCs w:val="22"/>
        </w:rPr>
      </w:pPr>
    </w:p>
    <w:p w14:paraId="140D2B29" w14:textId="77777777" w:rsidR="00787BFA" w:rsidRDefault="00787BFA">
      <w:pPr>
        <w:rPr>
          <w:rFonts w:ascii="Cambria" w:hAnsi="Cambria"/>
          <w:sz w:val="22"/>
          <w:szCs w:val="22"/>
        </w:rPr>
      </w:pPr>
      <w:bookmarkStart w:id="0" w:name="_GoBack"/>
      <w:bookmarkEnd w:id="0"/>
    </w:p>
    <w:p w14:paraId="05837EEC" w14:textId="20A8DCC2" w:rsidR="00C76239" w:rsidRDefault="00C76239">
      <w:pPr>
        <w:rPr>
          <w:rFonts w:ascii="Cambria" w:hAnsi="Cambria"/>
          <w:sz w:val="22"/>
          <w:szCs w:val="22"/>
        </w:rPr>
      </w:pPr>
    </w:p>
    <w:p w14:paraId="0929BAB9" w14:textId="20ED002F" w:rsidR="00C76239" w:rsidRDefault="00C76239">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DA7628">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8A91" w14:textId="77777777" w:rsidR="00D20507" w:rsidRDefault="00D20507">
      <w:r>
        <w:separator/>
      </w:r>
    </w:p>
  </w:endnote>
  <w:endnote w:type="continuationSeparator" w:id="0">
    <w:p w14:paraId="4604B257" w14:textId="77777777" w:rsidR="00D20507" w:rsidRDefault="00D2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971251" w:rsidRDefault="0097125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971251" w:rsidRDefault="0097125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971251" w:rsidRDefault="0097125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8F3AE" w14:textId="77777777" w:rsidR="00D20507" w:rsidRDefault="00D20507">
      <w:r>
        <w:separator/>
      </w:r>
    </w:p>
  </w:footnote>
  <w:footnote w:type="continuationSeparator" w:id="0">
    <w:p w14:paraId="17714E1B" w14:textId="77777777" w:rsidR="00D20507" w:rsidRDefault="00D2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971251" w:rsidRDefault="0097125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971251" w:rsidRDefault="0097125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971251" w:rsidRDefault="0097125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A88"/>
    <w:rsid w:val="0006242E"/>
    <w:rsid w:val="00067872"/>
    <w:rsid w:val="00073893"/>
    <w:rsid w:val="000C0D0A"/>
    <w:rsid w:val="000C63B8"/>
    <w:rsid w:val="000D5E51"/>
    <w:rsid w:val="000E6F4B"/>
    <w:rsid w:val="00101893"/>
    <w:rsid w:val="00112792"/>
    <w:rsid w:val="0012395B"/>
    <w:rsid w:val="0015459F"/>
    <w:rsid w:val="00162911"/>
    <w:rsid w:val="00182C20"/>
    <w:rsid w:val="00196E89"/>
    <w:rsid w:val="001E0E4E"/>
    <w:rsid w:val="001F3BF7"/>
    <w:rsid w:val="00265FCE"/>
    <w:rsid w:val="002755BD"/>
    <w:rsid w:val="002A5AAF"/>
    <w:rsid w:val="002F0B5F"/>
    <w:rsid w:val="003644B9"/>
    <w:rsid w:val="003921D0"/>
    <w:rsid w:val="003B0F57"/>
    <w:rsid w:val="003E1AFB"/>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65982"/>
    <w:rsid w:val="00773679"/>
    <w:rsid w:val="00775C8F"/>
    <w:rsid w:val="00787BFA"/>
    <w:rsid w:val="007E31DC"/>
    <w:rsid w:val="007E5C9B"/>
    <w:rsid w:val="007F24F8"/>
    <w:rsid w:val="007F7C9E"/>
    <w:rsid w:val="0088411A"/>
    <w:rsid w:val="008E7C74"/>
    <w:rsid w:val="00913C3D"/>
    <w:rsid w:val="009619B3"/>
    <w:rsid w:val="009634E5"/>
    <w:rsid w:val="00970326"/>
    <w:rsid w:val="00971251"/>
    <w:rsid w:val="009A2C07"/>
    <w:rsid w:val="009A38E9"/>
    <w:rsid w:val="009D69D3"/>
    <w:rsid w:val="009E3A43"/>
    <w:rsid w:val="00A73E04"/>
    <w:rsid w:val="00AE60A7"/>
    <w:rsid w:val="00B837E5"/>
    <w:rsid w:val="00B86E07"/>
    <w:rsid w:val="00BF7C8E"/>
    <w:rsid w:val="00C33335"/>
    <w:rsid w:val="00C35BB8"/>
    <w:rsid w:val="00C44973"/>
    <w:rsid w:val="00C66962"/>
    <w:rsid w:val="00C76239"/>
    <w:rsid w:val="00C76C77"/>
    <w:rsid w:val="00CA4ED2"/>
    <w:rsid w:val="00CB3DDE"/>
    <w:rsid w:val="00CF344E"/>
    <w:rsid w:val="00D20507"/>
    <w:rsid w:val="00D66827"/>
    <w:rsid w:val="00D66BA3"/>
    <w:rsid w:val="00D72C56"/>
    <w:rsid w:val="00D90295"/>
    <w:rsid w:val="00DA7628"/>
    <w:rsid w:val="00DE7627"/>
    <w:rsid w:val="00E169DC"/>
    <w:rsid w:val="00E17CC3"/>
    <w:rsid w:val="00E213E9"/>
    <w:rsid w:val="00E276C6"/>
    <w:rsid w:val="00E27FB8"/>
    <w:rsid w:val="00EC3A52"/>
    <w:rsid w:val="00EC4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 w:type="paragraph" w:customStyle="1" w:styleId="Body2">
    <w:name w:val="Body 2"/>
    <w:rsid w:val="009712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12446</Words>
  <Characters>7095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17</cp:revision>
  <dcterms:created xsi:type="dcterms:W3CDTF">2025-05-14T11:21:00Z</dcterms:created>
  <dcterms:modified xsi:type="dcterms:W3CDTF">2025-11-20T06:45:00Z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