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9634" w:type="dxa"/>
        <w:tblLook w:val="04A0" w:firstRow="1" w:lastRow="0" w:firstColumn="1" w:lastColumn="0" w:noHBand="0" w:noVBand="1"/>
      </w:tblPr>
      <w:tblGrid>
        <w:gridCol w:w="4508"/>
        <w:gridCol w:w="5126"/>
      </w:tblGrid>
      <w:tr w:rsidR="00A221CA" w:rsidRPr="00DA1F7F" w14:paraId="2BE902AD" w14:textId="77777777" w:rsidTr="00A22F14">
        <w:tc>
          <w:tcPr>
            <w:tcW w:w="9634" w:type="dxa"/>
            <w:gridSpan w:val="2"/>
            <w:shd w:val="clear" w:color="auto" w:fill="ED7D31" w:themeFill="accent2"/>
          </w:tcPr>
          <w:p w14:paraId="6FA1C3FF" w14:textId="77777777" w:rsidR="00A221CA" w:rsidRPr="00CC4F61" w:rsidRDefault="00A221CA" w:rsidP="00A22F14">
            <w:pPr>
              <w:spacing w:after="120" w:line="276" w:lineRule="auto"/>
              <w:jc w:val="center"/>
            </w:pPr>
            <w:bookmarkStart w:id="0" w:name="_Hlk129855369"/>
            <w:proofErr w:type="spellStart"/>
            <w:r w:rsidRPr="00CC4F61">
              <w:rPr>
                <w:b/>
                <w:bCs/>
              </w:rPr>
              <w:t>Kvalifikacijos</w:t>
            </w:r>
            <w:proofErr w:type="spellEnd"/>
            <w:r w:rsidRPr="00CC4F61">
              <w:rPr>
                <w:b/>
                <w:bCs/>
              </w:rPr>
              <w:t xml:space="preserve"> </w:t>
            </w:r>
            <w:proofErr w:type="spellStart"/>
            <w:r w:rsidRPr="00CC4F61">
              <w:rPr>
                <w:b/>
                <w:bCs/>
              </w:rPr>
              <w:t>reikalavimai</w:t>
            </w:r>
            <w:proofErr w:type="spellEnd"/>
          </w:p>
        </w:tc>
      </w:tr>
      <w:tr w:rsidR="00A221CA" w:rsidRPr="00DA1F7F" w14:paraId="367B43B7" w14:textId="77777777" w:rsidTr="00A22F14">
        <w:tc>
          <w:tcPr>
            <w:tcW w:w="9634" w:type="dxa"/>
            <w:gridSpan w:val="2"/>
            <w:shd w:val="clear" w:color="auto" w:fill="ED7D31" w:themeFill="accent2"/>
          </w:tcPr>
          <w:p w14:paraId="25187633" w14:textId="77777777" w:rsidR="00A221CA" w:rsidRPr="00A221CA" w:rsidRDefault="00A221CA" w:rsidP="00A22F14">
            <w:pPr>
              <w:spacing w:after="120" w:line="276" w:lineRule="auto"/>
              <w:jc w:val="center"/>
              <w:rPr>
                <w:b/>
                <w:bCs/>
                <w:lang w:val="pl-PL"/>
              </w:rPr>
            </w:pPr>
            <w:r w:rsidRPr="00A221CA">
              <w:rPr>
                <w:b/>
                <w:bCs/>
                <w:lang w:val="pl-PL"/>
              </w:rPr>
              <w:t>1. Finansinio ir ekonominio pajėgumo reikalavimai</w:t>
            </w:r>
          </w:p>
        </w:tc>
      </w:tr>
      <w:tr w:rsidR="00A221CA" w:rsidRPr="00DA1F7F" w14:paraId="132666BB" w14:textId="77777777" w:rsidTr="00A22F14">
        <w:tc>
          <w:tcPr>
            <w:tcW w:w="4508" w:type="dxa"/>
            <w:shd w:val="clear" w:color="auto" w:fill="ED7D31" w:themeFill="accent2"/>
          </w:tcPr>
          <w:p w14:paraId="31E19E5F" w14:textId="77777777" w:rsidR="00A221CA" w:rsidRPr="00CC4F61" w:rsidRDefault="00A221CA" w:rsidP="00A22F14">
            <w:pPr>
              <w:spacing w:after="120" w:line="276" w:lineRule="auto"/>
              <w:jc w:val="center"/>
              <w:rPr>
                <w:b/>
                <w:bCs/>
              </w:rPr>
            </w:pPr>
            <w:proofErr w:type="spellStart"/>
            <w:r w:rsidRPr="00CC4F61">
              <w:rPr>
                <w:b/>
                <w:bCs/>
              </w:rPr>
              <w:t>Kvalifikacijos</w:t>
            </w:r>
            <w:proofErr w:type="spellEnd"/>
            <w:r w:rsidRPr="00CC4F61">
              <w:rPr>
                <w:b/>
                <w:bCs/>
              </w:rPr>
              <w:t xml:space="preserve"> </w:t>
            </w:r>
            <w:proofErr w:type="spellStart"/>
            <w:r w:rsidRPr="00CC4F61">
              <w:rPr>
                <w:b/>
                <w:bCs/>
              </w:rPr>
              <w:t>reikalavimas</w:t>
            </w:r>
            <w:proofErr w:type="spellEnd"/>
          </w:p>
        </w:tc>
        <w:tc>
          <w:tcPr>
            <w:tcW w:w="5126" w:type="dxa"/>
            <w:shd w:val="clear" w:color="auto" w:fill="ED7D31" w:themeFill="accent2"/>
          </w:tcPr>
          <w:p w14:paraId="378562A7" w14:textId="77777777" w:rsidR="00A221CA" w:rsidRPr="00CC4F61" w:rsidRDefault="00A221CA" w:rsidP="00A22F14">
            <w:pPr>
              <w:spacing w:after="120" w:line="276" w:lineRule="auto"/>
              <w:jc w:val="center"/>
              <w:rPr>
                <w:b/>
                <w:bCs/>
              </w:rPr>
            </w:pPr>
            <w:proofErr w:type="spellStart"/>
            <w:r w:rsidRPr="00CC4F61">
              <w:rPr>
                <w:b/>
                <w:bCs/>
              </w:rPr>
              <w:t>Atitiktį</w:t>
            </w:r>
            <w:proofErr w:type="spellEnd"/>
            <w:r w:rsidRPr="00CC4F61">
              <w:rPr>
                <w:b/>
                <w:bCs/>
              </w:rPr>
              <w:t xml:space="preserve"> </w:t>
            </w:r>
            <w:proofErr w:type="spellStart"/>
            <w:r w:rsidRPr="00CC4F61">
              <w:rPr>
                <w:b/>
                <w:bCs/>
              </w:rPr>
              <w:t>Kvalifikacijos</w:t>
            </w:r>
            <w:proofErr w:type="spellEnd"/>
            <w:r w:rsidRPr="00CC4F61">
              <w:rPr>
                <w:b/>
                <w:bCs/>
              </w:rPr>
              <w:t xml:space="preserve"> </w:t>
            </w:r>
            <w:proofErr w:type="spellStart"/>
            <w:r w:rsidRPr="00CC4F61">
              <w:rPr>
                <w:b/>
                <w:bCs/>
              </w:rPr>
              <w:t>reikalavimui</w:t>
            </w:r>
            <w:proofErr w:type="spellEnd"/>
            <w:r w:rsidRPr="00CC4F61">
              <w:rPr>
                <w:b/>
                <w:bCs/>
              </w:rPr>
              <w:t xml:space="preserve"> </w:t>
            </w:r>
            <w:proofErr w:type="spellStart"/>
            <w:r w:rsidRPr="00CC4F61">
              <w:rPr>
                <w:b/>
                <w:bCs/>
              </w:rPr>
              <w:t>įrodantys</w:t>
            </w:r>
            <w:proofErr w:type="spellEnd"/>
            <w:r w:rsidRPr="00CC4F61">
              <w:rPr>
                <w:b/>
                <w:bCs/>
              </w:rPr>
              <w:t xml:space="preserve"> </w:t>
            </w:r>
            <w:proofErr w:type="spellStart"/>
            <w:r w:rsidRPr="00CC4F61">
              <w:rPr>
                <w:b/>
                <w:bCs/>
              </w:rPr>
              <w:t>dokumentai</w:t>
            </w:r>
            <w:proofErr w:type="spellEnd"/>
          </w:p>
        </w:tc>
      </w:tr>
      <w:tr w:rsidR="00A221CA" w:rsidRPr="00DA1F7F" w14:paraId="296A876B" w14:textId="77777777" w:rsidTr="00A22F14">
        <w:tc>
          <w:tcPr>
            <w:tcW w:w="4508" w:type="dxa"/>
          </w:tcPr>
          <w:p w14:paraId="433FC10A" w14:textId="77777777" w:rsidR="00A221CA" w:rsidRPr="00A221CA" w:rsidRDefault="00A221CA" w:rsidP="00A22F14">
            <w:pPr>
              <w:spacing w:after="120" w:line="276" w:lineRule="auto"/>
              <w:jc w:val="both"/>
              <w:rPr>
                <w:lang w:val="lt-LT"/>
              </w:rPr>
            </w:pPr>
            <w:r w:rsidRPr="00A221CA">
              <w:rPr>
                <w:lang w:val="lt-LT"/>
              </w:rPr>
              <w:t xml:space="preserve">Kandidatas turi būti finansiškai pajėgus finansuoti Projektą. Bendra finansavimo suma, įskaitant Finansuotojo indėlį į Projektą, kartu su Kandidato finansiniu indėliu turi būti ne mažesnė nei </w:t>
            </w:r>
            <w:r w:rsidRPr="00A221CA">
              <w:rPr>
                <w:color w:val="000000" w:themeColor="text1"/>
                <w:lang w:val="lt-LT"/>
              </w:rPr>
              <w:t xml:space="preserve">7 600 000 </w:t>
            </w:r>
            <w:r w:rsidRPr="00A221CA">
              <w:rPr>
                <w:lang w:val="lt-LT"/>
              </w:rPr>
              <w:t>Eur (septyni milijonai šeši šimtai tūkstančių eurų).</w:t>
            </w:r>
          </w:p>
        </w:tc>
        <w:tc>
          <w:tcPr>
            <w:tcW w:w="5126" w:type="dxa"/>
          </w:tcPr>
          <w:p w14:paraId="7FDD83CE" w14:textId="77777777" w:rsidR="00A221CA" w:rsidRPr="00A221CA" w:rsidRDefault="00A221CA" w:rsidP="00A22F14">
            <w:pPr>
              <w:spacing w:after="120" w:line="276" w:lineRule="auto"/>
              <w:jc w:val="both"/>
              <w:rPr>
                <w:lang w:val="lt-LT"/>
              </w:rPr>
            </w:pPr>
            <w:r w:rsidRPr="00A221CA">
              <w:rPr>
                <w:lang w:val="lt-LT"/>
              </w:rPr>
              <w:t xml:space="preserve">Finansuotojo raštas apie numatomą finansavimą ir (ar) Kandidato akcininkų (dalyvių), ar kitų kompetentingų valdymo organų sprendimas skirti reikiamas lėšas arba kiti šių lėšų prieinamumo įrodymai. </w:t>
            </w:r>
          </w:p>
          <w:p w14:paraId="70167A9B" w14:textId="77777777" w:rsidR="00A221CA" w:rsidRPr="00A221CA" w:rsidRDefault="00A221CA" w:rsidP="00A22F14">
            <w:pPr>
              <w:spacing w:after="120" w:line="276" w:lineRule="auto"/>
              <w:jc w:val="both"/>
              <w:rPr>
                <w:lang w:val="lt-LT"/>
              </w:rPr>
            </w:pPr>
            <w:r w:rsidRPr="00A221CA">
              <w:rPr>
                <w:lang w:val="lt-LT"/>
              </w:rPr>
              <w:t>Tuo atveju, jeigu Kandidatas kvalifikacijos reikalavimą grįs Kandidato akcininkų (dalyvių), ar kitų kompetentingų valdymo organų sprendimu, Komisija visais atvejais tikrins, ar sprendimas priimtas tinkamo asmens organo, neviršijant savo kompetencijos ribų bei ar tas asmuo iš tiesų valdo Projekto finansavimui reikalingą sumą.</w:t>
            </w:r>
          </w:p>
        </w:tc>
      </w:tr>
      <w:tr w:rsidR="00A221CA" w:rsidRPr="00DA1F7F" w14:paraId="1E45560A" w14:textId="77777777" w:rsidTr="00A22F14">
        <w:tc>
          <w:tcPr>
            <w:tcW w:w="9634" w:type="dxa"/>
            <w:gridSpan w:val="2"/>
            <w:shd w:val="clear" w:color="auto" w:fill="ED7D31" w:themeFill="accent2"/>
          </w:tcPr>
          <w:p w14:paraId="76D9D821" w14:textId="77777777" w:rsidR="00A221CA" w:rsidRPr="00665926" w:rsidRDefault="00A221CA" w:rsidP="00A22F14">
            <w:pPr>
              <w:spacing w:after="120" w:line="276" w:lineRule="auto"/>
              <w:rPr>
                <w:b/>
                <w:bCs/>
              </w:rPr>
            </w:pPr>
            <w:r w:rsidRPr="00665926">
              <w:rPr>
                <w:b/>
                <w:bCs/>
              </w:rPr>
              <w:t xml:space="preserve">2. </w:t>
            </w:r>
            <w:proofErr w:type="spellStart"/>
            <w:r w:rsidRPr="00665926">
              <w:rPr>
                <w:b/>
                <w:bCs/>
              </w:rPr>
              <w:t>Techninio</w:t>
            </w:r>
            <w:proofErr w:type="spellEnd"/>
            <w:r w:rsidRPr="00665926">
              <w:rPr>
                <w:b/>
                <w:bCs/>
              </w:rPr>
              <w:t xml:space="preserve"> </w:t>
            </w:r>
            <w:proofErr w:type="spellStart"/>
            <w:r w:rsidRPr="00665926">
              <w:rPr>
                <w:b/>
                <w:bCs/>
              </w:rPr>
              <w:t>ir</w:t>
            </w:r>
            <w:proofErr w:type="spellEnd"/>
            <w:r w:rsidRPr="00665926">
              <w:rPr>
                <w:b/>
                <w:bCs/>
              </w:rPr>
              <w:t xml:space="preserve"> </w:t>
            </w:r>
            <w:proofErr w:type="spellStart"/>
            <w:r w:rsidRPr="00665926">
              <w:rPr>
                <w:b/>
                <w:bCs/>
              </w:rPr>
              <w:t>profesinio</w:t>
            </w:r>
            <w:proofErr w:type="spellEnd"/>
            <w:r w:rsidRPr="00665926">
              <w:rPr>
                <w:b/>
                <w:bCs/>
              </w:rPr>
              <w:t xml:space="preserve"> </w:t>
            </w:r>
            <w:proofErr w:type="spellStart"/>
            <w:r w:rsidRPr="00665926">
              <w:rPr>
                <w:b/>
                <w:bCs/>
              </w:rPr>
              <w:t>pajėgumo</w:t>
            </w:r>
            <w:proofErr w:type="spellEnd"/>
            <w:r w:rsidRPr="00665926">
              <w:rPr>
                <w:b/>
                <w:bCs/>
              </w:rPr>
              <w:t xml:space="preserve"> </w:t>
            </w:r>
            <w:proofErr w:type="spellStart"/>
            <w:r w:rsidRPr="00665926">
              <w:rPr>
                <w:b/>
                <w:bCs/>
              </w:rPr>
              <w:t>reikalavimai</w:t>
            </w:r>
            <w:proofErr w:type="spellEnd"/>
          </w:p>
        </w:tc>
      </w:tr>
      <w:tr w:rsidR="00A221CA" w:rsidRPr="00DA1F7F" w14:paraId="4997CE92" w14:textId="77777777" w:rsidTr="00A22F14">
        <w:tc>
          <w:tcPr>
            <w:tcW w:w="4508" w:type="dxa"/>
          </w:tcPr>
          <w:p w14:paraId="65026E69" w14:textId="77777777" w:rsidR="00A221CA" w:rsidRPr="00A221CA" w:rsidRDefault="00A221CA" w:rsidP="00A22F14">
            <w:pPr>
              <w:spacing w:after="120" w:line="276" w:lineRule="auto"/>
              <w:jc w:val="both"/>
              <w:rPr>
                <w:b/>
                <w:bCs/>
                <w:lang w:val="lt-LT"/>
              </w:rPr>
            </w:pPr>
            <w:r w:rsidRPr="00A221CA">
              <w:rPr>
                <w:lang w:val="lt-LT"/>
              </w:rPr>
              <w:t>2.1.</w:t>
            </w:r>
            <w:r w:rsidRPr="00A221CA">
              <w:rPr>
                <w:i/>
                <w:color w:val="0070C0"/>
                <w:lang w:val="lt-LT"/>
              </w:rPr>
              <w:t xml:space="preserve"> </w:t>
            </w:r>
            <w:r w:rsidRPr="00A221CA">
              <w:rPr>
                <w:lang w:val="lt-LT"/>
              </w:rPr>
              <w:t xml:space="preserve">Kandidatas per pastaruosius 5 (penkis) metus arba per laiką nuo Kandidato įregistravimo dienos (jeigu veikla vykdyta mažiau nei 5 (penkis) metus) iki paraiškų pateikimo termino pabaigos yra užbaigęs </w:t>
            </w:r>
            <w:r>
              <w:rPr>
                <w:b/>
                <w:bCs/>
                <w:lang w:val="pt-BR"/>
              </w:rPr>
              <w:t>negyvenamosios</w:t>
            </w:r>
            <w:r w:rsidRPr="000C54A6">
              <w:rPr>
                <w:lang w:val="pt-BR"/>
              </w:rPr>
              <w:t xml:space="preserve"> paskirties pastatų </w:t>
            </w:r>
            <w:r w:rsidRPr="00A221CA">
              <w:rPr>
                <w:lang w:val="lt-LT"/>
              </w:rPr>
              <w:t xml:space="preserve">statybos (naujos </w:t>
            </w:r>
            <w:r w:rsidRPr="000C54A6">
              <w:rPr>
                <w:lang w:val="pt-BR"/>
              </w:rPr>
              <w:t>statybos ir (ar) rekonstravimo</w:t>
            </w:r>
            <w:r w:rsidRPr="00A221CA">
              <w:rPr>
                <w:lang w:val="lt-LT"/>
              </w:rPr>
              <w:t>) bei montavimo</w:t>
            </w:r>
            <w:r w:rsidRPr="000C54A6">
              <w:rPr>
                <w:lang w:val="pt-BR"/>
              </w:rPr>
              <w:t xml:space="preserve"> darbų</w:t>
            </w:r>
            <w:r w:rsidRPr="00A221CA">
              <w:rPr>
                <w:lang w:val="lt-LT"/>
              </w:rPr>
              <w:t>,  dėl to paties ar kelių skirtingų objektų, kurių vertė ne m</w:t>
            </w:r>
            <w:r w:rsidRPr="00A221CA">
              <w:rPr>
                <w:color w:val="000000" w:themeColor="text1"/>
                <w:lang w:val="lt-LT"/>
              </w:rPr>
              <w:t xml:space="preserve">ažesnė kaip 4 900 000 Eur (keturi milijonai devyni šimtai tūkstančių eurų) be PVM </w:t>
            </w:r>
            <w:r w:rsidRPr="00A221CA">
              <w:rPr>
                <w:lang w:val="lt-LT"/>
              </w:rPr>
              <w:t>(arba atitinkamai kita valiuta), ir kai svarbiausių darbų atlikimas ir galutiniai rezultatai buvo pripažinti tinkamais.</w:t>
            </w:r>
          </w:p>
          <w:p w14:paraId="29529580" w14:textId="77777777" w:rsidR="00A221CA" w:rsidRPr="00A221CA" w:rsidRDefault="00A221CA" w:rsidP="00A22F14">
            <w:pPr>
              <w:spacing w:after="120" w:line="276" w:lineRule="auto"/>
              <w:jc w:val="both"/>
              <w:rPr>
                <w:b/>
                <w:bCs/>
                <w:lang w:val="lt-LT"/>
              </w:rPr>
            </w:pPr>
            <w:r w:rsidRPr="00A221CA">
              <w:rPr>
                <w:lang w:val="lt-LT"/>
              </w:rPr>
              <w:t xml:space="preserve">Jeigu paraišką teikia ūkio subjektų grupė – reikalavimą turi atitikti visi ūkio subjektų grupės nariai kartu (ūkio subjektų grupės narių turima patirtis sumuojama), atsižvelgiant į jų prisiimamus įsipareigojimus. Kandidatas gali remtis kitų ūkio subjektų pajėgumais tik tuo atveju, jeigu tie subjektai patys vykdys tą pirkimo sutarties dalį, kuriai reikia jų turimų pajėgumų. Kandidatui nedraudžiama remtis </w:t>
            </w:r>
            <w:r w:rsidRPr="00A221CA">
              <w:rPr>
                <w:lang w:val="lt-LT"/>
              </w:rPr>
              <w:lastRenderedPageBreak/>
              <w:t>sutartimi, kurią Kandidatas ar ūkio subjektas, kurio pajėgumais remiasi, vykdė ne vienas, bet kartu su kitais ūkio subjektais. Tačiau tokiu atveju turi būti nurodomi būtent konkretaus ūkio subjekto atlikti darbai, jų apimtis, vertė, o ne visas vykdytos sutarties objektas.</w:t>
            </w:r>
          </w:p>
        </w:tc>
        <w:tc>
          <w:tcPr>
            <w:tcW w:w="5126" w:type="dxa"/>
          </w:tcPr>
          <w:p w14:paraId="603E23CB" w14:textId="77777777" w:rsidR="00A221CA" w:rsidRPr="00A221CA" w:rsidRDefault="00A221CA" w:rsidP="00A22F14">
            <w:pPr>
              <w:spacing w:after="120" w:line="276" w:lineRule="auto"/>
              <w:jc w:val="both"/>
              <w:rPr>
                <w:lang w:val="lt-LT"/>
              </w:rPr>
            </w:pPr>
            <w:r w:rsidRPr="00A221CA">
              <w:rPr>
                <w:lang w:val="lt-LT"/>
              </w:rPr>
              <w:lastRenderedPageBreak/>
              <w:t xml:space="preserve">Per paskutinius 5 (penkis) metus arba per laiką nuo Kandidato įregistravimo dienos (jeigu Kandidatas vykdė veiklą mažiau nei 5 (penkis) metus) iki paraiškų pateikimo termino pabaigos užbaigtų svarbiausių statybos darbų sąrašas pagal Sąlygų 11 priede </w:t>
            </w:r>
            <w:r w:rsidRPr="00A221CA">
              <w:rPr>
                <w:i/>
                <w:iCs/>
                <w:lang w:val="lt-LT"/>
              </w:rPr>
              <w:t>Projektavimo, statybos ir montavimo darbų sąrašo forma</w:t>
            </w:r>
            <w:r w:rsidRPr="00A221CA">
              <w:rPr>
                <w:lang w:val="lt-LT"/>
              </w:rPr>
              <w:t xml:space="preserve"> pateiktą formą. </w:t>
            </w:r>
          </w:p>
          <w:p w14:paraId="4AF009D9" w14:textId="77777777" w:rsidR="00A221CA" w:rsidRPr="00A221CA" w:rsidRDefault="00A221CA" w:rsidP="00A22F14">
            <w:pPr>
              <w:spacing w:after="120" w:line="276" w:lineRule="auto"/>
              <w:jc w:val="both"/>
              <w:rPr>
                <w:color w:val="000000" w:themeColor="text1"/>
                <w:lang w:val="lt-LT"/>
              </w:rPr>
            </w:pPr>
            <w:r w:rsidRPr="00A221CA">
              <w:rPr>
                <w:lang w:val="lt-LT"/>
              </w:rPr>
              <w:t xml:space="preserve">Kartu su sąrašu turi būti pateikiamos užsakovų pažymos apie tai, kad statybos darbai buvo atlikti pagal galiojančių teisės aktų, reglamentuojančių darbų atlikimą, reikalavimus ir tinkamai užbaigti. Užsakovų pažymose taip pat turi būti nurodyta atliktų darbų adresas, vertė, laikotarpis, </w:t>
            </w:r>
            <w:r w:rsidRPr="00A221CA">
              <w:rPr>
                <w:color w:val="000000" w:themeColor="text1"/>
                <w:lang w:val="lt-LT"/>
              </w:rPr>
              <w:t>pastatų paskirtis.</w:t>
            </w:r>
          </w:p>
          <w:p w14:paraId="75B6A145" w14:textId="77777777" w:rsidR="00A221CA" w:rsidRPr="00A221CA" w:rsidRDefault="00A221CA" w:rsidP="00A22F14">
            <w:pPr>
              <w:spacing w:after="120" w:line="276" w:lineRule="auto"/>
              <w:jc w:val="both"/>
              <w:rPr>
                <w:lang w:val="lt-LT"/>
              </w:rPr>
            </w:pPr>
            <w:r w:rsidRPr="00A221CA">
              <w:rPr>
                <w:lang w:val="lt-LT"/>
              </w:rPr>
              <w:t>Komisija pasilieka teisę reikalauti pateikti papildomus atliktų statybos darbų tinkamą užbaigimą pagrindžiančius įrodymus.</w:t>
            </w:r>
          </w:p>
          <w:p w14:paraId="7A55D34B" w14:textId="77777777" w:rsidR="00A221CA" w:rsidRPr="00A221CA" w:rsidRDefault="00A221CA" w:rsidP="00A22F14">
            <w:pPr>
              <w:spacing w:after="120" w:line="276" w:lineRule="auto"/>
              <w:rPr>
                <w:lang w:val="lt-LT"/>
              </w:rPr>
            </w:pPr>
          </w:p>
        </w:tc>
      </w:tr>
      <w:tr w:rsidR="00A221CA" w:rsidRPr="00DA1F7F" w14:paraId="7DBFDD47" w14:textId="77777777" w:rsidTr="00A22F14">
        <w:tc>
          <w:tcPr>
            <w:tcW w:w="4508" w:type="dxa"/>
          </w:tcPr>
          <w:p w14:paraId="5FDC8749" w14:textId="77777777" w:rsidR="00A221CA" w:rsidRPr="00A221CA" w:rsidRDefault="00A221CA" w:rsidP="00A22F14">
            <w:pPr>
              <w:spacing w:after="120" w:line="276" w:lineRule="auto"/>
              <w:jc w:val="both"/>
              <w:rPr>
                <w:lang w:val="lt-LT"/>
              </w:rPr>
            </w:pPr>
            <w:r w:rsidRPr="00A221CA">
              <w:rPr>
                <w:lang w:val="lt-LT"/>
              </w:rPr>
              <w:t xml:space="preserve">2.2. Kandidatas per pastaruosius 5 (penkis) metus arba per laiką nuo Kandidato įregistravimo dienos (jeigu veikla vykdyta mažiau nei 5 (penkis) metus) iki paraiškų pateikimo termino pabaigos yra užbaigęs sporto paskirties pastato su </w:t>
            </w:r>
            <w:r w:rsidRPr="00A221CA">
              <w:rPr>
                <w:b/>
                <w:bCs/>
                <w:lang w:val="lt-LT"/>
              </w:rPr>
              <w:t xml:space="preserve">ne mažiau kaip 4 (keturių) </w:t>
            </w:r>
            <w:r w:rsidRPr="00CA5C23">
              <w:rPr>
                <w:b/>
                <w:bCs/>
                <w:lang w:val="lt-LT"/>
              </w:rPr>
              <w:t xml:space="preserve">25 </w:t>
            </w:r>
            <w:proofErr w:type="spellStart"/>
            <w:r w:rsidRPr="00CA5C23">
              <w:rPr>
                <w:b/>
                <w:bCs/>
                <w:lang w:val="lt-LT"/>
              </w:rPr>
              <w:t>metr</w:t>
            </w:r>
            <w:proofErr w:type="spellEnd"/>
            <w:r w:rsidRPr="00A221CA">
              <w:rPr>
                <w:b/>
                <w:bCs/>
                <w:lang w:val="lt-LT"/>
              </w:rPr>
              <w:t>ų ilgio takelių baseinu</w:t>
            </w:r>
            <w:r w:rsidRPr="00A221CA">
              <w:rPr>
                <w:lang w:val="lt-LT"/>
              </w:rPr>
              <w:t xml:space="preserve"> projektavimo darbų sutartį ir kai darbų atlikimas ir galutiniai rezultatai buvo pripažinti tinkamais bei suprojektuotam objektui išimtas statybos leidimas.</w:t>
            </w:r>
          </w:p>
          <w:p w14:paraId="2A3EE9F7" w14:textId="77777777" w:rsidR="00A221CA" w:rsidRPr="00A221CA" w:rsidRDefault="00A221CA" w:rsidP="00A22F14">
            <w:pPr>
              <w:spacing w:after="120" w:line="276" w:lineRule="auto"/>
              <w:jc w:val="both"/>
              <w:rPr>
                <w:lang w:val="lt-LT"/>
              </w:rPr>
            </w:pPr>
            <w:r w:rsidRPr="00A221CA">
              <w:rPr>
                <w:lang w:val="lt-LT"/>
              </w:rPr>
              <w:t>Jeigu paraišką teikia ūkio subjektų grupė – reikalavimą turi atitikti visi ūkio subjektų grupės nariai kartu (ūkio subjektų grupės narių turima patirtis sumuojama), atsižvelgiant į jų prisiimamus įsipareigojimus. Kandidatas gali remtis kitų ūkio subjektų pajėgumais tik tuo atveju, jeigu tie subjektai patys vykdys tą pirkimo sutarties dalį, kuriai reikia jų turimų pajėgumų. Kandidatui nedraudžiama remtis sutartimi, kurią Kandidatas ar ūkio subjektas, kurio pajėgumais remiasi, vykdė ne vienas, bet kartu su kitais ūkio subjektais. Tačiau tokiu atveju turi būti nurodomi būtent konkretaus ūkio subjekto atlikti darbai, jų apimtis, vertė, o ne visas vykdytos sutarties objektas.</w:t>
            </w:r>
          </w:p>
        </w:tc>
        <w:tc>
          <w:tcPr>
            <w:tcW w:w="5126" w:type="dxa"/>
          </w:tcPr>
          <w:p w14:paraId="4AA27887" w14:textId="77777777" w:rsidR="00A221CA" w:rsidRPr="00A221CA" w:rsidRDefault="00A221CA" w:rsidP="00A22F14">
            <w:pPr>
              <w:spacing w:after="120" w:line="276" w:lineRule="auto"/>
              <w:jc w:val="both"/>
              <w:rPr>
                <w:lang w:val="lt-LT"/>
              </w:rPr>
            </w:pPr>
            <w:r w:rsidRPr="00A221CA">
              <w:rPr>
                <w:lang w:val="lt-LT"/>
              </w:rPr>
              <w:t xml:space="preserve">Per paskutinius 5 (penkis) metus arba per laiką nuo Kandidato įregistravimo dienos (jeigu Kandidatas vykdė veiklą mažiau nei 5 (penkis) metus) iki paraiškų pateikimo termino pabaigos užbaigtų svarbiausių statybos darbų sąrašas pagal Sąlygų 11 priede </w:t>
            </w:r>
            <w:r w:rsidRPr="00A221CA">
              <w:rPr>
                <w:i/>
                <w:iCs/>
                <w:lang w:val="lt-LT"/>
              </w:rPr>
              <w:t>Projektavimo, statybos ir montavimo darbų sąrašo forma</w:t>
            </w:r>
            <w:r w:rsidRPr="00A221CA">
              <w:rPr>
                <w:lang w:val="lt-LT"/>
              </w:rPr>
              <w:t xml:space="preserve"> pateiktą formą. </w:t>
            </w:r>
          </w:p>
          <w:p w14:paraId="55F6BE0A" w14:textId="77777777" w:rsidR="00A221CA" w:rsidRPr="00A221CA" w:rsidRDefault="00A221CA" w:rsidP="00A22F14">
            <w:pPr>
              <w:spacing w:after="120" w:line="276" w:lineRule="auto"/>
              <w:jc w:val="both"/>
              <w:rPr>
                <w:lang w:val="lt-LT"/>
              </w:rPr>
            </w:pPr>
            <w:r w:rsidRPr="00A221CA">
              <w:rPr>
                <w:lang w:val="lt-LT"/>
              </w:rPr>
              <w:t>Kartu su sąrašu turi būti pateikiamos užsakovų pažymos apie tai, kad statybos darbai buvo atlikti pagal galiojančių teisės aktų, reglamentuojančių darbų atlikimą, reikalavimus ir tinkamai užbaigti. Užsakovų pažymose taip pat turi būti nurodyta atliktų darbų adresas, vertė, laikotarpis, pastatų paskirtis.</w:t>
            </w:r>
          </w:p>
          <w:p w14:paraId="75E56E28" w14:textId="77777777" w:rsidR="00A221CA" w:rsidRPr="00A221CA" w:rsidRDefault="00A221CA" w:rsidP="00A22F14">
            <w:pPr>
              <w:spacing w:after="120" w:line="276" w:lineRule="auto"/>
              <w:jc w:val="both"/>
              <w:rPr>
                <w:rFonts w:eastAsia="Calibri"/>
                <w:lang w:val="lt-LT"/>
              </w:rPr>
            </w:pPr>
            <w:r w:rsidRPr="00A221CA">
              <w:rPr>
                <w:lang w:val="lt-LT"/>
              </w:rPr>
              <w:t>Komisija pasilieka teisę reikalauti pateikti papildomus atliktų statybos darbų tinkamą užbaigimą pagrindžiančius įrodymus.</w:t>
            </w:r>
          </w:p>
        </w:tc>
      </w:tr>
      <w:tr w:rsidR="00A221CA" w:rsidRPr="00DA1F7F" w14:paraId="28269F8E" w14:textId="77777777" w:rsidTr="00A22F14">
        <w:tc>
          <w:tcPr>
            <w:tcW w:w="4508" w:type="dxa"/>
          </w:tcPr>
          <w:p w14:paraId="4498EA99" w14:textId="77777777" w:rsidR="00A221CA" w:rsidRPr="00A221CA" w:rsidRDefault="00A221CA" w:rsidP="00A22F14">
            <w:pPr>
              <w:spacing w:after="120" w:line="276" w:lineRule="auto"/>
              <w:jc w:val="both"/>
              <w:rPr>
                <w:lang w:val="lt-LT"/>
              </w:rPr>
            </w:pPr>
            <w:r w:rsidRPr="00A221CA">
              <w:rPr>
                <w:lang w:val="lt-LT"/>
              </w:rPr>
              <w:t xml:space="preserve">2.3. Kandidatas per paskutinius 3 metus arba per laiką nuo Kandidato įregistravimo dienos (jeigu Kandidatas vykdė veiklą mažiau nei 3 (trejus) metus) turi būti įvykdęs ar vykdo sutartį, pagal kurią </w:t>
            </w:r>
            <w:r w:rsidRPr="00A221CA">
              <w:rPr>
                <w:b/>
                <w:bCs/>
                <w:lang w:val="lt-LT"/>
              </w:rPr>
              <w:t xml:space="preserve">ne trumpiau kaip 12 (dvylika) mėnesių nepertraukiamą </w:t>
            </w:r>
            <w:r w:rsidRPr="00A221CA">
              <w:rPr>
                <w:b/>
                <w:bCs/>
                <w:lang w:val="lt-LT"/>
              </w:rPr>
              <w:lastRenderedPageBreak/>
              <w:t>laikotarpį</w:t>
            </w:r>
            <w:r>
              <w:rPr>
                <w:rStyle w:val="Puslapioinaosnuoroda"/>
                <w:b/>
                <w:bCs/>
              </w:rPr>
              <w:footnoteReference w:id="1"/>
            </w:r>
            <w:r w:rsidRPr="00A221CA">
              <w:rPr>
                <w:b/>
                <w:bCs/>
                <w:lang w:val="lt-LT"/>
              </w:rPr>
              <w:t xml:space="preserve"> </w:t>
            </w:r>
            <w:r w:rsidRPr="00A221CA">
              <w:rPr>
                <w:lang w:val="lt-LT"/>
              </w:rPr>
              <w:t>teikia nekilnojamojo turto valdymo ir/ar administravimo paslaugas sporto ir/ar sveikatingumo paslaugas teikiančiame objekte.</w:t>
            </w:r>
          </w:p>
          <w:p w14:paraId="396CC886" w14:textId="77777777" w:rsidR="00A221CA" w:rsidRPr="00A221CA" w:rsidRDefault="00A221CA" w:rsidP="00A22F14">
            <w:pPr>
              <w:spacing w:after="120" w:line="276" w:lineRule="auto"/>
              <w:jc w:val="both"/>
              <w:rPr>
                <w:lang w:val="lt-LT"/>
              </w:rPr>
            </w:pPr>
          </w:p>
          <w:p w14:paraId="1D558776" w14:textId="77777777" w:rsidR="00A221CA" w:rsidRPr="00A221CA" w:rsidRDefault="00A221CA" w:rsidP="00A22F14">
            <w:pPr>
              <w:spacing w:after="120" w:line="276" w:lineRule="auto"/>
              <w:jc w:val="both"/>
              <w:rPr>
                <w:lang w:val="lt-LT"/>
              </w:rPr>
            </w:pPr>
            <w:r w:rsidRPr="00A221CA">
              <w:rPr>
                <w:lang w:val="lt-LT"/>
              </w:rPr>
              <w:t>Nekilnojamojo turto valdymo ir/ar administravimo paslaugos – kompleksinis nekilnojamojo turto valdymas, apimantis klientų aptarnavimą, patalpų techninę priežiūrą, valymą, komunalinių mokesčių administravimą.</w:t>
            </w:r>
          </w:p>
          <w:p w14:paraId="753A77FB" w14:textId="77777777" w:rsidR="00A221CA" w:rsidRPr="00A221CA" w:rsidRDefault="00A221CA" w:rsidP="00A22F14">
            <w:pPr>
              <w:spacing w:after="120" w:line="276" w:lineRule="auto"/>
              <w:jc w:val="both"/>
              <w:rPr>
                <w:lang w:val="lt-LT"/>
              </w:rPr>
            </w:pPr>
          </w:p>
          <w:p w14:paraId="5F19C846" w14:textId="77777777" w:rsidR="00A221CA" w:rsidRPr="00A221CA" w:rsidRDefault="00A221CA" w:rsidP="00A22F14">
            <w:pPr>
              <w:spacing w:after="120" w:line="276" w:lineRule="auto"/>
              <w:jc w:val="both"/>
              <w:rPr>
                <w:lang w:val="lt-LT"/>
              </w:rPr>
            </w:pPr>
            <w:r w:rsidRPr="00A221CA">
              <w:rPr>
                <w:lang w:val="lt-LT"/>
              </w:rPr>
              <w:t>Sporto ir/ar sveikatingumo paslaugas teikiantis objektas – nekilnojamojo turto objektas, kuriame teikiamos sporto ir (arba) baseino ir (arba) SPA centro paslaugos.</w:t>
            </w:r>
          </w:p>
        </w:tc>
        <w:tc>
          <w:tcPr>
            <w:tcW w:w="5126" w:type="dxa"/>
          </w:tcPr>
          <w:p w14:paraId="7B251B70" w14:textId="77777777" w:rsidR="00A221CA" w:rsidRPr="00A221CA" w:rsidRDefault="00A221CA" w:rsidP="00A22F14">
            <w:pPr>
              <w:spacing w:after="120" w:line="276" w:lineRule="auto"/>
              <w:jc w:val="both"/>
              <w:rPr>
                <w:rFonts w:eastAsia="Calibri"/>
                <w:lang w:val="lt-LT"/>
              </w:rPr>
            </w:pPr>
            <w:r w:rsidRPr="00A221CA">
              <w:rPr>
                <w:rFonts w:eastAsia="Calibri"/>
                <w:lang w:val="lt-LT"/>
              </w:rPr>
              <w:lastRenderedPageBreak/>
              <w:t xml:space="preserve">Per paskutinius 3 (tris) metus arba per laiką nuo Kandidato įregistravimo dienos (jeigu Kandidatas vykdė veiklą mažiau nei 3 (tris) metus) iki paraiškų pateikimo termino pabaigos teiktų </w:t>
            </w:r>
            <w:r w:rsidRPr="009114E4">
              <w:rPr>
                <w:lang w:val="pt-BR"/>
              </w:rPr>
              <w:t xml:space="preserve">turto administravimo bei priežiūros paslaugų </w:t>
            </w:r>
            <w:r w:rsidRPr="00A221CA">
              <w:rPr>
                <w:rFonts w:eastAsia="Calibri"/>
                <w:lang w:val="lt-LT"/>
              </w:rPr>
              <w:t xml:space="preserve">sąrašas pagal Sąlygų </w:t>
            </w:r>
            <w:r w:rsidRPr="00AD273A">
              <w:rPr>
                <w:rFonts w:eastAsia="Calibri"/>
              </w:rPr>
              <w:fldChar w:fldCharType="begin"/>
            </w:r>
            <w:r w:rsidRPr="00A221CA">
              <w:rPr>
                <w:rFonts w:eastAsia="Calibri"/>
                <w:lang w:val="lt-LT"/>
              </w:rPr>
              <w:instrText xml:space="preserve"> REF _Ref115271470 \r \h  \* MERGEFORMAT </w:instrText>
            </w:r>
            <w:r w:rsidRPr="00AD273A">
              <w:rPr>
                <w:rFonts w:eastAsia="Calibri"/>
              </w:rPr>
            </w:r>
            <w:r w:rsidRPr="00AD273A">
              <w:rPr>
                <w:rFonts w:eastAsia="Calibri"/>
              </w:rPr>
              <w:fldChar w:fldCharType="separate"/>
            </w:r>
            <w:r w:rsidRPr="00A221CA">
              <w:rPr>
                <w:rFonts w:eastAsia="Calibri"/>
                <w:lang w:val="lt-LT"/>
              </w:rPr>
              <w:t>12</w:t>
            </w:r>
            <w:r w:rsidRPr="00AD273A">
              <w:rPr>
                <w:rFonts w:eastAsia="Calibri"/>
              </w:rPr>
              <w:fldChar w:fldCharType="end"/>
            </w:r>
            <w:r w:rsidRPr="00A221CA">
              <w:rPr>
                <w:rFonts w:eastAsia="Calibri"/>
                <w:lang w:val="lt-LT"/>
              </w:rPr>
              <w:t xml:space="preserve"> priede </w:t>
            </w:r>
            <w:r w:rsidRPr="009114E4">
              <w:rPr>
                <w:i/>
                <w:lang w:val="pt-BR"/>
              </w:rPr>
              <w:t>Administravimo bei priežiūros</w:t>
            </w:r>
            <w:r w:rsidRPr="00A221CA">
              <w:rPr>
                <w:i/>
                <w:color w:val="FF0000"/>
                <w:lang w:val="lt-LT"/>
              </w:rPr>
              <w:t xml:space="preserve"> </w:t>
            </w:r>
            <w:r w:rsidRPr="00A221CA">
              <w:rPr>
                <w:rFonts w:eastAsia="Calibri"/>
                <w:i/>
                <w:lang w:val="lt-LT"/>
              </w:rPr>
              <w:t>paslaugų sąrašo forma</w:t>
            </w:r>
            <w:r w:rsidRPr="00A221CA">
              <w:rPr>
                <w:rFonts w:eastAsia="Calibri"/>
                <w:lang w:val="lt-LT"/>
              </w:rPr>
              <w:t xml:space="preserve"> pateiktą formą. </w:t>
            </w:r>
          </w:p>
          <w:p w14:paraId="599A9B1C" w14:textId="77777777" w:rsidR="00A221CA" w:rsidRPr="00A221CA" w:rsidRDefault="00A221CA" w:rsidP="00A22F14">
            <w:pPr>
              <w:widowControl w:val="0"/>
              <w:autoSpaceDE w:val="0"/>
              <w:autoSpaceDN w:val="0"/>
              <w:adjustRightInd w:val="0"/>
              <w:spacing w:after="120" w:line="276" w:lineRule="auto"/>
              <w:jc w:val="both"/>
              <w:rPr>
                <w:rFonts w:eastAsia="Calibri"/>
                <w:lang w:val="lt-LT" w:eastAsia="zh-CN" w:bidi="th-TH"/>
              </w:rPr>
            </w:pPr>
            <w:r w:rsidRPr="00A221CA">
              <w:rPr>
                <w:rFonts w:eastAsia="Calibri"/>
                <w:lang w:val="lt-LT" w:eastAsia="zh-CN" w:bidi="th-TH"/>
              </w:rPr>
              <w:lastRenderedPageBreak/>
              <w:t>Kartu su sąrašu turi būti pateikiamos užsakovų pažymos apie tai, kad paslaugos buvo suteiktos tinkamai</w:t>
            </w:r>
            <w:r w:rsidRPr="00A221CA">
              <w:rPr>
                <w:lang w:val="lt-LT"/>
              </w:rPr>
              <w:t>. Užsakovų pažymose taip pat turi būti nurodyta</w:t>
            </w:r>
            <w:r w:rsidRPr="00A221CA">
              <w:rPr>
                <w:rFonts w:eastAsia="Calibri"/>
                <w:lang w:val="lt-LT" w:eastAsia="zh-CN" w:bidi="th-TH"/>
              </w:rPr>
              <w:t xml:space="preserve"> suteiktų paslaugų adresas, vertė, laikotarpi</w:t>
            </w:r>
            <w:r w:rsidRPr="00A221CA">
              <w:rPr>
                <w:rFonts w:eastAsia="Calibri"/>
                <w:color w:val="000000" w:themeColor="text1"/>
                <w:lang w:val="lt-LT" w:eastAsia="zh-CN" w:bidi="th-TH"/>
              </w:rPr>
              <w:t xml:space="preserve">s, </w:t>
            </w:r>
            <w:r w:rsidRPr="00A221CA">
              <w:rPr>
                <w:rFonts w:eastAsia="Calibri"/>
                <w:color w:val="000000" w:themeColor="text1"/>
                <w:lang w:val="lt-LT"/>
              </w:rPr>
              <w:t>pastatų paskirtis</w:t>
            </w:r>
            <w:r w:rsidRPr="00A221CA">
              <w:rPr>
                <w:color w:val="000000" w:themeColor="text1"/>
                <w:lang w:val="lt-LT"/>
              </w:rPr>
              <w:t>.</w:t>
            </w:r>
          </w:p>
          <w:p w14:paraId="1B3D7217" w14:textId="77777777" w:rsidR="00A221CA" w:rsidRPr="00A221CA" w:rsidRDefault="00A221CA" w:rsidP="00A22F14">
            <w:pPr>
              <w:spacing w:after="120" w:line="276" w:lineRule="auto"/>
              <w:jc w:val="both"/>
              <w:rPr>
                <w:lang w:val="lt-LT"/>
              </w:rPr>
            </w:pPr>
            <w:r w:rsidRPr="00A221CA">
              <w:rPr>
                <w:lang w:val="lt-LT"/>
              </w:rPr>
              <w:t>Komisija pasilieka teisę reikalauti pateikti papildomus suteiktų paslaugų tinkamumą pagrindžiančius įrodymus.</w:t>
            </w:r>
          </w:p>
          <w:p w14:paraId="1F4EABEE" w14:textId="77777777" w:rsidR="00A221CA" w:rsidRPr="00A221CA" w:rsidRDefault="00A221CA" w:rsidP="00A22F14">
            <w:pPr>
              <w:spacing w:after="120" w:line="276" w:lineRule="auto"/>
              <w:jc w:val="both"/>
              <w:rPr>
                <w:lang w:val="lt-LT"/>
              </w:rPr>
            </w:pPr>
            <w:r w:rsidRPr="00A221CA">
              <w:rPr>
                <w:color w:val="000000" w:themeColor="text1"/>
                <w:lang w:val="lt-LT"/>
              </w:rPr>
              <w:t>Jeigu Kandidatas šį reikalavimą grindžia įvykdyta arba vykdoma Koncesijos arba Partnerystės sutartimi, bus laikoma, kad kvalifikacijos reikalavimą gali atitikti Koncesijos arba Partnerystės sutartyje nurodyti tiek Investuotojas, tiek Koncesininkas/Privatus partneris.</w:t>
            </w:r>
          </w:p>
        </w:tc>
      </w:tr>
    </w:tbl>
    <w:p w14:paraId="6CC3D91C" w14:textId="77777777" w:rsidR="00A221CA" w:rsidRPr="00DA1F7F" w:rsidRDefault="00A221CA" w:rsidP="00A221CA">
      <w:pPr>
        <w:tabs>
          <w:tab w:val="left" w:pos="0"/>
        </w:tabs>
        <w:spacing w:after="120" w:line="276" w:lineRule="auto"/>
        <w:jc w:val="both"/>
        <w:rPr>
          <w:color w:val="000000"/>
        </w:rPr>
      </w:pPr>
    </w:p>
    <w:bookmarkEnd w:id="0"/>
    <w:p w14:paraId="77C0A35A" w14:textId="77777777" w:rsidR="005A6922" w:rsidRDefault="005A6922"/>
    <w:sectPr w:rsidR="005A6922">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D1BEF" w14:textId="77777777" w:rsidR="00F329EF" w:rsidRDefault="00F329EF" w:rsidP="00A221CA">
      <w:r>
        <w:separator/>
      </w:r>
    </w:p>
  </w:endnote>
  <w:endnote w:type="continuationSeparator" w:id="0">
    <w:p w14:paraId="0BAE2260" w14:textId="77777777" w:rsidR="00F329EF" w:rsidRDefault="00F329EF" w:rsidP="00A22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2DAB9" w14:textId="77777777" w:rsidR="00F329EF" w:rsidRDefault="00F329EF" w:rsidP="00A221CA">
      <w:r>
        <w:separator/>
      </w:r>
    </w:p>
  </w:footnote>
  <w:footnote w:type="continuationSeparator" w:id="0">
    <w:p w14:paraId="7065E559" w14:textId="77777777" w:rsidR="00F329EF" w:rsidRDefault="00F329EF" w:rsidP="00A221CA">
      <w:r>
        <w:continuationSeparator/>
      </w:r>
    </w:p>
  </w:footnote>
  <w:footnote w:id="1">
    <w:p w14:paraId="306CEECD" w14:textId="77777777" w:rsidR="00A221CA" w:rsidRPr="00D13C54" w:rsidRDefault="00A221CA" w:rsidP="00A221CA">
      <w:pPr>
        <w:pStyle w:val="Puslapioinaostekstas"/>
      </w:pPr>
      <w:r>
        <w:rPr>
          <w:rStyle w:val="Puslapioinaosnuoroda"/>
        </w:rPr>
        <w:footnoteRef/>
      </w:r>
      <w:r>
        <w:t xml:space="preserve"> </w:t>
      </w:r>
      <w:r w:rsidRPr="00D13C54">
        <w:t>Nepertraukiamas laikotarpis suprantamas kaip nuolatinis paslaugų teikimas ištisus metus funkcionuojančiame (reguliariai vykdom</w:t>
      </w:r>
      <w:r>
        <w:t>a veikla</w:t>
      </w:r>
      <w:r w:rsidRPr="00D13C54">
        <w:t>) objekte su galimu trumpalaikiu (iki 30 d.) paslaugų teikimo nutraukimu dėl švenčių dienų ir/ar laikinų techninės profilaktikos priežiūros darbų (pvz., patalpų dezinfekcija ar pan.).</w:t>
      </w:r>
    </w:p>
    <w:p w14:paraId="5E11EA0A" w14:textId="77777777" w:rsidR="00A221CA" w:rsidRDefault="00A221CA" w:rsidP="00A221CA">
      <w:pPr>
        <w:pStyle w:val="Puslapioinaostekstas"/>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CA"/>
    <w:rsid w:val="005A6922"/>
    <w:rsid w:val="006C2A26"/>
    <w:rsid w:val="00A221CA"/>
    <w:rsid w:val="00C33C1E"/>
    <w:rsid w:val="00F329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9B9DA"/>
  <w15:chartTrackingRefBased/>
  <w15:docId w15:val="{1180F544-8CF4-4A3F-ABFD-DAE2F5775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21CA"/>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221CA"/>
    <w:pPr>
      <w:spacing w:after="0" w:line="240" w:lineRule="auto"/>
    </w:pPr>
    <w:rPr>
      <w:rFonts w:ascii="Times New Roman" w:hAnsi="Times New Roman"/>
      <w:kern w:val="0"/>
      <w:sz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hidden/>
    <w:uiPriority w:val="99"/>
    <w:rsid w:val="00A221CA"/>
    <w:rPr>
      <w:rFonts w:ascii="Times New Roman" w:hAnsi="Times New Roman" w:cs="Times New Roman"/>
      <w:spacing w:val="0"/>
      <w:sz w:val="22"/>
      <w:szCs w:val="22"/>
      <w:vertAlign w:val="superscript"/>
      <w:lang w:val="en-GB"/>
    </w:rPr>
  </w:style>
  <w:style w:type="paragraph" w:styleId="Puslapioinaostekstas">
    <w:name w:val="footnote text"/>
    <w:aliases w:val="Car,Footnote Text Blue,Footnote, Char,Char,Footnote text,Footnote Text Char Char Char,Footnote Text1,Footnote Text2,Footnote Text11,ALTS FOOTNOTE11,Footnote Text Char111,Footnote Text Char Char Char11,ALTS FOOTNOTE2,C,fn"/>
    <w:basedOn w:val="prastasis"/>
    <w:next w:val="prastasis"/>
    <w:link w:val="PuslapioinaostekstasDiagrama"/>
    <w:autoRedefine/>
    <w:uiPriority w:val="99"/>
    <w:qFormat/>
    <w:rsid w:val="00A221CA"/>
    <w:pPr>
      <w:widowControl w:val="0"/>
      <w:autoSpaceDE w:val="0"/>
      <w:autoSpaceDN w:val="0"/>
      <w:adjustRightInd w:val="0"/>
      <w:jc w:val="both"/>
    </w:pPr>
    <w:rPr>
      <w:rFonts w:eastAsia="SimSun"/>
      <w:sz w:val="20"/>
      <w:szCs w:val="20"/>
      <w:lang w:eastAsia="zh-CN" w:bidi="th-TH"/>
    </w:rPr>
  </w:style>
  <w:style w:type="character" w:customStyle="1" w:styleId="PuslapioinaostekstasDiagrama">
    <w:name w:val="Puslapio išnašos tekstas Diagrama"/>
    <w:aliases w:val="Car Diagrama,Footnote Text Blue Diagrama,Footnote Diagrama, Char Diagrama,Char Diagrama,Footnote text Diagrama,Footnote Text Char Char Char Diagrama,Footnote Text1 Diagrama,Footnote Text2 Diagrama,C Diagrama,fn Diagrama"/>
    <w:basedOn w:val="Numatytasispastraiposriftas"/>
    <w:link w:val="Puslapioinaostekstas"/>
    <w:uiPriority w:val="99"/>
    <w:rsid w:val="00A221CA"/>
    <w:rPr>
      <w:rFonts w:ascii="Times New Roman" w:eastAsia="SimSun" w:hAnsi="Times New Roman" w:cs="Times New Roman"/>
      <w:kern w:val="0"/>
      <w:sz w:val="20"/>
      <w:szCs w:val="20"/>
      <w:lang w:eastAsia="zh-CN"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4212</Words>
  <Characters>2402</Characters>
  <Application>Microsoft Office Word</Application>
  <DocSecurity>0</DocSecurity>
  <Lines>20</Lines>
  <Paragraphs>13</Paragraphs>
  <ScaleCrop>false</ScaleCrop>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Matveiko</dc:creator>
  <cp:keywords/>
  <dc:description/>
  <cp:lastModifiedBy>Ana Matveiko</cp:lastModifiedBy>
  <cp:revision>1</cp:revision>
  <dcterms:created xsi:type="dcterms:W3CDTF">2024-12-18T09:11:00Z</dcterms:created>
  <dcterms:modified xsi:type="dcterms:W3CDTF">2024-12-18T09:12:00Z</dcterms:modified>
</cp:coreProperties>
</file>