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3E3" w14:textId="77777777" w:rsidR="003E625C" w:rsidRPr="00B0246E" w:rsidRDefault="003E625C" w:rsidP="001A2FE3">
      <w:pPr>
        <w:spacing w:after="0" w:line="240" w:lineRule="auto"/>
        <w:jc w:val="center"/>
        <w:rPr>
          <w:rFonts w:ascii="Times New Roman" w:hAnsi="Times New Roman" w:cs="Times New Roman"/>
          <w:b/>
          <w:bCs/>
          <w:lang w:val="en-US"/>
        </w:rPr>
      </w:pPr>
    </w:p>
    <w:p w14:paraId="110348A1" w14:textId="77777777" w:rsidR="003E625C" w:rsidRPr="001A2FE3" w:rsidRDefault="003E625C" w:rsidP="001A2FE3">
      <w:pPr>
        <w:spacing w:after="0" w:line="240" w:lineRule="auto"/>
        <w:jc w:val="center"/>
        <w:rPr>
          <w:rFonts w:ascii="Times New Roman" w:hAnsi="Times New Roman" w:cs="Times New Roman"/>
          <w:b/>
          <w:bCs/>
        </w:rPr>
      </w:pPr>
    </w:p>
    <w:p w14:paraId="7B7E8B81" w14:textId="5D39E496" w:rsidR="003E625C" w:rsidRPr="001A2FE3" w:rsidRDefault="003E625C" w:rsidP="001A2FE3">
      <w:pPr>
        <w:spacing w:after="0" w:line="240" w:lineRule="auto"/>
        <w:jc w:val="center"/>
        <w:rPr>
          <w:rFonts w:ascii="Times New Roman" w:hAnsi="Times New Roman" w:cs="Times New Roman"/>
          <w:b/>
          <w:bCs/>
        </w:rPr>
      </w:pPr>
      <w:r w:rsidRPr="001A2FE3">
        <w:rPr>
          <w:rFonts w:ascii="Times New Roman" w:hAnsi="Times New Roman" w:cs="Times New Roman"/>
          <w:b/>
          <w:bCs/>
        </w:rPr>
        <w:t>RINKOS KONSULTACIJA</w:t>
      </w:r>
    </w:p>
    <w:p w14:paraId="40BADD22" w14:textId="77777777" w:rsidR="003E625C" w:rsidRPr="001A2FE3" w:rsidRDefault="003E625C" w:rsidP="001A2FE3">
      <w:pPr>
        <w:tabs>
          <w:tab w:val="left" w:pos="3969"/>
          <w:tab w:val="left" w:pos="4395"/>
        </w:tabs>
        <w:spacing w:after="0" w:line="240" w:lineRule="auto"/>
        <w:rPr>
          <w:rFonts w:ascii="Times New Roman" w:hAnsi="Times New Roman" w:cs="Times New Roman"/>
          <w:b/>
        </w:rPr>
      </w:pPr>
      <w:r w:rsidRPr="001A2FE3">
        <w:rPr>
          <w:rFonts w:ascii="Times New Roman" w:hAnsi="Times New Roman" w:cs="Times New Roman"/>
          <w:b/>
        </w:rPr>
        <w:t xml:space="preserve">                                                                         </w:t>
      </w:r>
    </w:p>
    <w:p w14:paraId="5BC23233" w14:textId="77777777" w:rsidR="003E625C" w:rsidRPr="001A2FE3" w:rsidRDefault="003E625C" w:rsidP="001A2FE3">
      <w:pPr>
        <w:pStyle w:val="Sraopastraipa"/>
        <w:spacing w:after="0" w:line="240" w:lineRule="auto"/>
        <w:ind w:left="0"/>
        <w:jc w:val="center"/>
        <w:rPr>
          <w:rFonts w:ascii="Times New Roman" w:hAnsi="Times New Roman" w:cs="Times New Roman"/>
          <w:b/>
        </w:rPr>
      </w:pPr>
      <w:r w:rsidRPr="001A2FE3">
        <w:rPr>
          <w:rFonts w:ascii="Times New Roman" w:hAnsi="Times New Roman" w:cs="Times New Roman"/>
          <w:b/>
        </w:rPr>
        <w:t>ĮVADINĖ DALIS</w:t>
      </w:r>
    </w:p>
    <w:p w14:paraId="440CA7FE" w14:textId="77777777" w:rsidR="003E625C" w:rsidRPr="001A2FE3" w:rsidRDefault="003E625C" w:rsidP="001A2FE3">
      <w:pPr>
        <w:tabs>
          <w:tab w:val="left" w:pos="4508"/>
        </w:tabs>
        <w:spacing w:after="0" w:line="240" w:lineRule="auto"/>
        <w:rPr>
          <w:rFonts w:ascii="Times New Roman" w:hAnsi="Times New Roman" w:cs="Times New Roman"/>
        </w:rPr>
      </w:pPr>
      <w:r w:rsidRPr="001A2FE3">
        <w:rPr>
          <w:rFonts w:ascii="Times New Roman" w:hAnsi="Times New Roman" w:cs="Times New Roman"/>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172"/>
      </w:tblGrid>
      <w:tr w:rsidR="003E625C" w:rsidRPr="001A2FE3" w14:paraId="134A18A8"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4959078"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Sąvokos</w:t>
            </w:r>
          </w:p>
        </w:tc>
        <w:tc>
          <w:tcPr>
            <w:tcW w:w="3205" w:type="pct"/>
            <w:tcBorders>
              <w:top w:val="single" w:sz="4" w:space="0" w:color="000000"/>
              <w:left w:val="single" w:sz="4" w:space="0" w:color="000000"/>
              <w:bottom w:val="single" w:sz="4" w:space="0" w:color="000000"/>
              <w:right w:val="single" w:sz="4" w:space="0" w:color="000000"/>
            </w:tcBorders>
            <w:hideMark/>
          </w:tcPr>
          <w:p w14:paraId="6F0D3F7C" w14:textId="71F15B7C"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Perkančioji organizacija –– </w:t>
            </w:r>
            <w:r w:rsidRPr="00A01ABF">
              <w:rPr>
                <w:rFonts w:ascii="Times New Roman" w:eastAsia="Times New Roman" w:hAnsi="Times New Roman" w:cs="Times New Roman"/>
              </w:rPr>
              <w:t>AB „Panevėžio specialus autotransportas“;</w:t>
            </w:r>
          </w:p>
          <w:p w14:paraId="2AF2646D" w14:textId="4EADF65D"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Rinkos konsultacija – potencialių tiekėjų apklausa </w:t>
            </w:r>
            <w:r w:rsidR="00A01ABF" w:rsidRPr="00A01ABF">
              <w:rPr>
                <w:rFonts w:ascii="Times New Roman" w:hAnsi="Times New Roman" w:cs="Times New Roman"/>
              </w:rPr>
              <w:t>siekiant tinkamai pasirengti komunalini</w:t>
            </w:r>
            <w:r w:rsidR="006D4879">
              <w:rPr>
                <w:rFonts w:ascii="Times New Roman" w:hAnsi="Times New Roman" w:cs="Times New Roman"/>
              </w:rPr>
              <w:t>o</w:t>
            </w:r>
            <w:r w:rsidR="00A01ABF" w:rsidRPr="00A01ABF">
              <w:rPr>
                <w:rFonts w:ascii="Times New Roman" w:hAnsi="Times New Roman" w:cs="Times New Roman"/>
              </w:rPr>
              <w:t xml:space="preserve"> </w:t>
            </w:r>
            <w:r w:rsidR="006D4879">
              <w:rPr>
                <w:rFonts w:ascii="Times New Roman" w:hAnsi="Times New Roman" w:cs="Times New Roman"/>
              </w:rPr>
              <w:t>šlavimo</w:t>
            </w:r>
            <w:r w:rsidR="00A01ABF" w:rsidRPr="00A01ABF">
              <w:rPr>
                <w:rFonts w:ascii="Times New Roman" w:hAnsi="Times New Roman" w:cs="Times New Roman"/>
              </w:rPr>
              <w:t xml:space="preserve"> automobilio pirkimui</w:t>
            </w:r>
            <w:r w:rsidRPr="00A01ABF">
              <w:rPr>
                <w:rFonts w:ascii="Times New Roman" w:hAnsi="Times New Roman" w:cs="Times New Roman"/>
                <w:shd w:val="clear" w:color="auto" w:fill="FFFFFF"/>
              </w:rPr>
              <w:t>.</w:t>
            </w:r>
          </w:p>
          <w:p w14:paraId="30036099" w14:textId="77777777" w:rsidR="003E625C" w:rsidRPr="001A2FE3" w:rsidRDefault="003E625C" w:rsidP="001A2FE3">
            <w:pPr>
              <w:tabs>
                <w:tab w:val="left" w:pos="4508"/>
              </w:tabs>
              <w:spacing w:after="0" w:line="240" w:lineRule="auto"/>
              <w:rPr>
                <w:rFonts w:ascii="Times New Roman" w:hAnsi="Times New Roman" w:cs="Times New Roman"/>
                <w:sz w:val="24"/>
                <w:szCs w:val="24"/>
              </w:rPr>
            </w:pPr>
            <w:r w:rsidRPr="001A2FE3">
              <w:rPr>
                <w:rFonts w:ascii="Times New Roman" w:hAnsi="Times New Roman" w:cs="Times New Roman"/>
                <w:sz w:val="24"/>
                <w:szCs w:val="24"/>
              </w:rPr>
              <w:t>VPĮ – Lietuvos Respublikos viešųjų pirkimų įstatymas;</w:t>
            </w:r>
          </w:p>
          <w:p w14:paraId="0C9D8D80" w14:textId="77777777" w:rsidR="003E625C" w:rsidRPr="001A2FE3" w:rsidRDefault="003E625C" w:rsidP="001A2FE3">
            <w:pPr>
              <w:tabs>
                <w:tab w:val="left" w:pos="4508"/>
              </w:tabs>
              <w:spacing w:after="0" w:line="240" w:lineRule="auto"/>
              <w:rPr>
                <w:rFonts w:ascii="Times New Roman" w:eastAsia="Times New Roman" w:hAnsi="Times New Roman" w:cs="Times New Roman"/>
                <w:sz w:val="24"/>
                <w:szCs w:val="24"/>
              </w:rPr>
            </w:pPr>
            <w:r w:rsidRPr="001A2FE3">
              <w:rPr>
                <w:rFonts w:ascii="Times New Roman" w:eastAsia="Times New Roman" w:hAnsi="Times New Roman" w:cs="Times New Roman"/>
                <w:sz w:val="24"/>
                <w:szCs w:val="24"/>
              </w:rPr>
              <w:t>CVP IS – Centrinė viešųjų pirkimų informacinė sistema</w:t>
            </w:r>
            <w:r w:rsidRPr="001A2FE3">
              <w:rPr>
                <w:rStyle w:val="Puslapioinaosnuoroda"/>
                <w:rFonts w:ascii="Times New Roman" w:hAnsi="Times New Roman" w:cs="Times New Roman"/>
                <w:sz w:val="24"/>
                <w:szCs w:val="24"/>
              </w:rPr>
              <w:footnoteReference w:id="2"/>
            </w:r>
            <w:r w:rsidRPr="001A2FE3">
              <w:rPr>
                <w:rFonts w:ascii="Times New Roman" w:eastAsia="Times New Roman" w:hAnsi="Times New Roman" w:cs="Times New Roman"/>
                <w:sz w:val="24"/>
                <w:szCs w:val="24"/>
              </w:rPr>
              <w:t>.</w:t>
            </w:r>
          </w:p>
        </w:tc>
      </w:tr>
      <w:tr w:rsidR="003E625C" w:rsidRPr="001A2FE3" w14:paraId="185985E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1CA09E81"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Kontaktinis asmuo</w:t>
            </w:r>
          </w:p>
          <w:p w14:paraId="58ED7A8D" w14:textId="77777777" w:rsidR="003E625C" w:rsidRPr="001A2FE3" w:rsidRDefault="003E625C" w:rsidP="001A2FE3">
            <w:pPr>
              <w:spacing w:after="0" w:line="240" w:lineRule="auto"/>
              <w:rPr>
                <w:rFonts w:ascii="Times New Roman" w:eastAsia="Times New Roman" w:hAnsi="Times New Roman" w:cs="Times New Roman"/>
              </w:rPr>
            </w:pPr>
          </w:p>
          <w:p w14:paraId="29835C33" w14:textId="77777777" w:rsidR="003E625C" w:rsidRPr="001A2FE3" w:rsidRDefault="003E625C" w:rsidP="001A2FE3">
            <w:pPr>
              <w:tabs>
                <w:tab w:val="left" w:pos="1395"/>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ab/>
            </w:r>
          </w:p>
        </w:tc>
        <w:tc>
          <w:tcPr>
            <w:tcW w:w="3205" w:type="pct"/>
            <w:tcBorders>
              <w:top w:val="single" w:sz="4" w:space="0" w:color="000000"/>
              <w:left w:val="single" w:sz="4" w:space="0" w:color="000000"/>
              <w:bottom w:val="single" w:sz="4" w:space="0" w:color="000000"/>
              <w:right w:val="single" w:sz="4" w:space="0" w:color="000000"/>
            </w:tcBorders>
            <w:hideMark/>
          </w:tcPr>
          <w:p w14:paraId="2F74D65D" w14:textId="77777777" w:rsidR="003E625C" w:rsidRPr="001A2FE3" w:rsidRDefault="003E625C" w:rsidP="001A2FE3">
            <w:pPr>
              <w:spacing w:after="0" w:line="240" w:lineRule="auto"/>
              <w:rPr>
                <w:rFonts w:ascii="Times New Roman" w:eastAsia="Times New Roman" w:hAnsi="Times New Roman" w:cs="Times New Roman"/>
                <w:noProof/>
                <w:lang w:eastAsia="lt-LT"/>
              </w:rPr>
            </w:pPr>
            <w:r w:rsidRPr="001A2FE3">
              <w:rPr>
                <w:rFonts w:ascii="Times New Roman" w:eastAsia="Calibri" w:hAnsi="Times New Roman" w:cs="Times New Roman"/>
              </w:rPr>
              <w:t xml:space="preserve">Nurodytas </w:t>
            </w:r>
            <w:r w:rsidRPr="001A2FE3">
              <w:rPr>
                <w:rFonts w:ascii="Times New Roman" w:hAnsi="Times New Roman" w:cs="Times New Roman"/>
                <w:color w:val="000000"/>
              </w:rPr>
              <w:t>skelbimo apie rinkos konsultaciją I.1 punkte</w:t>
            </w:r>
            <w:r w:rsidRPr="001A2FE3">
              <w:rPr>
                <w:rFonts w:ascii="Times New Roman" w:eastAsia="Times New Roman" w:hAnsi="Times New Roman" w:cs="Times New Roman"/>
                <w:noProof/>
                <w:lang w:eastAsia="lt-LT"/>
              </w:rPr>
              <w:t xml:space="preserve">  </w:t>
            </w:r>
          </w:p>
          <w:p w14:paraId="30506C5A" w14:textId="7428BB33" w:rsidR="003E625C" w:rsidRPr="001A2FE3" w:rsidRDefault="00F30162" w:rsidP="001A2FE3">
            <w:pPr>
              <w:spacing w:after="0" w:line="240" w:lineRule="auto"/>
              <w:rPr>
                <w:rFonts w:ascii="Times New Roman" w:eastAsia="Times New Roman" w:hAnsi="Times New Roman" w:cs="Times New Roman"/>
                <w:bCs/>
                <w:noProof/>
                <w:lang w:eastAsia="lt-LT"/>
              </w:rPr>
            </w:pPr>
            <w:hyperlink r:id="rId12" w:history="1">
              <w:r w:rsidRPr="00EE2922">
                <w:rPr>
                  <w:rStyle w:val="Hipersaitas"/>
                </w:rPr>
                <w:t>https://viesiejipirkimai.lt</w:t>
              </w:r>
            </w:hyperlink>
            <w:r>
              <w:t xml:space="preserve"> </w:t>
            </w:r>
          </w:p>
        </w:tc>
      </w:tr>
      <w:tr w:rsidR="003E625C" w:rsidRPr="001A2FE3" w14:paraId="4550D0C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D71994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Rinkos konsultacijos paskirtis</w:t>
            </w:r>
          </w:p>
        </w:tc>
        <w:tc>
          <w:tcPr>
            <w:tcW w:w="3205" w:type="pct"/>
            <w:tcBorders>
              <w:top w:val="single" w:sz="4" w:space="0" w:color="000000"/>
              <w:left w:val="single" w:sz="4" w:space="0" w:color="000000"/>
              <w:bottom w:val="single" w:sz="4" w:space="0" w:color="000000"/>
              <w:right w:val="single" w:sz="4" w:space="0" w:color="000000"/>
            </w:tcBorders>
          </w:tcPr>
          <w:p w14:paraId="4A12D7EB"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Vadovaujantis V</w:t>
            </w:r>
            <w:r w:rsidRPr="001A2FE3">
              <w:rPr>
                <w:rStyle w:val="Laukeliai"/>
                <w:rFonts w:ascii="Times New Roman" w:hAnsi="Times New Roman" w:cs="Times New Roman"/>
                <w:sz w:val="22"/>
              </w:rPr>
              <w:t xml:space="preserve">PĮ 27 straipsnio 1 dalies 1 punktu, </w:t>
            </w:r>
            <w:r w:rsidRPr="001A2FE3">
              <w:rPr>
                <w:rFonts w:ascii="Times New Roman" w:eastAsia="Times New Roman" w:hAnsi="Times New Roman" w:cs="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4FF22E02" w14:textId="77777777" w:rsidR="003E625C" w:rsidRPr="001A2FE3" w:rsidRDefault="003E625C" w:rsidP="001A2FE3">
            <w:pPr>
              <w:tabs>
                <w:tab w:val="left" w:pos="4508"/>
              </w:tabs>
              <w:spacing w:after="0" w:line="240" w:lineRule="auto"/>
              <w:jc w:val="both"/>
              <w:rPr>
                <w:rFonts w:ascii="Times New Roman" w:hAnsi="Times New Roman" w:cs="Times New Roman"/>
                <w:color w:val="000000"/>
              </w:rPr>
            </w:pPr>
            <w:r w:rsidRPr="001A2FE3">
              <w:rPr>
                <w:rFonts w:ascii="Times New Roman" w:eastAsia="Times New Roman" w:hAnsi="Times New Roman" w:cs="Times New Roman"/>
              </w:rPr>
              <w:t xml:space="preserve">Rinkos konsultacija skelbiama iki Pirkimo pradžios. </w:t>
            </w:r>
          </w:p>
          <w:p w14:paraId="18DBE230" w14:textId="52157FF6" w:rsidR="003E625C" w:rsidRPr="00A01ABF" w:rsidRDefault="003E625C" w:rsidP="00A01ABF">
            <w:pPr>
              <w:tabs>
                <w:tab w:val="left" w:pos="4508"/>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w:t>
            </w:r>
            <w:r w:rsidRPr="00A01ABF">
              <w:rPr>
                <w:rFonts w:ascii="Times New Roman" w:eastAsia="Times New Roman" w:hAnsi="Times New Roman" w:cs="Times New Roman"/>
              </w:rPr>
              <w:t>klausimus, pastabas</w:t>
            </w:r>
            <w:r w:rsidR="00A01ABF" w:rsidRPr="00A01ABF">
              <w:rPr>
                <w:rFonts w:ascii="Times New Roman" w:hAnsi="Times New Roman" w:cs="Times New Roman"/>
              </w:rPr>
              <w:t xml:space="preserve"> įvertinant su pirkimo objektu susijusius klausimus,  pirkimo sutarties sudarymui ir vykdymui reikšmingus aspektus.</w:t>
            </w:r>
          </w:p>
          <w:p w14:paraId="46810EA6"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601BCD85"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5A851A4"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Vadovaujantis VPĮ 27 str. 3-4 d., Rinkos konsultacijos dalyviai, nepažeidžiant visų Pirkime dalyvaujančių teisių ir konkurencijos, nepraranda teisės dalyvauti Pirkimuose. </w:t>
            </w:r>
          </w:p>
        </w:tc>
      </w:tr>
      <w:tr w:rsidR="003E625C" w:rsidRPr="001A2FE3" w14:paraId="3C21AD89"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48653D3A"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terminas</w:t>
            </w:r>
          </w:p>
        </w:tc>
        <w:tc>
          <w:tcPr>
            <w:tcW w:w="3205" w:type="pct"/>
            <w:tcBorders>
              <w:top w:val="single" w:sz="4" w:space="0" w:color="000000"/>
              <w:left w:val="single" w:sz="4" w:space="0" w:color="000000"/>
              <w:bottom w:val="single" w:sz="4" w:space="0" w:color="000000"/>
              <w:right w:val="single" w:sz="4" w:space="0" w:color="000000"/>
            </w:tcBorders>
            <w:vAlign w:val="center"/>
            <w:hideMark/>
          </w:tcPr>
          <w:p w14:paraId="6EEAADFD"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hAnsi="Times New Roman" w:cs="Times New Roman"/>
              </w:rPr>
              <w:t xml:space="preserve">Ne vėliau kaip iki </w:t>
            </w:r>
            <w:r w:rsidRPr="001A2FE3">
              <w:rPr>
                <w:rFonts w:ascii="Times New Roman" w:eastAsia="Times New Roman" w:hAnsi="Times New Roman" w:cs="Times New Roman"/>
              </w:rPr>
              <w:t>termino, nurodyto CVP IS.</w:t>
            </w:r>
          </w:p>
        </w:tc>
      </w:tr>
      <w:tr w:rsidR="003E625C" w:rsidRPr="001A2FE3" w14:paraId="07559EA1"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30B2686"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tvarka</w:t>
            </w:r>
          </w:p>
        </w:tc>
        <w:tc>
          <w:tcPr>
            <w:tcW w:w="3205" w:type="pct"/>
            <w:tcBorders>
              <w:top w:val="single" w:sz="4" w:space="0" w:color="000000"/>
              <w:left w:val="single" w:sz="4" w:space="0" w:color="000000"/>
              <w:bottom w:val="single" w:sz="4" w:space="0" w:color="000000"/>
              <w:right w:val="single" w:sz="4" w:space="0" w:color="000000"/>
            </w:tcBorders>
            <w:hideMark/>
          </w:tcPr>
          <w:p w14:paraId="0DD1E70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 pastabos ir (ar) pasiūlymai turi būti pateikti: CVP IS priemonėmis. </w:t>
            </w:r>
          </w:p>
          <w:p w14:paraId="4897E2CF"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gaunamos konsultacijos, siūlomi technologiniai sprendimai ir kita iš dalyvių gaunama informacija gali būti skelbiama tik nuasmeninta. </w:t>
            </w:r>
          </w:p>
          <w:p w14:paraId="05E50A0D"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EBF48F3"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Klausimai/atsakymai negali būti laikomi konfidencialia informacija, jei pateikimo metu nėra pateikiamas specifinis technologinis sprendimas ar atskleidžiama informacija, turinti dalyviui komercinę </w:t>
            </w:r>
            <w:r w:rsidRPr="001A2FE3">
              <w:rPr>
                <w:rFonts w:ascii="Times New Roman" w:eastAsia="Times New Roman" w:hAnsi="Times New Roman" w:cs="Times New Roman"/>
              </w:rPr>
              <w:lastRenderedPageBreak/>
              <w:t>vertę  („</w:t>
            </w:r>
            <w:proofErr w:type="spellStart"/>
            <w:r w:rsidRPr="001A2FE3">
              <w:rPr>
                <w:rFonts w:ascii="Times New Roman" w:eastAsia="Times New Roman" w:hAnsi="Times New Roman" w:cs="Times New Roman"/>
              </w:rPr>
              <w:t>know-how</w:t>
            </w:r>
            <w:proofErr w:type="spellEnd"/>
            <w:r w:rsidRPr="001A2FE3">
              <w:rPr>
                <w:rFonts w:ascii="Times New Roman" w:eastAsia="Times New Roman" w:hAnsi="Times New Roman" w:cs="Times New Roman"/>
              </w:rPr>
              <w:t>“). Apie tai dalyvis turi informuoti, pateikdamas tokio pobūdžio informaciją.</w:t>
            </w:r>
          </w:p>
          <w:p w14:paraId="4B5E5CE8"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E1F06D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3E625C" w:rsidRPr="001A2FE3" w14:paraId="7DCF008C"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AB32F2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lastRenderedPageBreak/>
              <w:t>Pateiktų klausimų, pastabų ir (ar) pasiūlymų nagrinėjimo tvarka</w:t>
            </w:r>
          </w:p>
        </w:tc>
        <w:tc>
          <w:tcPr>
            <w:tcW w:w="3205" w:type="pct"/>
            <w:tcBorders>
              <w:top w:val="single" w:sz="4" w:space="0" w:color="000000"/>
              <w:left w:val="single" w:sz="4" w:space="0" w:color="000000"/>
              <w:bottom w:val="single" w:sz="4" w:space="0" w:color="000000"/>
              <w:right w:val="single" w:sz="4" w:space="0" w:color="000000"/>
            </w:tcBorders>
          </w:tcPr>
          <w:p w14:paraId="47259D06"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1A2FE3">
              <w:rPr>
                <w:rFonts w:ascii="Times New Roman" w:eastAsia="Trebuchet MS" w:hAnsi="Times New Roman" w:cs="Times New Roman"/>
                <w:b/>
              </w:rPr>
              <w:t xml:space="preserve"> </w:t>
            </w:r>
          </w:p>
          <w:p w14:paraId="0905DAB5"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Informacija apie priimtą sprendimą dėl pateiktų pastabų ir pasiūlymų gali būti paskelbta CVP IS (Perkančiosios organizacijos sprendimu). </w:t>
            </w:r>
          </w:p>
          <w:p w14:paraId="40A3F7F8"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p w14:paraId="6D6CB0FE"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rebuchet MS" w:hAnsi="Times New Roman" w:cs="Times New Roman"/>
              </w:rPr>
              <w:t>Kilus klausimams, maloniai prašome kreiptis į aukščiau nurodytą kontaktinį asmenį.</w:t>
            </w:r>
          </w:p>
        </w:tc>
      </w:tr>
    </w:tbl>
    <w:p w14:paraId="0954F9DE" w14:textId="77777777" w:rsidR="003E625C" w:rsidRPr="001A2FE3" w:rsidRDefault="003E625C" w:rsidP="001A2FE3">
      <w:pPr>
        <w:spacing w:after="0" w:line="240" w:lineRule="auto"/>
        <w:rPr>
          <w:rFonts w:ascii="Times New Roman" w:hAnsi="Times New Roman" w:cs="Times New Roman"/>
          <w:b/>
          <w:bCs/>
        </w:rPr>
      </w:pPr>
    </w:p>
    <w:p w14:paraId="56988CE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1 – Rinkos konsultacijos aprašas;</w:t>
      </w:r>
    </w:p>
    <w:p w14:paraId="356321A9"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Priedas Nr. </w:t>
      </w:r>
      <w:r w:rsidRPr="006D4879">
        <w:rPr>
          <w:rFonts w:ascii="Times New Roman" w:hAnsi="Times New Roman" w:cs="Times New Roman"/>
        </w:rPr>
        <w:t>2</w:t>
      </w:r>
      <w:r w:rsidRPr="00BA569F">
        <w:rPr>
          <w:rFonts w:ascii="Times New Roman" w:hAnsi="Times New Roman" w:cs="Times New Roman"/>
        </w:rPr>
        <w:t xml:space="preserve"> – Techninė specifikacija;</w:t>
      </w:r>
    </w:p>
    <w:p w14:paraId="370F27C3" w14:textId="59068FEF" w:rsidR="008D28DC" w:rsidRPr="00BA569F" w:rsidRDefault="008D28DC" w:rsidP="008D28DC">
      <w:pPr>
        <w:spacing w:after="0" w:line="240" w:lineRule="auto"/>
        <w:rPr>
          <w:rFonts w:ascii="Times New Roman" w:eastAsia="Times New Roman" w:hAnsi="Times New Roman" w:cs="Times New Roman"/>
          <w:b/>
        </w:rPr>
      </w:pPr>
      <w:r w:rsidRPr="00BA569F">
        <w:rPr>
          <w:rFonts w:ascii="Times New Roman" w:hAnsi="Times New Roman" w:cs="Times New Roman"/>
        </w:rPr>
        <w:t xml:space="preserve">Priedas Nr. </w:t>
      </w:r>
      <w:r w:rsidRPr="006D4879">
        <w:rPr>
          <w:rFonts w:ascii="Times New Roman" w:hAnsi="Times New Roman" w:cs="Times New Roman"/>
        </w:rPr>
        <w:t>3</w:t>
      </w:r>
      <w:r w:rsidRPr="00BA569F">
        <w:rPr>
          <w:rFonts w:ascii="Times New Roman" w:hAnsi="Times New Roman" w:cs="Times New Roman"/>
        </w:rPr>
        <w:t xml:space="preserve"> – </w:t>
      </w:r>
      <w:r w:rsidR="006D4879" w:rsidRPr="0091466B">
        <w:rPr>
          <w:rFonts w:ascii="Times New Roman" w:hAnsi="Times New Roman" w:cs="Times New Roman"/>
        </w:rPr>
        <w:t>Sutarties projektas</w:t>
      </w:r>
    </w:p>
    <w:p w14:paraId="5B7535B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4 – atsiliepimo forma.</w:t>
      </w:r>
    </w:p>
    <w:p w14:paraId="1E84CBAF" w14:textId="77777777" w:rsidR="003E625C" w:rsidRPr="001A2FE3" w:rsidRDefault="003E625C" w:rsidP="001A2FE3">
      <w:pPr>
        <w:spacing w:after="0" w:line="240" w:lineRule="auto"/>
        <w:rPr>
          <w:rFonts w:ascii="Times New Roman" w:hAnsi="Times New Roman" w:cs="Times New Roman"/>
          <w:b/>
        </w:rPr>
      </w:pPr>
    </w:p>
    <w:p w14:paraId="6786CD51" w14:textId="77777777" w:rsidR="003E625C" w:rsidRPr="001A2FE3" w:rsidRDefault="003E625C" w:rsidP="001A2FE3">
      <w:pPr>
        <w:spacing w:after="0" w:line="240" w:lineRule="auto"/>
        <w:rPr>
          <w:rFonts w:ascii="Times New Roman" w:hAnsi="Times New Roman" w:cs="Times New Roman"/>
          <w:b/>
        </w:rPr>
      </w:pPr>
    </w:p>
    <w:p w14:paraId="397F86F9" w14:textId="77777777" w:rsidR="003E625C" w:rsidRPr="001A2FE3" w:rsidRDefault="003E625C" w:rsidP="001A2FE3">
      <w:pPr>
        <w:spacing w:after="0" w:line="240" w:lineRule="auto"/>
        <w:rPr>
          <w:rFonts w:ascii="Times New Roman" w:hAnsi="Times New Roman" w:cs="Times New Roman"/>
          <w:b/>
        </w:rPr>
      </w:pPr>
    </w:p>
    <w:p w14:paraId="6C69E388" w14:textId="77777777" w:rsidR="003E625C" w:rsidRPr="001A2FE3" w:rsidRDefault="003E625C" w:rsidP="001A2FE3">
      <w:pPr>
        <w:spacing w:after="0" w:line="240" w:lineRule="auto"/>
        <w:rPr>
          <w:rFonts w:ascii="Times New Roman" w:hAnsi="Times New Roman" w:cs="Times New Roman"/>
          <w:b/>
        </w:rPr>
      </w:pPr>
    </w:p>
    <w:p w14:paraId="354AD9E2" w14:textId="77777777" w:rsidR="003E625C" w:rsidRPr="001A2FE3" w:rsidRDefault="003E625C" w:rsidP="001A2FE3">
      <w:pPr>
        <w:spacing w:after="0" w:line="240" w:lineRule="auto"/>
        <w:rPr>
          <w:rFonts w:ascii="Times New Roman" w:hAnsi="Times New Roman" w:cs="Times New Roman"/>
          <w:b/>
        </w:rPr>
      </w:pPr>
    </w:p>
    <w:p w14:paraId="13958826" w14:textId="77777777" w:rsidR="003E625C" w:rsidRPr="001A2FE3" w:rsidRDefault="003E625C" w:rsidP="001A2FE3">
      <w:pPr>
        <w:spacing w:after="0" w:line="240" w:lineRule="auto"/>
        <w:rPr>
          <w:rFonts w:ascii="Times New Roman" w:hAnsi="Times New Roman" w:cs="Times New Roman"/>
          <w:b/>
        </w:rPr>
      </w:pPr>
    </w:p>
    <w:p w14:paraId="6A94D37F"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br w:type="page"/>
      </w:r>
    </w:p>
    <w:p w14:paraId="6A82AA17"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lastRenderedPageBreak/>
        <w:t>Priedas Nr. 1</w:t>
      </w:r>
    </w:p>
    <w:p w14:paraId="31C43755" w14:textId="77777777" w:rsidR="003E625C" w:rsidRPr="001A2FE3" w:rsidRDefault="003E625C" w:rsidP="001A2FE3">
      <w:pPr>
        <w:spacing w:after="0" w:line="240" w:lineRule="auto"/>
        <w:jc w:val="center"/>
        <w:rPr>
          <w:rFonts w:ascii="Times New Roman" w:hAnsi="Times New Roman" w:cs="Times New Roman"/>
          <w:b/>
        </w:rPr>
      </w:pPr>
      <w:r w:rsidRPr="001A2FE3">
        <w:rPr>
          <w:rFonts w:ascii="Times New Roman" w:hAnsi="Times New Roman" w:cs="Times New Roman"/>
          <w:b/>
        </w:rPr>
        <w:t>RINKOS KONSULTACIJOS APRAŠAS</w:t>
      </w:r>
    </w:p>
    <w:p w14:paraId="358DB21B" w14:textId="77777777" w:rsidR="003E625C" w:rsidRPr="001A2FE3" w:rsidRDefault="003E625C" w:rsidP="001A2FE3">
      <w:pPr>
        <w:spacing w:after="0" w:line="240" w:lineRule="auto"/>
        <w:jc w:val="both"/>
        <w:rPr>
          <w:rFonts w:ascii="Times New Roman" w:hAnsi="Times New Roman" w:cs="Times New Roman"/>
        </w:rPr>
      </w:pPr>
    </w:p>
    <w:p w14:paraId="17F691E6"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Konsultacijos su rinka tikslas</w:t>
      </w:r>
    </w:p>
    <w:p w14:paraId="6947E118" w14:textId="77777777" w:rsidR="003E625C" w:rsidRPr="001A2FE3" w:rsidRDefault="003E625C" w:rsidP="001A2FE3">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1A2FE3">
        <w:rPr>
          <w:rFonts w:ascii="Times New Roman" w:hAnsi="Times New Roman" w:cs="Times New Roman"/>
        </w:rPr>
        <w:t xml:space="preserve">Šis dokumentas yra rinkos konsultacijos pagrindas. </w:t>
      </w:r>
      <w:r w:rsidRPr="001A2FE3">
        <w:rPr>
          <w:rFonts w:ascii="Times New Roman" w:eastAsia="Calibri" w:hAnsi="Times New Roman" w:cs="Times New Roman"/>
          <w:color w:val="222222"/>
        </w:rPr>
        <w:t>Rinkos konsultacijos tikslas: gauti kuo daugiau informacijos apie ketinamas pirkti prekes, paslaugas ar darbus.</w:t>
      </w:r>
    </w:p>
    <w:p w14:paraId="05934CEF" w14:textId="77777777" w:rsidR="003E625C" w:rsidRPr="001A2FE3" w:rsidRDefault="003E625C" w:rsidP="001A2FE3">
      <w:pPr>
        <w:pStyle w:val="Sraopastraipa"/>
        <w:spacing w:after="0" w:line="240" w:lineRule="auto"/>
        <w:ind w:left="792"/>
        <w:contextualSpacing w:val="0"/>
        <w:jc w:val="both"/>
        <w:rPr>
          <w:rFonts w:ascii="Times New Roman" w:hAnsi="Times New Roman" w:cs="Times New Roman"/>
        </w:rPr>
      </w:pPr>
    </w:p>
    <w:p w14:paraId="7EFB1FEC"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tikslinė auditorija</w:t>
      </w:r>
    </w:p>
    <w:p w14:paraId="03049C4C" w14:textId="0FFB56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AB „Panevėžio specialus autotransportas“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sidRPr="001A2FE3">
        <w:rPr>
          <w:rFonts w:ascii="Times New Roman" w:eastAsia="Calibri" w:hAnsi="Times New Roman" w:cs="Times New Roman"/>
          <w:color w:val="222222"/>
        </w:rPr>
        <w:t>.</w:t>
      </w:r>
    </w:p>
    <w:p w14:paraId="62ECB0F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Ši rinkos konsultacija yra orientuota į techninėje specifikacijoje nurodytas prekes, paslaugas ar darbus</w:t>
      </w:r>
      <w:r w:rsidRPr="001A2FE3">
        <w:rPr>
          <w:rFonts w:ascii="Times New Roman" w:eastAsia="Calibri" w:hAnsi="Times New Roman" w:cs="Times New Roman"/>
          <w:color w:val="222222"/>
        </w:rPr>
        <w:t xml:space="preserve"> </w:t>
      </w:r>
      <w:r w:rsidRPr="001A2FE3">
        <w:rPr>
          <w:rFonts w:ascii="Times New Roman" w:hAnsi="Times New Roman" w:cs="Times New Roman"/>
          <w:color w:val="000000" w:themeColor="text1"/>
        </w:rPr>
        <w:t xml:space="preserve">galinčias pateikti, suteikti ar atlikti įmones. </w:t>
      </w:r>
    </w:p>
    <w:p w14:paraId="2D4D53F7" w14:textId="77777777" w:rsidR="003E625C" w:rsidRPr="001A2FE3" w:rsidRDefault="003E625C" w:rsidP="001A2FE3">
      <w:pPr>
        <w:spacing w:after="0" w:line="240" w:lineRule="auto"/>
        <w:jc w:val="both"/>
        <w:rPr>
          <w:rFonts w:ascii="Times New Roman" w:hAnsi="Times New Roman" w:cs="Times New Roman"/>
        </w:rPr>
      </w:pPr>
    </w:p>
    <w:p w14:paraId="0A9AF49D"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vykdymas</w:t>
      </w:r>
    </w:p>
    <w:p w14:paraId="75A6E24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konsultacija bus vykdoma lietuvių kalba.</w:t>
      </w:r>
    </w:p>
    <w:p w14:paraId="1E42D2C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metu turi būti užtikrinti Lietuvos Respublikos asmens duomenų teisinės apsaugos įstatymo reikalavimai.</w:t>
      </w:r>
    </w:p>
    <w:p w14:paraId="049DA744"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Planuojama Rinkos konsultacijos trukmė: nurodyta skelbimo apie rinkos konsultaciją II.5) punkte </w:t>
      </w:r>
      <w:hyperlink r:id="rId13">
        <w:r w:rsidRPr="001A2FE3">
          <w:rPr>
            <w:rStyle w:val="Hipersaitas"/>
            <w:rFonts w:ascii="Times New Roman" w:hAnsi="Times New Roman" w:cs="Times New Roman"/>
          </w:rPr>
          <w:t>https://pirkimai.eviesiejipirkimai.lt</w:t>
        </w:r>
      </w:hyperlink>
      <w:r w:rsidRPr="001A2FE3">
        <w:rPr>
          <w:rFonts w:ascii="Times New Roman" w:hAnsi="Times New Roman" w:cs="Times New Roman"/>
        </w:rPr>
        <w:t>.</w:t>
      </w:r>
    </w:p>
    <w:p w14:paraId="2F26964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Esant poreikiui, organizuojamas susitikimas (-ai) su visais dalyviais ar (ir) jų grupe ar (ir) su kiekvienu dalyviu atskirai.</w:t>
      </w:r>
    </w:p>
    <w:p w14:paraId="7660BD18"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7843399A" w14:textId="02D1217C"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bus protokoluojami.</w:t>
      </w:r>
    </w:p>
    <w:p w14:paraId="4605BAC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64DAA16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326DFE93" w14:textId="77777777" w:rsidR="003E625C" w:rsidRPr="001A2FE3" w:rsidRDefault="003E625C" w:rsidP="001A2FE3">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Dalyviai kviečiami ne vėliau kaip iki termino, nurodyto CVP IS teikti klausimus, siūlymus ir rekomendacijas.</w:t>
      </w:r>
    </w:p>
    <w:p w14:paraId="40CC1C4D" w14:textId="77777777" w:rsidR="003E625C" w:rsidRPr="001A2FE3" w:rsidRDefault="003E625C" w:rsidP="001A2FE3">
      <w:pPr>
        <w:spacing w:after="0" w:line="240" w:lineRule="auto"/>
        <w:rPr>
          <w:rFonts w:ascii="Times New Roman" w:hAnsi="Times New Roman" w:cs="Times New Roman"/>
        </w:rPr>
      </w:pPr>
    </w:p>
    <w:p w14:paraId="71669A13" w14:textId="77777777" w:rsidR="003E625C" w:rsidRPr="001A2FE3" w:rsidRDefault="003E625C" w:rsidP="001A2FE3">
      <w:pPr>
        <w:spacing w:after="0" w:line="240" w:lineRule="auto"/>
        <w:rPr>
          <w:rFonts w:ascii="Times New Roman" w:hAnsi="Times New Roman" w:cs="Times New Roman"/>
        </w:rPr>
      </w:pPr>
      <w:r w:rsidRPr="001A2FE3">
        <w:rPr>
          <w:rFonts w:ascii="Times New Roman" w:hAnsi="Times New Roman" w:cs="Times New Roman"/>
        </w:rPr>
        <w:t>Siekdami pasiruošti Pirkimui, norime, kad rinkos dalyviai ar kiti ekspertai padėtų atsakyti į šiuos klausimus:</w:t>
      </w:r>
    </w:p>
    <w:p w14:paraId="0831BE85" w14:textId="77777777" w:rsidR="003E625C" w:rsidRPr="001A2FE3" w:rsidRDefault="003E625C" w:rsidP="001A2FE3">
      <w:pPr>
        <w:spacing w:after="0" w:line="240" w:lineRule="auto"/>
        <w:rPr>
          <w:rFonts w:ascii="Times New Roman" w:hAnsi="Times New Roman" w:cs="Times New Roman"/>
        </w:rPr>
      </w:pPr>
    </w:p>
    <w:p w14:paraId="2E648A66" w14:textId="77777777" w:rsidR="003E625C" w:rsidRPr="001A2FE3" w:rsidRDefault="003E625C" w:rsidP="001A2FE3">
      <w:pPr>
        <w:spacing w:after="0" w:line="240" w:lineRule="auto"/>
        <w:rPr>
          <w:rFonts w:ascii="Times New Roman" w:hAnsi="Times New Roman" w:cs="Times New Roman"/>
        </w:rPr>
      </w:pPr>
    </w:p>
    <w:tbl>
      <w:tblPr>
        <w:tblStyle w:val="Lentelstinklelis"/>
        <w:tblW w:w="5000" w:type="pct"/>
        <w:tblLook w:val="04A0" w:firstRow="1" w:lastRow="0" w:firstColumn="1" w:lastColumn="0" w:noHBand="0" w:noVBand="1"/>
      </w:tblPr>
      <w:tblGrid>
        <w:gridCol w:w="562"/>
        <w:gridCol w:w="9066"/>
      </w:tblGrid>
      <w:tr w:rsidR="008D28DC" w:rsidRPr="001A2FE3" w14:paraId="1A3FD1C5" w14:textId="77777777" w:rsidTr="008D28DC">
        <w:tc>
          <w:tcPr>
            <w:tcW w:w="292" w:type="pct"/>
          </w:tcPr>
          <w:p w14:paraId="63011C30" w14:textId="77777777" w:rsidR="008D28DC" w:rsidRPr="001A2FE3" w:rsidRDefault="008D28DC" w:rsidP="0021239A">
            <w:pPr>
              <w:jc w:val="center"/>
              <w:rPr>
                <w:rFonts w:ascii="Times New Roman" w:hAnsi="Times New Roman" w:cs="Times New Roman"/>
                <w:b/>
                <w:bCs/>
              </w:rPr>
            </w:pPr>
            <w:r w:rsidRPr="001A2FE3">
              <w:rPr>
                <w:rFonts w:ascii="Times New Roman" w:hAnsi="Times New Roman" w:cs="Times New Roman"/>
                <w:b/>
                <w:bCs/>
              </w:rPr>
              <w:t>Eil. Nr.</w:t>
            </w:r>
          </w:p>
        </w:tc>
        <w:tc>
          <w:tcPr>
            <w:tcW w:w="4708" w:type="pct"/>
          </w:tcPr>
          <w:p w14:paraId="3CA346F0" w14:textId="77777777" w:rsidR="008D28DC" w:rsidRPr="001A2FE3" w:rsidRDefault="008D28DC" w:rsidP="0021239A">
            <w:pPr>
              <w:jc w:val="center"/>
              <w:rPr>
                <w:rFonts w:ascii="Times New Roman" w:hAnsi="Times New Roman" w:cs="Times New Roman"/>
                <w:b/>
                <w:bCs/>
              </w:rPr>
            </w:pPr>
            <w:r w:rsidRPr="001A2FE3">
              <w:rPr>
                <w:rFonts w:ascii="Times New Roman" w:hAnsi="Times New Roman" w:cs="Times New Roman"/>
                <w:b/>
                <w:bCs/>
              </w:rPr>
              <w:t>Klausimas</w:t>
            </w:r>
          </w:p>
        </w:tc>
      </w:tr>
      <w:tr w:rsidR="00BA6A33" w:rsidRPr="001A2FE3" w14:paraId="7BAECC28" w14:textId="77777777" w:rsidTr="008D28DC">
        <w:tc>
          <w:tcPr>
            <w:tcW w:w="292" w:type="pct"/>
          </w:tcPr>
          <w:p w14:paraId="1D5F425E" w14:textId="77777777" w:rsidR="00BA6A33" w:rsidRPr="001A2FE3" w:rsidRDefault="00BA6A33" w:rsidP="00BA6A33">
            <w:pPr>
              <w:rPr>
                <w:rFonts w:ascii="Times New Roman" w:hAnsi="Times New Roman" w:cs="Times New Roman"/>
              </w:rPr>
            </w:pPr>
            <w:r w:rsidRPr="001A2FE3">
              <w:rPr>
                <w:rFonts w:ascii="Times New Roman" w:hAnsi="Times New Roman" w:cs="Times New Roman"/>
                <w:lang w:val="en-US"/>
              </w:rPr>
              <w:t>1</w:t>
            </w:r>
            <w:r w:rsidRPr="001A2FE3">
              <w:rPr>
                <w:rFonts w:ascii="Times New Roman" w:hAnsi="Times New Roman" w:cs="Times New Roman"/>
              </w:rPr>
              <w:t xml:space="preserve">. </w:t>
            </w:r>
          </w:p>
        </w:tc>
        <w:tc>
          <w:tcPr>
            <w:tcW w:w="4708" w:type="pct"/>
          </w:tcPr>
          <w:p w14:paraId="180CB633" w14:textId="77777777" w:rsidR="00BA6A33" w:rsidRDefault="00BA6A33" w:rsidP="00BA6A33">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w:t>
            </w:r>
          </w:p>
          <w:p w14:paraId="3AB68F1B" w14:textId="77777777" w:rsidR="00BA6A33" w:rsidRDefault="00BA6A33" w:rsidP="00BA6A33">
            <w:pPr>
              <w:jc w:val="both"/>
              <w:rPr>
                <w:rFonts w:ascii="Times New Roman" w:hAnsi="Times New Roman" w:cs="Times New Roman"/>
              </w:rPr>
            </w:pPr>
            <w:r w:rsidRPr="006D4879">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p w14:paraId="089CCAB7" w14:textId="77777777" w:rsidR="00BA6A33" w:rsidRDefault="00BA6A33" w:rsidP="00BA6A33">
            <w:pPr>
              <w:jc w:val="both"/>
              <w:rPr>
                <w:rFonts w:ascii="Times New Roman" w:hAnsi="Times New Roman" w:cs="Times New Roman"/>
              </w:rPr>
            </w:pPr>
            <w:r w:rsidRPr="00A2388C">
              <w:rPr>
                <w:rFonts w:ascii="Times New Roman" w:hAnsi="Times New Roman" w:cs="Times New Roman"/>
              </w:rPr>
              <w:t xml:space="preserve"> Kokias sąlygas turėtume papildomai įtraukti į techninę specifikaciją, arba kurių reikėtų atsisakyti?</w:t>
            </w:r>
          </w:p>
          <w:p w14:paraId="02198209" w14:textId="77777777" w:rsidR="00BA6A33" w:rsidRDefault="00BA6A33" w:rsidP="00BA6A33">
            <w:pPr>
              <w:jc w:val="both"/>
              <w:rPr>
                <w:rFonts w:ascii="Times New Roman" w:hAnsi="Times New Roman" w:cs="Times New Roman"/>
              </w:rPr>
            </w:pPr>
            <w:r w:rsidRPr="00A2388C">
              <w:rPr>
                <w:rFonts w:ascii="Times New Roman" w:hAnsi="Times New Roman" w:cs="Times New Roman"/>
              </w:rPr>
              <w:t xml:space="preserve"> Pateikite pastabas ir pasiūlymus techninei specifikacijai.</w:t>
            </w:r>
          </w:p>
          <w:p w14:paraId="11CCE52F" w14:textId="2BD15092" w:rsidR="00BA6A33" w:rsidRPr="001A2FE3" w:rsidRDefault="00BA6A33" w:rsidP="00BA6A33">
            <w:pPr>
              <w:jc w:val="both"/>
              <w:rPr>
                <w:rFonts w:ascii="Times New Roman" w:hAnsi="Times New Roman" w:cs="Times New Roman"/>
              </w:rPr>
            </w:pPr>
          </w:p>
        </w:tc>
      </w:tr>
      <w:tr w:rsidR="00BA6A33" w:rsidRPr="001A2FE3" w14:paraId="0CA2ED38" w14:textId="77777777" w:rsidTr="008D28DC">
        <w:tc>
          <w:tcPr>
            <w:tcW w:w="292" w:type="pct"/>
          </w:tcPr>
          <w:p w14:paraId="7BDB0BE5" w14:textId="77777777" w:rsidR="00BA6A33" w:rsidRPr="001A2FE3" w:rsidRDefault="00BA6A33" w:rsidP="00BA6A33">
            <w:pPr>
              <w:rPr>
                <w:rFonts w:ascii="Times New Roman" w:hAnsi="Times New Roman" w:cs="Times New Roman"/>
                <w:highlight w:val="yellow"/>
              </w:rPr>
            </w:pPr>
            <w:r w:rsidRPr="001A2FE3">
              <w:rPr>
                <w:rFonts w:ascii="Times New Roman" w:hAnsi="Times New Roman" w:cs="Times New Roman"/>
              </w:rPr>
              <w:t xml:space="preserve">2. </w:t>
            </w:r>
          </w:p>
        </w:tc>
        <w:tc>
          <w:tcPr>
            <w:tcW w:w="4708" w:type="pct"/>
          </w:tcPr>
          <w:p w14:paraId="7DDEE120" w14:textId="77777777" w:rsidR="00BA6A33" w:rsidRDefault="00BA6A33" w:rsidP="00BA6A33">
            <w:pPr>
              <w:jc w:val="both"/>
              <w:rPr>
                <w:rFonts w:ascii="Times New Roman" w:hAnsi="Times New Roman" w:cs="Times New Roman"/>
              </w:rPr>
            </w:pPr>
            <w:r w:rsidRPr="001A2FE3">
              <w:rPr>
                <w:rFonts w:ascii="Times New Roman" w:hAnsi="Times New Roman" w:cs="Times New Roman"/>
              </w:rPr>
              <w:t>Koki</w:t>
            </w:r>
            <w:r>
              <w:rPr>
                <w:rFonts w:ascii="Times New Roman" w:hAnsi="Times New Roman" w:cs="Times New Roman"/>
              </w:rPr>
              <w:t xml:space="preserve">e </w:t>
            </w:r>
            <w:r w:rsidRPr="001A2FE3">
              <w:rPr>
                <w:rFonts w:ascii="Times New Roman" w:hAnsi="Times New Roman" w:cs="Times New Roman"/>
              </w:rPr>
              <w:t xml:space="preserve"> </w:t>
            </w:r>
            <w:r>
              <w:rPr>
                <w:rFonts w:ascii="Times New Roman" w:hAnsi="Times New Roman" w:cs="Times New Roman"/>
              </w:rPr>
              <w:t xml:space="preserve">techniniai sprendimai (numatyti ar nenumatyti techninėje specifikacijoje) galėtų būti </w:t>
            </w:r>
            <w:r w:rsidRPr="001A2FE3">
              <w:rPr>
                <w:rFonts w:ascii="Times New Roman" w:hAnsi="Times New Roman" w:cs="Times New Roman"/>
              </w:rPr>
              <w:t>vertinimo kriterijais</w:t>
            </w:r>
            <w:r>
              <w:rPr>
                <w:rFonts w:ascii="Times New Roman" w:hAnsi="Times New Roman" w:cs="Times New Roman"/>
              </w:rPr>
              <w:t xml:space="preserve">. </w:t>
            </w:r>
          </w:p>
          <w:p w14:paraId="6A6F9497" w14:textId="77777777" w:rsidR="00BA6A33" w:rsidRPr="00475B48" w:rsidRDefault="00BA6A33" w:rsidP="00BA6A33">
            <w:pPr>
              <w:ind w:firstLine="840"/>
              <w:jc w:val="both"/>
              <w:rPr>
                <w:rFonts w:ascii="Times New Roman" w:hAnsi="Times New Roman" w:cs="Times New Roman"/>
                <w:b/>
                <w:bCs/>
                <w:i/>
                <w:iCs/>
                <w:lang w:val="lt"/>
              </w:rPr>
            </w:pPr>
            <w:r w:rsidRPr="00475B48">
              <w:rPr>
                <w:rFonts w:ascii="Times New Roman" w:hAnsi="Times New Roman" w:cs="Times New Roman"/>
                <w:b/>
                <w:bCs/>
                <w:i/>
                <w:iCs/>
              </w:rPr>
              <w:t xml:space="preserve"> </w:t>
            </w:r>
            <w:proofErr w:type="spellStart"/>
            <w:r w:rsidRPr="00475B48">
              <w:rPr>
                <w:rFonts w:ascii="Times New Roman" w:hAnsi="Times New Roman" w:cs="Times New Roman"/>
                <w:b/>
                <w:bCs/>
                <w:i/>
                <w:iCs/>
              </w:rPr>
              <w:t>t.y</w:t>
            </w:r>
            <w:proofErr w:type="spellEnd"/>
            <w:r w:rsidRPr="00475B48">
              <w:rPr>
                <w:rFonts w:ascii="Times New Roman" w:hAnsi="Times New Roman" w:cs="Times New Roman"/>
                <w:b/>
                <w:bCs/>
                <w:i/>
                <w:iCs/>
              </w:rPr>
              <w:t>. kokios nebūtinos numatomos pirkti prekės savybės suteiktų reikšmingą pridėtinę vertę: darbo funkcijų atlikimo optimizavimą, ekonominių k</w:t>
            </w:r>
            <w:r>
              <w:rPr>
                <w:rFonts w:ascii="Times New Roman" w:hAnsi="Times New Roman" w:cs="Times New Roman"/>
                <w:b/>
                <w:bCs/>
                <w:i/>
                <w:iCs/>
              </w:rPr>
              <w:t>a</w:t>
            </w:r>
            <w:r w:rsidRPr="00475B48">
              <w:rPr>
                <w:rFonts w:ascii="Times New Roman" w:hAnsi="Times New Roman" w:cs="Times New Roman"/>
                <w:b/>
                <w:bCs/>
                <w:i/>
                <w:iCs/>
              </w:rPr>
              <w:t xml:space="preserve">štų mažinimą, energetinių resursų mažinimą, </w:t>
            </w:r>
            <w:r w:rsidRPr="00475B48">
              <w:rPr>
                <w:rFonts w:ascii="Times New Roman" w:hAnsi="Times New Roman" w:cs="Times New Roman"/>
                <w:b/>
                <w:bCs/>
                <w:i/>
                <w:iCs/>
                <w:lang w:val="lt"/>
              </w:rPr>
              <w:t xml:space="preserve"> paslaugai teikti ar darbams atlikti bus sunaudojama mažiau gamtos</w:t>
            </w:r>
            <w:r>
              <w:rPr>
                <w:rFonts w:ascii="Times New Roman" w:hAnsi="Times New Roman" w:cs="Times New Roman"/>
                <w:b/>
                <w:bCs/>
                <w:i/>
                <w:iCs/>
                <w:lang w:val="lt"/>
              </w:rPr>
              <w:t xml:space="preserve"> išteklių</w:t>
            </w:r>
            <w:r w:rsidRPr="00475B48">
              <w:rPr>
                <w:rFonts w:ascii="Times New Roman" w:hAnsi="Times New Roman" w:cs="Times New Roman"/>
                <w:b/>
                <w:bCs/>
                <w:i/>
                <w:iCs/>
                <w:lang w:val="lt"/>
              </w:rPr>
              <w:t>, sunaudojama mažiau elektros energijos ir (ar) naudojami atsinaujinantys, ekologiški energijos ištekliai ar kt.</w:t>
            </w:r>
          </w:p>
          <w:p w14:paraId="2B6A5014" w14:textId="55A44A62" w:rsidR="00BA6A33" w:rsidRPr="001A2FE3" w:rsidRDefault="00BA6A33" w:rsidP="00BA6A33">
            <w:pPr>
              <w:jc w:val="both"/>
              <w:rPr>
                <w:rFonts w:ascii="Times New Roman" w:hAnsi="Times New Roman" w:cs="Times New Roman"/>
                <w:highlight w:val="yellow"/>
              </w:rPr>
            </w:pPr>
            <w:r w:rsidRPr="001A2FE3">
              <w:rPr>
                <w:rFonts w:ascii="Times New Roman" w:hAnsi="Times New Roman" w:cs="Times New Roman"/>
              </w:rPr>
              <w:t>Ar nurodyti vertinimo kriterijai yra aiškūs ir tinkami?</w:t>
            </w:r>
          </w:p>
        </w:tc>
      </w:tr>
      <w:tr w:rsidR="00BA6A33" w:rsidRPr="001A2FE3" w14:paraId="52039101" w14:textId="77777777" w:rsidTr="008D28DC">
        <w:trPr>
          <w:trHeight w:val="699"/>
        </w:trPr>
        <w:tc>
          <w:tcPr>
            <w:tcW w:w="292" w:type="pct"/>
          </w:tcPr>
          <w:p w14:paraId="61732D25" w14:textId="77777777" w:rsidR="00BA6A33" w:rsidRPr="001A2FE3" w:rsidRDefault="00BA6A33" w:rsidP="00BA6A33">
            <w:pPr>
              <w:rPr>
                <w:rFonts w:ascii="Times New Roman" w:hAnsi="Times New Roman" w:cs="Times New Roman"/>
              </w:rPr>
            </w:pPr>
            <w:r w:rsidRPr="001A2FE3">
              <w:rPr>
                <w:rFonts w:ascii="Times New Roman" w:hAnsi="Times New Roman" w:cs="Times New Roman"/>
              </w:rPr>
              <w:lastRenderedPageBreak/>
              <w:t>3.</w:t>
            </w:r>
          </w:p>
        </w:tc>
        <w:tc>
          <w:tcPr>
            <w:tcW w:w="4708" w:type="pct"/>
          </w:tcPr>
          <w:p w14:paraId="49C9B793" w14:textId="77777777" w:rsidR="00BA6A33" w:rsidRDefault="00BA6A33" w:rsidP="00BA6A33">
            <w:pPr>
              <w:jc w:val="both"/>
              <w:rPr>
                <w:rFonts w:ascii="Times New Roman" w:hAnsi="Times New Roman" w:cs="Times New Roman"/>
              </w:rPr>
            </w:pPr>
            <w:r w:rsidRPr="007D256D">
              <w:rPr>
                <w:rFonts w:ascii="Times New Roman" w:hAnsi="Times New Roman" w:cs="Times New Roman"/>
              </w:rPr>
              <w:t>Ar numatomas prekių pristatymo terminas yra tinkamas? Nurodykite minimaliausią terminą, per kurį galėtumėte pristatyti prek</w:t>
            </w:r>
            <w:r>
              <w:rPr>
                <w:rFonts w:ascii="Times New Roman" w:hAnsi="Times New Roman" w:cs="Times New Roman"/>
              </w:rPr>
              <w:t>es.</w:t>
            </w:r>
          </w:p>
          <w:p w14:paraId="2F0BE5C4" w14:textId="1AC6702A" w:rsidR="00BA6A33" w:rsidRPr="001A2FE3" w:rsidRDefault="00BA6A33" w:rsidP="00BA6A33">
            <w:pPr>
              <w:jc w:val="both"/>
              <w:rPr>
                <w:rFonts w:ascii="Times New Roman" w:hAnsi="Times New Roman" w:cs="Times New Roman"/>
              </w:rPr>
            </w:pPr>
          </w:p>
        </w:tc>
      </w:tr>
      <w:tr w:rsidR="00BA6A33" w:rsidRPr="001A2FE3" w14:paraId="4CB67509" w14:textId="77777777" w:rsidTr="008D28DC">
        <w:trPr>
          <w:trHeight w:val="699"/>
        </w:trPr>
        <w:tc>
          <w:tcPr>
            <w:tcW w:w="292" w:type="pct"/>
          </w:tcPr>
          <w:p w14:paraId="6DDEA542" w14:textId="77777777" w:rsidR="00BA6A33" w:rsidRPr="001A2FE3" w:rsidRDefault="00BA6A33" w:rsidP="00BA6A33">
            <w:pPr>
              <w:rPr>
                <w:rFonts w:ascii="Times New Roman" w:hAnsi="Times New Roman" w:cs="Times New Roman"/>
              </w:rPr>
            </w:pPr>
            <w:r w:rsidRPr="001A2FE3">
              <w:rPr>
                <w:rFonts w:ascii="Times New Roman" w:hAnsi="Times New Roman" w:cs="Times New Roman"/>
              </w:rPr>
              <w:t>4.</w:t>
            </w:r>
          </w:p>
        </w:tc>
        <w:tc>
          <w:tcPr>
            <w:tcW w:w="4708" w:type="pct"/>
          </w:tcPr>
          <w:p w14:paraId="09E85996" w14:textId="77777777" w:rsidR="00BA6A33" w:rsidRPr="007D256D" w:rsidRDefault="00BA6A33" w:rsidP="00BA6A33">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142E164B" w14:textId="5A9464B5" w:rsidR="00BA6A33" w:rsidRPr="001A2FE3" w:rsidRDefault="00BA6A33" w:rsidP="00BA6A33">
            <w:pPr>
              <w:jc w:val="both"/>
              <w:rPr>
                <w:rFonts w:ascii="Times New Roman" w:hAnsi="Times New Roman" w:cs="Times New Roman"/>
              </w:rPr>
            </w:pPr>
          </w:p>
        </w:tc>
      </w:tr>
      <w:tr w:rsidR="00BA6A33" w:rsidRPr="001A2FE3" w14:paraId="3234DF29" w14:textId="77777777" w:rsidTr="008D28DC">
        <w:trPr>
          <w:trHeight w:val="557"/>
        </w:trPr>
        <w:tc>
          <w:tcPr>
            <w:tcW w:w="292" w:type="pct"/>
          </w:tcPr>
          <w:p w14:paraId="2271CC1C" w14:textId="1850D651" w:rsidR="00BA6A33" w:rsidRPr="001A2FE3" w:rsidRDefault="00BA6A33" w:rsidP="00BA6A33">
            <w:pPr>
              <w:rPr>
                <w:rFonts w:ascii="Times New Roman" w:hAnsi="Times New Roman" w:cs="Times New Roman"/>
              </w:rPr>
            </w:pPr>
            <w:r>
              <w:rPr>
                <w:rFonts w:ascii="Times New Roman" w:hAnsi="Times New Roman" w:cs="Times New Roman"/>
              </w:rPr>
              <w:t>5.</w:t>
            </w:r>
          </w:p>
        </w:tc>
        <w:tc>
          <w:tcPr>
            <w:tcW w:w="4708" w:type="pct"/>
          </w:tcPr>
          <w:p w14:paraId="02B016EE" w14:textId="66ECDFB9" w:rsidR="00BA6A33" w:rsidRPr="001A2FE3" w:rsidRDefault="00BA6A33" w:rsidP="00BA6A33">
            <w:pPr>
              <w:jc w:val="both"/>
              <w:rPr>
                <w:rFonts w:ascii="Times New Roman" w:hAnsi="Times New Roman" w:cs="Times New Roman"/>
              </w:rPr>
            </w:pPr>
            <w:r>
              <w:rPr>
                <w:rFonts w:ascii="Times New Roman" w:hAnsi="Times New Roman" w:cs="Times New Roman"/>
              </w:rPr>
              <w:t xml:space="preserve">Ar </w:t>
            </w:r>
            <w:r w:rsidRPr="0091466B">
              <w:rPr>
                <w:rFonts w:ascii="Times New Roman" w:hAnsi="Times New Roman" w:cs="Times New Roman"/>
              </w:rPr>
              <w:t>sutarties projektas pakankamai aiškus ir išsamus? Kokias sąlygas papildomai turėtume įtraukti į sutarties projektą, arba kurių reikėtų atsisakyti? Pateikite pastabas sutarties projektui</w:t>
            </w:r>
            <w:r w:rsidRPr="00A2388C">
              <w:rPr>
                <w:rFonts w:ascii="Times New Roman" w:hAnsi="Times New Roman" w:cs="Times New Roman"/>
              </w:rPr>
              <w:t xml:space="preserve"> </w:t>
            </w:r>
          </w:p>
        </w:tc>
      </w:tr>
      <w:tr w:rsidR="00F30162" w:rsidRPr="001A2FE3" w14:paraId="05D74675" w14:textId="77777777" w:rsidTr="008D28DC">
        <w:trPr>
          <w:trHeight w:val="557"/>
        </w:trPr>
        <w:tc>
          <w:tcPr>
            <w:tcW w:w="292" w:type="pct"/>
          </w:tcPr>
          <w:p w14:paraId="410FA914" w14:textId="079051EA" w:rsidR="00F30162" w:rsidRDefault="00F30162" w:rsidP="00BA6A33">
            <w:pPr>
              <w:rPr>
                <w:rFonts w:ascii="Times New Roman" w:hAnsi="Times New Roman" w:cs="Times New Roman"/>
              </w:rPr>
            </w:pPr>
            <w:r>
              <w:rPr>
                <w:rFonts w:ascii="Times New Roman" w:hAnsi="Times New Roman" w:cs="Times New Roman"/>
              </w:rPr>
              <w:t>6.</w:t>
            </w:r>
          </w:p>
        </w:tc>
        <w:tc>
          <w:tcPr>
            <w:tcW w:w="4708" w:type="pct"/>
          </w:tcPr>
          <w:p w14:paraId="59794527" w14:textId="77777777" w:rsidR="00F30162" w:rsidRDefault="00F30162" w:rsidP="00F30162">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10D63C62" w14:textId="1C5EC555" w:rsidR="00F30162" w:rsidRDefault="00F30162" w:rsidP="00F30162">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p>
        </w:tc>
      </w:tr>
    </w:tbl>
    <w:p w14:paraId="04EE75B8" w14:textId="78EC2A48" w:rsidR="003E625C" w:rsidRDefault="003E625C" w:rsidP="001A2FE3">
      <w:pPr>
        <w:spacing w:after="0" w:line="240" w:lineRule="auto"/>
        <w:rPr>
          <w:rFonts w:ascii="Times New Roman" w:hAnsi="Times New Roman" w:cs="Times New Roman"/>
        </w:rPr>
      </w:pPr>
    </w:p>
    <w:p w14:paraId="171F1700" w14:textId="1EC224CF" w:rsidR="00A55635" w:rsidRDefault="00A55635" w:rsidP="001A2FE3">
      <w:pPr>
        <w:spacing w:after="0" w:line="240" w:lineRule="auto"/>
        <w:rPr>
          <w:rFonts w:ascii="Times New Roman" w:hAnsi="Times New Roman" w:cs="Times New Roman"/>
        </w:rPr>
      </w:pPr>
    </w:p>
    <w:p w14:paraId="190AC975" w14:textId="4DDF4014" w:rsidR="00A55635" w:rsidRDefault="00A55635" w:rsidP="001A2FE3">
      <w:pPr>
        <w:spacing w:after="0" w:line="240" w:lineRule="auto"/>
        <w:rPr>
          <w:rFonts w:ascii="Times New Roman" w:hAnsi="Times New Roman" w:cs="Times New Roman"/>
        </w:rPr>
      </w:pPr>
    </w:p>
    <w:p w14:paraId="4EA271D7" w14:textId="77777777" w:rsidR="008D28DC" w:rsidRPr="00BA569F" w:rsidRDefault="008D28DC" w:rsidP="008D28DC">
      <w:pPr>
        <w:spacing w:after="0" w:line="240" w:lineRule="auto"/>
        <w:rPr>
          <w:rFonts w:ascii="Times New Roman" w:hAnsi="Times New Roman" w:cs="Times New Roman"/>
        </w:rPr>
      </w:pPr>
    </w:p>
    <w:p w14:paraId="08AA3069" w14:textId="040FEA44" w:rsidR="00A55635" w:rsidRDefault="00A55635" w:rsidP="001A2FE3">
      <w:pPr>
        <w:spacing w:after="0" w:line="240" w:lineRule="auto"/>
        <w:rPr>
          <w:rFonts w:ascii="Times New Roman" w:hAnsi="Times New Roman" w:cs="Times New Roman"/>
        </w:rPr>
      </w:pPr>
    </w:p>
    <w:p w14:paraId="719AD611" w14:textId="5C134030" w:rsidR="00A55635" w:rsidRDefault="00A55635" w:rsidP="001A2FE3">
      <w:pPr>
        <w:spacing w:after="0" w:line="240" w:lineRule="auto"/>
        <w:rPr>
          <w:rFonts w:ascii="Times New Roman" w:hAnsi="Times New Roman" w:cs="Times New Roman"/>
        </w:rPr>
      </w:pPr>
    </w:p>
    <w:p w14:paraId="69924E92" w14:textId="2CDD2EC7" w:rsidR="00A55635" w:rsidRDefault="00A55635" w:rsidP="001A2FE3">
      <w:pPr>
        <w:spacing w:after="0" w:line="240" w:lineRule="auto"/>
        <w:rPr>
          <w:rFonts w:ascii="Times New Roman" w:hAnsi="Times New Roman" w:cs="Times New Roman"/>
        </w:rPr>
      </w:pPr>
    </w:p>
    <w:p w14:paraId="3C5845CF" w14:textId="217AF4E9" w:rsidR="00A55635" w:rsidRDefault="00A55635" w:rsidP="001A2FE3">
      <w:pPr>
        <w:spacing w:after="0" w:line="240" w:lineRule="auto"/>
        <w:rPr>
          <w:rFonts w:ascii="Times New Roman" w:hAnsi="Times New Roman" w:cs="Times New Roman"/>
        </w:rPr>
      </w:pPr>
    </w:p>
    <w:p w14:paraId="051258E7" w14:textId="2BE9499F" w:rsidR="00A55635" w:rsidRDefault="00A55635" w:rsidP="001A2FE3">
      <w:pPr>
        <w:spacing w:after="0" w:line="240" w:lineRule="auto"/>
        <w:rPr>
          <w:rFonts w:ascii="Times New Roman" w:hAnsi="Times New Roman" w:cs="Times New Roman"/>
        </w:rPr>
      </w:pPr>
    </w:p>
    <w:p w14:paraId="2FBA18FA" w14:textId="115CFBDA" w:rsidR="00A55635" w:rsidRDefault="00A55635" w:rsidP="001A2FE3">
      <w:pPr>
        <w:spacing w:after="0" w:line="240" w:lineRule="auto"/>
        <w:rPr>
          <w:rFonts w:ascii="Times New Roman" w:hAnsi="Times New Roman" w:cs="Times New Roman"/>
        </w:rPr>
      </w:pPr>
    </w:p>
    <w:p w14:paraId="3736832F" w14:textId="41536343" w:rsidR="00A55635" w:rsidRDefault="00A55635" w:rsidP="001A2FE3">
      <w:pPr>
        <w:spacing w:after="0" w:line="240" w:lineRule="auto"/>
        <w:rPr>
          <w:rFonts w:ascii="Times New Roman" w:hAnsi="Times New Roman" w:cs="Times New Roman"/>
        </w:rPr>
      </w:pPr>
    </w:p>
    <w:p w14:paraId="3713DC3B" w14:textId="0FF48393" w:rsidR="00A55635" w:rsidRDefault="00A55635" w:rsidP="001A2FE3">
      <w:pPr>
        <w:spacing w:after="0" w:line="240" w:lineRule="auto"/>
        <w:rPr>
          <w:rFonts w:ascii="Times New Roman" w:hAnsi="Times New Roman" w:cs="Times New Roman"/>
        </w:rPr>
      </w:pPr>
    </w:p>
    <w:p w14:paraId="32686476" w14:textId="69E2D656" w:rsidR="00A55635" w:rsidRDefault="00A55635" w:rsidP="001A2FE3">
      <w:pPr>
        <w:spacing w:after="0" w:line="240" w:lineRule="auto"/>
        <w:rPr>
          <w:rFonts w:ascii="Times New Roman" w:hAnsi="Times New Roman" w:cs="Times New Roman"/>
        </w:rPr>
      </w:pPr>
    </w:p>
    <w:p w14:paraId="3E45886B" w14:textId="0C8F4F49" w:rsidR="00A55635" w:rsidRDefault="00A55635" w:rsidP="001A2FE3">
      <w:pPr>
        <w:spacing w:after="0" w:line="240" w:lineRule="auto"/>
        <w:rPr>
          <w:rFonts w:ascii="Times New Roman" w:hAnsi="Times New Roman" w:cs="Times New Roman"/>
        </w:rPr>
      </w:pPr>
    </w:p>
    <w:p w14:paraId="70E151E6" w14:textId="4DCC949F" w:rsidR="00A55635" w:rsidRDefault="00A55635" w:rsidP="001A2FE3">
      <w:pPr>
        <w:spacing w:after="0" w:line="240" w:lineRule="auto"/>
        <w:rPr>
          <w:rFonts w:ascii="Times New Roman" w:hAnsi="Times New Roman" w:cs="Times New Roman"/>
        </w:rPr>
      </w:pPr>
    </w:p>
    <w:p w14:paraId="3C6E75DF" w14:textId="74ACCB3E" w:rsidR="003664B5" w:rsidRDefault="003664B5" w:rsidP="001A2FE3">
      <w:pPr>
        <w:spacing w:after="0" w:line="240" w:lineRule="auto"/>
        <w:rPr>
          <w:rFonts w:ascii="Times New Roman" w:hAnsi="Times New Roman" w:cs="Times New Roman"/>
        </w:rPr>
      </w:pPr>
    </w:p>
    <w:p w14:paraId="23FE048F" w14:textId="63019F50" w:rsidR="003664B5" w:rsidRDefault="003664B5" w:rsidP="001A2FE3">
      <w:pPr>
        <w:spacing w:after="0" w:line="240" w:lineRule="auto"/>
        <w:rPr>
          <w:rFonts w:ascii="Times New Roman" w:hAnsi="Times New Roman" w:cs="Times New Roman"/>
        </w:rPr>
      </w:pPr>
    </w:p>
    <w:p w14:paraId="5049B733" w14:textId="3705F206" w:rsidR="003664B5" w:rsidRDefault="003664B5" w:rsidP="001A2FE3">
      <w:pPr>
        <w:spacing w:after="0" w:line="240" w:lineRule="auto"/>
        <w:rPr>
          <w:rFonts w:ascii="Times New Roman" w:hAnsi="Times New Roman" w:cs="Times New Roman"/>
        </w:rPr>
      </w:pPr>
    </w:p>
    <w:p w14:paraId="7A22A97E" w14:textId="1ECD3465" w:rsidR="003664B5" w:rsidRDefault="003664B5" w:rsidP="001A2FE3">
      <w:pPr>
        <w:spacing w:after="0" w:line="240" w:lineRule="auto"/>
        <w:rPr>
          <w:rFonts w:ascii="Times New Roman" w:hAnsi="Times New Roman" w:cs="Times New Roman"/>
        </w:rPr>
      </w:pPr>
    </w:p>
    <w:p w14:paraId="415FD6A4" w14:textId="14BA2427" w:rsidR="003664B5" w:rsidRDefault="003664B5" w:rsidP="001A2FE3">
      <w:pPr>
        <w:spacing w:after="0" w:line="240" w:lineRule="auto"/>
        <w:rPr>
          <w:rFonts w:ascii="Times New Roman" w:hAnsi="Times New Roman" w:cs="Times New Roman"/>
        </w:rPr>
      </w:pPr>
    </w:p>
    <w:p w14:paraId="7BD67F99" w14:textId="77777777" w:rsidR="00D462A0" w:rsidRDefault="00D462A0" w:rsidP="001A2FE3">
      <w:pPr>
        <w:spacing w:after="0" w:line="240" w:lineRule="auto"/>
        <w:rPr>
          <w:rFonts w:ascii="Times New Roman" w:hAnsi="Times New Roman" w:cs="Times New Roman"/>
        </w:rPr>
      </w:pPr>
    </w:p>
    <w:p w14:paraId="24FFFBDB" w14:textId="77777777" w:rsidR="00D462A0" w:rsidRDefault="00D462A0" w:rsidP="001A2FE3">
      <w:pPr>
        <w:spacing w:after="0" w:line="240" w:lineRule="auto"/>
        <w:rPr>
          <w:rFonts w:ascii="Times New Roman" w:hAnsi="Times New Roman" w:cs="Times New Roman"/>
        </w:rPr>
      </w:pPr>
    </w:p>
    <w:p w14:paraId="0B24C8FF" w14:textId="77777777" w:rsidR="00D462A0" w:rsidRDefault="00D462A0" w:rsidP="001A2FE3">
      <w:pPr>
        <w:spacing w:after="0" w:line="240" w:lineRule="auto"/>
        <w:rPr>
          <w:rFonts w:ascii="Times New Roman" w:hAnsi="Times New Roman" w:cs="Times New Roman"/>
        </w:rPr>
      </w:pPr>
    </w:p>
    <w:p w14:paraId="2B1A311B" w14:textId="77777777" w:rsidR="00D462A0" w:rsidRDefault="00D462A0" w:rsidP="001A2FE3">
      <w:pPr>
        <w:spacing w:after="0" w:line="240" w:lineRule="auto"/>
        <w:rPr>
          <w:rFonts w:ascii="Times New Roman" w:hAnsi="Times New Roman" w:cs="Times New Roman"/>
        </w:rPr>
      </w:pPr>
    </w:p>
    <w:p w14:paraId="2BA04309" w14:textId="77777777" w:rsidR="00D462A0" w:rsidRDefault="00D462A0" w:rsidP="001A2FE3">
      <w:pPr>
        <w:spacing w:after="0" w:line="240" w:lineRule="auto"/>
        <w:rPr>
          <w:rFonts w:ascii="Times New Roman" w:hAnsi="Times New Roman" w:cs="Times New Roman"/>
        </w:rPr>
      </w:pPr>
    </w:p>
    <w:p w14:paraId="16CFCB9C" w14:textId="77777777" w:rsidR="00D462A0" w:rsidRDefault="00D462A0" w:rsidP="001A2FE3">
      <w:pPr>
        <w:spacing w:after="0" w:line="240" w:lineRule="auto"/>
        <w:rPr>
          <w:rFonts w:ascii="Times New Roman" w:hAnsi="Times New Roman" w:cs="Times New Roman"/>
        </w:rPr>
      </w:pPr>
    </w:p>
    <w:p w14:paraId="1B3652F1" w14:textId="77777777" w:rsidR="00D462A0" w:rsidRDefault="00D462A0" w:rsidP="001A2FE3">
      <w:pPr>
        <w:spacing w:after="0" w:line="240" w:lineRule="auto"/>
        <w:rPr>
          <w:rFonts w:ascii="Times New Roman" w:hAnsi="Times New Roman" w:cs="Times New Roman"/>
        </w:rPr>
      </w:pPr>
    </w:p>
    <w:p w14:paraId="6384103E" w14:textId="77777777" w:rsidR="00D462A0" w:rsidRDefault="00D462A0" w:rsidP="001A2FE3">
      <w:pPr>
        <w:spacing w:after="0" w:line="240" w:lineRule="auto"/>
        <w:rPr>
          <w:rFonts w:ascii="Times New Roman" w:hAnsi="Times New Roman" w:cs="Times New Roman"/>
        </w:rPr>
      </w:pPr>
    </w:p>
    <w:p w14:paraId="5350E828" w14:textId="77777777" w:rsidR="00D462A0" w:rsidRDefault="00D462A0" w:rsidP="001A2FE3">
      <w:pPr>
        <w:spacing w:after="0" w:line="240" w:lineRule="auto"/>
        <w:rPr>
          <w:rFonts w:ascii="Times New Roman" w:hAnsi="Times New Roman" w:cs="Times New Roman"/>
        </w:rPr>
      </w:pPr>
    </w:p>
    <w:p w14:paraId="7B392986" w14:textId="77777777" w:rsidR="00D462A0" w:rsidRDefault="00D462A0" w:rsidP="001A2FE3">
      <w:pPr>
        <w:spacing w:after="0" w:line="240" w:lineRule="auto"/>
        <w:rPr>
          <w:rFonts w:ascii="Times New Roman" w:hAnsi="Times New Roman" w:cs="Times New Roman"/>
        </w:rPr>
      </w:pPr>
    </w:p>
    <w:p w14:paraId="6A035CD4" w14:textId="77777777" w:rsidR="00D462A0" w:rsidRDefault="00D462A0" w:rsidP="001A2FE3">
      <w:pPr>
        <w:spacing w:after="0" w:line="240" w:lineRule="auto"/>
        <w:rPr>
          <w:rFonts w:ascii="Times New Roman" w:hAnsi="Times New Roman" w:cs="Times New Roman"/>
        </w:rPr>
      </w:pPr>
    </w:p>
    <w:p w14:paraId="78548379" w14:textId="77777777" w:rsidR="00D462A0" w:rsidRDefault="00D462A0" w:rsidP="001A2FE3">
      <w:pPr>
        <w:spacing w:after="0" w:line="240" w:lineRule="auto"/>
        <w:rPr>
          <w:rFonts w:ascii="Times New Roman" w:hAnsi="Times New Roman" w:cs="Times New Roman"/>
        </w:rPr>
      </w:pPr>
    </w:p>
    <w:p w14:paraId="30384EF3" w14:textId="77777777" w:rsidR="00D462A0" w:rsidRDefault="00D462A0" w:rsidP="001A2FE3">
      <w:pPr>
        <w:spacing w:after="0" w:line="240" w:lineRule="auto"/>
        <w:rPr>
          <w:rFonts w:ascii="Times New Roman" w:hAnsi="Times New Roman" w:cs="Times New Roman"/>
        </w:rPr>
      </w:pPr>
    </w:p>
    <w:p w14:paraId="6C10E01C" w14:textId="77777777" w:rsidR="00D462A0" w:rsidRDefault="00D462A0" w:rsidP="001A2FE3">
      <w:pPr>
        <w:spacing w:after="0" w:line="240" w:lineRule="auto"/>
        <w:rPr>
          <w:rFonts w:ascii="Times New Roman" w:hAnsi="Times New Roman" w:cs="Times New Roman"/>
        </w:rPr>
      </w:pPr>
    </w:p>
    <w:p w14:paraId="6C1B81FB" w14:textId="77777777" w:rsidR="00D462A0" w:rsidRDefault="00D462A0" w:rsidP="001A2FE3">
      <w:pPr>
        <w:spacing w:after="0" w:line="240" w:lineRule="auto"/>
        <w:rPr>
          <w:rFonts w:ascii="Times New Roman" w:hAnsi="Times New Roman" w:cs="Times New Roman"/>
        </w:rPr>
      </w:pPr>
    </w:p>
    <w:p w14:paraId="6E6B5C17" w14:textId="77777777" w:rsidR="00D462A0" w:rsidRDefault="00D462A0" w:rsidP="001A2FE3">
      <w:pPr>
        <w:spacing w:after="0" w:line="240" w:lineRule="auto"/>
        <w:rPr>
          <w:rFonts w:ascii="Times New Roman" w:hAnsi="Times New Roman" w:cs="Times New Roman"/>
        </w:rPr>
      </w:pPr>
    </w:p>
    <w:p w14:paraId="7A6CE3A0" w14:textId="77777777" w:rsidR="00D462A0" w:rsidRDefault="00D462A0" w:rsidP="001A2FE3">
      <w:pPr>
        <w:spacing w:after="0" w:line="240" w:lineRule="auto"/>
        <w:rPr>
          <w:rFonts w:ascii="Times New Roman" w:hAnsi="Times New Roman" w:cs="Times New Roman"/>
        </w:rPr>
      </w:pPr>
    </w:p>
    <w:p w14:paraId="5191B9AD" w14:textId="77777777" w:rsidR="00D462A0" w:rsidRDefault="00D462A0" w:rsidP="001A2FE3">
      <w:pPr>
        <w:spacing w:after="0" w:line="240" w:lineRule="auto"/>
        <w:rPr>
          <w:rFonts w:ascii="Times New Roman" w:hAnsi="Times New Roman" w:cs="Times New Roman"/>
        </w:rPr>
      </w:pPr>
    </w:p>
    <w:p w14:paraId="64B6DD0B" w14:textId="77777777" w:rsidR="00D462A0" w:rsidRDefault="00D462A0" w:rsidP="001A2FE3">
      <w:pPr>
        <w:spacing w:after="0" w:line="240" w:lineRule="auto"/>
        <w:rPr>
          <w:rFonts w:ascii="Times New Roman" w:hAnsi="Times New Roman" w:cs="Times New Roman"/>
        </w:rPr>
      </w:pPr>
    </w:p>
    <w:p w14:paraId="1099CDCD" w14:textId="77777777" w:rsidR="00D462A0" w:rsidRDefault="00D462A0" w:rsidP="001A2FE3">
      <w:pPr>
        <w:spacing w:after="0" w:line="240" w:lineRule="auto"/>
        <w:rPr>
          <w:rFonts w:ascii="Times New Roman" w:hAnsi="Times New Roman" w:cs="Times New Roman"/>
        </w:rPr>
      </w:pPr>
    </w:p>
    <w:p w14:paraId="76301636" w14:textId="77777777" w:rsidR="00D462A0" w:rsidRDefault="00D462A0" w:rsidP="001A2FE3">
      <w:pPr>
        <w:spacing w:after="0" w:line="240" w:lineRule="auto"/>
        <w:rPr>
          <w:rFonts w:ascii="Times New Roman" w:hAnsi="Times New Roman" w:cs="Times New Roman"/>
        </w:rPr>
      </w:pPr>
    </w:p>
    <w:p w14:paraId="4705C4A4" w14:textId="77777777" w:rsidR="00D462A0" w:rsidRDefault="00D462A0" w:rsidP="001A2FE3">
      <w:pPr>
        <w:spacing w:after="0" w:line="240" w:lineRule="auto"/>
        <w:rPr>
          <w:rFonts w:ascii="Times New Roman" w:hAnsi="Times New Roman" w:cs="Times New Roman"/>
        </w:rPr>
      </w:pPr>
    </w:p>
    <w:p w14:paraId="49A51A72" w14:textId="77777777" w:rsidR="00D462A0" w:rsidRDefault="00D462A0" w:rsidP="001A2FE3">
      <w:pPr>
        <w:spacing w:after="0" w:line="240" w:lineRule="auto"/>
        <w:rPr>
          <w:rFonts w:ascii="Times New Roman" w:hAnsi="Times New Roman" w:cs="Times New Roman"/>
        </w:rPr>
      </w:pPr>
    </w:p>
    <w:p w14:paraId="02387851" w14:textId="77777777" w:rsidR="00D462A0" w:rsidRDefault="00D462A0" w:rsidP="001A2FE3">
      <w:pPr>
        <w:spacing w:after="0" w:line="240" w:lineRule="auto"/>
        <w:rPr>
          <w:rFonts w:ascii="Times New Roman" w:hAnsi="Times New Roman" w:cs="Times New Roman"/>
        </w:rPr>
      </w:pPr>
    </w:p>
    <w:p w14:paraId="19C7C704" w14:textId="77777777" w:rsidR="00D462A0" w:rsidRDefault="00D462A0" w:rsidP="001A2FE3">
      <w:pPr>
        <w:spacing w:after="0" w:line="240" w:lineRule="auto"/>
        <w:rPr>
          <w:rFonts w:ascii="Times New Roman" w:hAnsi="Times New Roman" w:cs="Times New Roman"/>
        </w:rPr>
      </w:pPr>
    </w:p>
    <w:p w14:paraId="217FE42E" w14:textId="77777777" w:rsidR="00D462A0" w:rsidRDefault="00D462A0" w:rsidP="001A2FE3">
      <w:pPr>
        <w:spacing w:after="0" w:line="240" w:lineRule="auto"/>
        <w:rPr>
          <w:rFonts w:ascii="Times New Roman" w:hAnsi="Times New Roman" w:cs="Times New Roman"/>
        </w:rPr>
      </w:pPr>
    </w:p>
    <w:p w14:paraId="04936124" w14:textId="250266B7" w:rsidR="003664B5" w:rsidRDefault="003664B5" w:rsidP="001A2FE3">
      <w:pPr>
        <w:spacing w:after="0" w:line="240" w:lineRule="auto"/>
        <w:rPr>
          <w:rFonts w:ascii="Times New Roman" w:hAnsi="Times New Roman" w:cs="Times New Roman"/>
        </w:rPr>
      </w:pPr>
    </w:p>
    <w:p w14:paraId="6C88FDAC" w14:textId="77777777" w:rsidR="00A55635" w:rsidRPr="001A2FE3" w:rsidRDefault="00A55635" w:rsidP="001A2FE3">
      <w:pPr>
        <w:spacing w:after="0" w:line="240" w:lineRule="auto"/>
        <w:rPr>
          <w:rFonts w:ascii="Times New Roman" w:hAnsi="Times New Roman" w:cs="Times New Roman"/>
        </w:rPr>
      </w:pPr>
    </w:p>
    <w:p w14:paraId="4B26CA9E" w14:textId="77777777" w:rsidR="003E625C" w:rsidRPr="001A2FE3" w:rsidRDefault="003E625C" w:rsidP="001A2FE3">
      <w:pPr>
        <w:spacing w:after="0" w:line="240" w:lineRule="auto"/>
        <w:rPr>
          <w:rFonts w:ascii="Times New Roman" w:hAnsi="Times New Roman" w:cs="Times New Roman"/>
          <w:vanish/>
          <w:specVanish/>
        </w:rPr>
      </w:pPr>
    </w:p>
    <w:p w14:paraId="115FE0F7" w14:textId="29CD08A5" w:rsidR="008F034B" w:rsidRPr="00963612" w:rsidRDefault="003E625C" w:rsidP="00963612">
      <w:pPr>
        <w:spacing w:after="0" w:line="240" w:lineRule="auto"/>
        <w:jc w:val="right"/>
        <w:rPr>
          <w:rFonts w:ascii="Times New Roman" w:hAnsi="Times New Roman" w:cs="Times New Roman"/>
        </w:rPr>
      </w:pPr>
      <w:r w:rsidRPr="001A2FE3">
        <w:rPr>
          <w:rFonts w:ascii="Times New Roman" w:hAnsi="Times New Roman" w:cs="Times New Roman"/>
        </w:rPr>
        <w:t xml:space="preserve"> Priedas Nr. </w:t>
      </w:r>
      <w:r w:rsidRPr="006D4879">
        <w:rPr>
          <w:rFonts w:ascii="Times New Roman" w:hAnsi="Times New Roman" w:cs="Times New Roman"/>
        </w:rPr>
        <w:t>2</w:t>
      </w:r>
    </w:p>
    <w:p w14:paraId="26461BEE" w14:textId="77777777" w:rsidR="008F034B" w:rsidRPr="005A20E8" w:rsidRDefault="008F034B" w:rsidP="008F034B">
      <w:pPr>
        <w:pStyle w:val="Pagrindinistekstas1"/>
        <w:spacing w:line="276" w:lineRule="auto"/>
        <w:ind w:firstLine="0"/>
        <w:rPr>
          <w:color w:val="auto"/>
          <w:sz w:val="24"/>
          <w:szCs w:val="24"/>
        </w:rPr>
      </w:pPr>
    </w:p>
    <w:p w14:paraId="6AAA35C7" w14:textId="77777777" w:rsidR="008F034B" w:rsidRDefault="008F034B" w:rsidP="008F034B">
      <w:pPr>
        <w:pStyle w:val="Pagrindinistekstas1"/>
        <w:spacing w:line="276" w:lineRule="auto"/>
        <w:ind w:firstLine="0"/>
        <w:rPr>
          <w:color w:val="auto"/>
          <w:sz w:val="24"/>
          <w:szCs w:val="24"/>
        </w:rPr>
      </w:pPr>
    </w:p>
    <w:p w14:paraId="1EDDF59A" w14:textId="77777777" w:rsidR="008F034B" w:rsidRDefault="008F034B" w:rsidP="008F034B">
      <w:pPr>
        <w:pStyle w:val="Pagrindinistekstas1"/>
        <w:spacing w:line="276" w:lineRule="auto"/>
        <w:ind w:firstLine="0"/>
        <w:rPr>
          <w:color w:val="auto"/>
          <w:sz w:val="24"/>
          <w:szCs w:val="24"/>
        </w:rPr>
      </w:pPr>
    </w:p>
    <w:p w14:paraId="673FCDF9" w14:textId="77777777" w:rsidR="00C8053D" w:rsidRPr="00131E07" w:rsidRDefault="00C8053D" w:rsidP="00C8053D">
      <w:pPr>
        <w:spacing w:line="240" w:lineRule="auto"/>
        <w:jc w:val="center"/>
        <w:rPr>
          <w:rFonts w:ascii="Times New Roman" w:hAnsi="Times New Roman"/>
          <w:b/>
          <w:sz w:val="24"/>
          <w:szCs w:val="24"/>
        </w:rPr>
      </w:pPr>
      <w:r w:rsidRPr="00131E07">
        <w:rPr>
          <w:rFonts w:ascii="Times New Roman" w:hAnsi="Times New Roman"/>
          <w:b/>
          <w:sz w:val="24"/>
          <w:szCs w:val="24"/>
        </w:rPr>
        <w:t>TECHNINIŲ SPECIFIKACIJŲ PROJEKTAS</w:t>
      </w:r>
    </w:p>
    <w:p w14:paraId="15CDA53F" w14:textId="77777777" w:rsidR="00C8053D" w:rsidRPr="00131E07" w:rsidRDefault="00C8053D" w:rsidP="00C8053D">
      <w:pPr>
        <w:numPr>
          <w:ilvl w:val="1"/>
          <w:numId w:val="0"/>
        </w:numPr>
        <w:spacing w:after="0" w:line="240" w:lineRule="auto"/>
        <w:ind w:firstLine="709"/>
        <w:jc w:val="both"/>
        <w:outlineLvl w:val="1"/>
        <w:rPr>
          <w:rFonts w:ascii="Times New Roman" w:hAnsi="Times New Roman"/>
          <w:sz w:val="24"/>
          <w:szCs w:val="24"/>
        </w:rPr>
      </w:pPr>
    </w:p>
    <w:p w14:paraId="4923DA10" w14:textId="49EBECD7" w:rsidR="00C8053D" w:rsidRDefault="00F30162" w:rsidP="00C8053D">
      <w:pPr>
        <w:spacing w:after="0" w:line="240" w:lineRule="auto"/>
        <w:rPr>
          <w:rFonts w:ascii="Times New Roman" w:hAnsi="Times New Roman"/>
        </w:rPr>
      </w:pPr>
      <w:r>
        <w:rPr>
          <w:rFonts w:ascii="Times New Roman" w:hAnsi="Times New Roman"/>
        </w:rPr>
        <w:t>Pateikiama atskirame dokumente</w:t>
      </w:r>
    </w:p>
    <w:p w14:paraId="3BF4845D" w14:textId="77777777" w:rsidR="006D4879" w:rsidRDefault="006D4879" w:rsidP="00C8053D">
      <w:pPr>
        <w:spacing w:after="0" w:line="240" w:lineRule="auto"/>
        <w:rPr>
          <w:rFonts w:ascii="Times New Roman" w:hAnsi="Times New Roman"/>
        </w:rPr>
      </w:pPr>
    </w:p>
    <w:p w14:paraId="7D717BA8" w14:textId="02F23BE9" w:rsidR="006D4879" w:rsidRPr="006D4879" w:rsidRDefault="006D4879" w:rsidP="006D4879">
      <w:pPr>
        <w:spacing w:after="0"/>
        <w:rPr>
          <w:rFonts w:ascii="Times New Roman" w:hAnsi="Times New Roman"/>
          <w:bCs/>
          <w:color w:val="000000"/>
          <w:sz w:val="24"/>
          <w:szCs w:val="24"/>
        </w:rPr>
      </w:pPr>
      <w:r>
        <w:rPr>
          <w:rFonts w:ascii="Times New Roman" w:hAnsi="Times New Roman"/>
        </w:rPr>
        <w:t xml:space="preserve">Šiame dokumente pateikiami ir </w:t>
      </w:r>
      <w:r>
        <w:rPr>
          <w:rFonts w:ascii="Times New Roman" w:hAnsi="Times New Roman"/>
          <w:bCs/>
          <w:color w:val="000000"/>
          <w:sz w:val="24"/>
          <w:szCs w:val="24"/>
        </w:rPr>
        <w:t>„P</w:t>
      </w:r>
      <w:r w:rsidRPr="006D4879">
        <w:rPr>
          <w:rFonts w:ascii="Times New Roman" w:hAnsi="Times New Roman"/>
          <w:bCs/>
          <w:color w:val="000000"/>
          <w:sz w:val="24"/>
          <w:szCs w:val="24"/>
        </w:rPr>
        <w:t>rekės techniniai parametrai</w:t>
      </w:r>
      <w:r>
        <w:rPr>
          <w:rFonts w:ascii="Times New Roman" w:hAnsi="Times New Roman"/>
          <w:bCs/>
          <w:color w:val="000000"/>
          <w:sz w:val="24"/>
          <w:szCs w:val="24"/>
        </w:rPr>
        <w:t>“ už kuriuos planuojami teikti ekonominio naudingumo balai</w:t>
      </w:r>
    </w:p>
    <w:p w14:paraId="00708875" w14:textId="05A1D771" w:rsidR="006D4879" w:rsidRPr="00D746DF" w:rsidRDefault="006D4879" w:rsidP="00C8053D">
      <w:pPr>
        <w:spacing w:after="0" w:line="240" w:lineRule="auto"/>
        <w:rPr>
          <w:rFonts w:ascii="Times New Roman" w:hAnsi="Times New Roman"/>
        </w:rPr>
      </w:pPr>
    </w:p>
    <w:p w14:paraId="5297DF17" w14:textId="77777777" w:rsidR="00963612" w:rsidRPr="000D781A" w:rsidRDefault="00963612" w:rsidP="00963612">
      <w:pPr>
        <w:pStyle w:val="Pagrindinistekstas1"/>
        <w:spacing w:line="276" w:lineRule="auto"/>
        <w:ind w:firstLine="0"/>
        <w:rPr>
          <w:color w:val="FF0000"/>
          <w:sz w:val="24"/>
          <w:szCs w:val="24"/>
        </w:rPr>
      </w:pPr>
    </w:p>
    <w:p w14:paraId="27564FF2" w14:textId="77777777" w:rsidR="00963612" w:rsidRPr="005A20E8" w:rsidRDefault="00963612" w:rsidP="00963612">
      <w:pPr>
        <w:pStyle w:val="Pagrindinistekstas1"/>
        <w:spacing w:line="276" w:lineRule="auto"/>
        <w:ind w:firstLine="0"/>
        <w:rPr>
          <w:color w:val="auto"/>
          <w:sz w:val="24"/>
          <w:szCs w:val="24"/>
        </w:rPr>
      </w:pPr>
    </w:p>
    <w:p w14:paraId="3545C18B" w14:textId="77777777" w:rsidR="00963612" w:rsidRPr="005A20E8" w:rsidRDefault="00963612" w:rsidP="00963612">
      <w:pPr>
        <w:pStyle w:val="Pagrindinistekstas1"/>
        <w:spacing w:line="276" w:lineRule="auto"/>
        <w:ind w:firstLine="0"/>
        <w:rPr>
          <w:color w:val="auto"/>
          <w:sz w:val="24"/>
          <w:szCs w:val="24"/>
        </w:rPr>
      </w:pPr>
    </w:p>
    <w:p w14:paraId="501EC80A" w14:textId="77777777" w:rsidR="00963612" w:rsidRDefault="00963612" w:rsidP="00963612">
      <w:pPr>
        <w:pStyle w:val="Pagrindinistekstas1"/>
        <w:spacing w:line="276" w:lineRule="auto"/>
        <w:ind w:firstLine="0"/>
        <w:rPr>
          <w:color w:val="auto"/>
          <w:sz w:val="24"/>
          <w:szCs w:val="24"/>
        </w:rPr>
      </w:pPr>
    </w:p>
    <w:p w14:paraId="47ECF99B" w14:textId="77777777" w:rsidR="00963612" w:rsidRDefault="00963612" w:rsidP="00963612">
      <w:pPr>
        <w:pStyle w:val="Pagrindinistekstas1"/>
        <w:spacing w:line="276" w:lineRule="auto"/>
        <w:ind w:firstLine="0"/>
        <w:rPr>
          <w:color w:val="auto"/>
          <w:sz w:val="24"/>
          <w:szCs w:val="24"/>
        </w:rPr>
      </w:pPr>
    </w:p>
    <w:p w14:paraId="69307E35" w14:textId="31583DB9" w:rsidR="00963612" w:rsidRDefault="00963612" w:rsidP="00963612">
      <w:pPr>
        <w:pStyle w:val="Pagrindinistekstas1"/>
        <w:spacing w:line="276" w:lineRule="auto"/>
        <w:ind w:firstLine="0"/>
        <w:rPr>
          <w:color w:val="auto"/>
          <w:sz w:val="24"/>
          <w:szCs w:val="24"/>
        </w:rPr>
      </w:pPr>
    </w:p>
    <w:p w14:paraId="2144C2AE" w14:textId="65ED4E95" w:rsidR="008D28DC" w:rsidRDefault="008D28DC" w:rsidP="00963612">
      <w:pPr>
        <w:pStyle w:val="Pagrindinistekstas1"/>
        <w:spacing w:line="276" w:lineRule="auto"/>
        <w:ind w:firstLine="0"/>
        <w:rPr>
          <w:color w:val="auto"/>
          <w:sz w:val="24"/>
          <w:szCs w:val="24"/>
        </w:rPr>
      </w:pPr>
    </w:p>
    <w:p w14:paraId="5BECA99E" w14:textId="213401BE" w:rsidR="008D28DC" w:rsidRDefault="008D28DC" w:rsidP="00963612">
      <w:pPr>
        <w:pStyle w:val="Pagrindinistekstas1"/>
        <w:spacing w:line="276" w:lineRule="auto"/>
        <w:ind w:firstLine="0"/>
        <w:rPr>
          <w:color w:val="auto"/>
          <w:sz w:val="24"/>
          <w:szCs w:val="24"/>
        </w:rPr>
      </w:pPr>
    </w:p>
    <w:p w14:paraId="6333ACB7" w14:textId="5075C863" w:rsidR="008D28DC" w:rsidRDefault="008D28DC" w:rsidP="00963612">
      <w:pPr>
        <w:pStyle w:val="Pagrindinistekstas1"/>
        <w:spacing w:line="276" w:lineRule="auto"/>
        <w:ind w:firstLine="0"/>
        <w:rPr>
          <w:color w:val="auto"/>
          <w:sz w:val="24"/>
          <w:szCs w:val="24"/>
        </w:rPr>
      </w:pPr>
    </w:p>
    <w:p w14:paraId="51956AFC" w14:textId="6C362A66" w:rsidR="008D28DC" w:rsidRDefault="008D28DC" w:rsidP="00963612">
      <w:pPr>
        <w:pStyle w:val="Pagrindinistekstas1"/>
        <w:spacing w:line="276" w:lineRule="auto"/>
        <w:ind w:firstLine="0"/>
        <w:rPr>
          <w:color w:val="auto"/>
          <w:sz w:val="24"/>
          <w:szCs w:val="24"/>
        </w:rPr>
      </w:pPr>
    </w:p>
    <w:p w14:paraId="7505779F" w14:textId="6DCB169B" w:rsidR="008D28DC" w:rsidRDefault="008D28DC" w:rsidP="00963612">
      <w:pPr>
        <w:pStyle w:val="Pagrindinistekstas1"/>
        <w:spacing w:line="276" w:lineRule="auto"/>
        <w:ind w:firstLine="0"/>
        <w:rPr>
          <w:color w:val="auto"/>
          <w:sz w:val="24"/>
          <w:szCs w:val="24"/>
        </w:rPr>
      </w:pPr>
    </w:p>
    <w:p w14:paraId="232F1E4A" w14:textId="61A9B899" w:rsidR="008D28DC" w:rsidRDefault="008D28DC" w:rsidP="00963612">
      <w:pPr>
        <w:pStyle w:val="Pagrindinistekstas1"/>
        <w:spacing w:line="276" w:lineRule="auto"/>
        <w:ind w:firstLine="0"/>
        <w:rPr>
          <w:color w:val="auto"/>
          <w:sz w:val="24"/>
          <w:szCs w:val="24"/>
        </w:rPr>
      </w:pPr>
    </w:p>
    <w:p w14:paraId="471BBCDE" w14:textId="77777777" w:rsidR="008D28DC" w:rsidRDefault="008D28DC" w:rsidP="00963612">
      <w:pPr>
        <w:pStyle w:val="Pagrindinistekstas1"/>
        <w:spacing w:line="276" w:lineRule="auto"/>
        <w:ind w:firstLine="0"/>
        <w:rPr>
          <w:color w:val="auto"/>
          <w:sz w:val="24"/>
          <w:szCs w:val="24"/>
        </w:rPr>
      </w:pPr>
    </w:p>
    <w:p w14:paraId="04669B5D" w14:textId="77777777" w:rsidR="00963612" w:rsidRDefault="00963612" w:rsidP="00963612">
      <w:pPr>
        <w:pStyle w:val="Pagrindinistekstas1"/>
        <w:spacing w:line="276" w:lineRule="auto"/>
        <w:ind w:firstLine="0"/>
        <w:rPr>
          <w:color w:val="auto"/>
          <w:sz w:val="24"/>
          <w:szCs w:val="24"/>
        </w:rPr>
      </w:pPr>
    </w:p>
    <w:p w14:paraId="0457D7BF" w14:textId="77777777" w:rsidR="00263E3D" w:rsidRDefault="00263E3D" w:rsidP="00963612">
      <w:pPr>
        <w:pStyle w:val="Pagrindinistekstas1"/>
        <w:spacing w:line="276" w:lineRule="auto"/>
        <w:ind w:firstLine="0"/>
        <w:rPr>
          <w:color w:val="auto"/>
          <w:sz w:val="24"/>
          <w:szCs w:val="24"/>
        </w:rPr>
      </w:pPr>
    </w:p>
    <w:p w14:paraId="47CD406C" w14:textId="77777777" w:rsidR="00263E3D" w:rsidRDefault="00263E3D" w:rsidP="00963612">
      <w:pPr>
        <w:pStyle w:val="Pagrindinistekstas1"/>
        <w:spacing w:line="276" w:lineRule="auto"/>
        <w:ind w:firstLine="0"/>
        <w:rPr>
          <w:color w:val="auto"/>
          <w:sz w:val="24"/>
          <w:szCs w:val="24"/>
        </w:rPr>
      </w:pPr>
    </w:p>
    <w:p w14:paraId="6BC3B64C" w14:textId="77777777" w:rsidR="00263E3D" w:rsidRDefault="00263E3D" w:rsidP="00963612">
      <w:pPr>
        <w:pStyle w:val="Pagrindinistekstas1"/>
        <w:spacing w:line="276" w:lineRule="auto"/>
        <w:ind w:firstLine="0"/>
        <w:rPr>
          <w:color w:val="auto"/>
          <w:sz w:val="24"/>
          <w:szCs w:val="24"/>
        </w:rPr>
      </w:pPr>
    </w:p>
    <w:p w14:paraId="734F3680" w14:textId="77777777" w:rsidR="00263E3D" w:rsidRDefault="00263E3D" w:rsidP="00963612">
      <w:pPr>
        <w:pStyle w:val="Pagrindinistekstas1"/>
        <w:spacing w:line="276" w:lineRule="auto"/>
        <w:ind w:firstLine="0"/>
        <w:rPr>
          <w:color w:val="auto"/>
          <w:sz w:val="24"/>
          <w:szCs w:val="24"/>
        </w:rPr>
      </w:pPr>
    </w:p>
    <w:p w14:paraId="085D625B" w14:textId="77777777" w:rsidR="00263E3D" w:rsidRDefault="00263E3D" w:rsidP="00963612">
      <w:pPr>
        <w:pStyle w:val="Pagrindinistekstas1"/>
        <w:spacing w:line="276" w:lineRule="auto"/>
        <w:ind w:firstLine="0"/>
        <w:rPr>
          <w:color w:val="auto"/>
          <w:sz w:val="24"/>
          <w:szCs w:val="24"/>
        </w:rPr>
      </w:pPr>
    </w:p>
    <w:p w14:paraId="7B25C054" w14:textId="77777777" w:rsidR="00263E3D" w:rsidRDefault="00263E3D" w:rsidP="00963612">
      <w:pPr>
        <w:pStyle w:val="Pagrindinistekstas1"/>
        <w:spacing w:line="276" w:lineRule="auto"/>
        <w:ind w:firstLine="0"/>
        <w:rPr>
          <w:color w:val="auto"/>
          <w:sz w:val="24"/>
          <w:szCs w:val="24"/>
        </w:rPr>
      </w:pPr>
    </w:p>
    <w:p w14:paraId="0F1E8DEE" w14:textId="77777777" w:rsidR="00263E3D" w:rsidRDefault="00263E3D" w:rsidP="00963612">
      <w:pPr>
        <w:pStyle w:val="Pagrindinistekstas1"/>
        <w:spacing w:line="276" w:lineRule="auto"/>
        <w:ind w:firstLine="0"/>
        <w:rPr>
          <w:color w:val="auto"/>
          <w:sz w:val="24"/>
          <w:szCs w:val="24"/>
        </w:rPr>
      </w:pPr>
    </w:p>
    <w:p w14:paraId="48D1906E" w14:textId="77777777" w:rsidR="00263E3D" w:rsidRDefault="00263E3D" w:rsidP="00963612">
      <w:pPr>
        <w:pStyle w:val="Pagrindinistekstas1"/>
        <w:spacing w:line="276" w:lineRule="auto"/>
        <w:ind w:firstLine="0"/>
        <w:rPr>
          <w:color w:val="auto"/>
          <w:sz w:val="24"/>
          <w:szCs w:val="24"/>
        </w:rPr>
      </w:pPr>
    </w:p>
    <w:p w14:paraId="22EF7F49" w14:textId="77777777" w:rsidR="00263E3D" w:rsidRDefault="00263E3D" w:rsidP="00963612">
      <w:pPr>
        <w:pStyle w:val="Pagrindinistekstas1"/>
        <w:spacing w:line="276" w:lineRule="auto"/>
        <w:ind w:firstLine="0"/>
        <w:rPr>
          <w:color w:val="auto"/>
          <w:sz w:val="24"/>
          <w:szCs w:val="24"/>
        </w:rPr>
      </w:pPr>
    </w:p>
    <w:p w14:paraId="773B9A1D" w14:textId="77777777" w:rsidR="00263E3D" w:rsidRDefault="00263E3D" w:rsidP="00963612">
      <w:pPr>
        <w:pStyle w:val="Pagrindinistekstas1"/>
        <w:spacing w:line="276" w:lineRule="auto"/>
        <w:ind w:firstLine="0"/>
        <w:rPr>
          <w:color w:val="auto"/>
          <w:sz w:val="24"/>
          <w:szCs w:val="24"/>
        </w:rPr>
      </w:pPr>
    </w:p>
    <w:p w14:paraId="058BA2DD" w14:textId="77777777" w:rsidR="00263E3D" w:rsidRDefault="00263E3D" w:rsidP="00963612">
      <w:pPr>
        <w:pStyle w:val="Pagrindinistekstas1"/>
        <w:spacing w:line="276" w:lineRule="auto"/>
        <w:ind w:firstLine="0"/>
        <w:rPr>
          <w:color w:val="auto"/>
          <w:sz w:val="24"/>
          <w:szCs w:val="24"/>
        </w:rPr>
      </w:pPr>
    </w:p>
    <w:p w14:paraId="15EED694" w14:textId="77777777" w:rsidR="00263E3D" w:rsidRDefault="00263E3D" w:rsidP="00963612">
      <w:pPr>
        <w:pStyle w:val="Pagrindinistekstas1"/>
        <w:spacing w:line="276" w:lineRule="auto"/>
        <w:ind w:firstLine="0"/>
        <w:rPr>
          <w:color w:val="auto"/>
          <w:sz w:val="24"/>
          <w:szCs w:val="24"/>
        </w:rPr>
      </w:pPr>
    </w:p>
    <w:p w14:paraId="59BD49EE" w14:textId="77777777" w:rsidR="00263E3D" w:rsidRDefault="00263E3D" w:rsidP="00963612">
      <w:pPr>
        <w:pStyle w:val="Pagrindinistekstas1"/>
        <w:spacing w:line="276" w:lineRule="auto"/>
        <w:ind w:firstLine="0"/>
        <w:rPr>
          <w:color w:val="auto"/>
          <w:sz w:val="24"/>
          <w:szCs w:val="24"/>
        </w:rPr>
      </w:pPr>
    </w:p>
    <w:p w14:paraId="5A46C6FB" w14:textId="77777777" w:rsidR="00263E3D" w:rsidRDefault="00263E3D" w:rsidP="00963612">
      <w:pPr>
        <w:pStyle w:val="Pagrindinistekstas1"/>
        <w:spacing w:line="276" w:lineRule="auto"/>
        <w:ind w:firstLine="0"/>
        <w:rPr>
          <w:color w:val="auto"/>
          <w:sz w:val="24"/>
          <w:szCs w:val="24"/>
        </w:rPr>
      </w:pPr>
    </w:p>
    <w:p w14:paraId="573F382B" w14:textId="77777777" w:rsidR="00263E3D" w:rsidRDefault="00263E3D" w:rsidP="00963612">
      <w:pPr>
        <w:pStyle w:val="Pagrindinistekstas1"/>
        <w:spacing w:line="276" w:lineRule="auto"/>
        <w:ind w:firstLine="0"/>
        <w:rPr>
          <w:color w:val="auto"/>
          <w:sz w:val="24"/>
          <w:szCs w:val="24"/>
        </w:rPr>
      </w:pPr>
    </w:p>
    <w:p w14:paraId="43FE4EE0" w14:textId="77777777" w:rsidR="00263E3D" w:rsidRDefault="00263E3D" w:rsidP="00963612">
      <w:pPr>
        <w:pStyle w:val="Pagrindinistekstas1"/>
        <w:spacing w:line="276" w:lineRule="auto"/>
        <w:ind w:firstLine="0"/>
        <w:rPr>
          <w:color w:val="auto"/>
          <w:sz w:val="24"/>
          <w:szCs w:val="24"/>
        </w:rPr>
      </w:pPr>
    </w:p>
    <w:p w14:paraId="36DB90FA" w14:textId="77777777" w:rsidR="00263E3D" w:rsidRDefault="00263E3D" w:rsidP="00963612">
      <w:pPr>
        <w:pStyle w:val="Pagrindinistekstas1"/>
        <w:spacing w:line="276" w:lineRule="auto"/>
        <w:ind w:firstLine="0"/>
        <w:rPr>
          <w:color w:val="auto"/>
          <w:sz w:val="24"/>
          <w:szCs w:val="24"/>
        </w:rPr>
      </w:pPr>
    </w:p>
    <w:p w14:paraId="0CB14B39" w14:textId="77777777" w:rsidR="00263E3D" w:rsidRDefault="00263E3D" w:rsidP="00963612">
      <w:pPr>
        <w:pStyle w:val="Pagrindinistekstas1"/>
        <w:spacing w:line="276" w:lineRule="auto"/>
        <w:ind w:firstLine="0"/>
        <w:rPr>
          <w:color w:val="auto"/>
          <w:sz w:val="24"/>
          <w:szCs w:val="24"/>
        </w:rPr>
      </w:pPr>
    </w:p>
    <w:p w14:paraId="67B7FB15" w14:textId="77777777" w:rsidR="00263E3D" w:rsidRDefault="00263E3D" w:rsidP="00963612">
      <w:pPr>
        <w:pStyle w:val="Pagrindinistekstas1"/>
        <w:spacing w:line="276" w:lineRule="auto"/>
        <w:ind w:firstLine="0"/>
        <w:rPr>
          <w:color w:val="auto"/>
          <w:sz w:val="24"/>
          <w:szCs w:val="24"/>
        </w:rPr>
      </w:pPr>
    </w:p>
    <w:p w14:paraId="5CA4B40F" w14:textId="77777777" w:rsidR="00263E3D" w:rsidRDefault="00263E3D" w:rsidP="00963612">
      <w:pPr>
        <w:pStyle w:val="Pagrindinistekstas1"/>
        <w:spacing w:line="276" w:lineRule="auto"/>
        <w:ind w:firstLine="0"/>
        <w:rPr>
          <w:color w:val="auto"/>
          <w:sz w:val="24"/>
          <w:szCs w:val="24"/>
        </w:rPr>
      </w:pPr>
    </w:p>
    <w:p w14:paraId="53FA3DF4" w14:textId="77777777" w:rsidR="00263E3D" w:rsidRDefault="00263E3D" w:rsidP="00963612">
      <w:pPr>
        <w:pStyle w:val="Pagrindinistekstas1"/>
        <w:spacing w:line="276" w:lineRule="auto"/>
        <w:ind w:firstLine="0"/>
        <w:rPr>
          <w:color w:val="auto"/>
          <w:sz w:val="24"/>
          <w:szCs w:val="24"/>
        </w:rPr>
      </w:pPr>
    </w:p>
    <w:p w14:paraId="040C7EF4" w14:textId="77777777" w:rsidR="00263E3D" w:rsidRDefault="00263E3D" w:rsidP="00963612">
      <w:pPr>
        <w:pStyle w:val="Pagrindinistekstas1"/>
        <w:spacing w:line="276" w:lineRule="auto"/>
        <w:ind w:firstLine="0"/>
        <w:rPr>
          <w:color w:val="auto"/>
          <w:sz w:val="24"/>
          <w:szCs w:val="24"/>
        </w:rPr>
      </w:pPr>
    </w:p>
    <w:p w14:paraId="4742E00F" w14:textId="24A98A58" w:rsidR="008D28DC" w:rsidRPr="00BA569F" w:rsidRDefault="008D28DC" w:rsidP="008D28DC">
      <w:pPr>
        <w:tabs>
          <w:tab w:val="right" w:leader="underscore" w:pos="8640"/>
        </w:tabs>
        <w:spacing w:after="0" w:line="240" w:lineRule="auto"/>
        <w:jc w:val="right"/>
        <w:rPr>
          <w:rFonts w:ascii="Times New Roman" w:eastAsia="Times New Roman" w:hAnsi="Times New Roman" w:cs="Times New Roman"/>
          <w:sz w:val="24"/>
          <w:szCs w:val="24"/>
        </w:rPr>
      </w:pPr>
      <w:r w:rsidRPr="00BA569F">
        <w:rPr>
          <w:rFonts w:ascii="Times New Roman" w:eastAsia="Times New Roman" w:hAnsi="Times New Roman" w:cs="Times New Roman"/>
          <w:sz w:val="24"/>
          <w:szCs w:val="24"/>
        </w:rPr>
        <w:t xml:space="preserve">Priedas Nr. </w:t>
      </w:r>
      <w:r w:rsidR="006D4879">
        <w:rPr>
          <w:rFonts w:ascii="Times New Roman" w:eastAsia="Times New Roman" w:hAnsi="Times New Roman" w:cs="Times New Roman"/>
          <w:sz w:val="24"/>
          <w:szCs w:val="24"/>
        </w:rPr>
        <w:t>4</w:t>
      </w:r>
    </w:p>
    <w:p w14:paraId="1D7FBC56" w14:textId="77777777" w:rsidR="008D28DC" w:rsidRPr="00BA569F" w:rsidRDefault="008D28DC" w:rsidP="008D28DC">
      <w:pPr>
        <w:spacing w:after="0" w:line="240" w:lineRule="auto"/>
        <w:jc w:val="center"/>
        <w:rPr>
          <w:rFonts w:ascii="Times New Roman" w:hAnsi="Times New Roman" w:cs="Times New Roman"/>
          <w:b/>
          <w:bCs/>
          <w:sz w:val="24"/>
          <w:szCs w:val="24"/>
        </w:rPr>
      </w:pPr>
    </w:p>
    <w:p w14:paraId="4868F7FF" w14:textId="77777777" w:rsidR="008D28DC" w:rsidRPr="00BA569F" w:rsidRDefault="008D28DC" w:rsidP="008D28DC">
      <w:pPr>
        <w:spacing w:after="0" w:line="240" w:lineRule="auto"/>
        <w:ind w:right="-178"/>
        <w:jc w:val="center"/>
        <w:rPr>
          <w:rFonts w:ascii="Times New Roman" w:eastAsia="Times New Roman" w:hAnsi="Times New Roman" w:cs="Times New Roman"/>
          <w:sz w:val="20"/>
          <w:szCs w:val="20"/>
        </w:rPr>
      </w:pPr>
      <w:r w:rsidRPr="00BA569F">
        <w:rPr>
          <w:rFonts w:ascii="Times New Roman" w:hAnsi="Times New Roman" w:cs="Times New Roman"/>
          <w:sz w:val="20"/>
          <w:szCs w:val="20"/>
        </w:rPr>
        <w:t>Herbas arba prekių ženklas</w:t>
      </w:r>
    </w:p>
    <w:p w14:paraId="7DFED9C9"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4F5E04B"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(Tiekėjo pavadinimas)</w:t>
      </w:r>
    </w:p>
    <w:p w14:paraId="57AA62DA"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E9F3B95"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D9CAA" w14:textId="77777777" w:rsidR="008D28DC" w:rsidRPr="00BA569F" w:rsidRDefault="008D28DC" w:rsidP="008D28DC">
      <w:pPr>
        <w:spacing w:after="0" w:line="240" w:lineRule="auto"/>
        <w:rPr>
          <w:rFonts w:ascii="Times New Roman" w:hAnsi="Times New Roman" w:cs="Times New Roman"/>
        </w:rPr>
      </w:pPr>
    </w:p>
    <w:p w14:paraId="48863C2E"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Perkančiajai organizacijai </w:t>
      </w:r>
    </w:p>
    <w:p w14:paraId="60BF8B73"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AB „Panevėžio specialus autotransportas“</w:t>
      </w:r>
    </w:p>
    <w:p w14:paraId="2F559358" w14:textId="77777777" w:rsidR="008D28DC" w:rsidRPr="00BA569F" w:rsidRDefault="008D28DC" w:rsidP="008D28DC">
      <w:pPr>
        <w:spacing w:after="0" w:line="240" w:lineRule="auto"/>
        <w:ind w:left="714"/>
        <w:jc w:val="center"/>
        <w:rPr>
          <w:rFonts w:ascii="Times New Roman" w:hAnsi="Times New Roman" w:cs="Times New Roman"/>
          <w:b/>
        </w:rPr>
      </w:pPr>
    </w:p>
    <w:p w14:paraId="01026546" w14:textId="77777777" w:rsidR="008D28DC" w:rsidRPr="00770F48" w:rsidRDefault="008D28DC" w:rsidP="008D28DC">
      <w:pPr>
        <w:spacing w:after="0" w:line="240" w:lineRule="auto"/>
        <w:ind w:left="714"/>
        <w:jc w:val="center"/>
        <w:rPr>
          <w:rFonts w:ascii="Times New Roman" w:hAnsi="Times New Roman" w:cs="Times New Roman"/>
          <w:b/>
          <w:sz w:val="24"/>
          <w:szCs w:val="24"/>
        </w:rPr>
      </w:pPr>
      <w:r w:rsidRPr="00770F48">
        <w:rPr>
          <w:rFonts w:ascii="Times New Roman" w:hAnsi="Times New Roman" w:cs="Times New Roman"/>
          <w:b/>
          <w:sz w:val="24"/>
          <w:szCs w:val="24"/>
        </w:rPr>
        <w:t>RINKOS DALYVIO KOMENTARAS</w:t>
      </w:r>
    </w:p>
    <w:p w14:paraId="53F3DAC9" w14:textId="4037EBAC" w:rsidR="008D28DC" w:rsidRPr="00770F48" w:rsidRDefault="008D28DC" w:rsidP="008D28DC">
      <w:pPr>
        <w:spacing w:after="0" w:line="240" w:lineRule="auto"/>
        <w:ind w:left="714"/>
        <w:jc w:val="center"/>
        <w:rPr>
          <w:rFonts w:ascii="Times New Roman" w:hAnsi="Times New Roman" w:cs="Times New Roman"/>
          <w:b/>
          <w:sz w:val="24"/>
          <w:szCs w:val="24"/>
        </w:rPr>
      </w:pPr>
      <w:r w:rsidRPr="00770F48">
        <w:rPr>
          <w:rFonts w:ascii="Times New Roman" w:hAnsi="Times New Roman" w:cs="Times New Roman"/>
          <w:b/>
          <w:sz w:val="24"/>
          <w:szCs w:val="24"/>
        </w:rPr>
        <w:t xml:space="preserve">RINKOS KONSULTACIJOJE DĖL </w:t>
      </w:r>
      <w:r w:rsidRPr="008D28DC">
        <w:rPr>
          <w:rFonts w:ascii="Times New Roman" w:hAnsi="Times New Roman"/>
          <w:b/>
          <w:bCs/>
          <w:sz w:val="24"/>
          <w:szCs w:val="24"/>
        </w:rPr>
        <w:t xml:space="preserve">KOMUNALINIO </w:t>
      </w:r>
      <w:r w:rsidR="00DD5877">
        <w:rPr>
          <w:rFonts w:ascii="Times New Roman" w:hAnsi="Times New Roman"/>
          <w:b/>
          <w:bCs/>
          <w:sz w:val="24"/>
          <w:szCs w:val="24"/>
        </w:rPr>
        <w:t>ŠLAVIMO</w:t>
      </w:r>
      <w:r w:rsidRPr="008D28DC">
        <w:rPr>
          <w:rFonts w:ascii="Times New Roman" w:hAnsi="Times New Roman"/>
          <w:b/>
          <w:bCs/>
          <w:sz w:val="24"/>
          <w:szCs w:val="24"/>
        </w:rPr>
        <w:t xml:space="preserve"> AUTOMOBILIO</w:t>
      </w:r>
      <w:r w:rsidRPr="00770F48">
        <w:rPr>
          <w:rFonts w:ascii="Times New Roman" w:eastAsia="Courier New" w:hAnsi="Times New Roman" w:cs="Times New Roman"/>
          <w:b/>
          <w:bCs/>
          <w:sz w:val="24"/>
          <w:szCs w:val="24"/>
          <w:lang w:eastAsia="ja-JP"/>
        </w:rPr>
        <w:t xml:space="preserve"> PIRKIMO</w:t>
      </w:r>
      <w:r w:rsidRPr="00770F48">
        <w:rPr>
          <w:rFonts w:ascii="Times New Roman" w:hAnsi="Times New Roman" w:cs="Times New Roman"/>
          <w:b/>
          <w:sz w:val="24"/>
          <w:szCs w:val="24"/>
        </w:rPr>
        <w:t xml:space="preserve"> </w:t>
      </w:r>
    </w:p>
    <w:p w14:paraId="4D1D3F3D"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760FF3E1"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rPr>
        <w:t xml:space="preserve">    </w:t>
      </w:r>
      <w:r w:rsidRPr="00BA569F">
        <w:rPr>
          <w:rFonts w:ascii="Times New Roman" w:eastAsia="Times New Roman" w:hAnsi="Times New Roman" w:cs="Times New Roman"/>
          <w:sz w:val="20"/>
          <w:szCs w:val="20"/>
        </w:rPr>
        <w:t>____________________</w:t>
      </w:r>
    </w:p>
    <w:p w14:paraId="5D0BEE15"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(Data)</w:t>
      </w:r>
    </w:p>
    <w:p w14:paraId="2DB97279" w14:textId="0E81AD0E"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w:t>
      </w:r>
    </w:p>
    <w:p w14:paraId="4E50C0EA" w14:textId="77777777" w:rsidR="00BA6A33" w:rsidRDefault="00BA6A33" w:rsidP="008D28DC">
      <w:pPr>
        <w:widowControl w:val="0"/>
        <w:autoSpaceDE w:val="0"/>
        <w:autoSpaceDN w:val="0"/>
        <w:adjustRightInd w:val="0"/>
        <w:spacing w:after="0" w:line="240" w:lineRule="auto"/>
        <w:jc w:val="center"/>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562"/>
        <w:gridCol w:w="5902"/>
        <w:gridCol w:w="3164"/>
      </w:tblGrid>
      <w:tr w:rsidR="00BA6A33" w:rsidRPr="00A2388C" w14:paraId="0A900282" w14:textId="77777777" w:rsidTr="00D462A0">
        <w:tc>
          <w:tcPr>
            <w:tcW w:w="562" w:type="dxa"/>
          </w:tcPr>
          <w:p w14:paraId="0C5FA2BB"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Eil. Nr.</w:t>
            </w:r>
          </w:p>
        </w:tc>
        <w:tc>
          <w:tcPr>
            <w:tcW w:w="5902" w:type="dxa"/>
          </w:tcPr>
          <w:p w14:paraId="4BF296B5"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348C6F21" w14:textId="77777777" w:rsidR="00BA6A33" w:rsidRPr="00A2388C" w:rsidRDefault="00BA6A33" w:rsidP="00E87304">
            <w:pPr>
              <w:jc w:val="center"/>
              <w:rPr>
                <w:rFonts w:ascii="Times New Roman" w:hAnsi="Times New Roman" w:cs="Times New Roman"/>
                <w:b/>
                <w:bCs/>
              </w:rPr>
            </w:pPr>
            <w:r w:rsidRPr="00A2388C">
              <w:rPr>
                <w:rFonts w:ascii="Times New Roman" w:hAnsi="Times New Roman" w:cs="Times New Roman"/>
                <w:b/>
                <w:bCs/>
              </w:rPr>
              <w:t>Atsakymas / komentarai</w:t>
            </w:r>
          </w:p>
        </w:tc>
      </w:tr>
      <w:tr w:rsidR="00BA6A33" w:rsidRPr="00A2388C" w14:paraId="1739B82D" w14:textId="77777777" w:rsidTr="00D462A0">
        <w:tc>
          <w:tcPr>
            <w:tcW w:w="562" w:type="dxa"/>
          </w:tcPr>
          <w:p w14:paraId="51BCED92" w14:textId="77777777" w:rsidR="00BA6A33" w:rsidRPr="00A2388C" w:rsidRDefault="00BA6A33" w:rsidP="00E87304">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902" w:type="dxa"/>
          </w:tcPr>
          <w:p w14:paraId="57F2EAA8" w14:textId="77777777" w:rsidR="00BA6A33" w:rsidRDefault="00BA6A33" w:rsidP="00E87304">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w:t>
            </w:r>
          </w:p>
          <w:p w14:paraId="1D210919" w14:textId="77777777" w:rsidR="00BA6A33" w:rsidRDefault="00BA6A33" w:rsidP="00E87304">
            <w:pPr>
              <w:jc w:val="both"/>
              <w:rPr>
                <w:rFonts w:ascii="Times New Roman" w:hAnsi="Times New Roman" w:cs="Times New Roman"/>
              </w:rPr>
            </w:pPr>
            <w:r w:rsidRPr="006D4879">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p w14:paraId="1766C44C" w14:textId="77777777" w:rsidR="00BA6A33" w:rsidRDefault="00BA6A33" w:rsidP="00E87304">
            <w:pPr>
              <w:jc w:val="both"/>
              <w:rPr>
                <w:rFonts w:ascii="Times New Roman" w:hAnsi="Times New Roman" w:cs="Times New Roman"/>
              </w:rPr>
            </w:pPr>
            <w:r w:rsidRPr="00A2388C">
              <w:rPr>
                <w:rFonts w:ascii="Times New Roman" w:hAnsi="Times New Roman" w:cs="Times New Roman"/>
              </w:rPr>
              <w:t xml:space="preserve"> Kokias sąlygas turėtume papildomai įtraukti į techninę specifikaciją, arba kurių reikėtų atsisakyti?</w:t>
            </w:r>
          </w:p>
          <w:p w14:paraId="04729091" w14:textId="29431B79" w:rsidR="00BA6A33" w:rsidRPr="00A2388C" w:rsidRDefault="00BA6A33" w:rsidP="00E87304">
            <w:pPr>
              <w:jc w:val="both"/>
              <w:rPr>
                <w:rFonts w:ascii="Times New Roman" w:hAnsi="Times New Roman" w:cs="Times New Roman"/>
              </w:rPr>
            </w:pPr>
            <w:r w:rsidRPr="00A2388C">
              <w:rPr>
                <w:rFonts w:ascii="Times New Roman" w:hAnsi="Times New Roman" w:cs="Times New Roman"/>
              </w:rPr>
              <w:t xml:space="preserve"> Pateikite pastabas ir pasiūlymus techninei specifikacijai.</w:t>
            </w:r>
          </w:p>
        </w:tc>
        <w:tc>
          <w:tcPr>
            <w:tcW w:w="3164" w:type="dxa"/>
          </w:tcPr>
          <w:p w14:paraId="3A20CBDD" w14:textId="77777777" w:rsidR="00BA6A33" w:rsidRPr="00A2388C" w:rsidRDefault="00BA6A33" w:rsidP="00E87304">
            <w:pPr>
              <w:rPr>
                <w:rFonts w:ascii="Times New Roman" w:hAnsi="Times New Roman" w:cs="Times New Roman"/>
              </w:rPr>
            </w:pPr>
          </w:p>
        </w:tc>
      </w:tr>
      <w:tr w:rsidR="00BA6A33" w:rsidRPr="00A2388C" w14:paraId="10922030" w14:textId="77777777" w:rsidTr="00D462A0">
        <w:tc>
          <w:tcPr>
            <w:tcW w:w="562" w:type="dxa"/>
          </w:tcPr>
          <w:p w14:paraId="1C5B567D" w14:textId="77777777" w:rsidR="00BA6A33" w:rsidRPr="00F569F8" w:rsidRDefault="00BA6A33" w:rsidP="00E87304">
            <w:pPr>
              <w:rPr>
                <w:rFonts w:ascii="Times New Roman" w:hAnsi="Times New Roman" w:cs="Times New Roman"/>
                <w:highlight w:val="yellow"/>
              </w:rPr>
            </w:pPr>
            <w:r>
              <w:rPr>
                <w:rFonts w:ascii="Times New Roman" w:hAnsi="Times New Roman" w:cs="Times New Roman"/>
              </w:rPr>
              <w:t>2</w:t>
            </w:r>
            <w:r w:rsidRPr="00637C5F">
              <w:rPr>
                <w:rFonts w:ascii="Times New Roman" w:hAnsi="Times New Roman" w:cs="Times New Roman"/>
              </w:rPr>
              <w:t xml:space="preserve">. </w:t>
            </w:r>
          </w:p>
        </w:tc>
        <w:tc>
          <w:tcPr>
            <w:tcW w:w="5902" w:type="dxa"/>
          </w:tcPr>
          <w:p w14:paraId="7711BF77" w14:textId="77777777" w:rsidR="00BA6A33" w:rsidRDefault="00BA6A33" w:rsidP="00E87304">
            <w:pPr>
              <w:jc w:val="both"/>
              <w:rPr>
                <w:rFonts w:ascii="Times New Roman" w:hAnsi="Times New Roman" w:cs="Times New Roman"/>
              </w:rPr>
            </w:pPr>
            <w:r w:rsidRPr="001A2FE3">
              <w:rPr>
                <w:rFonts w:ascii="Times New Roman" w:hAnsi="Times New Roman" w:cs="Times New Roman"/>
              </w:rPr>
              <w:t>Koki</w:t>
            </w:r>
            <w:r>
              <w:rPr>
                <w:rFonts w:ascii="Times New Roman" w:hAnsi="Times New Roman" w:cs="Times New Roman"/>
              </w:rPr>
              <w:t xml:space="preserve">e </w:t>
            </w:r>
            <w:r w:rsidRPr="001A2FE3">
              <w:rPr>
                <w:rFonts w:ascii="Times New Roman" w:hAnsi="Times New Roman" w:cs="Times New Roman"/>
              </w:rPr>
              <w:t xml:space="preserve"> </w:t>
            </w:r>
            <w:r>
              <w:rPr>
                <w:rFonts w:ascii="Times New Roman" w:hAnsi="Times New Roman" w:cs="Times New Roman"/>
              </w:rPr>
              <w:t xml:space="preserve">techniniai sprendimai (numatyti ar nenumatyti techninėje specifikacijoje) galėtų būti </w:t>
            </w:r>
            <w:r w:rsidRPr="001A2FE3">
              <w:rPr>
                <w:rFonts w:ascii="Times New Roman" w:hAnsi="Times New Roman" w:cs="Times New Roman"/>
              </w:rPr>
              <w:t>vertinimo kriterijais</w:t>
            </w:r>
            <w:r>
              <w:rPr>
                <w:rFonts w:ascii="Times New Roman" w:hAnsi="Times New Roman" w:cs="Times New Roman"/>
              </w:rPr>
              <w:t xml:space="preserve">. </w:t>
            </w:r>
          </w:p>
          <w:p w14:paraId="7EEB320F" w14:textId="77777777" w:rsidR="00BA6A33" w:rsidRPr="00475B48" w:rsidRDefault="00BA6A33" w:rsidP="00E87304">
            <w:pPr>
              <w:ind w:firstLine="840"/>
              <w:jc w:val="both"/>
              <w:rPr>
                <w:rFonts w:ascii="Times New Roman" w:hAnsi="Times New Roman" w:cs="Times New Roman"/>
                <w:b/>
                <w:bCs/>
                <w:i/>
                <w:iCs/>
                <w:lang w:val="lt"/>
              </w:rPr>
            </w:pPr>
            <w:r w:rsidRPr="00475B48">
              <w:rPr>
                <w:rFonts w:ascii="Times New Roman" w:hAnsi="Times New Roman" w:cs="Times New Roman"/>
                <w:b/>
                <w:bCs/>
                <w:i/>
                <w:iCs/>
              </w:rPr>
              <w:t xml:space="preserve"> </w:t>
            </w:r>
            <w:proofErr w:type="spellStart"/>
            <w:r w:rsidRPr="00475B48">
              <w:rPr>
                <w:rFonts w:ascii="Times New Roman" w:hAnsi="Times New Roman" w:cs="Times New Roman"/>
                <w:b/>
                <w:bCs/>
                <w:i/>
                <w:iCs/>
              </w:rPr>
              <w:t>t.y</w:t>
            </w:r>
            <w:proofErr w:type="spellEnd"/>
            <w:r w:rsidRPr="00475B48">
              <w:rPr>
                <w:rFonts w:ascii="Times New Roman" w:hAnsi="Times New Roman" w:cs="Times New Roman"/>
                <w:b/>
                <w:bCs/>
                <w:i/>
                <w:iCs/>
              </w:rPr>
              <w:t>. kokios nebūtinos numatomos pirkti prekės savybės suteiktų reikšmingą pridėtinę vertę: darbo funkcijų atlikimo optimizavimą, ekonominių k</w:t>
            </w:r>
            <w:r>
              <w:rPr>
                <w:rFonts w:ascii="Times New Roman" w:hAnsi="Times New Roman" w:cs="Times New Roman"/>
                <w:b/>
                <w:bCs/>
                <w:i/>
                <w:iCs/>
              </w:rPr>
              <w:t>a</w:t>
            </w:r>
            <w:r w:rsidRPr="00475B48">
              <w:rPr>
                <w:rFonts w:ascii="Times New Roman" w:hAnsi="Times New Roman" w:cs="Times New Roman"/>
                <w:b/>
                <w:bCs/>
                <w:i/>
                <w:iCs/>
              </w:rPr>
              <w:t xml:space="preserve">štų mažinimą, energetinių resursų mažinimą, </w:t>
            </w:r>
            <w:r w:rsidRPr="00475B48">
              <w:rPr>
                <w:rFonts w:ascii="Times New Roman" w:hAnsi="Times New Roman" w:cs="Times New Roman"/>
                <w:b/>
                <w:bCs/>
                <w:i/>
                <w:iCs/>
                <w:lang w:val="lt"/>
              </w:rPr>
              <w:t xml:space="preserve"> paslaugai teikti ar darbams atlikti bus sunaudojama mažiau gamtos</w:t>
            </w:r>
            <w:r>
              <w:rPr>
                <w:rFonts w:ascii="Times New Roman" w:hAnsi="Times New Roman" w:cs="Times New Roman"/>
                <w:b/>
                <w:bCs/>
                <w:i/>
                <w:iCs/>
                <w:lang w:val="lt"/>
              </w:rPr>
              <w:t xml:space="preserve"> išteklių</w:t>
            </w:r>
            <w:r w:rsidRPr="00475B48">
              <w:rPr>
                <w:rFonts w:ascii="Times New Roman" w:hAnsi="Times New Roman" w:cs="Times New Roman"/>
                <w:b/>
                <w:bCs/>
                <w:i/>
                <w:iCs/>
                <w:lang w:val="lt"/>
              </w:rPr>
              <w:t>, sunaudojama mažiau elektros energijos ir (ar) naudojami atsinaujinantys, ekologiški energijos ištekliai ar kt.</w:t>
            </w:r>
          </w:p>
          <w:p w14:paraId="1FEC7724" w14:textId="77777777" w:rsidR="00BA6A33" w:rsidRPr="00F569F8" w:rsidRDefault="00BA6A33" w:rsidP="00E87304">
            <w:pPr>
              <w:jc w:val="both"/>
              <w:rPr>
                <w:rFonts w:ascii="Times New Roman" w:hAnsi="Times New Roman" w:cs="Times New Roman"/>
                <w:highlight w:val="yellow"/>
              </w:rPr>
            </w:pPr>
            <w:r w:rsidRPr="001A2FE3">
              <w:rPr>
                <w:rFonts w:ascii="Times New Roman" w:hAnsi="Times New Roman" w:cs="Times New Roman"/>
              </w:rPr>
              <w:t>Ar nurodyti vertinimo kriterijai yra aiškūs ir tinkami?</w:t>
            </w:r>
          </w:p>
        </w:tc>
        <w:tc>
          <w:tcPr>
            <w:tcW w:w="3164" w:type="dxa"/>
          </w:tcPr>
          <w:p w14:paraId="4DA36623" w14:textId="77777777" w:rsidR="00BA6A33" w:rsidRPr="00A2388C" w:rsidRDefault="00BA6A33" w:rsidP="00E87304">
            <w:pPr>
              <w:rPr>
                <w:rFonts w:ascii="Times New Roman" w:hAnsi="Times New Roman" w:cs="Times New Roman"/>
              </w:rPr>
            </w:pPr>
          </w:p>
        </w:tc>
      </w:tr>
      <w:tr w:rsidR="00BA6A33" w:rsidRPr="00A2388C" w14:paraId="4189B76B" w14:textId="77777777" w:rsidTr="00D462A0">
        <w:trPr>
          <w:trHeight w:val="699"/>
        </w:trPr>
        <w:tc>
          <w:tcPr>
            <w:tcW w:w="562" w:type="dxa"/>
          </w:tcPr>
          <w:p w14:paraId="50E99240" w14:textId="77777777" w:rsidR="00BA6A33" w:rsidRPr="00637C5F" w:rsidRDefault="00BA6A33" w:rsidP="00E87304">
            <w:pPr>
              <w:rPr>
                <w:rFonts w:ascii="Times New Roman" w:hAnsi="Times New Roman" w:cs="Times New Roman"/>
              </w:rPr>
            </w:pPr>
            <w:r>
              <w:rPr>
                <w:rFonts w:ascii="Times New Roman" w:hAnsi="Times New Roman" w:cs="Times New Roman"/>
              </w:rPr>
              <w:t>3.</w:t>
            </w:r>
          </w:p>
        </w:tc>
        <w:tc>
          <w:tcPr>
            <w:tcW w:w="5902" w:type="dxa"/>
          </w:tcPr>
          <w:p w14:paraId="2DDA4B24" w14:textId="70D0D6AD" w:rsidR="00BA6A33" w:rsidRPr="006C0917" w:rsidRDefault="00BA6A33" w:rsidP="00E87304">
            <w:pPr>
              <w:jc w:val="both"/>
              <w:rPr>
                <w:rFonts w:ascii="Times New Roman" w:hAnsi="Times New Roman" w:cs="Times New Roman"/>
              </w:rPr>
            </w:pPr>
            <w:r w:rsidRPr="007D256D">
              <w:rPr>
                <w:rFonts w:ascii="Times New Roman" w:hAnsi="Times New Roman" w:cs="Times New Roman"/>
              </w:rPr>
              <w:t>Ar numatomas prekių pristatymo terminas yra tinkamas? Nurodykite minimaliausią terminą, per kurį galėtumėte pristatyti prek</w:t>
            </w:r>
            <w:r>
              <w:rPr>
                <w:rFonts w:ascii="Times New Roman" w:hAnsi="Times New Roman" w:cs="Times New Roman"/>
              </w:rPr>
              <w:t>es.</w:t>
            </w:r>
          </w:p>
        </w:tc>
        <w:tc>
          <w:tcPr>
            <w:tcW w:w="3164" w:type="dxa"/>
          </w:tcPr>
          <w:p w14:paraId="2A816844" w14:textId="77777777" w:rsidR="00BA6A33" w:rsidRPr="00A2388C" w:rsidRDefault="00BA6A33" w:rsidP="00E87304">
            <w:pPr>
              <w:rPr>
                <w:rFonts w:ascii="Times New Roman" w:hAnsi="Times New Roman" w:cs="Times New Roman"/>
              </w:rPr>
            </w:pPr>
          </w:p>
        </w:tc>
      </w:tr>
      <w:tr w:rsidR="00BA6A33" w:rsidRPr="00A2388C" w14:paraId="4571578F" w14:textId="77777777" w:rsidTr="00D462A0">
        <w:trPr>
          <w:trHeight w:val="699"/>
        </w:trPr>
        <w:tc>
          <w:tcPr>
            <w:tcW w:w="562" w:type="dxa"/>
          </w:tcPr>
          <w:p w14:paraId="5B4E5EFC" w14:textId="77777777" w:rsidR="00BA6A33" w:rsidRDefault="00BA6A33" w:rsidP="00E87304">
            <w:pPr>
              <w:rPr>
                <w:rFonts w:ascii="Times New Roman" w:hAnsi="Times New Roman" w:cs="Times New Roman"/>
              </w:rPr>
            </w:pPr>
            <w:r>
              <w:rPr>
                <w:rFonts w:ascii="Times New Roman" w:hAnsi="Times New Roman" w:cs="Times New Roman"/>
              </w:rPr>
              <w:t>4.</w:t>
            </w:r>
          </w:p>
        </w:tc>
        <w:tc>
          <w:tcPr>
            <w:tcW w:w="5902" w:type="dxa"/>
          </w:tcPr>
          <w:p w14:paraId="2D0286EA" w14:textId="16C89D31" w:rsidR="00BA6A33" w:rsidRPr="006C0917" w:rsidRDefault="00BA6A33" w:rsidP="00E87304">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tc>
        <w:tc>
          <w:tcPr>
            <w:tcW w:w="3164" w:type="dxa"/>
          </w:tcPr>
          <w:p w14:paraId="54FE939A" w14:textId="77777777" w:rsidR="00BA6A33" w:rsidRPr="00A2388C" w:rsidRDefault="00BA6A33" w:rsidP="00E87304">
            <w:pPr>
              <w:rPr>
                <w:rFonts w:ascii="Times New Roman" w:hAnsi="Times New Roman" w:cs="Times New Roman"/>
              </w:rPr>
            </w:pPr>
          </w:p>
        </w:tc>
      </w:tr>
      <w:tr w:rsidR="00BA6A33" w:rsidRPr="00A2388C" w14:paraId="35D68673" w14:textId="77777777" w:rsidTr="00D462A0">
        <w:trPr>
          <w:trHeight w:val="699"/>
        </w:trPr>
        <w:tc>
          <w:tcPr>
            <w:tcW w:w="562" w:type="dxa"/>
          </w:tcPr>
          <w:p w14:paraId="2838CFE8" w14:textId="77777777" w:rsidR="00BA6A33" w:rsidRDefault="00BA6A33" w:rsidP="00E87304">
            <w:pPr>
              <w:rPr>
                <w:rFonts w:ascii="Times New Roman" w:hAnsi="Times New Roman" w:cs="Times New Roman"/>
              </w:rPr>
            </w:pPr>
            <w:r>
              <w:rPr>
                <w:rFonts w:ascii="Times New Roman" w:hAnsi="Times New Roman" w:cs="Times New Roman"/>
              </w:rPr>
              <w:t>5.</w:t>
            </w:r>
          </w:p>
        </w:tc>
        <w:tc>
          <w:tcPr>
            <w:tcW w:w="5902" w:type="dxa"/>
          </w:tcPr>
          <w:p w14:paraId="268CD1A6" w14:textId="77777777" w:rsidR="00BA6A33" w:rsidRPr="006C0917" w:rsidRDefault="00BA6A33" w:rsidP="00E87304">
            <w:pPr>
              <w:jc w:val="both"/>
              <w:rPr>
                <w:rFonts w:ascii="Times New Roman" w:hAnsi="Times New Roman" w:cs="Times New Roman"/>
              </w:rPr>
            </w:pPr>
            <w:r>
              <w:rPr>
                <w:rFonts w:ascii="Times New Roman" w:hAnsi="Times New Roman" w:cs="Times New Roman"/>
              </w:rPr>
              <w:t xml:space="preserve">Ar </w:t>
            </w:r>
            <w:r w:rsidRPr="0091466B">
              <w:rPr>
                <w:rFonts w:ascii="Times New Roman" w:hAnsi="Times New Roman" w:cs="Times New Roman"/>
              </w:rPr>
              <w:t>sutarties projektas pakankamai aiškus ir išsamus? Kokias sąlygas papildomai turėtume įtraukti į sutarties projektą, arba kurių reikėtų atsisakyti? Pateikite pastabas sutarties projektui</w:t>
            </w:r>
            <w:r w:rsidRPr="00A2388C">
              <w:rPr>
                <w:rFonts w:ascii="Times New Roman" w:hAnsi="Times New Roman" w:cs="Times New Roman"/>
              </w:rPr>
              <w:t xml:space="preserve"> </w:t>
            </w:r>
          </w:p>
        </w:tc>
        <w:tc>
          <w:tcPr>
            <w:tcW w:w="3164" w:type="dxa"/>
          </w:tcPr>
          <w:p w14:paraId="03538308" w14:textId="77777777" w:rsidR="00BA6A33" w:rsidRPr="00A2388C" w:rsidRDefault="00BA6A33" w:rsidP="00E87304">
            <w:pPr>
              <w:rPr>
                <w:rFonts w:ascii="Times New Roman" w:hAnsi="Times New Roman" w:cs="Times New Roman"/>
              </w:rPr>
            </w:pPr>
          </w:p>
        </w:tc>
      </w:tr>
      <w:tr w:rsidR="00F30162" w:rsidRPr="00A2388C" w14:paraId="7709427E" w14:textId="77777777" w:rsidTr="00D462A0">
        <w:trPr>
          <w:trHeight w:val="699"/>
        </w:trPr>
        <w:tc>
          <w:tcPr>
            <w:tcW w:w="562" w:type="dxa"/>
          </w:tcPr>
          <w:p w14:paraId="0E590620" w14:textId="53CC10A2" w:rsidR="00F30162" w:rsidRDefault="00F30162" w:rsidP="00E87304">
            <w:pPr>
              <w:rPr>
                <w:rFonts w:ascii="Times New Roman" w:hAnsi="Times New Roman" w:cs="Times New Roman"/>
              </w:rPr>
            </w:pPr>
            <w:r>
              <w:rPr>
                <w:rFonts w:ascii="Times New Roman" w:hAnsi="Times New Roman" w:cs="Times New Roman"/>
              </w:rPr>
              <w:t>6.</w:t>
            </w:r>
          </w:p>
        </w:tc>
        <w:tc>
          <w:tcPr>
            <w:tcW w:w="5902" w:type="dxa"/>
          </w:tcPr>
          <w:p w14:paraId="3948D070" w14:textId="77777777" w:rsidR="00F30162" w:rsidRDefault="00F30162" w:rsidP="00F30162">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084CA56D" w14:textId="39712B7C" w:rsidR="00F30162" w:rsidRDefault="00F30162" w:rsidP="00F30162">
            <w:pPr>
              <w:jc w:val="both"/>
              <w:rPr>
                <w:rFonts w:ascii="Times New Roman" w:hAnsi="Times New Roman" w:cs="Times New Roman"/>
              </w:rPr>
            </w:pPr>
            <w:r>
              <w:rPr>
                <w:rFonts w:ascii="Times New Roman" w:hAnsi="Times New Roman" w:cs="Times New Roman"/>
              </w:rPr>
              <w:lastRenderedPageBreak/>
              <w:t xml:space="preserve">Aplinkos apsaugos kriterijų taikymo, vykdant žaliuosius pirkimus, tvarkos aprašas </w:t>
            </w:r>
            <w:hyperlink r:id="rId15" w:history="1">
              <w:r w:rsidRPr="00FA76DD">
                <w:rPr>
                  <w:rStyle w:val="Hipersaitas"/>
                  <w:rFonts w:ascii="Times New Roman" w:hAnsi="Times New Roman" w:cs="Times New Roman"/>
                </w:rPr>
                <w:t>https://www.e-tar.lt/portal/lt/legalAct/41e131d07ada11edbc04912defe897d1</w:t>
              </w:r>
            </w:hyperlink>
          </w:p>
        </w:tc>
        <w:tc>
          <w:tcPr>
            <w:tcW w:w="3164" w:type="dxa"/>
          </w:tcPr>
          <w:p w14:paraId="7F72ED5F" w14:textId="77777777" w:rsidR="00F30162" w:rsidRPr="00A2388C" w:rsidRDefault="00F30162" w:rsidP="00E87304">
            <w:pPr>
              <w:rPr>
                <w:rFonts w:ascii="Times New Roman" w:hAnsi="Times New Roman" w:cs="Times New Roman"/>
              </w:rPr>
            </w:pPr>
          </w:p>
        </w:tc>
      </w:tr>
    </w:tbl>
    <w:p w14:paraId="75104623" w14:textId="77777777" w:rsidR="00BA6A33" w:rsidRPr="00BA569F" w:rsidRDefault="00BA6A33"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69B2D477" w14:textId="77777777" w:rsidR="008D28DC" w:rsidRPr="00BA569F" w:rsidRDefault="008D28DC" w:rsidP="008D28DC">
      <w:pPr>
        <w:spacing w:after="0" w:line="240" w:lineRule="auto"/>
        <w:rPr>
          <w:rFonts w:ascii="Times New Roman" w:hAnsi="Times New Roman" w:cs="Times New Roman"/>
        </w:rPr>
      </w:pPr>
    </w:p>
    <w:p w14:paraId="7E2745A6" w14:textId="77777777" w:rsidR="008D28DC" w:rsidRPr="00BA569F" w:rsidRDefault="008D28DC" w:rsidP="008D28DC">
      <w:pPr>
        <w:spacing w:after="0" w:line="240" w:lineRule="auto"/>
        <w:rPr>
          <w:rFonts w:ascii="Times New Roman" w:hAnsi="Times New Roman" w:cs="Times New Roman"/>
        </w:rPr>
      </w:pPr>
    </w:p>
    <w:p w14:paraId="43A7FEEB" w14:textId="77777777" w:rsidR="008D28DC" w:rsidRPr="00BA569F" w:rsidRDefault="008D28DC" w:rsidP="008D28DC">
      <w:pPr>
        <w:spacing w:after="0" w:line="240" w:lineRule="auto"/>
        <w:rPr>
          <w:rFonts w:ascii="Times New Roman" w:hAnsi="Times New Roman" w:cs="Times New Roman"/>
        </w:rPr>
      </w:pPr>
    </w:p>
    <w:p w14:paraId="1EEB62E7" w14:textId="77777777" w:rsidR="008D28DC" w:rsidRPr="00BA569F" w:rsidRDefault="008D28DC" w:rsidP="008D28DC">
      <w:pPr>
        <w:spacing w:after="0" w:line="240" w:lineRule="auto"/>
        <w:rPr>
          <w:rFonts w:ascii="Times New Roman" w:hAnsi="Times New Roman" w:cs="Times New Roman"/>
        </w:rPr>
      </w:pPr>
    </w:p>
    <w:p w14:paraId="473DF01D" w14:textId="77777777" w:rsidR="008D28DC" w:rsidRPr="00BA569F" w:rsidRDefault="008D28DC" w:rsidP="008D28DC">
      <w:pPr>
        <w:spacing w:after="0" w:line="240" w:lineRule="auto"/>
        <w:rPr>
          <w:rFonts w:ascii="Times New Roman" w:hAnsi="Times New Roman" w:cs="Times New Roman"/>
        </w:rPr>
      </w:pPr>
    </w:p>
    <w:p w14:paraId="2E316B38" w14:textId="77777777" w:rsidR="008D28DC" w:rsidRPr="00BA569F" w:rsidRDefault="008D28DC" w:rsidP="008D28DC">
      <w:pPr>
        <w:spacing w:after="0" w:line="240" w:lineRule="auto"/>
        <w:rPr>
          <w:rFonts w:ascii="Times New Roman" w:hAnsi="Times New Roman" w:cs="Times New Roman"/>
        </w:rPr>
      </w:pPr>
    </w:p>
    <w:p w14:paraId="38EAFF4A"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Šiame atsiliepime yra pateikta ir konfidenciali informacija:</w:t>
      </w:r>
    </w:p>
    <w:p w14:paraId="2A507959" w14:textId="77777777" w:rsidR="008D28DC" w:rsidRPr="00BA569F" w:rsidRDefault="008D28DC" w:rsidP="008D28DC">
      <w:pPr>
        <w:spacing w:after="0" w:line="240" w:lineRule="auto"/>
        <w:rPr>
          <w:rFonts w:ascii="Times New Roman" w:hAnsi="Times New Roman" w:cs="Times New Roman"/>
        </w:rPr>
      </w:pPr>
    </w:p>
    <w:p w14:paraId="6C4C1F66"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w:t>
      </w:r>
    </w:p>
    <w:p w14:paraId="3F5D849D" w14:textId="77777777" w:rsidR="008D28DC" w:rsidRPr="00BA569F" w:rsidRDefault="008D28DC" w:rsidP="008D28DC">
      <w:pPr>
        <w:spacing w:after="0" w:line="240" w:lineRule="auto"/>
        <w:rPr>
          <w:rFonts w:ascii="Times New Roman" w:hAnsi="Times New Roman" w:cs="Times New Roman"/>
        </w:rPr>
      </w:pPr>
    </w:p>
    <w:p w14:paraId="01B55EEB"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_______________________________________________________________________</w:t>
      </w:r>
    </w:p>
    <w:p w14:paraId="260715B8" w14:textId="77777777" w:rsidR="008D28DC" w:rsidRPr="00BA569F" w:rsidRDefault="008D28DC" w:rsidP="008D28DC">
      <w:pPr>
        <w:spacing w:after="0" w:line="240" w:lineRule="auto"/>
        <w:jc w:val="center"/>
        <w:rPr>
          <w:rFonts w:ascii="Times New Roman" w:hAnsi="Times New Roman" w:cs="Times New Roman"/>
        </w:rPr>
      </w:pPr>
      <w:r w:rsidRPr="00BA569F">
        <w:rPr>
          <w:rFonts w:ascii="Times New Roman" w:hAnsi="Times New Roman" w:cs="Times New Roman"/>
        </w:rPr>
        <w:t>(Tiekėjo arba jo įgalioto asmens pareigos, vardas, pavardė, parašas)</w:t>
      </w:r>
    </w:p>
    <w:p w14:paraId="78D8FE19" w14:textId="77777777" w:rsidR="008D28DC" w:rsidRPr="00BA569F" w:rsidRDefault="008D28DC" w:rsidP="008D28DC">
      <w:pPr>
        <w:spacing w:after="0" w:line="240" w:lineRule="auto"/>
        <w:jc w:val="center"/>
        <w:rPr>
          <w:rFonts w:ascii="Times New Roman" w:hAnsi="Times New Roman" w:cs="Times New Roman"/>
        </w:rPr>
      </w:pPr>
    </w:p>
    <w:p w14:paraId="5A27E32B" w14:textId="77777777" w:rsidR="008D28DC" w:rsidRDefault="008D28DC" w:rsidP="008F034B">
      <w:pPr>
        <w:pStyle w:val="Pagrindinistekstas1"/>
        <w:spacing w:line="276" w:lineRule="auto"/>
        <w:ind w:firstLine="0"/>
        <w:rPr>
          <w:color w:val="auto"/>
          <w:sz w:val="24"/>
          <w:szCs w:val="24"/>
        </w:rPr>
      </w:pPr>
    </w:p>
    <w:sectPr w:rsidR="008D28DC" w:rsidSect="007320A5">
      <w:headerReference w:type="default" r:id="rId16"/>
      <w:headerReference w:type="first" r:id="rId17"/>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F82E" w14:textId="77777777" w:rsidR="007320A5" w:rsidRDefault="007320A5" w:rsidP="00313D44">
      <w:pPr>
        <w:spacing w:after="0" w:line="240" w:lineRule="auto"/>
      </w:pPr>
      <w:r>
        <w:separator/>
      </w:r>
    </w:p>
  </w:endnote>
  <w:endnote w:type="continuationSeparator" w:id="0">
    <w:p w14:paraId="2549EE2A" w14:textId="77777777" w:rsidR="007320A5" w:rsidRDefault="007320A5" w:rsidP="00313D44">
      <w:pPr>
        <w:spacing w:after="0" w:line="240" w:lineRule="auto"/>
      </w:pPr>
      <w:r>
        <w:continuationSeparator/>
      </w:r>
    </w:p>
  </w:endnote>
  <w:endnote w:type="continuationNotice" w:id="1">
    <w:p w14:paraId="33BB3CFC" w14:textId="77777777" w:rsidR="007320A5" w:rsidRDefault="00732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5A82" w14:textId="77777777" w:rsidR="007320A5" w:rsidRDefault="007320A5" w:rsidP="00313D44">
      <w:pPr>
        <w:spacing w:after="0" w:line="240" w:lineRule="auto"/>
      </w:pPr>
      <w:r>
        <w:separator/>
      </w:r>
    </w:p>
  </w:footnote>
  <w:footnote w:type="continuationSeparator" w:id="0">
    <w:p w14:paraId="22726635" w14:textId="77777777" w:rsidR="007320A5" w:rsidRDefault="007320A5" w:rsidP="00313D44">
      <w:pPr>
        <w:spacing w:after="0" w:line="240" w:lineRule="auto"/>
      </w:pPr>
      <w:r>
        <w:continuationSeparator/>
      </w:r>
    </w:p>
  </w:footnote>
  <w:footnote w:type="continuationNotice" w:id="1">
    <w:p w14:paraId="1F4868C7" w14:textId="77777777" w:rsidR="007320A5" w:rsidRDefault="007320A5">
      <w:pPr>
        <w:spacing w:after="0" w:line="240" w:lineRule="auto"/>
      </w:pPr>
    </w:p>
  </w:footnote>
  <w:footnote w:id="2">
    <w:p w14:paraId="58EABA02" w14:textId="77777777" w:rsidR="003E625C" w:rsidRDefault="003E625C" w:rsidP="003E625C">
      <w:pPr>
        <w:pStyle w:val="Puslapioinaostekstas"/>
      </w:pPr>
      <w:r>
        <w:rPr>
          <w:rStyle w:val="Puslapioinaosnuoroda"/>
        </w:rPr>
        <w:footnoteRef/>
      </w:r>
      <w:r w:rsidRPr="006D4879">
        <w:rPr>
          <w:lang w:val="nn-NO"/>
        </w:rP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D905AB"/>
    <w:multiLevelType w:val="hybridMultilevel"/>
    <w:tmpl w:val="91749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32345"/>
    <w:multiLevelType w:val="hybridMultilevel"/>
    <w:tmpl w:val="7146F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608587">
    <w:abstractNumId w:val="6"/>
  </w:num>
  <w:num w:numId="2" w16cid:durableId="918060055">
    <w:abstractNumId w:val="13"/>
  </w:num>
  <w:num w:numId="3" w16cid:durableId="1094015528">
    <w:abstractNumId w:val="16"/>
  </w:num>
  <w:num w:numId="4" w16cid:durableId="2046443883">
    <w:abstractNumId w:val="0"/>
  </w:num>
  <w:num w:numId="5" w16cid:durableId="1369524121">
    <w:abstractNumId w:val="15"/>
  </w:num>
  <w:num w:numId="6" w16cid:durableId="2030715971">
    <w:abstractNumId w:val="15"/>
    <w:lvlOverride w:ilvl="0">
      <w:startOverride w:val="1"/>
    </w:lvlOverride>
  </w:num>
  <w:num w:numId="7" w16cid:durableId="46729629">
    <w:abstractNumId w:val="7"/>
  </w:num>
  <w:num w:numId="8" w16cid:durableId="622661621">
    <w:abstractNumId w:val="7"/>
    <w:lvlOverride w:ilvl="0">
      <w:startOverride w:val="1"/>
    </w:lvlOverride>
    <w:lvlOverride w:ilvl="1">
      <w:startOverride w:val="1"/>
    </w:lvlOverride>
  </w:num>
  <w:num w:numId="9" w16cid:durableId="1905025886">
    <w:abstractNumId w:val="19"/>
  </w:num>
  <w:num w:numId="10" w16cid:durableId="245726518">
    <w:abstractNumId w:val="3"/>
  </w:num>
  <w:num w:numId="11" w16cid:durableId="165830297">
    <w:abstractNumId w:val="12"/>
  </w:num>
  <w:num w:numId="12" w16cid:durableId="127358424">
    <w:abstractNumId w:val="18"/>
  </w:num>
  <w:num w:numId="13" w16cid:durableId="1199246546">
    <w:abstractNumId w:val="20"/>
  </w:num>
  <w:num w:numId="14" w16cid:durableId="563762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996532">
    <w:abstractNumId w:val="5"/>
  </w:num>
  <w:num w:numId="16" w16cid:durableId="1153452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13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324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7276879">
    <w:abstractNumId w:val="4"/>
  </w:num>
  <w:num w:numId="20" w16cid:durableId="1645356017">
    <w:abstractNumId w:val="2"/>
  </w:num>
  <w:num w:numId="21" w16cid:durableId="1384713788">
    <w:abstractNumId w:val="11"/>
  </w:num>
  <w:num w:numId="22" w16cid:durableId="370114377">
    <w:abstractNumId w:val="10"/>
  </w:num>
  <w:num w:numId="23" w16cid:durableId="1506438514">
    <w:abstractNumId w:val="9"/>
  </w:num>
  <w:num w:numId="24" w16cid:durableId="12436849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1F0B"/>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33C"/>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746"/>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54F"/>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E3F"/>
    <w:rsid w:val="00101FB0"/>
    <w:rsid w:val="00102387"/>
    <w:rsid w:val="00102720"/>
    <w:rsid w:val="001028CB"/>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8FE"/>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8"/>
    <w:rsid w:val="00146E92"/>
    <w:rsid w:val="0014711B"/>
    <w:rsid w:val="00147792"/>
    <w:rsid w:val="00147A58"/>
    <w:rsid w:val="00147F93"/>
    <w:rsid w:val="0015024B"/>
    <w:rsid w:val="00150DF8"/>
    <w:rsid w:val="00151128"/>
    <w:rsid w:val="00151727"/>
    <w:rsid w:val="001517C0"/>
    <w:rsid w:val="0015195E"/>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2FE3"/>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5E3"/>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4B4C"/>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75E"/>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3D5"/>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3E3D"/>
    <w:rsid w:val="002641E3"/>
    <w:rsid w:val="00264FBD"/>
    <w:rsid w:val="00267677"/>
    <w:rsid w:val="00267DB0"/>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8C"/>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21FC"/>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4B5"/>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5B09"/>
    <w:rsid w:val="003A5EE3"/>
    <w:rsid w:val="003A6B9A"/>
    <w:rsid w:val="003A7A70"/>
    <w:rsid w:val="003B0581"/>
    <w:rsid w:val="003B0685"/>
    <w:rsid w:val="003B0B36"/>
    <w:rsid w:val="003B1CF4"/>
    <w:rsid w:val="003B23E8"/>
    <w:rsid w:val="003B2EED"/>
    <w:rsid w:val="003B303A"/>
    <w:rsid w:val="003B3332"/>
    <w:rsid w:val="003B39DB"/>
    <w:rsid w:val="003B39F5"/>
    <w:rsid w:val="003B3BD8"/>
    <w:rsid w:val="003B4496"/>
    <w:rsid w:val="003B4A68"/>
    <w:rsid w:val="003B5024"/>
    <w:rsid w:val="003B5A8F"/>
    <w:rsid w:val="003B7181"/>
    <w:rsid w:val="003C074E"/>
    <w:rsid w:val="003C0DD9"/>
    <w:rsid w:val="003C13E7"/>
    <w:rsid w:val="003C23FA"/>
    <w:rsid w:val="003C31E2"/>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25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0F9"/>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2C44"/>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5B48"/>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71"/>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1E3B"/>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6814"/>
    <w:rsid w:val="00577E2F"/>
    <w:rsid w:val="00580420"/>
    <w:rsid w:val="00580FAB"/>
    <w:rsid w:val="00581290"/>
    <w:rsid w:val="005812EA"/>
    <w:rsid w:val="00581FA6"/>
    <w:rsid w:val="0058269F"/>
    <w:rsid w:val="005829ED"/>
    <w:rsid w:val="00582C70"/>
    <w:rsid w:val="00582F85"/>
    <w:rsid w:val="00582FC1"/>
    <w:rsid w:val="00584C3B"/>
    <w:rsid w:val="00584DAC"/>
    <w:rsid w:val="00584DEB"/>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5EF8"/>
    <w:rsid w:val="005C6756"/>
    <w:rsid w:val="005C6A73"/>
    <w:rsid w:val="005C7090"/>
    <w:rsid w:val="005D0205"/>
    <w:rsid w:val="005D1B9F"/>
    <w:rsid w:val="005D223B"/>
    <w:rsid w:val="005D24D4"/>
    <w:rsid w:val="005D3730"/>
    <w:rsid w:val="005D37D6"/>
    <w:rsid w:val="005D4866"/>
    <w:rsid w:val="005D58E6"/>
    <w:rsid w:val="005D5F87"/>
    <w:rsid w:val="005D6275"/>
    <w:rsid w:val="005D696E"/>
    <w:rsid w:val="005D7861"/>
    <w:rsid w:val="005D7D0C"/>
    <w:rsid w:val="005D7E89"/>
    <w:rsid w:val="005E03E1"/>
    <w:rsid w:val="005E12F1"/>
    <w:rsid w:val="005E1812"/>
    <w:rsid w:val="005E1859"/>
    <w:rsid w:val="005E19C0"/>
    <w:rsid w:val="005E1A4C"/>
    <w:rsid w:val="005E1A81"/>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5E2"/>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DB5"/>
    <w:rsid w:val="00646E2A"/>
    <w:rsid w:val="006471D8"/>
    <w:rsid w:val="006476DF"/>
    <w:rsid w:val="00647E70"/>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821"/>
    <w:rsid w:val="00672EFB"/>
    <w:rsid w:val="00673119"/>
    <w:rsid w:val="006732BD"/>
    <w:rsid w:val="006738D2"/>
    <w:rsid w:val="00673F36"/>
    <w:rsid w:val="006747AE"/>
    <w:rsid w:val="0067549B"/>
    <w:rsid w:val="00675A13"/>
    <w:rsid w:val="006765F7"/>
    <w:rsid w:val="006766FE"/>
    <w:rsid w:val="00676707"/>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036"/>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879"/>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5B3"/>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6D6C"/>
    <w:rsid w:val="0071766D"/>
    <w:rsid w:val="00717B7F"/>
    <w:rsid w:val="00717FF5"/>
    <w:rsid w:val="0072165C"/>
    <w:rsid w:val="00722932"/>
    <w:rsid w:val="00722EAE"/>
    <w:rsid w:val="00722F1A"/>
    <w:rsid w:val="00723DD0"/>
    <w:rsid w:val="007247A6"/>
    <w:rsid w:val="0072726A"/>
    <w:rsid w:val="0072790B"/>
    <w:rsid w:val="00727DCB"/>
    <w:rsid w:val="007306C9"/>
    <w:rsid w:val="00730C92"/>
    <w:rsid w:val="00730E89"/>
    <w:rsid w:val="00731357"/>
    <w:rsid w:val="007315F1"/>
    <w:rsid w:val="00731D00"/>
    <w:rsid w:val="007320A5"/>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5B47"/>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0E7D"/>
    <w:rsid w:val="007A10AC"/>
    <w:rsid w:val="007A1220"/>
    <w:rsid w:val="007A15FF"/>
    <w:rsid w:val="007A1E7B"/>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3EDA"/>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5BE0"/>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7"/>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39D"/>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9B1"/>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359"/>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8DC"/>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34B"/>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E49"/>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361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3D3A"/>
    <w:rsid w:val="009B4678"/>
    <w:rsid w:val="009B4DF5"/>
    <w:rsid w:val="009B4EB2"/>
    <w:rsid w:val="009B5183"/>
    <w:rsid w:val="009B5CC5"/>
    <w:rsid w:val="009B683B"/>
    <w:rsid w:val="009B72D7"/>
    <w:rsid w:val="009B7510"/>
    <w:rsid w:val="009C03F1"/>
    <w:rsid w:val="009C095D"/>
    <w:rsid w:val="009C1A4D"/>
    <w:rsid w:val="009C1C8E"/>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6CC"/>
    <w:rsid w:val="009F4848"/>
    <w:rsid w:val="009F5379"/>
    <w:rsid w:val="009F6B5B"/>
    <w:rsid w:val="009F73A3"/>
    <w:rsid w:val="00A00465"/>
    <w:rsid w:val="00A00685"/>
    <w:rsid w:val="00A0072C"/>
    <w:rsid w:val="00A0143D"/>
    <w:rsid w:val="00A01734"/>
    <w:rsid w:val="00A01ABF"/>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19B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635"/>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160C"/>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85"/>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46E"/>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05F"/>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5EA"/>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1B2"/>
    <w:rsid w:val="00BA1AB5"/>
    <w:rsid w:val="00BA1FC6"/>
    <w:rsid w:val="00BA21D8"/>
    <w:rsid w:val="00BA236F"/>
    <w:rsid w:val="00BA2412"/>
    <w:rsid w:val="00BA24B1"/>
    <w:rsid w:val="00BA280B"/>
    <w:rsid w:val="00BA4126"/>
    <w:rsid w:val="00BA423A"/>
    <w:rsid w:val="00BA6483"/>
    <w:rsid w:val="00BA6A3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54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84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2AFF"/>
    <w:rsid w:val="00C53A25"/>
    <w:rsid w:val="00C54F13"/>
    <w:rsid w:val="00C555E3"/>
    <w:rsid w:val="00C560DA"/>
    <w:rsid w:val="00C57D85"/>
    <w:rsid w:val="00C57D8D"/>
    <w:rsid w:val="00C605F9"/>
    <w:rsid w:val="00C60882"/>
    <w:rsid w:val="00C6088D"/>
    <w:rsid w:val="00C60DFE"/>
    <w:rsid w:val="00C61ABB"/>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4E18"/>
    <w:rsid w:val="00C751DD"/>
    <w:rsid w:val="00C75706"/>
    <w:rsid w:val="00C7684E"/>
    <w:rsid w:val="00C770C8"/>
    <w:rsid w:val="00C7744F"/>
    <w:rsid w:val="00C77ABD"/>
    <w:rsid w:val="00C8053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0A"/>
    <w:rsid w:val="00CC0CC6"/>
    <w:rsid w:val="00CC21D0"/>
    <w:rsid w:val="00CC2883"/>
    <w:rsid w:val="00CC29F5"/>
    <w:rsid w:val="00CC2A15"/>
    <w:rsid w:val="00CC2DD8"/>
    <w:rsid w:val="00CC3322"/>
    <w:rsid w:val="00CC35EF"/>
    <w:rsid w:val="00CC3C36"/>
    <w:rsid w:val="00CC3DDB"/>
    <w:rsid w:val="00CC5496"/>
    <w:rsid w:val="00CC6FB0"/>
    <w:rsid w:val="00CD02D1"/>
    <w:rsid w:val="00CD02E2"/>
    <w:rsid w:val="00CD0484"/>
    <w:rsid w:val="00CD1EC9"/>
    <w:rsid w:val="00CD3A94"/>
    <w:rsid w:val="00CD3B86"/>
    <w:rsid w:val="00CD45F4"/>
    <w:rsid w:val="00CD4A95"/>
    <w:rsid w:val="00CD4CB2"/>
    <w:rsid w:val="00CD6301"/>
    <w:rsid w:val="00CD70E8"/>
    <w:rsid w:val="00CD75E2"/>
    <w:rsid w:val="00CD79EA"/>
    <w:rsid w:val="00CD7E58"/>
    <w:rsid w:val="00CE0AB0"/>
    <w:rsid w:val="00CE0E86"/>
    <w:rsid w:val="00CE1000"/>
    <w:rsid w:val="00CE12EA"/>
    <w:rsid w:val="00CE150C"/>
    <w:rsid w:val="00CE176E"/>
    <w:rsid w:val="00CE4395"/>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365"/>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3336"/>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2A0"/>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4D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FE"/>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2DF0"/>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18"/>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4E75"/>
    <w:rsid w:val="00DB50E2"/>
    <w:rsid w:val="00DB61EC"/>
    <w:rsid w:val="00DB705F"/>
    <w:rsid w:val="00DC20C8"/>
    <w:rsid w:val="00DC2166"/>
    <w:rsid w:val="00DC2A38"/>
    <w:rsid w:val="00DC339A"/>
    <w:rsid w:val="00DC3619"/>
    <w:rsid w:val="00DC398A"/>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877"/>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AE8"/>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116"/>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48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48A"/>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162"/>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104"/>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5B4"/>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3F43"/>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41A"/>
    <w:rsid w:val="00FB1558"/>
    <w:rsid w:val="00FB2BA8"/>
    <w:rsid w:val="00FB2BDA"/>
    <w:rsid w:val="00FB2D63"/>
    <w:rsid w:val="00FB337D"/>
    <w:rsid w:val="00FB3A4D"/>
    <w:rsid w:val="00FB3B19"/>
    <w:rsid w:val="00FB4406"/>
    <w:rsid w:val="00FB4A50"/>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058"/>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20A6"/>
    <w:rsid w:val="00FF270E"/>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3E625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B865EA"/>
  </w:style>
  <w:style w:type="paragraph" w:customStyle="1" w:styleId="Pagrindinistekstas1">
    <w:name w:val="Pagrindinis tekstas1"/>
    <w:basedOn w:val="prastasis"/>
    <w:rsid w:val="008F034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8486">
      <w:bodyDiv w:val="1"/>
      <w:marLeft w:val="0"/>
      <w:marRight w:val="0"/>
      <w:marTop w:val="0"/>
      <w:marBottom w:val="0"/>
      <w:divBdr>
        <w:top w:val="none" w:sz="0" w:space="0" w:color="auto"/>
        <w:left w:val="none" w:sz="0" w:space="0" w:color="auto"/>
        <w:bottom w:val="none" w:sz="0" w:space="0" w:color="auto"/>
        <w:right w:val="none" w:sz="0" w:space="0" w:color="auto"/>
      </w:divBdr>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3214784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00786276">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02517007">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tar.lt/portal/lt/legalAct/41e131d07ada11edbc04912defe897d1"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7821</Words>
  <Characters>4458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Pirkimai</cp:lastModifiedBy>
  <cp:revision>6</cp:revision>
  <cp:lastPrinted>2019-09-03T10:36:00Z</cp:lastPrinted>
  <dcterms:created xsi:type="dcterms:W3CDTF">2025-11-19T10:52:00Z</dcterms:created>
  <dcterms:modified xsi:type="dcterms:W3CDTF">2025-11-20T13:44:00Z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