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DA1589"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D46B84">
        <w:rPr>
          <w:sz w:val="20"/>
          <w:szCs w:val="20"/>
          <w:lang w:val="lt-LT" w:eastAsia="lt-LT"/>
        </w:rPr>
        <w:t>0</w:t>
      </w:r>
      <w:r w:rsidRPr="002B6902">
        <w:rPr>
          <w:sz w:val="20"/>
          <w:szCs w:val="20"/>
          <w:lang w:val="lt-LT" w:eastAsia="lt-LT"/>
        </w:rPr>
        <w:t xml:space="preserve">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D46B84"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262226E6" w:rsidR="00B757D3" w:rsidRPr="00B757D3" w:rsidRDefault="00B757D3" w:rsidP="00B757D3">
      <w:pPr>
        <w:jc w:val="center"/>
        <w:rPr>
          <w:b/>
          <w:bCs/>
          <w:caps/>
          <w:smallCaps/>
          <w:color w:val="000000"/>
          <w:lang w:val="lt-LT" w:eastAsia="en-US"/>
        </w:rPr>
      </w:pPr>
      <w:r w:rsidRPr="00B757D3">
        <w:rPr>
          <w:b/>
          <w:color w:val="000000"/>
          <w:lang w:val="lt-LT" w:eastAsia="en-US"/>
        </w:rPr>
        <w:t>„</w:t>
      </w:r>
      <w:r w:rsidR="00A455C3">
        <w:rPr>
          <w:b/>
          <w:caps/>
          <w:color w:val="000000"/>
          <w:lang w:val="lt-LT" w:eastAsia="en-US"/>
        </w:rPr>
        <w:t>VIEŠOJO FIKSUOTO TELEFONO RYŠIO PASLAUGOS</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0A4B2B12" w14:textId="77777777" w:rsidR="00B757D3" w:rsidRDefault="00B757D3" w:rsidP="00A96B4A">
      <w:pPr>
        <w:rPr>
          <w:b/>
          <w:lang w:val="lt-LT"/>
        </w:rPr>
      </w:pPr>
    </w:p>
    <w:p w14:paraId="00C00FBC" w14:textId="77777777" w:rsidR="00B757D3" w:rsidRDefault="00B757D3" w:rsidP="00A96B4A">
      <w:pPr>
        <w:rPr>
          <w:b/>
          <w:lang w:val="lt-LT"/>
        </w:rPr>
      </w:pPr>
    </w:p>
    <w:p w14:paraId="632849A1" w14:textId="77777777" w:rsidR="00B757D3" w:rsidRDefault="00B757D3" w:rsidP="00A96B4A">
      <w:pPr>
        <w:rPr>
          <w:b/>
          <w:lang w:val="lt-LT"/>
        </w:rPr>
      </w:pPr>
    </w:p>
    <w:p w14:paraId="24CA0240" w14:textId="77777777" w:rsidR="00735DB4" w:rsidRDefault="00735DB4" w:rsidP="00A96B4A">
      <w:pPr>
        <w:rPr>
          <w:b/>
          <w:lang w:val="lt-LT"/>
        </w:rPr>
      </w:pPr>
    </w:p>
    <w:p w14:paraId="37F7FFE7" w14:textId="77777777" w:rsidR="00CB0F27" w:rsidRDefault="00CB0F27" w:rsidP="00A96B4A">
      <w:pPr>
        <w:rPr>
          <w:b/>
          <w:lang w:val="lt-LT"/>
        </w:rPr>
      </w:pPr>
    </w:p>
    <w:p w14:paraId="4E82BA70" w14:textId="77777777" w:rsidR="00E142B6" w:rsidRDefault="00E142B6"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18E5ACE6"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A455C3">
        <w:rPr>
          <w:bCs/>
          <w:lang w:val="lt-LT"/>
        </w:rPr>
        <w:t>viešojo fiksuoto telefono ryšio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A455C3" w:rsidRPr="00A455C3">
        <w:rPr>
          <w:lang w:val="lt-LT" w:eastAsia="lt-LT"/>
        </w:rPr>
        <w:t>64211000-8</w:t>
      </w:r>
      <w:r w:rsidR="00A455C3">
        <w:rPr>
          <w:lang w:val="lt-LT" w:eastAsia="lt-LT"/>
        </w:rPr>
        <w:t xml:space="preserve"> </w:t>
      </w:r>
      <w:r w:rsidR="00F4479D" w:rsidRPr="00F4479D">
        <w:rPr>
          <w:lang w:val="lt-LT" w:eastAsia="lt-LT"/>
        </w:rPr>
        <w:t>– „</w:t>
      </w:r>
      <w:r w:rsidR="00A455C3" w:rsidRPr="00A455C3">
        <w:rPr>
          <w:lang w:val="lt-LT" w:eastAsia="lt-LT"/>
        </w:rPr>
        <w:t>Viešojo telefono ryšio paslaugos</w:t>
      </w:r>
      <w:r w:rsidR="00F4479D" w:rsidRPr="00F4479D">
        <w:rPr>
          <w:lang w:val="lt-LT" w:eastAsia="lt-LT"/>
        </w:rPr>
        <w:t>“</w:t>
      </w:r>
      <w:r w:rsidR="008756B1" w:rsidRPr="008756B1">
        <w:rPr>
          <w:lang w:val="lt-LT" w:eastAsia="lt-LT"/>
        </w:rPr>
        <w:t>.</w:t>
      </w:r>
    </w:p>
    <w:p w14:paraId="08953698"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61B45B8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26630E">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 xml:space="preserve">Tatjana Seliugina +370349 69042, adresas: Žeimių g. 19, Jonava; el. paštas: </w:t>
      </w:r>
      <w:proofErr w:type="spellStart"/>
      <w:r w:rsidR="003511A0" w:rsidRPr="003511A0">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 xml:space="preserve">Paslaugų apimtys (kiekiai) – </w:t>
      </w:r>
      <w:proofErr w:type="spellStart"/>
      <w:r w:rsidR="00640ABE" w:rsidRPr="00640ABE">
        <w:rPr>
          <w:bCs/>
          <w:iCs/>
          <w:color w:val="000000"/>
          <w:lang w:val="lt-LT" w:eastAsia="en-US"/>
        </w:rPr>
        <w:t>apytikslūs</w:t>
      </w:r>
      <w:proofErr w:type="spellEnd"/>
      <w:r w:rsidR="00640ABE" w:rsidRPr="00640ABE">
        <w:rPr>
          <w:bCs/>
          <w:iCs/>
          <w:color w:val="000000"/>
          <w:lang w:val="lt-LT" w:eastAsia="en-US"/>
        </w:rPr>
        <w:t xml:space="preserve"> (planuojami), bus perkama pagal įstaigos poreikius ir finansines galimybes.</w:t>
      </w:r>
    </w:p>
    <w:p w14:paraId="05BAF832" w14:textId="732BFCEC"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 </w:t>
      </w:r>
      <w:r w:rsidR="00460566" w:rsidRPr="00460566">
        <w:rPr>
          <w:iCs/>
          <w:lang w:val="lt-LT"/>
        </w:rPr>
        <w:t xml:space="preserve">Paslaugos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613E11">
        <w:rPr>
          <w:color w:val="000000"/>
          <w:lang w:val="lt-LT"/>
        </w:rPr>
        <w:t>36</w:t>
      </w:r>
      <w:r w:rsidRPr="004B3D1D">
        <w:rPr>
          <w:color w:val="000000"/>
          <w:lang w:val="lt-LT"/>
        </w:rPr>
        <w:t xml:space="preserve"> (</w:t>
      </w:r>
      <w:r w:rsidR="00613E11">
        <w:rPr>
          <w:color w:val="000000"/>
          <w:lang w:val="lt-LT"/>
        </w:rPr>
        <w:t>trisdešimt šešis</w:t>
      </w:r>
      <w:r w:rsidRPr="004B3D1D">
        <w:rPr>
          <w:color w:val="000000"/>
          <w:lang w:val="lt-LT"/>
        </w:rPr>
        <w:t>) mėnesius nuo sutarties pasirašymo</w:t>
      </w:r>
      <w:r w:rsidRPr="004B3D1D">
        <w:rPr>
          <w:color w:val="000000"/>
          <w:sz w:val="22"/>
          <w:szCs w:val="22"/>
          <w:lang w:val="en-GB"/>
        </w:rPr>
        <w:t>.</w:t>
      </w:r>
      <w:bookmarkStart w:id="4"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74AD23E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3511A0">
        <w:rPr>
          <w:b/>
          <w:bCs/>
          <w:iCs/>
          <w:color w:val="000000"/>
          <w:u w:val="single"/>
          <w:lang w:val="lt-LT" w:eastAsia="en-US"/>
        </w:rPr>
        <w:t>5</w:t>
      </w:r>
      <w:r w:rsidR="00F553AC">
        <w:rPr>
          <w:b/>
          <w:bCs/>
          <w:iCs/>
          <w:color w:val="000000"/>
          <w:u w:val="single"/>
          <w:lang w:val="lt-LT" w:eastAsia="en-US"/>
        </w:rPr>
        <w:t xml:space="preserve"> m. </w:t>
      </w:r>
      <w:r w:rsidR="000E6BF9">
        <w:rPr>
          <w:b/>
          <w:bCs/>
          <w:iCs/>
          <w:color w:val="000000"/>
          <w:u w:val="single"/>
          <w:lang w:val="lt-LT" w:eastAsia="en-US"/>
        </w:rPr>
        <w:t>lapkričio 27</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7BCE52ED"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26630E">
        <w:rPr>
          <w:lang w:val="lt-LT" w:eastAsia="lt-LT"/>
        </w:rPr>
        <w:t>organizatori</w:t>
      </w:r>
      <w:r w:rsidR="0026630E">
        <w:rPr>
          <w:lang w:val="lt-LT" w:eastAsia="lt-LT"/>
        </w:rPr>
        <w:t>us</w:t>
      </w:r>
      <w:r w:rsidRPr="00B757D3">
        <w:rPr>
          <w:lang w:val="lt-LT" w:eastAsia="en-US"/>
        </w:rPr>
        <w:t xml:space="preserve"> turi teisę prašyti, kad tiekėjas pratęstų pasiūlymų galiojimą iki konkrečiai nurodyto laiko. Tiekėjas gali atmesti tokį prašymą.</w:t>
      </w:r>
    </w:p>
    <w:p w14:paraId="0647AB55" w14:textId="3A0BB86A"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26630E">
        <w:rPr>
          <w:lang w:val="lt-LT" w:eastAsia="lt-LT"/>
        </w:rPr>
        <w:t>organizatori</w:t>
      </w:r>
      <w:r w:rsidR="0026630E">
        <w:rPr>
          <w:lang w:val="lt-LT" w:eastAsia="lt-LT"/>
        </w:rPr>
        <w:t>us</w:t>
      </w:r>
      <w:r w:rsidRPr="00B757D3">
        <w:rPr>
          <w:lang w:val="lt-LT" w:eastAsia="en-US"/>
        </w:rPr>
        <w:t xml:space="preserve"> turi teisę pratęsti pasiūlymų pateikimo terminą. Apie naują pasiūlymų pateikimo terminą Pirkimo </w:t>
      </w:r>
      <w:r w:rsidR="0026630E">
        <w:rPr>
          <w:lang w:val="lt-LT" w:eastAsia="lt-LT"/>
        </w:rPr>
        <w:t>organizatori</w:t>
      </w:r>
      <w:r w:rsidR="0026630E">
        <w:rPr>
          <w:lang w:val="lt-LT" w:eastAsia="lt-LT"/>
        </w:rPr>
        <w:t>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7260AC2F"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0E6BF9">
        <w:rPr>
          <w:b/>
          <w:bCs/>
          <w:color w:val="000000"/>
          <w:lang w:val="lt-LT" w:eastAsia="en-US"/>
        </w:rPr>
        <w:t>11-27</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0E6BF9">
        <w:rPr>
          <w:b/>
          <w:bCs/>
          <w:color w:val="000000"/>
          <w:lang w:val="lt-LT" w:eastAsia="en-US"/>
        </w:rPr>
        <w:t>11-27</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B21006">
        <w:rPr>
          <w:b/>
          <w:iCs/>
          <w:u w:val="single"/>
          <w:lang w:val="lt-LT" w:eastAsia="en-US"/>
        </w:rPr>
        <w:t>5</w:t>
      </w:r>
      <w:r w:rsidRPr="00B757D3">
        <w:rPr>
          <w:b/>
          <w:iCs/>
          <w:u w:val="single"/>
          <w:lang w:val="lt-LT" w:eastAsia="en-US"/>
        </w:rPr>
        <w:t xml:space="preserve"> m. </w:t>
      </w:r>
      <w:r w:rsidR="00E142B6">
        <w:rPr>
          <w:b/>
          <w:iCs/>
          <w:u w:val="single"/>
          <w:lang w:val="lt-LT" w:eastAsia="en-US"/>
        </w:rPr>
        <w:t>l</w:t>
      </w:r>
      <w:r w:rsidR="000E6BF9">
        <w:rPr>
          <w:b/>
          <w:iCs/>
          <w:u w:val="single"/>
          <w:lang w:val="lt-LT" w:eastAsia="en-US"/>
        </w:rPr>
        <w:t>apkričio</w:t>
      </w:r>
      <w:r w:rsidRPr="00B757D3">
        <w:rPr>
          <w:b/>
          <w:iCs/>
          <w:u w:val="single"/>
          <w:lang w:val="lt-LT" w:eastAsia="en-US"/>
        </w:rPr>
        <w:t xml:space="preserve"> mėn. </w:t>
      </w:r>
      <w:r w:rsidR="000E6BF9">
        <w:rPr>
          <w:b/>
          <w:iCs/>
          <w:u w:val="single"/>
          <w:lang w:val="lt-LT" w:eastAsia="en-US"/>
        </w:rPr>
        <w:t>27</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2CCCB0C"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26630E" w:rsidRPr="0026630E">
        <w:rPr>
          <w:lang w:val="lt-LT" w:eastAsia="en-US"/>
        </w:rPr>
        <w:t>organizatori</w:t>
      </w:r>
      <w:r w:rsidR="0026630E">
        <w:rPr>
          <w:lang w:val="lt-LT" w:eastAsia="en-US"/>
        </w:rPr>
        <w:t>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5D3EF182"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26630E" w:rsidRPr="0026630E">
        <w:rPr>
          <w:lang w:val="lt-LT" w:eastAsia="en-US"/>
        </w:rPr>
        <w:t>organizatori</w:t>
      </w:r>
      <w:r w:rsidR="0026630E">
        <w:rPr>
          <w:lang w:val="lt-LT" w:eastAsia="en-US"/>
        </w:rPr>
        <w:t>ui</w:t>
      </w:r>
      <w:r w:rsidRPr="00B757D3">
        <w:rPr>
          <w:lang w:val="lt-LT" w:eastAsia="en-US"/>
        </w:rPr>
        <w:t xml:space="preserve"> elektroninėmis priemonėmis CVP IS paprašius, tiekėjai privalo per Pirkimo </w:t>
      </w:r>
      <w:r w:rsidR="0026630E">
        <w:rPr>
          <w:lang w:val="lt-LT" w:eastAsia="lt-LT"/>
        </w:rPr>
        <w:t>organizatori</w:t>
      </w:r>
      <w:r w:rsidR="0026630E">
        <w:rPr>
          <w:lang w:val="lt-LT" w:eastAsia="lt-LT"/>
        </w:rPr>
        <w:t>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26630E">
        <w:rPr>
          <w:lang w:val="lt-LT" w:eastAsia="lt-LT"/>
        </w:rPr>
        <w:t>organizatori</w:t>
      </w:r>
      <w:r w:rsidR="0026630E">
        <w:rPr>
          <w:lang w:val="lt-LT" w:eastAsia="lt-LT"/>
        </w:rPr>
        <w:t>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03B598F1"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26630E">
        <w:rPr>
          <w:lang w:val="lt-LT" w:eastAsia="lt-LT"/>
        </w:rPr>
        <w:t>organizatori</w:t>
      </w:r>
      <w:r w:rsidR="0026630E">
        <w:rPr>
          <w:lang w:val="lt-LT" w:eastAsia="lt-LT"/>
        </w:rPr>
        <w:t>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30F5455B"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 xml:space="preserve">trodo neįprastai maža, Pirkimo </w:t>
      </w:r>
      <w:r w:rsidR="0026630E">
        <w:rPr>
          <w:lang w:val="lt-LT" w:eastAsia="lt-LT"/>
        </w:rPr>
        <w:t>organizatori</w:t>
      </w:r>
      <w:r w:rsidR="0026630E">
        <w:rPr>
          <w:lang w:val="lt-LT" w:eastAsia="lt-LT"/>
        </w:rPr>
        <w:t>us</w:t>
      </w:r>
      <w:r w:rsidRPr="00B757D3">
        <w:rPr>
          <w:lang w:val="lt-LT" w:eastAsia="en-US"/>
        </w:rPr>
        <w:t xml:space="preserve"> turi teisę tiekėjo paprašyti per Pirkimo </w:t>
      </w:r>
      <w:r w:rsidR="0026630E">
        <w:rPr>
          <w:lang w:val="lt-LT" w:eastAsia="lt-LT"/>
        </w:rPr>
        <w:t>organizatori</w:t>
      </w:r>
      <w:r w:rsidR="0026630E">
        <w:rPr>
          <w:lang w:val="lt-LT" w:eastAsia="lt-LT"/>
        </w:rPr>
        <w:t>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079CDA00"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26630E">
        <w:rPr>
          <w:lang w:val="lt-LT" w:eastAsia="lt-LT"/>
        </w:rPr>
        <w:t>organizatori</w:t>
      </w:r>
      <w:r w:rsidR="0026630E">
        <w:rPr>
          <w:lang w:val="lt-LT" w:eastAsia="lt-LT"/>
        </w:rPr>
        <w:t>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724C549D"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26630E">
        <w:rPr>
          <w:lang w:val="lt-LT" w:eastAsia="lt-LT"/>
        </w:rPr>
        <w:t>organizatori</w:t>
      </w:r>
      <w:r w:rsidR="0026630E">
        <w:rPr>
          <w:lang w:val="lt-LT" w:eastAsia="lt-LT"/>
        </w:rPr>
        <w:t>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31A7BFD0"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26630E">
        <w:rPr>
          <w:lang w:val="lt-LT" w:eastAsia="lt-LT"/>
        </w:rPr>
        <w:t>organizatori</w:t>
      </w:r>
      <w:r w:rsidR="0026630E">
        <w:rPr>
          <w:lang w:val="lt-LT" w:eastAsia="lt-LT"/>
        </w:rPr>
        <w:t>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78D77EC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26630E">
        <w:rPr>
          <w:lang w:val="lt-LT" w:eastAsia="lt-LT"/>
        </w:rPr>
        <w:t>organizatori</w:t>
      </w:r>
      <w:r w:rsidR="0026630E">
        <w:rPr>
          <w:lang w:val="lt-LT" w:eastAsia="lt-LT"/>
        </w:rPr>
        <w:t>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6DF12EB"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2004BB23" w:rsidR="00787D50" w:rsidRPr="009476FC" w:rsidRDefault="000E6BF9" w:rsidP="00787D50">
      <w:pPr>
        <w:jc w:val="center"/>
        <w:rPr>
          <w:b/>
          <w:color w:val="000000"/>
          <w:lang w:val="lt-LT" w:eastAsia="en-US"/>
        </w:rPr>
      </w:pPr>
      <w:r w:rsidRPr="000E6BF9">
        <w:rPr>
          <w:b/>
          <w:color w:val="000000"/>
          <w:lang w:val="lt-LT" w:eastAsia="en-US"/>
        </w:rPr>
        <w:t>VIEŠOJO FIKSUOTO TELEFONO RYŠIO PASLAUG</w:t>
      </w:r>
      <w:r>
        <w:rPr>
          <w:b/>
          <w:color w:val="000000"/>
          <w:lang w:val="lt-LT" w:eastAsia="en-US"/>
        </w:rPr>
        <w:t xml:space="preserve">Ų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D46B84"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D46B84"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D46B84"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D46B84"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D46B84"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p w14:paraId="621574F3" w14:textId="77777777" w:rsidR="000E6BF9" w:rsidRDefault="0055754C" w:rsidP="00EB723C">
      <w:pPr>
        <w:tabs>
          <w:tab w:val="center" w:pos="5812"/>
          <w:tab w:val="left" w:pos="7655"/>
        </w:tabs>
        <w:ind w:left="720"/>
        <w:rPr>
          <w:color w:val="000000"/>
          <w:sz w:val="22"/>
          <w:szCs w:val="22"/>
          <w:lang w:val="lt-LT" w:eastAsia="en-US"/>
        </w:rPr>
      </w:pPr>
      <w:r>
        <w:rPr>
          <w:color w:val="000000"/>
          <w:sz w:val="22"/>
          <w:szCs w:val="22"/>
          <w:lang w:val="lt-LT" w:eastAsia="en-US"/>
        </w:rPr>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207"/>
        <w:gridCol w:w="769"/>
        <w:gridCol w:w="899"/>
        <w:gridCol w:w="1282"/>
        <w:gridCol w:w="1281"/>
        <w:gridCol w:w="1427"/>
      </w:tblGrid>
      <w:tr w:rsidR="000E6BF9" w:rsidRPr="00BC66B4" w14:paraId="7D03F4D2" w14:textId="77777777" w:rsidTr="0026125F">
        <w:trPr>
          <w:trHeight w:val="716"/>
        </w:trPr>
        <w:tc>
          <w:tcPr>
            <w:tcW w:w="513" w:type="dxa"/>
            <w:tcBorders>
              <w:top w:val="single" w:sz="4" w:space="0" w:color="auto"/>
              <w:left w:val="single" w:sz="4" w:space="0" w:color="auto"/>
              <w:bottom w:val="single" w:sz="4" w:space="0" w:color="auto"/>
              <w:right w:val="single" w:sz="4" w:space="0" w:color="auto"/>
            </w:tcBorders>
          </w:tcPr>
          <w:p w14:paraId="6C34772D" w14:textId="77777777" w:rsidR="000E6BF9" w:rsidRPr="006F34E5" w:rsidRDefault="000E6BF9" w:rsidP="0026125F">
            <w:pPr>
              <w:jc w:val="center"/>
              <w:rPr>
                <w:b/>
                <w:sz w:val="20"/>
                <w:szCs w:val="20"/>
                <w:lang w:val="lt-LT"/>
              </w:rPr>
            </w:pPr>
            <w:r w:rsidRPr="006F34E5">
              <w:rPr>
                <w:b/>
                <w:sz w:val="20"/>
                <w:szCs w:val="20"/>
                <w:lang w:val="lt-LT"/>
              </w:rPr>
              <w:t>Eil. Nr.</w:t>
            </w:r>
          </w:p>
        </w:tc>
        <w:tc>
          <w:tcPr>
            <w:tcW w:w="3207" w:type="dxa"/>
            <w:tcBorders>
              <w:top w:val="single" w:sz="4" w:space="0" w:color="auto"/>
              <w:left w:val="single" w:sz="4" w:space="0" w:color="auto"/>
              <w:bottom w:val="single" w:sz="4" w:space="0" w:color="auto"/>
              <w:right w:val="single" w:sz="4" w:space="0" w:color="auto"/>
            </w:tcBorders>
          </w:tcPr>
          <w:p w14:paraId="33CCDE94" w14:textId="77777777" w:rsidR="000E6BF9" w:rsidRPr="006F34E5" w:rsidRDefault="000E6BF9" w:rsidP="0026125F">
            <w:pPr>
              <w:jc w:val="center"/>
              <w:rPr>
                <w:b/>
                <w:sz w:val="20"/>
                <w:szCs w:val="20"/>
                <w:lang w:val="lt-LT"/>
              </w:rPr>
            </w:pPr>
            <w:r w:rsidRPr="006F34E5">
              <w:rPr>
                <w:b/>
                <w:sz w:val="20"/>
                <w:szCs w:val="20"/>
                <w:lang w:val="lt-LT"/>
              </w:rPr>
              <w:t>Paslaugos/prekės</w:t>
            </w:r>
            <w:r w:rsidRPr="006F34E5">
              <w:rPr>
                <w:b/>
                <w:i/>
                <w:sz w:val="20"/>
                <w:szCs w:val="20"/>
                <w:lang w:val="lt-LT"/>
              </w:rPr>
              <w:t xml:space="preserve"> </w:t>
            </w:r>
            <w:r w:rsidRPr="006F34E5">
              <w:rPr>
                <w:b/>
                <w:sz w:val="20"/>
                <w:szCs w:val="20"/>
                <w:lang w:val="lt-LT"/>
              </w:rPr>
              <w:t xml:space="preserve">pavadinimas </w:t>
            </w:r>
          </w:p>
        </w:tc>
        <w:tc>
          <w:tcPr>
            <w:tcW w:w="769" w:type="dxa"/>
            <w:tcBorders>
              <w:top w:val="single" w:sz="4" w:space="0" w:color="auto"/>
              <w:left w:val="single" w:sz="4" w:space="0" w:color="auto"/>
              <w:bottom w:val="single" w:sz="4" w:space="0" w:color="auto"/>
              <w:right w:val="single" w:sz="4" w:space="0" w:color="auto"/>
            </w:tcBorders>
          </w:tcPr>
          <w:p w14:paraId="55839687" w14:textId="77777777" w:rsidR="000E6BF9" w:rsidRPr="006F34E5" w:rsidRDefault="000E6BF9" w:rsidP="0026125F">
            <w:pPr>
              <w:jc w:val="center"/>
              <w:rPr>
                <w:b/>
                <w:sz w:val="20"/>
                <w:szCs w:val="20"/>
                <w:lang w:val="lt-LT"/>
              </w:rPr>
            </w:pPr>
            <w:r w:rsidRPr="006F34E5">
              <w:rPr>
                <w:b/>
                <w:sz w:val="20"/>
                <w:szCs w:val="20"/>
                <w:lang w:val="lt-LT"/>
              </w:rPr>
              <w:t xml:space="preserve">Kiekis </w:t>
            </w:r>
          </w:p>
        </w:tc>
        <w:tc>
          <w:tcPr>
            <w:tcW w:w="898" w:type="dxa"/>
            <w:tcBorders>
              <w:top w:val="single" w:sz="4" w:space="0" w:color="auto"/>
              <w:left w:val="single" w:sz="4" w:space="0" w:color="auto"/>
              <w:bottom w:val="single" w:sz="4" w:space="0" w:color="auto"/>
              <w:right w:val="single" w:sz="4" w:space="0" w:color="auto"/>
            </w:tcBorders>
          </w:tcPr>
          <w:p w14:paraId="34328CD0" w14:textId="77777777" w:rsidR="000E6BF9" w:rsidRPr="006F34E5" w:rsidRDefault="000E6BF9" w:rsidP="0026125F">
            <w:pPr>
              <w:ind w:right="-249"/>
              <w:jc w:val="center"/>
              <w:rPr>
                <w:b/>
                <w:sz w:val="20"/>
                <w:szCs w:val="20"/>
                <w:lang w:val="lt-LT"/>
              </w:rPr>
            </w:pPr>
            <w:r w:rsidRPr="006F34E5">
              <w:rPr>
                <w:b/>
                <w:sz w:val="20"/>
                <w:szCs w:val="20"/>
                <w:lang w:val="lt-LT"/>
              </w:rPr>
              <w:t>Mato</w:t>
            </w:r>
          </w:p>
          <w:p w14:paraId="1250E440" w14:textId="77777777" w:rsidR="000E6BF9" w:rsidRPr="006F34E5" w:rsidRDefault="000E6BF9" w:rsidP="0026125F">
            <w:pPr>
              <w:ind w:right="-249"/>
              <w:jc w:val="center"/>
              <w:rPr>
                <w:b/>
                <w:sz w:val="20"/>
                <w:szCs w:val="20"/>
                <w:lang w:val="lt-LT"/>
              </w:rPr>
            </w:pPr>
            <w:r w:rsidRPr="006F34E5">
              <w:rPr>
                <w:b/>
                <w:sz w:val="20"/>
                <w:szCs w:val="20"/>
                <w:lang w:val="lt-LT"/>
              </w:rPr>
              <w:t>vnt.</w:t>
            </w:r>
          </w:p>
        </w:tc>
        <w:tc>
          <w:tcPr>
            <w:tcW w:w="1282" w:type="dxa"/>
            <w:tcBorders>
              <w:top w:val="single" w:sz="4" w:space="0" w:color="auto"/>
              <w:left w:val="single" w:sz="4" w:space="0" w:color="auto"/>
              <w:bottom w:val="single" w:sz="4" w:space="0" w:color="auto"/>
              <w:right w:val="single" w:sz="4" w:space="0" w:color="auto"/>
            </w:tcBorders>
          </w:tcPr>
          <w:p w14:paraId="4451392D" w14:textId="77777777" w:rsidR="000E6BF9" w:rsidRPr="006F34E5" w:rsidRDefault="000E6BF9" w:rsidP="0026125F">
            <w:pPr>
              <w:tabs>
                <w:tab w:val="left" w:pos="200"/>
              </w:tabs>
              <w:jc w:val="center"/>
              <w:rPr>
                <w:b/>
                <w:sz w:val="20"/>
                <w:szCs w:val="20"/>
                <w:lang w:val="lt-LT"/>
              </w:rPr>
            </w:pPr>
            <w:r w:rsidRPr="006F34E5">
              <w:rPr>
                <w:b/>
                <w:sz w:val="20"/>
                <w:szCs w:val="20"/>
                <w:lang w:val="lt-LT"/>
              </w:rPr>
              <w:t>Kaina vieneto,</w:t>
            </w:r>
          </w:p>
          <w:p w14:paraId="7B0B4996" w14:textId="77777777" w:rsidR="000E6BF9" w:rsidRPr="006F34E5" w:rsidRDefault="000E6BF9" w:rsidP="0026125F">
            <w:pPr>
              <w:tabs>
                <w:tab w:val="left" w:pos="200"/>
              </w:tabs>
              <w:jc w:val="center"/>
              <w:rPr>
                <w:b/>
                <w:sz w:val="20"/>
                <w:szCs w:val="20"/>
                <w:lang w:val="lt-LT"/>
              </w:rPr>
            </w:pPr>
            <w:r w:rsidRPr="006F34E5">
              <w:rPr>
                <w:b/>
                <w:sz w:val="20"/>
                <w:szCs w:val="20"/>
                <w:lang w:val="lt-LT"/>
              </w:rPr>
              <w:t>€ (be PVM) mėnesiui</w:t>
            </w:r>
          </w:p>
        </w:tc>
        <w:tc>
          <w:tcPr>
            <w:tcW w:w="1281" w:type="dxa"/>
            <w:tcBorders>
              <w:top w:val="single" w:sz="4" w:space="0" w:color="auto"/>
              <w:left w:val="single" w:sz="4" w:space="0" w:color="auto"/>
              <w:bottom w:val="single" w:sz="4" w:space="0" w:color="auto"/>
              <w:right w:val="single" w:sz="4" w:space="0" w:color="auto"/>
            </w:tcBorders>
          </w:tcPr>
          <w:p w14:paraId="7B130250" w14:textId="77777777" w:rsidR="000E6BF9" w:rsidRPr="006F34E5" w:rsidRDefault="000E6BF9" w:rsidP="0026125F">
            <w:pPr>
              <w:tabs>
                <w:tab w:val="left" w:pos="200"/>
              </w:tabs>
              <w:jc w:val="center"/>
              <w:rPr>
                <w:b/>
                <w:sz w:val="20"/>
                <w:szCs w:val="20"/>
                <w:lang w:val="lt-LT"/>
              </w:rPr>
            </w:pPr>
            <w:r w:rsidRPr="006F34E5">
              <w:rPr>
                <w:b/>
                <w:sz w:val="20"/>
                <w:szCs w:val="20"/>
                <w:lang w:val="lt-LT"/>
              </w:rPr>
              <w:t>Kaina viso kiekio,</w:t>
            </w:r>
          </w:p>
          <w:p w14:paraId="234CBCF6" w14:textId="77777777" w:rsidR="000E6BF9" w:rsidRPr="006F34E5" w:rsidRDefault="000E6BF9" w:rsidP="0026125F">
            <w:pPr>
              <w:jc w:val="center"/>
              <w:rPr>
                <w:b/>
                <w:sz w:val="20"/>
                <w:szCs w:val="20"/>
                <w:lang w:val="lt-LT"/>
              </w:rPr>
            </w:pPr>
            <w:r w:rsidRPr="006F34E5">
              <w:rPr>
                <w:b/>
                <w:sz w:val="20"/>
                <w:szCs w:val="20"/>
                <w:lang w:val="lt-LT"/>
              </w:rPr>
              <w:t>€ (be PVM) mėnesiui</w:t>
            </w:r>
          </w:p>
        </w:tc>
        <w:tc>
          <w:tcPr>
            <w:tcW w:w="1427" w:type="dxa"/>
            <w:tcBorders>
              <w:top w:val="single" w:sz="4" w:space="0" w:color="auto"/>
              <w:left w:val="single" w:sz="4" w:space="0" w:color="auto"/>
              <w:bottom w:val="single" w:sz="4" w:space="0" w:color="auto"/>
              <w:right w:val="single" w:sz="4" w:space="0" w:color="auto"/>
            </w:tcBorders>
            <w:vAlign w:val="center"/>
          </w:tcPr>
          <w:p w14:paraId="51F9F39F" w14:textId="77777777" w:rsidR="000E6BF9" w:rsidRPr="006F34E5" w:rsidRDefault="000E6BF9" w:rsidP="0026125F">
            <w:pPr>
              <w:suppressAutoHyphens/>
              <w:snapToGrid w:val="0"/>
              <w:jc w:val="center"/>
              <w:rPr>
                <w:b/>
                <w:color w:val="0000FF"/>
                <w:sz w:val="20"/>
                <w:szCs w:val="20"/>
                <w:lang w:val="lt-LT" w:eastAsia="en-US"/>
              </w:rPr>
            </w:pPr>
            <w:r w:rsidRPr="006F34E5">
              <w:rPr>
                <w:b/>
                <w:color w:val="000000"/>
                <w:sz w:val="18"/>
                <w:szCs w:val="18"/>
                <w:lang w:val="lt-LT"/>
              </w:rPr>
              <w:t>Likutinė vertė po 36 mėn. Eur be PVM</w:t>
            </w:r>
          </w:p>
        </w:tc>
      </w:tr>
      <w:tr w:rsidR="000E6BF9" w:rsidRPr="006F34E5" w14:paraId="579EFAD3" w14:textId="77777777" w:rsidTr="0026125F">
        <w:trPr>
          <w:trHeight w:val="246"/>
        </w:trPr>
        <w:tc>
          <w:tcPr>
            <w:tcW w:w="513" w:type="dxa"/>
            <w:tcBorders>
              <w:top w:val="nil"/>
              <w:left w:val="single" w:sz="4" w:space="0" w:color="auto"/>
              <w:bottom w:val="single" w:sz="4" w:space="0" w:color="auto"/>
              <w:right w:val="single" w:sz="4" w:space="0" w:color="auto"/>
            </w:tcBorders>
            <w:vAlign w:val="center"/>
          </w:tcPr>
          <w:p w14:paraId="1BD4293B" w14:textId="77777777" w:rsidR="000E6BF9" w:rsidRPr="006F34E5" w:rsidRDefault="000E6BF9" w:rsidP="0026125F">
            <w:pPr>
              <w:jc w:val="right"/>
              <w:rPr>
                <w:color w:val="000000"/>
                <w:lang w:val="lt-LT"/>
              </w:rPr>
            </w:pPr>
            <w:r w:rsidRPr="006F34E5">
              <w:rPr>
                <w:color w:val="000000"/>
                <w:sz w:val="22"/>
                <w:szCs w:val="22"/>
                <w:lang w:val="lt-LT"/>
              </w:rPr>
              <w:t>1</w:t>
            </w:r>
          </w:p>
        </w:tc>
        <w:tc>
          <w:tcPr>
            <w:tcW w:w="3207" w:type="dxa"/>
            <w:tcBorders>
              <w:top w:val="nil"/>
              <w:left w:val="nil"/>
              <w:bottom w:val="single" w:sz="4" w:space="0" w:color="auto"/>
              <w:right w:val="single" w:sz="4" w:space="0" w:color="auto"/>
            </w:tcBorders>
          </w:tcPr>
          <w:p w14:paraId="353E8989" w14:textId="77777777" w:rsidR="000E6BF9" w:rsidRPr="006F34E5" w:rsidRDefault="000E6BF9" w:rsidP="0026125F">
            <w:pPr>
              <w:rPr>
                <w:color w:val="000000"/>
                <w:lang w:val="lt-LT"/>
              </w:rPr>
            </w:pPr>
            <w:r w:rsidRPr="006F34E5">
              <w:rPr>
                <w:b/>
                <w:bCs/>
                <w:color w:val="000000"/>
                <w:sz w:val="22"/>
                <w:szCs w:val="22"/>
                <w:lang w:val="lt-LT"/>
              </w:rPr>
              <w:t xml:space="preserve">Telefonija su neribotais pokalbiais </w:t>
            </w:r>
            <w:r w:rsidRPr="006F34E5">
              <w:rPr>
                <w:color w:val="000000"/>
                <w:sz w:val="22"/>
                <w:szCs w:val="22"/>
                <w:lang w:val="lt-LT"/>
              </w:rPr>
              <w:t>(</w:t>
            </w:r>
            <w:r>
              <w:rPr>
                <w:color w:val="000000"/>
                <w:sz w:val="22"/>
                <w:szCs w:val="22"/>
                <w:lang w:val="lt-LT"/>
              </w:rPr>
              <w:t>110</w:t>
            </w:r>
            <w:r w:rsidRPr="006F34E5">
              <w:rPr>
                <w:color w:val="000000"/>
                <w:sz w:val="22"/>
                <w:szCs w:val="22"/>
                <w:lang w:val="lt-LT"/>
              </w:rPr>
              <w:t xml:space="preserve"> numeri</w:t>
            </w:r>
            <w:r>
              <w:rPr>
                <w:color w:val="000000"/>
                <w:sz w:val="22"/>
                <w:szCs w:val="22"/>
                <w:lang w:val="lt-LT"/>
              </w:rPr>
              <w:t>ų</w:t>
            </w:r>
            <w:r w:rsidRPr="006F34E5">
              <w:rPr>
                <w:color w:val="000000"/>
                <w:sz w:val="22"/>
                <w:szCs w:val="22"/>
                <w:lang w:val="lt-LT"/>
              </w:rPr>
              <w:t>)</w:t>
            </w:r>
          </w:p>
        </w:tc>
        <w:tc>
          <w:tcPr>
            <w:tcW w:w="769" w:type="dxa"/>
            <w:tcBorders>
              <w:top w:val="nil"/>
              <w:left w:val="nil"/>
              <w:bottom w:val="single" w:sz="4" w:space="0" w:color="auto"/>
              <w:right w:val="single" w:sz="4" w:space="0" w:color="auto"/>
            </w:tcBorders>
            <w:vAlign w:val="center"/>
          </w:tcPr>
          <w:p w14:paraId="3B2F2316" w14:textId="77777777" w:rsidR="000E6BF9" w:rsidRPr="006F34E5" w:rsidRDefault="000E6BF9" w:rsidP="0026125F">
            <w:pPr>
              <w:jc w:val="right"/>
              <w:rPr>
                <w:color w:val="000000"/>
                <w:lang w:val="lt-LT"/>
              </w:rPr>
            </w:pPr>
            <w:r w:rsidRPr="006F34E5">
              <w:rPr>
                <w:color w:val="000000"/>
                <w:sz w:val="22"/>
                <w:szCs w:val="22"/>
                <w:lang w:val="lt-LT"/>
              </w:rPr>
              <w:t>1</w:t>
            </w:r>
          </w:p>
        </w:tc>
        <w:tc>
          <w:tcPr>
            <w:tcW w:w="898" w:type="dxa"/>
            <w:tcBorders>
              <w:top w:val="single" w:sz="4" w:space="0" w:color="auto"/>
              <w:left w:val="single" w:sz="4" w:space="0" w:color="auto"/>
              <w:bottom w:val="single" w:sz="4" w:space="0" w:color="auto"/>
              <w:right w:val="single" w:sz="4" w:space="0" w:color="auto"/>
            </w:tcBorders>
            <w:vAlign w:val="center"/>
          </w:tcPr>
          <w:p w14:paraId="1A61E66D" w14:textId="77777777" w:rsidR="000E6BF9" w:rsidRPr="006F34E5" w:rsidRDefault="000E6BF9" w:rsidP="0026125F">
            <w:pPr>
              <w:jc w:val="center"/>
              <w:rPr>
                <w:lang w:val="lt-LT"/>
              </w:rPr>
            </w:pPr>
            <w:r w:rsidRPr="006F34E5">
              <w:rPr>
                <w:lang w:val="lt-LT"/>
              </w:rPr>
              <w:t>Vnt.</w:t>
            </w:r>
          </w:p>
        </w:tc>
        <w:tc>
          <w:tcPr>
            <w:tcW w:w="1282" w:type="dxa"/>
            <w:tcBorders>
              <w:top w:val="single" w:sz="4" w:space="0" w:color="auto"/>
              <w:left w:val="single" w:sz="4" w:space="0" w:color="auto"/>
              <w:bottom w:val="single" w:sz="4" w:space="0" w:color="auto"/>
              <w:right w:val="single" w:sz="4" w:space="0" w:color="auto"/>
            </w:tcBorders>
            <w:vAlign w:val="center"/>
          </w:tcPr>
          <w:p w14:paraId="38D1987F" w14:textId="77777777" w:rsidR="000E6BF9" w:rsidRPr="006F34E5" w:rsidRDefault="000E6BF9" w:rsidP="0026125F">
            <w:pPr>
              <w:jc w:val="center"/>
              <w:rPr>
                <w:lang w:val="lt-LT"/>
              </w:rPr>
            </w:pPr>
          </w:p>
        </w:tc>
        <w:tc>
          <w:tcPr>
            <w:tcW w:w="1281" w:type="dxa"/>
            <w:tcBorders>
              <w:top w:val="single" w:sz="4" w:space="0" w:color="auto"/>
              <w:left w:val="single" w:sz="4" w:space="0" w:color="auto"/>
              <w:bottom w:val="single" w:sz="4" w:space="0" w:color="auto"/>
              <w:right w:val="single" w:sz="4" w:space="0" w:color="auto"/>
            </w:tcBorders>
            <w:vAlign w:val="center"/>
          </w:tcPr>
          <w:p w14:paraId="5BD4231E" w14:textId="77777777" w:rsidR="000E6BF9" w:rsidRPr="006F34E5" w:rsidRDefault="000E6BF9" w:rsidP="0026125F">
            <w:pPr>
              <w:jc w:val="center"/>
              <w:rPr>
                <w:lang w:val="lt-LT"/>
              </w:rPr>
            </w:pPr>
          </w:p>
        </w:tc>
        <w:tc>
          <w:tcPr>
            <w:tcW w:w="1427" w:type="dxa"/>
            <w:tcBorders>
              <w:top w:val="single" w:sz="4" w:space="0" w:color="auto"/>
              <w:left w:val="single" w:sz="4" w:space="0" w:color="auto"/>
              <w:bottom w:val="single" w:sz="4" w:space="0" w:color="auto"/>
              <w:right w:val="single" w:sz="4" w:space="0" w:color="auto"/>
            </w:tcBorders>
          </w:tcPr>
          <w:p w14:paraId="74540DB6" w14:textId="77777777" w:rsidR="000E6BF9" w:rsidRPr="006F34E5" w:rsidRDefault="000E6BF9" w:rsidP="0026125F">
            <w:pPr>
              <w:jc w:val="center"/>
              <w:rPr>
                <w:lang w:val="lt-LT"/>
              </w:rPr>
            </w:pPr>
            <w:r w:rsidRPr="006F34E5">
              <w:rPr>
                <w:lang w:val="lt-LT"/>
              </w:rPr>
              <w:t>X</w:t>
            </w:r>
          </w:p>
        </w:tc>
      </w:tr>
      <w:tr w:rsidR="000E6BF9" w:rsidRPr="006F34E5" w14:paraId="7742580C" w14:textId="77777777" w:rsidTr="0026125F">
        <w:trPr>
          <w:trHeight w:val="246"/>
        </w:trPr>
        <w:tc>
          <w:tcPr>
            <w:tcW w:w="513" w:type="dxa"/>
            <w:tcBorders>
              <w:top w:val="nil"/>
              <w:left w:val="single" w:sz="4" w:space="0" w:color="auto"/>
              <w:bottom w:val="single" w:sz="4" w:space="0" w:color="auto"/>
              <w:right w:val="single" w:sz="4" w:space="0" w:color="auto"/>
            </w:tcBorders>
            <w:vAlign w:val="center"/>
          </w:tcPr>
          <w:p w14:paraId="0909464D" w14:textId="77777777" w:rsidR="000E6BF9" w:rsidRPr="006F34E5" w:rsidRDefault="000E6BF9" w:rsidP="0026125F">
            <w:pPr>
              <w:jc w:val="right"/>
              <w:rPr>
                <w:color w:val="000000"/>
                <w:lang w:val="lt-LT"/>
              </w:rPr>
            </w:pPr>
            <w:r w:rsidRPr="006F34E5">
              <w:rPr>
                <w:color w:val="000000"/>
                <w:sz w:val="22"/>
                <w:szCs w:val="22"/>
                <w:lang w:val="lt-LT"/>
              </w:rPr>
              <w:t>2</w:t>
            </w:r>
          </w:p>
        </w:tc>
        <w:tc>
          <w:tcPr>
            <w:tcW w:w="3207" w:type="dxa"/>
            <w:tcBorders>
              <w:top w:val="nil"/>
              <w:left w:val="nil"/>
              <w:bottom w:val="single" w:sz="4" w:space="0" w:color="auto"/>
              <w:right w:val="single" w:sz="4" w:space="0" w:color="auto"/>
            </w:tcBorders>
          </w:tcPr>
          <w:p w14:paraId="43DA9CB0" w14:textId="77777777" w:rsidR="000E6BF9" w:rsidRPr="006F34E5" w:rsidRDefault="000E6BF9" w:rsidP="0026125F">
            <w:pPr>
              <w:rPr>
                <w:color w:val="000000"/>
                <w:lang w:val="lt-LT"/>
              </w:rPr>
            </w:pPr>
            <w:r w:rsidRPr="006F34E5">
              <w:rPr>
                <w:color w:val="000000"/>
                <w:sz w:val="22"/>
                <w:szCs w:val="22"/>
                <w:lang w:val="lt-LT"/>
              </w:rPr>
              <w:t>IP telefonas</w:t>
            </w:r>
          </w:p>
        </w:tc>
        <w:tc>
          <w:tcPr>
            <w:tcW w:w="769" w:type="dxa"/>
            <w:tcBorders>
              <w:top w:val="nil"/>
              <w:left w:val="nil"/>
              <w:bottom w:val="single" w:sz="4" w:space="0" w:color="auto"/>
              <w:right w:val="single" w:sz="4" w:space="0" w:color="auto"/>
            </w:tcBorders>
            <w:vAlign w:val="center"/>
          </w:tcPr>
          <w:p w14:paraId="34B9E5ED" w14:textId="77777777" w:rsidR="000E6BF9" w:rsidRPr="006F34E5" w:rsidRDefault="000E6BF9" w:rsidP="0026125F">
            <w:pPr>
              <w:jc w:val="right"/>
              <w:rPr>
                <w:color w:val="000000"/>
                <w:lang w:val="lt-LT"/>
              </w:rPr>
            </w:pPr>
            <w:r>
              <w:rPr>
                <w:color w:val="000000"/>
                <w:sz w:val="22"/>
                <w:szCs w:val="22"/>
                <w:lang w:val="lt-LT"/>
              </w:rPr>
              <w:t>10</w:t>
            </w:r>
          </w:p>
        </w:tc>
        <w:tc>
          <w:tcPr>
            <w:tcW w:w="898" w:type="dxa"/>
            <w:tcBorders>
              <w:top w:val="single" w:sz="4" w:space="0" w:color="auto"/>
              <w:left w:val="single" w:sz="4" w:space="0" w:color="auto"/>
              <w:bottom w:val="single" w:sz="4" w:space="0" w:color="auto"/>
              <w:right w:val="single" w:sz="4" w:space="0" w:color="auto"/>
            </w:tcBorders>
          </w:tcPr>
          <w:p w14:paraId="5AB694B4" w14:textId="77777777" w:rsidR="000E6BF9" w:rsidRPr="006F34E5" w:rsidRDefault="000E6BF9" w:rsidP="0026125F">
            <w:pPr>
              <w:jc w:val="center"/>
              <w:rPr>
                <w:lang w:val="lt-LT"/>
              </w:rPr>
            </w:pPr>
            <w:r w:rsidRPr="006F34E5">
              <w:rPr>
                <w:lang w:val="lt-LT"/>
              </w:rPr>
              <w:t>Vnt.</w:t>
            </w:r>
          </w:p>
        </w:tc>
        <w:tc>
          <w:tcPr>
            <w:tcW w:w="1282" w:type="dxa"/>
            <w:tcBorders>
              <w:top w:val="single" w:sz="4" w:space="0" w:color="auto"/>
              <w:left w:val="single" w:sz="4" w:space="0" w:color="auto"/>
              <w:bottom w:val="single" w:sz="4" w:space="0" w:color="auto"/>
              <w:right w:val="single" w:sz="4" w:space="0" w:color="auto"/>
            </w:tcBorders>
            <w:vAlign w:val="center"/>
          </w:tcPr>
          <w:p w14:paraId="2973B4E7" w14:textId="77777777" w:rsidR="000E6BF9" w:rsidRPr="006F34E5" w:rsidRDefault="000E6BF9" w:rsidP="0026125F">
            <w:pPr>
              <w:jc w:val="center"/>
              <w:rPr>
                <w:lang w:val="lt-LT"/>
              </w:rPr>
            </w:pPr>
          </w:p>
        </w:tc>
        <w:tc>
          <w:tcPr>
            <w:tcW w:w="1281" w:type="dxa"/>
            <w:tcBorders>
              <w:top w:val="single" w:sz="4" w:space="0" w:color="auto"/>
              <w:left w:val="single" w:sz="4" w:space="0" w:color="auto"/>
              <w:bottom w:val="single" w:sz="4" w:space="0" w:color="auto"/>
              <w:right w:val="single" w:sz="4" w:space="0" w:color="auto"/>
            </w:tcBorders>
            <w:vAlign w:val="center"/>
          </w:tcPr>
          <w:p w14:paraId="56EFD0E4" w14:textId="77777777" w:rsidR="000E6BF9" w:rsidRPr="006F34E5" w:rsidRDefault="000E6BF9" w:rsidP="0026125F">
            <w:pPr>
              <w:jc w:val="center"/>
              <w:rPr>
                <w:lang w:val="lt-LT"/>
              </w:rPr>
            </w:pPr>
          </w:p>
        </w:tc>
        <w:tc>
          <w:tcPr>
            <w:tcW w:w="1427" w:type="dxa"/>
            <w:tcBorders>
              <w:top w:val="single" w:sz="4" w:space="0" w:color="auto"/>
              <w:left w:val="single" w:sz="4" w:space="0" w:color="auto"/>
              <w:bottom w:val="single" w:sz="4" w:space="0" w:color="auto"/>
              <w:right w:val="single" w:sz="4" w:space="0" w:color="auto"/>
            </w:tcBorders>
            <w:shd w:val="clear" w:color="auto" w:fill="E7E6E6"/>
          </w:tcPr>
          <w:p w14:paraId="492DA5E7" w14:textId="77777777" w:rsidR="000E6BF9" w:rsidRPr="006F34E5" w:rsidRDefault="000E6BF9" w:rsidP="0026125F">
            <w:pPr>
              <w:jc w:val="center"/>
              <w:rPr>
                <w:lang w:val="lt-LT"/>
              </w:rPr>
            </w:pPr>
          </w:p>
        </w:tc>
      </w:tr>
      <w:tr w:rsidR="000E6BF9" w:rsidRPr="006F34E5" w14:paraId="72D970AB" w14:textId="77777777" w:rsidTr="0026125F">
        <w:trPr>
          <w:trHeight w:val="246"/>
        </w:trPr>
        <w:tc>
          <w:tcPr>
            <w:tcW w:w="5388" w:type="dxa"/>
            <w:gridSpan w:val="4"/>
            <w:tcBorders>
              <w:top w:val="nil"/>
              <w:left w:val="single" w:sz="4" w:space="0" w:color="auto"/>
              <w:bottom w:val="single" w:sz="4" w:space="0" w:color="auto"/>
              <w:right w:val="single" w:sz="4" w:space="0" w:color="auto"/>
            </w:tcBorders>
            <w:vAlign w:val="center"/>
          </w:tcPr>
          <w:p w14:paraId="4738A8FD" w14:textId="77777777" w:rsidR="000E6BF9" w:rsidRPr="006F34E5" w:rsidRDefault="000E6BF9" w:rsidP="0026125F">
            <w:pPr>
              <w:jc w:val="right"/>
              <w:rPr>
                <w:lang w:val="lt-LT"/>
              </w:rPr>
            </w:pPr>
            <w:r w:rsidRPr="006F34E5">
              <w:rPr>
                <w:lang w:val="lt-LT"/>
              </w:rPr>
              <w:t>Viso Eur be PVM mėnesiui:</w:t>
            </w:r>
          </w:p>
        </w:tc>
        <w:tc>
          <w:tcPr>
            <w:tcW w:w="1282" w:type="dxa"/>
            <w:tcBorders>
              <w:top w:val="single" w:sz="4" w:space="0" w:color="auto"/>
              <w:left w:val="single" w:sz="4" w:space="0" w:color="auto"/>
              <w:bottom w:val="single" w:sz="4" w:space="0" w:color="auto"/>
              <w:right w:val="single" w:sz="4" w:space="0" w:color="auto"/>
            </w:tcBorders>
            <w:vAlign w:val="center"/>
          </w:tcPr>
          <w:p w14:paraId="63B7C9A6" w14:textId="77777777" w:rsidR="000E6BF9" w:rsidRPr="006F34E5" w:rsidRDefault="000E6BF9" w:rsidP="0026125F">
            <w:pPr>
              <w:jc w:val="center"/>
              <w:rPr>
                <w:lang w:val="lt-LT"/>
              </w:rPr>
            </w:pPr>
            <w:r w:rsidRPr="006F34E5">
              <w:rPr>
                <w:lang w:val="lt-LT"/>
              </w:rPr>
              <w:t xml:space="preserve">X </w:t>
            </w:r>
          </w:p>
        </w:tc>
        <w:tc>
          <w:tcPr>
            <w:tcW w:w="1281" w:type="dxa"/>
            <w:tcBorders>
              <w:top w:val="single" w:sz="4" w:space="0" w:color="auto"/>
              <w:left w:val="single" w:sz="4" w:space="0" w:color="auto"/>
              <w:bottom w:val="single" w:sz="4" w:space="0" w:color="auto"/>
              <w:right w:val="single" w:sz="4" w:space="0" w:color="auto"/>
            </w:tcBorders>
            <w:vAlign w:val="center"/>
          </w:tcPr>
          <w:p w14:paraId="1CBFDA0C" w14:textId="77777777" w:rsidR="000E6BF9" w:rsidRPr="006F34E5" w:rsidRDefault="000E6BF9" w:rsidP="0026125F">
            <w:pPr>
              <w:jc w:val="center"/>
              <w:rPr>
                <w:lang w:val="lt-LT"/>
              </w:rPr>
            </w:pPr>
          </w:p>
        </w:tc>
        <w:tc>
          <w:tcPr>
            <w:tcW w:w="1427" w:type="dxa"/>
            <w:tcBorders>
              <w:top w:val="single" w:sz="4" w:space="0" w:color="auto"/>
              <w:left w:val="single" w:sz="4" w:space="0" w:color="auto"/>
              <w:bottom w:val="single" w:sz="4" w:space="0" w:color="auto"/>
              <w:right w:val="single" w:sz="4" w:space="0" w:color="auto"/>
            </w:tcBorders>
          </w:tcPr>
          <w:p w14:paraId="071CB1B0" w14:textId="77777777" w:rsidR="000E6BF9" w:rsidRPr="006F34E5" w:rsidRDefault="000E6BF9" w:rsidP="0026125F">
            <w:pPr>
              <w:jc w:val="center"/>
              <w:rPr>
                <w:lang w:val="lt-LT"/>
              </w:rPr>
            </w:pPr>
            <w:r w:rsidRPr="006F34E5">
              <w:rPr>
                <w:lang w:val="lt-LT"/>
              </w:rPr>
              <w:t>X</w:t>
            </w:r>
          </w:p>
        </w:tc>
      </w:tr>
      <w:tr w:rsidR="000E6BF9" w:rsidRPr="006F34E5" w14:paraId="2774D5C8" w14:textId="77777777" w:rsidTr="0026125F">
        <w:trPr>
          <w:trHeight w:val="246"/>
        </w:trPr>
        <w:tc>
          <w:tcPr>
            <w:tcW w:w="5388" w:type="dxa"/>
            <w:gridSpan w:val="4"/>
            <w:tcBorders>
              <w:top w:val="nil"/>
              <w:left w:val="single" w:sz="4" w:space="0" w:color="auto"/>
              <w:bottom w:val="single" w:sz="4" w:space="0" w:color="auto"/>
              <w:right w:val="single" w:sz="4" w:space="0" w:color="auto"/>
            </w:tcBorders>
            <w:vAlign w:val="center"/>
          </w:tcPr>
          <w:p w14:paraId="1AC4581E" w14:textId="77777777" w:rsidR="000E6BF9" w:rsidRPr="006F34E5" w:rsidRDefault="000E6BF9" w:rsidP="0026125F">
            <w:pPr>
              <w:jc w:val="right"/>
              <w:rPr>
                <w:lang w:val="lt-LT"/>
              </w:rPr>
            </w:pPr>
            <w:r w:rsidRPr="006F34E5">
              <w:rPr>
                <w:lang w:val="lt-LT"/>
              </w:rPr>
              <w:t>Viso Eur be PVM 36 mėnesiams:</w:t>
            </w:r>
          </w:p>
        </w:tc>
        <w:tc>
          <w:tcPr>
            <w:tcW w:w="1282" w:type="dxa"/>
            <w:tcBorders>
              <w:top w:val="single" w:sz="4" w:space="0" w:color="auto"/>
              <w:left w:val="single" w:sz="4" w:space="0" w:color="auto"/>
              <w:bottom w:val="single" w:sz="4" w:space="0" w:color="auto"/>
              <w:right w:val="single" w:sz="4" w:space="0" w:color="auto"/>
            </w:tcBorders>
            <w:vAlign w:val="center"/>
          </w:tcPr>
          <w:p w14:paraId="79754472" w14:textId="77777777" w:rsidR="000E6BF9" w:rsidRPr="006F34E5" w:rsidRDefault="000E6BF9" w:rsidP="0026125F">
            <w:pPr>
              <w:jc w:val="center"/>
              <w:rPr>
                <w:lang w:val="lt-LT"/>
              </w:rPr>
            </w:pPr>
            <w:r w:rsidRPr="006F34E5">
              <w:rPr>
                <w:lang w:val="lt-LT"/>
              </w:rPr>
              <w:t>X</w:t>
            </w:r>
          </w:p>
        </w:tc>
        <w:tc>
          <w:tcPr>
            <w:tcW w:w="1281" w:type="dxa"/>
            <w:tcBorders>
              <w:top w:val="single" w:sz="4" w:space="0" w:color="auto"/>
              <w:left w:val="single" w:sz="4" w:space="0" w:color="auto"/>
              <w:bottom w:val="single" w:sz="4" w:space="0" w:color="auto"/>
              <w:right w:val="single" w:sz="4" w:space="0" w:color="auto"/>
            </w:tcBorders>
            <w:shd w:val="clear" w:color="auto" w:fill="E7E6E6"/>
            <w:vAlign w:val="center"/>
          </w:tcPr>
          <w:p w14:paraId="22CFC98B" w14:textId="77777777" w:rsidR="000E6BF9" w:rsidRPr="006F34E5" w:rsidRDefault="000E6BF9" w:rsidP="0026125F">
            <w:pPr>
              <w:jc w:val="center"/>
              <w:rPr>
                <w:lang w:val="lt-LT"/>
              </w:rPr>
            </w:pPr>
          </w:p>
        </w:tc>
        <w:tc>
          <w:tcPr>
            <w:tcW w:w="1427" w:type="dxa"/>
            <w:tcBorders>
              <w:top w:val="single" w:sz="4" w:space="0" w:color="auto"/>
              <w:left w:val="single" w:sz="4" w:space="0" w:color="auto"/>
              <w:bottom w:val="single" w:sz="4" w:space="0" w:color="auto"/>
              <w:right w:val="single" w:sz="4" w:space="0" w:color="auto"/>
            </w:tcBorders>
          </w:tcPr>
          <w:p w14:paraId="1873A45A" w14:textId="77777777" w:rsidR="000E6BF9" w:rsidRPr="006F34E5" w:rsidRDefault="000E6BF9" w:rsidP="0026125F">
            <w:pPr>
              <w:jc w:val="center"/>
              <w:rPr>
                <w:lang w:val="lt-LT"/>
              </w:rPr>
            </w:pPr>
            <w:r w:rsidRPr="006F34E5">
              <w:rPr>
                <w:lang w:val="lt-LT"/>
              </w:rPr>
              <w:t>X</w:t>
            </w:r>
          </w:p>
        </w:tc>
      </w:tr>
      <w:tr w:rsidR="000E6BF9" w:rsidRPr="006F34E5" w14:paraId="1C502CA0" w14:textId="77777777" w:rsidTr="0026125F">
        <w:trPr>
          <w:trHeight w:val="246"/>
        </w:trPr>
        <w:tc>
          <w:tcPr>
            <w:tcW w:w="5388" w:type="dxa"/>
            <w:gridSpan w:val="4"/>
            <w:tcBorders>
              <w:top w:val="nil"/>
              <w:left w:val="single" w:sz="4" w:space="0" w:color="auto"/>
              <w:bottom w:val="single" w:sz="4" w:space="0" w:color="auto"/>
              <w:right w:val="single" w:sz="4" w:space="0" w:color="auto"/>
            </w:tcBorders>
            <w:shd w:val="clear" w:color="auto" w:fill="E7E6E6"/>
            <w:vAlign w:val="center"/>
          </w:tcPr>
          <w:p w14:paraId="483A1F44" w14:textId="77777777" w:rsidR="000E6BF9" w:rsidRPr="006F34E5" w:rsidRDefault="000E6BF9" w:rsidP="0026125F">
            <w:pPr>
              <w:jc w:val="right"/>
              <w:rPr>
                <w:lang w:val="lt-LT"/>
              </w:rPr>
            </w:pPr>
            <w:r w:rsidRPr="006F34E5">
              <w:rPr>
                <w:lang w:val="lt-LT"/>
              </w:rPr>
              <w:t>Viso Eur be PVM 36 mėnesiams, įtraukus likutinę telefonų vertę:</w:t>
            </w:r>
          </w:p>
        </w:tc>
        <w:tc>
          <w:tcPr>
            <w:tcW w:w="1282" w:type="dxa"/>
            <w:tcBorders>
              <w:top w:val="single" w:sz="4" w:space="0" w:color="auto"/>
              <w:left w:val="single" w:sz="4" w:space="0" w:color="auto"/>
              <w:bottom w:val="single" w:sz="4" w:space="0" w:color="auto"/>
              <w:right w:val="single" w:sz="4" w:space="0" w:color="auto"/>
            </w:tcBorders>
            <w:vAlign w:val="center"/>
          </w:tcPr>
          <w:p w14:paraId="78CE43B9" w14:textId="77777777" w:rsidR="000E6BF9" w:rsidRPr="006F34E5" w:rsidRDefault="000E6BF9" w:rsidP="0026125F">
            <w:pPr>
              <w:jc w:val="center"/>
              <w:rPr>
                <w:lang w:val="lt-LT"/>
              </w:rPr>
            </w:pPr>
            <w:r w:rsidRPr="006F34E5">
              <w:rPr>
                <w:lang w:val="lt-LT"/>
              </w:rPr>
              <w:t>X</w:t>
            </w:r>
          </w:p>
        </w:tc>
        <w:tc>
          <w:tcPr>
            <w:tcW w:w="1281" w:type="dxa"/>
            <w:tcBorders>
              <w:top w:val="single" w:sz="4" w:space="0" w:color="auto"/>
              <w:left w:val="single" w:sz="4" w:space="0" w:color="auto"/>
              <w:bottom w:val="single" w:sz="4" w:space="0" w:color="auto"/>
              <w:right w:val="single" w:sz="4" w:space="0" w:color="auto"/>
            </w:tcBorders>
            <w:vAlign w:val="center"/>
          </w:tcPr>
          <w:p w14:paraId="1C09101D" w14:textId="77777777" w:rsidR="000E6BF9" w:rsidRPr="006F34E5" w:rsidRDefault="000E6BF9" w:rsidP="0026125F">
            <w:pPr>
              <w:jc w:val="center"/>
              <w:rPr>
                <w:lang w:val="lt-LT"/>
              </w:rPr>
            </w:pPr>
          </w:p>
        </w:tc>
        <w:tc>
          <w:tcPr>
            <w:tcW w:w="1427" w:type="dxa"/>
            <w:tcBorders>
              <w:top w:val="single" w:sz="4" w:space="0" w:color="auto"/>
              <w:left w:val="single" w:sz="4" w:space="0" w:color="auto"/>
              <w:bottom w:val="single" w:sz="4" w:space="0" w:color="auto"/>
              <w:right w:val="single" w:sz="4" w:space="0" w:color="auto"/>
            </w:tcBorders>
          </w:tcPr>
          <w:p w14:paraId="22BBDE69" w14:textId="77777777" w:rsidR="000E6BF9" w:rsidRPr="006F34E5" w:rsidRDefault="000E6BF9" w:rsidP="0026125F">
            <w:pPr>
              <w:jc w:val="center"/>
              <w:rPr>
                <w:lang w:val="lt-LT"/>
              </w:rPr>
            </w:pPr>
            <w:r w:rsidRPr="006F34E5">
              <w:rPr>
                <w:lang w:val="lt-LT"/>
              </w:rPr>
              <w:t>X</w:t>
            </w:r>
          </w:p>
        </w:tc>
      </w:tr>
      <w:tr w:rsidR="000E6BF9" w:rsidRPr="006F34E5" w14:paraId="4714F97B" w14:textId="77777777" w:rsidTr="0026125F">
        <w:trPr>
          <w:trHeight w:val="246"/>
        </w:trPr>
        <w:tc>
          <w:tcPr>
            <w:tcW w:w="5388" w:type="dxa"/>
            <w:gridSpan w:val="4"/>
            <w:tcBorders>
              <w:top w:val="nil"/>
              <w:left w:val="single" w:sz="4" w:space="0" w:color="auto"/>
              <w:bottom w:val="single" w:sz="4" w:space="0" w:color="auto"/>
              <w:right w:val="single" w:sz="4" w:space="0" w:color="auto"/>
            </w:tcBorders>
            <w:vAlign w:val="center"/>
          </w:tcPr>
          <w:p w14:paraId="4ACCBEBB" w14:textId="77777777" w:rsidR="000E6BF9" w:rsidRPr="006F34E5" w:rsidRDefault="000E6BF9" w:rsidP="0026125F">
            <w:pPr>
              <w:jc w:val="right"/>
              <w:rPr>
                <w:lang w:val="lt-LT"/>
              </w:rPr>
            </w:pPr>
            <w:r w:rsidRPr="006F34E5">
              <w:rPr>
                <w:lang w:val="lt-LT"/>
              </w:rPr>
              <w:t>Viso pasiūlymo suma Eur su PVM:</w:t>
            </w:r>
          </w:p>
        </w:tc>
        <w:tc>
          <w:tcPr>
            <w:tcW w:w="1282" w:type="dxa"/>
            <w:tcBorders>
              <w:top w:val="single" w:sz="4" w:space="0" w:color="auto"/>
              <w:left w:val="single" w:sz="4" w:space="0" w:color="auto"/>
              <w:bottom w:val="single" w:sz="4" w:space="0" w:color="auto"/>
              <w:right w:val="single" w:sz="4" w:space="0" w:color="auto"/>
            </w:tcBorders>
            <w:vAlign w:val="center"/>
          </w:tcPr>
          <w:p w14:paraId="2BBDE626" w14:textId="77777777" w:rsidR="000E6BF9" w:rsidRPr="006F34E5" w:rsidRDefault="000E6BF9" w:rsidP="0026125F">
            <w:pPr>
              <w:jc w:val="center"/>
              <w:rPr>
                <w:lang w:val="lt-LT"/>
              </w:rPr>
            </w:pPr>
            <w:r w:rsidRPr="006F34E5">
              <w:rPr>
                <w:lang w:val="lt-LT"/>
              </w:rPr>
              <w:t>X</w:t>
            </w:r>
          </w:p>
        </w:tc>
        <w:tc>
          <w:tcPr>
            <w:tcW w:w="1281" w:type="dxa"/>
            <w:tcBorders>
              <w:top w:val="single" w:sz="4" w:space="0" w:color="auto"/>
              <w:left w:val="single" w:sz="4" w:space="0" w:color="auto"/>
              <w:bottom w:val="single" w:sz="4" w:space="0" w:color="auto"/>
              <w:right w:val="single" w:sz="4" w:space="0" w:color="auto"/>
            </w:tcBorders>
            <w:vAlign w:val="center"/>
          </w:tcPr>
          <w:p w14:paraId="2F330DF5" w14:textId="77777777" w:rsidR="000E6BF9" w:rsidRPr="006F34E5" w:rsidRDefault="000E6BF9" w:rsidP="0026125F">
            <w:pPr>
              <w:jc w:val="center"/>
              <w:rPr>
                <w:lang w:val="lt-LT"/>
              </w:rPr>
            </w:pPr>
          </w:p>
        </w:tc>
        <w:tc>
          <w:tcPr>
            <w:tcW w:w="1427" w:type="dxa"/>
            <w:tcBorders>
              <w:top w:val="single" w:sz="4" w:space="0" w:color="auto"/>
              <w:left w:val="single" w:sz="4" w:space="0" w:color="auto"/>
              <w:bottom w:val="single" w:sz="4" w:space="0" w:color="auto"/>
              <w:right w:val="single" w:sz="4" w:space="0" w:color="auto"/>
            </w:tcBorders>
          </w:tcPr>
          <w:p w14:paraId="54AB34CA" w14:textId="77777777" w:rsidR="000E6BF9" w:rsidRPr="006F34E5" w:rsidRDefault="000E6BF9" w:rsidP="0026125F">
            <w:pPr>
              <w:jc w:val="center"/>
              <w:rPr>
                <w:lang w:val="lt-LT"/>
              </w:rPr>
            </w:pPr>
            <w:r w:rsidRPr="006F34E5">
              <w:rPr>
                <w:lang w:val="lt-LT"/>
              </w:rPr>
              <w:t>X</w:t>
            </w:r>
          </w:p>
        </w:tc>
      </w:tr>
    </w:tbl>
    <w:p w14:paraId="7AE0B221" w14:textId="65895F2F" w:rsidR="00EB723C" w:rsidRDefault="00EB723C" w:rsidP="00EB723C">
      <w:pPr>
        <w:tabs>
          <w:tab w:val="center" w:pos="5812"/>
          <w:tab w:val="left" w:pos="7655"/>
        </w:tabs>
        <w:ind w:left="720"/>
        <w:rPr>
          <w:color w:val="000000"/>
          <w:sz w:val="22"/>
          <w:szCs w:val="22"/>
          <w:lang w:val="lt-LT" w:eastAsia="en-US"/>
        </w:rPr>
      </w:pP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0"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0"/>
    </w:p>
    <w:p w14:paraId="3D3D9DA6" w14:textId="77777777"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691DB46B" w14:textId="77777777" w:rsidR="00E142B6" w:rsidRPr="0038790C" w:rsidRDefault="00E142B6" w:rsidP="00E142B6">
      <w:pPr>
        <w:rPr>
          <w:b/>
          <w:bCs/>
          <w:lang w:val="lt-LT"/>
        </w:rPr>
      </w:pPr>
    </w:p>
    <w:p w14:paraId="62BA3D87" w14:textId="77777777" w:rsidR="009D1752" w:rsidRDefault="009D1752" w:rsidP="009D1752">
      <w:pPr>
        <w:tabs>
          <w:tab w:val="center" w:pos="5812"/>
          <w:tab w:val="left" w:pos="7655"/>
        </w:tabs>
        <w:ind w:left="720"/>
        <w:rPr>
          <w:b/>
          <w:bCs/>
          <w:lang w:val="lt-LT"/>
        </w:rPr>
      </w:pPr>
      <w:r w:rsidRPr="006F34E5">
        <w:rPr>
          <w:b/>
          <w:bCs/>
          <w:lang w:val="lt-LT"/>
        </w:rPr>
        <w:t>Viešojo fiksuoto telefono ryšio kiekiai:</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4593"/>
        <w:gridCol w:w="5245"/>
      </w:tblGrid>
      <w:tr w:rsidR="009D1752" w:rsidRPr="006F34E5" w14:paraId="286F7FA3" w14:textId="77777777" w:rsidTr="0026125F">
        <w:trPr>
          <w:trHeight w:val="42"/>
        </w:trPr>
        <w:tc>
          <w:tcPr>
            <w:tcW w:w="4593" w:type="dxa"/>
            <w:noWrap/>
            <w:vAlign w:val="center"/>
            <w:hideMark/>
          </w:tcPr>
          <w:p w14:paraId="1DD741C8" w14:textId="77777777" w:rsidR="009D1752" w:rsidRPr="006F34E5" w:rsidRDefault="009D1752" w:rsidP="0026125F">
            <w:pPr>
              <w:jc w:val="center"/>
              <w:rPr>
                <w:b/>
                <w:bCs/>
                <w:color w:val="000000"/>
                <w:lang w:val="lt-LT"/>
              </w:rPr>
            </w:pPr>
            <w:r w:rsidRPr="006F34E5">
              <w:rPr>
                <w:bCs/>
                <w:color w:val="000000"/>
                <w:lang w:val="lt-LT"/>
              </w:rPr>
              <w:t> Adresas</w:t>
            </w:r>
          </w:p>
        </w:tc>
        <w:tc>
          <w:tcPr>
            <w:tcW w:w="5245" w:type="dxa"/>
            <w:vAlign w:val="center"/>
            <w:hideMark/>
          </w:tcPr>
          <w:p w14:paraId="6603520C" w14:textId="77777777" w:rsidR="009D1752" w:rsidRPr="006F34E5" w:rsidRDefault="009D1752" w:rsidP="0026125F">
            <w:pPr>
              <w:jc w:val="center"/>
              <w:rPr>
                <w:b/>
                <w:bCs/>
                <w:color w:val="000000"/>
                <w:lang w:val="lt-LT"/>
              </w:rPr>
            </w:pPr>
            <w:r w:rsidRPr="006F34E5">
              <w:rPr>
                <w:bCs/>
                <w:color w:val="000000"/>
                <w:lang w:val="lt-LT"/>
              </w:rPr>
              <w:t>Numerių skaičius</w:t>
            </w:r>
          </w:p>
        </w:tc>
      </w:tr>
      <w:tr w:rsidR="009D1752" w:rsidRPr="006F34E5" w14:paraId="3573CE5E" w14:textId="77777777" w:rsidTr="0026125F">
        <w:trPr>
          <w:trHeight w:val="149"/>
        </w:trPr>
        <w:tc>
          <w:tcPr>
            <w:tcW w:w="4593" w:type="dxa"/>
            <w:noWrap/>
            <w:vAlign w:val="center"/>
          </w:tcPr>
          <w:p w14:paraId="58804B8F" w14:textId="77777777" w:rsidR="009D1752" w:rsidRPr="006F34E5" w:rsidRDefault="009D1752" w:rsidP="0026125F">
            <w:pPr>
              <w:rPr>
                <w:bCs/>
                <w:color w:val="000000"/>
                <w:lang w:val="lt-LT"/>
              </w:rPr>
            </w:pPr>
            <w:r w:rsidRPr="006F34E5">
              <w:rPr>
                <w:bCs/>
                <w:color w:val="000000"/>
                <w:lang w:val="lt-LT"/>
              </w:rPr>
              <w:t>Žeimių g. 19, LT-55134 Jonava</w:t>
            </w:r>
          </w:p>
        </w:tc>
        <w:tc>
          <w:tcPr>
            <w:tcW w:w="5245" w:type="dxa"/>
            <w:noWrap/>
            <w:vAlign w:val="center"/>
          </w:tcPr>
          <w:p w14:paraId="4CDF8165" w14:textId="77777777" w:rsidR="009D1752" w:rsidRPr="006F34E5" w:rsidRDefault="009D1752" w:rsidP="0026125F">
            <w:pPr>
              <w:jc w:val="center"/>
              <w:rPr>
                <w:color w:val="000000"/>
                <w:lang w:val="lt-LT"/>
              </w:rPr>
            </w:pPr>
            <w:r>
              <w:rPr>
                <w:color w:val="000000"/>
                <w:lang w:val="lt-LT"/>
              </w:rPr>
              <w:t>81</w:t>
            </w:r>
          </w:p>
        </w:tc>
      </w:tr>
      <w:tr w:rsidR="009D1752" w:rsidRPr="006F34E5" w14:paraId="23100D0C" w14:textId="77777777" w:rsidTr="0026125F">
        <w:trPr>
          <w:trHeight w:val="270"/>
        </w:trPr>
        <w:tc>
          <w:tcPr>
            <w:tcW w:w="4593" w:type="dxa"/>
            <w:noWrap/>
            <w:vAlign w:val="center"/>
          </w:tcPr>
          <w:p w14:paraId="36C0BB59" w14:textId="77777777" w:rsidR="009D1752" w:rsidRPr="006F34E5" w:rsidRDefault="009D1752" w:rsidP="0026125F">
            <w:pPr>
              <w:rPr>
                <w:bCs/>
                <w:color w:val="000000"/>
                <w:lang w:val="lt-LT"/>
              </w:rPr>
            </w:pPr>
            <w:r w:rsidRPr="006F34E5">
              <w:rPr>
                <w:bCs/>
                <w:color w:val="000000"/>
                <w:lang w:val="lt-LT"/>
              </w:rPr>
              <w:t>A. Kulviečio g. 8a, Jonava</w:t>
            </w:r>
          </w:p>
        </w:tc>
        <w:tc>
          <w:tcPr>
            <w:tcW w:w="5245" w:type="dxa"/>
            <w:noWrap/>
            <w:vAlign w:val="center"/>
          </w:tcPr>
          <w:p w14:paraId="1AE01EF3" w14:textId="77777777" w:rsidR="009D1752" w:rsidRPr="006F34E5" w:rsidRDefault="009D1752" w:rsidP="0026125F">
            <w:pPr>
              <w:jc w:val="center"/>
              <w:rPr>
                <w:color w:val="000000"/>
                <w:lang w:val="lt-LT"/>
              </w:rPr>
            </w:pPr>
            <w:r w:rsidRPr="006F34E5">
              <w:rPr>
                <w:color w:val="000000"/>
                <w:lang w:val="lt-LT"/>
              </w:rPr>
              <w:t>3</w:t>
            </w:r>
          </w:p>
        </w:tc>
      </w:tr>
      <w:tr w:rsidR="009D1752" w:rsidRPr="006F34E5" w14:paraId="4575EF83" w14:textId="77777777" w:rsidTr="0026125F">
        <w:trPr>
          <w:trHeight w:val="270"/>
        </w:trPr>
        <w:tc>
          <w:tcPr>
            <w:tcW w:w="4593" w:type="dxa"/>
            <w:noWrap/>
            <w:vAlign w:val="center"/>
          </w:tcPr>
          <w:p w14:paraId="39D144C0" w14:textId="77777777" w:rsidR="009D1752" w:rsidRPr="006F34E5" w:rsidRDefault="009D1752" w:rsidP="0026125F">
            <w:pPr>
              <w:rPr>
                <w:bCs/>
                <w:color w:val="000000"/>
                <w:lang w:val="lt-LT"/>
              </w:rPr>
            </w:pPr>
            <w:r w:rsidRPr="006F34E5">
              <w:rPr>
                <w:bCs/>
                <w:color w:val="000000"/>
                <w:lang w:val="lt-LT"/>
              </w:rPr>
              <w:t>Panoterių k., Jonavos r. savivaldybė</w:t>
            </w:r>
          </w:p>
        </w:tc>
        <w:tc>
          <w:tcPr>
            <w:tcW w:w="5245" w:type="dxa"/>
            <w:noWrap/>
            <w:vAlign w:val="center"/>
          </w:tcPr>
          <w:p w14:paraId="2C4746DA" w14:textId="77777777" w:rsidR="009D1752" w:rsidRPr="006F34E5" w:rsidRDefault="009D1752" w:rsidP="0026125F">
            <w:pPr>
              <w:jc w:val="center"/>
              <w:rPr>
                <w:color w:val="000000"/>
                <w:lang w:val="lt-LT"/>
              </w:rPr>
            </w:pPr>
            <w:r w:rsidRPr="006F34E5">
              <w:rPr>
                <w:color w:val="000000"/>
                <w:lang w:val="lt-LT"/>
              </w:rPr>
              <w:t>1</w:t>
            </w:r>
          </w:p>
        </w:tc>
      </w:tr>
      <w:tr w:rsidR="009D1752" w:rsidRPr="006F34E5" w14:paraId="78C2493E" w14:textId="77777777" w:rsidTr="0026125F">
        <w:trPr>
          <w:trHeight w:val="270"/>
        </w:trPr>
        <w:tc>
          <w:tcPr>
            <w:tcW w:w="4593" w:type="dxa"/>
            <w:noWrap/>
            <w:vAlign w:val="center"/>
          </w:tcPr>
          <w:p w14:paraId="58725805" w14:textId="77777777" w:rsidR="009D1752" w:rsidRPr="006F34E5" w:rsidRDefault="009D1752" w:rsidP="0026125F">
            <w:pPr>
              <w:rPr>
                <w:bCs/>
                <w:color w:val="000000"/>
                <w:lang w:val="lt-LT"/>
              </w:rPr>
            </w:pPr>
            <w:r w:rsidRPr="006F34E5">
              <w:rPr>
                <w:bCs/>
                <w:color w:val="000000"/>
                <w:lang w:val="lt-LT"/>
              </w:rPr>
              <w:t>Laumės g. 2-1B, Rukla, Jonavos r. savivaldybė</w:t>
            </w:r>
          </w:p>
        </w:tc>
        <w:tc>
          <w:tcPr>
            <w:tcW w:w="5245" w:type="dxa"/>
            <w:noWrap/>
            <w:vAlign w:val="center"/>
          </w:tcPr>
          <w:p w14:paraId="35A79314" w14:textId="77777777" w:rsidR="009D1752" w:rsidRPr="006F34E5" w:rsidRDefault="009D1752" w:rsidP="0026125F">
            <w:pPr>
              <w:jc w:val="center"/>
              <w:rPr>
                <w:color w:val="000000"/>
                <w:lang w:val="lt-LT"/>
              </w:rPr>
            </w:pPr>
            <w:r w:rsidRPr="006F34E5">
              <w:rPr>
                <w:color w:val="000000"/>
                <w:lang w:val="lt-LT"/>
              </w:rPr>
              <w:t>2</w:t>
            </w:r>
          </w:p>
        </w:tc>
      </w:tr>
      <w:tr w:rsidR="009D1752" w:rsidRPr="006F34E5" w14:paraId="20ACCCDE" w14:textId="77777777" w:rsidTr="0026125F">
        <w:trPr>
          <w:trHeight w:val="270"/>
        </w:trPr>
        <w:tc>
          <w:tcPr>
            <w:tcW w:w="4593" w:type="dxa"/>
            <w:noWrap/>
            <w:vAlign w:val="center"/>
          </w:tcPr>
          <w:p w14:paraId="5080CDB4" w14:textId="77777777" w:rsidR="009D1752" w:rsidRPr="006F34E5" w:rsidRDefault="009D1752" w:rsidP="0026125F">
            <w:pPr>
              <w:rPr>
                <w:bCs/>
                <w:color w:val="000000"/>
                <w:lang w:val="lt-LT"/>
              </w:rPr>
            </w:pPr>
            <w:r w:rsidRPr="006F34E5">
              <w:rPr>
                <w:bCs/>
                <w:color w:val="000000"/>
                <w:lang w:val="lt-LT"/>
              </w:rPr>
              <w:t xml:space="preserve">Vilties g. 4, Šveicarijos k., </w:t>
            </w:r>
            <w:proofErr w:type="spellStart"/>
            <w:r w:rsidRPr="006F34E5">
              <w:rPr>
                <w:bCs/>
                <w:color w:val="000000"/>
                <w:lang w:val="lt-LT"/>
              </w:rPr>
              <w:t>Dumsių</w:t>
            </w:r>
            <w:proofErr w:type="spellEnd"/>
            <w:r w:rsidRPr="006F34E5">
              <w:rPr>
                <w:bCs/>
                <w:color w:val="000000"/>
                <w:lang w:val="lt-LT"/>
              </w:rPr>
              <w:t xml:space="preserve"> sen., Jonavos r. savivaldybė</w:t>
            </w:r>
          </w:p>
        </w:tc>
        <w:tc>
          <w:tcPr>
            <w:tcW w:w="5245" w:type="dxa"/>
            <w:noWrap/>
            <w:vAlign w:val="center"/>
          </w:tcPr>
          <w:p w14:paraId="786047BB" w14:textId="77777777" w:rsidR="009D1752" w:rsidRPr="006F34E5" w:rsidRDefault="009D1752" w:rsidP="0026125F">
            <w:pPr>
              <w:jc w:val="center"/>
              <w:rPr>
                <w:color w:val="000000"/>
                <w:lang w:val="lt-LT"/>
              </w:rPr>
            </w:pPr>
            <w:r w:rsidRPr="006F34E5">
              <w:rPr>
                <w:color w:val="000000"/>
                <w:lang w:val="lt-LT"/>
              </w:rPr>
              <w:t>2</w:t>
            </w:r>
          </w:p>
        </w:tc>
      </w:tr>
      <w:tr w:rsidR="009D1752" w:rsidRPr="006F34E5" w14:paraId="2158A182" w14:textId="77777777" w:rsidTr="0026125F">
        <w:trPr>
          <w:trHeight w:val="270"/>
        </w:trPr>
        <w:tc>
          <w:tcPr>
            <w:tcW w:w="4593" w:type="dxa"/>
            <w:noWrap/>
            <w:vAlign w:val="center"/>
          </w:tcPr>
          <w:p w14:paraId="203C24E9" w14:textId="77777777" w:rsidR="009D1752" w:rsidRPr="006F34E5" w:rsidRDefault="009D1752" w:rsidP="0026125F">
            <w:pPr>
              <w:rPr>
                <w:bCs/>
                <w:color w:val="000000"/>
                <w:lang w:val="lt-LT"/>
              </w:rPr>
            </w:pPr>
            <w:r w:rsidRPr="006F34E5">
              <w:rPr>
                <w:bCs/>
                <w:color w:val="000000"/>
                <w:lang w:val="lt-LT"/>
              </w:rPr>
              <w:t xml:space="preserve">Jaunystės g. 7, </w:t>
            </w:r>
            <w:proofErr w:type="spellStart"/>
            <w:r w:rsidRPr="006F34E5">
              <w:rPr>
                <w:bCs/>
                <w:color w:val="000000"/>
                <w:lang w:val="lt-LT"/>
              </w:rPr>
              <w:t>Upninkų</w:t>
            </w:r>
            <w:proofErr w:type="spellEnd"/>
            <w:r w:rsidRPr="006F34E5">
              <w:rPr>
                <w:bCs/>
                <w:color w:val="000000"/>
                <w:lang w:val="lt-LT"/>
              </w:rPr>
              <w:t xml:space="preserve"> k., </w:t>
            </w:r>
            <w:proofErr w:type="spellStart"/>
            <w:r w:rsidRPr="006F34E5">
              <w:rPr>
                <w:bCs/>
                <w:color w:val="000000"/>
                <w:lang w:val="lt-LT"/>
              </w:rPr>
              <w:t>Upninkų</w:t>
            </w:r>
            <w:proofErr w:type="spellEnd"/>
            <w:r w:rsidRPr="006F34E5">
              <w:rPr>
                <w:bCs/>
                <w:color w:val="000000"/>
                <w:lang w:val="lt-LT"/>
              </w:rPr>
              <w:t xml:space="preserve"> sen., Jonavos r. savivaldybė</w:t>
            </w:r>
          </w:p>
        </w:tc>
        <w:tc>
          <w:tcPr>
            <w:tcW w:w="5245" w:type="dxa"/>
            <w:noWrap/>
            <w:vAlign w:val="center"/>
          </w:tcPr>
          <w:p w14:paraId="3E60C454" w14:textId="77777777" w:rsidR="009D1752" w:rsidRPr="006F34E5" w:rsidRDefault="009D1752" w:rsidP="0026125F">
            <w:pPr>
              <w:jc w:val="center"/>
              <w:rPr>
                <w:color w:val="000000"/>
                <w:lang w:val="lt-LT"/>
              </w:rPr>
            </w:pPr>
            <w:r w:rsidRPr="006F34E5">
              <w:rPr>
                <w:color w:val="000000"/>
                <w:lang w:val="lt-LT"/>
              </w:rPr>
              <w:t>2</w:t>
            </w:r>
          </w:p>
        </w:tc>
      </w:tr>
      <w:tr w:rsidR="009D1752" w:rsidRPr="006F34E5" w14:paraId="7AFCA1AB" w14:textId="77777777" w:rsidTr="0026125F">
        <w:trPr>
          <w:trHeight w:val="270"/>
        </w:trPr>
        <w:tc>
          <w:tcPr>
            <w:tcW w:w="4593" w:type="dxa"/>
            <w:noWrap/>
            <w:vAlign w:val="center"/>
          </w:tcPr>
          <w:p w14:paraId="6038CDA5" w14:textId="77777777" w:rsidR="009D1752" w:rsidRPr="006F34E5" w:rsidRDefault="009D1752" w:rsidP="0026125F">
            <w:pPr>
              <w:rPr>
                <w:bCs/>
                <w:color w:val="000000"/>
                <w:lang w:val="lt-LT"/>
              </w:rPr>
            </w:pPr>
            <w:r w:rsidRPr="006F34E5">
              <w:rPr>
                <w:bCs/>
                <w:color w:val="000000"/>
                <w:lang w:val="lt-LT"/>
              </w:rPr>
              <w:t>Kauno g. 34A - 3, Žeimių mstl., Žeimių seniūnija, Jonavos r. savivaldybė</w:t>
            </w:r>
          </w:p>
        </w:tc>
        <w:tc>
          <w:tcPr>
            <w:tcW w:w="5245" w:type="dxa"/>
            <w:noWrap/>
            <w:vAlign w:val="center"/>
          </w:tcPr>
          <w:p w14:paraId="7E360F79" w14:textId="77777777" w:rsidR="009D1752" w:rsidRPr="006F34E5" w:rsidRDefault="009D1752" w:rsidP="0026125F">
            <w:pPr>
              <w:jc w:val="center"/>
              <w:rPr>
                <w:color w:val="000000"/>
                <w:lang w:val="lt-LT"/>
              </w:rPr>
            </w:pPr>
            <w:r w:rsidRPr="006F34E5">
              <w:rPr>
                <w:color w:val="000000"/>
                <w:lang w:val="lt-LT"/>
              </w:rPr>
              <w:t>2</w:t>
            </w:r>
          </w:p>
        </w:tc>
      </w:tr>
      <w:tr w:rsidR="009D1752" w:rsidRPr="006F34E5" w14:paraId="71C732EA" w14:textId="77777777" w:rsidTr="0026125F">
        <w:trPr>
          <w:trHeight w:val="270"/>
        </w:trPr>
        <w:tc>
          <w:tcPr>
            <w:tcW w:w="4593" w:type="dxa"/>
            <w:noWrap/>
            <w:vAlign w:val="center"/>
          </w:tcPr>
          <w:p w14:paraId="48D3221E" w14:textId="77777777" w:rsidR="009D1752" w:rsidRPr="006F34E5" w:rsidRDefault="009D1752" w:rsidP="0026125F">
            <w:pPr>
              <w:rPr>
                <w:bCs/>
                <w:color w:val="000000"/>
                <w:lang w:val="lt-LT"/>
              </w:rPr>
            </w:pPr>
            <w:r w:rsidRPr="006F34E5">
              <w:rPr>
                <w:color w:val="000000"/>
                <w:lang w:val="lt-LT"/>
              </w:rPr>
              <w:t>Jaunystės g. 2., Bukonių k., Bukonių seniūnija, Jonavos r. savivaldybė</w:t>
            </w:r>
          </w:p>
        </w:tc>
        <w:tc>
          <w:tcPr>
            <w:tcW w:w="5245" w:type="dxa"/>
            <w:noWrap/>
            <w:vAlign w:val="center"/>
          </w:tcPr>
          <w:p w14:paraId="66D0C29F" w14:textId="77777777" w:rsidR="009D1752" w:rsidRPr="006F34E5" w:rsidRDefault="009D1752" w:rsidP="0026125F">
            <w:pPr>
              <w:jc w:val="center"/>
              <w:rPr>
                <w:color w:val="000000"/>
                <w:lang w:val="lt-LT"/>
              </w:rPr>
            </w:pPr>
            <w:r w:rsidRPr="006F34E5">
              <w:rPr>
                <w:color w:val="000000"/>
                <w:lang w:val="lt-LT"/>
              </w:rPr>
              <w:t>2</w:t>
            </w:r>
          </w:p>
        </w:tc>
      </w:tr>
      <w:tr w:rsidR="009D1752" w:rsidRPr="006F34E5" w14:paraId="73F58019" w14:textId="77777777" w:rsidTr="0026125F">
        <w:trPr>
          <w:trHeight w:val="270"/>
        </w:trPr>
        <w:tc>
          <w:tcPr>
            <w:tcW w:w="4593" w:type="dxa"/>
            <w:noWrap/>
            <w:vAlign w:val="center"/>
          </w:tcPr>
          <w:p w14:paraId="01F91D18" w14:textId="77777777" w:rsidR="009D1752" w:rsidRPr="006F34E5" w:rsidRDefault="009D1752" w:rsidP="0026125F">
            <w:pPr>
              <w:rPr>
                <w:color w:val="000000"/>
                <w:lang w:val="lt-LT"/>
              </w:rPr>
            </w:pPr>
            <w:r w:rsidRPr="006F34E5">
              <w:rPr>
                <w:color w:val="000000"/>
                <w:lang w:val="lt-LT"/>
              </w:rPr>
              <w:t>Tarybų g. 2, Kulvos k., Jonavos r.</w:t>
            </w:r>
          </w:p>
        </w:tc>
        <w:tc>
          <w:tcPr>
            <w:tcW w:w="5245" w:type="dxa"/>
            <w:noWrap/>
            <w:vAlign w:val="center"/>
          </w:tcPr>
          <w:p w14:paraId="4CDDCC5A" w14:textId="77777777" w:rsidR="009D1752" w:rsidRPr="006F34E5" w:rsidRDefault="009D1752" w:rsidP="0026125F">
            <w:pPr>
              <w:jc w:val="center"/>
              <w:rPr>
                <w:color w:val="000000"/>
                <w:lang w:val="lt-LT"/>
              </w:rPr>
            </w:pPr>
            <w:r w:rsidRPr="006F34E5">
              <w:rPr>
                <w:color w:val="000000"/>
                <w:lang w:val="lt-LT"/>
              </w:rPr>
              <w:t>1</w:t>
            </w:r>
          </w:p>
        </w:tc>
      </w:tr>
      <w:tr w:rsidR="009D1752" w:rsidRPr="006F34E5" w14:paraId="41C9F127" w14:textId="77777777" w:rsidTr="0026125F">
        <w:trPr>
          <w:trHeight w:val="270"/>
        </w:trPr>
        <w:tc>
          <w:tcPr>
            <w:tcW w:w="4593" w:type="dxa"/>
            <w:noWrap/>
            <w:vAlign w:val="center"/>
          </w:tcPr>
          <w:p w14:paraId="2C40230A" w14:textId="77777777" w:rsidR="009D1752" w:rsidRPr="006F34E5" w:rsidRDefault="009D1752" w:rsidP="0026125F">
            <w:pPr>
              <w:rPr>
                <w:color w:val="000000"/>
                <w:lang w:val="lt-LT"/>
              </w:rPr>
            </w:pPr>
            <w:r w:rsidRPr="006F34E5">
              <w:rPr>
                <w:color w:val="000000"/>
                <w:lang w:val="lt-LT"/>
              </w:rPr>
              <w:t>Lokio g. 5, Šilų k., Jonavos r.</w:t>
            </w:r>
          </w:p>
        </w:tc>
        <w:tc>
          <w:tcPr>
            <w:tcW w:w="5245" w:type="dxa"/>
            <w:noWrap/>
            <w:vAlign w:val="center"/>
          </w:tcPr>
          <w:p w14:paraId="338CF619" w14:textId="77777777" w:rsidR="009D1752" w:rsidRPr="006F34E5" w:rsidRDefault="009D1752" w:rsidP="0026125F">
            <w:pPr>
              <w:jc w:val="center"/>
              <w:rPr>
                <w:color w:val="000000"/>
                <w:lang w:val="lt-LT"/>
              </w:rPr>
            </w:pPr>
            <w:r w:rsidRPr="006F34E5">
              <w:rPr>
                <w:color w:val="000000"/>
                <w:lang w:val="lt-LT"/>
              </w:rPr>
              <w:t>1</w:t>
            </w:r>
          </w:p>
        </w:tc>
      </w:tr>
      <w:tr w:rsidR="009D1752" w:rsidRPr="006F34E5" w14:paraId="7E974E98" w14:textId="77777777" w:rsidTr="0026125F">
        <w:trPr>
          <w:trHeight w:val="270"/>
        </w:trPr>
        <w:tc>
          <w:tcPr>
            <w:tcW w:w="4593" w:type="dxa"/>
            <w:noWrap/>
            <w:vAlign w:val="center"/>
          </w:tcPr>
          <w:p w14:paraId="7B35375C" w14:textId="77777777" w:rsidR="009D1752" w:rsidRPr="006F34E5" w:rsidRDefault="009D1752" w:rsidP="0026125F">
            <w:pPr>
              <w:rPr>
                <w:color w:val="000000"/>
                <w:lang w:val="lt-LT"/>
              </w:rPr>
            </w:pPr>
            <w:r w:rsidRPr="006F34E5">
              <w:rPr>
                <w:color w:val="000000"/>
                <w:lang w:val="lt-LT"/>
              </w:rPr>
              <w:t>Saulės g. 9A, Užusalių k., Jonavos r.</w:t>
            </w:r>
          </w:p>
        </w:tc>
        <w:tc>
          <w:tcPr>
            <w:tcW w:w="5245" w:type="dxa"/>
            <w:noWrap/>
            <w:vAlign w:val="center"/>
          </w:tcPr>
          <w:p w14:paraId="4399CE97" w14:textId="77777777" w:rsidR="009D1752" w:rsidRPr="006F34E5" w:rsidRDefault="009D1752" w:rsidP="0026125F">
            <w:pPr>
              <w:jc w:val="center"/>
              <w:rPr>
                <w:color w:val="000000"/>
                <w:lang w:val="lt-LT"/>
              </w:rPr>
            </w:pPr>
            <w:r w:rsidRPr="006F34E5">
              <w:rPr>
                <w:color w:val="000000"/>
                <w:lang w:val="lt-LT"/>
              </w:rPr>
              <w:t>1</w:t>
            </w:r>
          </w:p>
        </w:tc>
      </w:tr>
      <w:tr w:rsidR="009D1752" w:rsidRPr="006F34E5" w14:paraId="048FD925" w14:textId="77777777" w:rsidTr="0026125F">
        <w:trPr>
          <w:trHeight w:val="270"/>
        </w:trPr>
        <w:tc>
          <w:tcPr>
            <w:tcW w:w="4593" w:type="dxa"/>
            <w:noWrap/>
            <w:vAlign w:val="center"/>
          </w:tcPr>
          <w:p w14:paraId="0DAF11F6" w14:textId="77777777" w:rsidR="009D1752" w:rsidRPr="006F34E5" w:rsidRDefault="009D1752" w:rsidP="0026125F">
            <w:pPr>
              <w:rPr>
                <w:color w:val="000000"/>
                <w:lang w:val="lt-LT"/>
              </w:rPr>
            </w:pPr>
            <w:r w:rsidRPr="006F34E5">
              <w:rPr>
                <w:color w:val="000000"/>
                <w:lang w:val="lt-LT"/>
              </w:rPr>
              <w:t xml:space="preserve">Saulėtekio g. 2, </w:t>
            </w:r>
            <w:proofErr w:type="spellStart"/>
            <w:r w:rsidRPr="006F34E5">
              <w:rPr>
                <w:color w:val="000000"/>
                <w:lang w:val="lt-LT"/>
              </w:rPr>
              <w:t>Išorų</w:t>
            </w:r>
            <w:proofErr w:type="spellEnd"/>
            <w:r w:rsidRPr="006F34E5">
              <w:rPr>
                <w:color w:val="000000"/>
                <w:lang w:val="lt-LT"/>
              </w:rPr>
              <w:t xml:space="preserve"> k., Jonavos r.</w:t>
            </w:r>
          </w:p>
        </w:tc>
        <w:tc>
          <w:tcPr>
            <w:tcW w:w="5245" w:type="dxa"/>
            <w:noWrap/>
            <w:vAlign w:val="center"/>
          </w:tcPr>
          <w:p w14:paraId="1050BDD9" w14:textId="77777777" w:rsidR="009D1752" w:rsidRPr="006F34E5" w:rsidRDefault="009D1752" w:rsidP="0026125F">
            <w:pPr>
              <w:jc w:val="center"/>
              <w:rPr>
                <w:color w:val="000000"/>
                <w:lang w:val="lt-LT"/>
              </w:rPr>
            </w:pPr>
            <w:r w:rsidRPr="006F34E5">
              <w:rPr>
                <w:color w:val="000000"/>
                <w:lang w:val="lt-LT"/>
              </w:rPr>
              <w:t>1</w:t>
            </w:r>
          </w:p>
        </w:tc>
      </w:tr>
      <w:tr w:rsidR="009D1752" w:rsidRPr="006F34E5" w14:paraId="55A1340A" w14:textId="77777777" w:rsidTr="0026125F">
        <w:trPr>
          <w:trHeight w:val="270"/>
        </w:trPr>
        <w:tc>
          <w:tcPr>
            <w:tcW w:w="4593" w:type="dxa"/>
            <w:noWrap/>
            <w:vAlign w:val="center"/>
          </w:tcPr>
          <w:p w14:paraId="1D8A1378" w14:textId="77777777" w:rsidR="009D1752" w:rsidRPr="006F34E5" w:rsidRDefault="009D1752" w:rsidP="0026125F">
            <w:pPr>
              <w:rPr>
                <w:color w:val="000000"/>
                <w:lang w:val="lt-LT"/>
              </w:rPr>
            </w:pPr>
            <w:r w:rsidRPr="006F34E5">
              <w:rPr>
                <w:bCs/>
                <w:color w:val="000000"/>
                <w:lang w:val="lt-LT"/>
              </w:rPr>
              <w:t xml:space="preserve">Tvenkinio g. 2, </w:t>
            </w:r>
            <w:proofErr w:type="spellStart"/>
            <w:r w:rsidRPr="006F34E5">
              <w:rPr>
                <w:bCs/>
                <w:color w:val="000000"/>
                <w:lang w:val="lt-LT"/>
              </w:rPr>
              <w:t>Liepių</w:t>
            </w:r>
            <w:proofErr w:type="spellEnd"/>
            <w:r w:rsidRPr="006F34E5">
              <w:rPr>
                <w:bCs/>
                <w:color w:val="000000"/>
                <w:lang w:val="lt-LT"/>
              </w:rPr>
              <w:t xml:space="preserve"> k., Bukonių sen., Jonavos r.</w:t>
            </w:r>
          </w:p>
        </w:tc>
        <w:tc>
          <w:tcPr>
            <w:tcW w:w="5245" w:type="dxa"/>
            <w:noWrap/>
            <w:vAlign w:val="center"/>
          </w:tcPr>
          <w:p w14:paraId="5519B0D1" w14:textId="77777777" w:rsidR="009D1752" w:rsidRPr="006F34E5" w:rsidRDefault="009D1752" w:rsidP="0026125F">
            <w:pPr>
              <w:jc w:val="center"/>
              <w:rPr>
                <w:color w:val="000000"/>
                <w:lang w:val="lt-LT"/>
              </w:rPr>
            </w:pPr>
            <w:r w:rsidRPr="006F34E5">
              <w:rPr>
                <w:color w:val="000000"/>
                <w:lang w:val="lt-LT"/>
              </w:rPr>
              <w:t>1</w:t>
            </w:r>
          </w:p>
        </w:tc>
      </w:tr>
      <w:tr w:rsidR="009D1752" w:rsidRPr="006F34E5" w14:paraId="1F256820" w14:textId="77777777" w:rsidTr="0026125F">
        <w:trPr>
          <w:trHeight w:val="270"/>
        </w:trPr>
        <w:tc>
          <w:tcPr>
            <w:tcW w:w="4593" w:type="dxa"/>
            <w:noWrap/>
            <w:vAlign w:val="center"/>
          </w:tcPr>
          <w:p w14:paraId="245655FA" w14:textId="77777777" w:rsidR="009D1752" w:rsidRPr="006F34E5" w:rsidRDefault="009D1752" w:rsidP="0026125F">
            <w:pPr>
              <w:rPr>
                <w:bCs/>
                <w:color w:val="000000"/>
                <w:lang w:val="lt-LT"/>
              </w:rPr>
            </w:pPr>
            <w:r>
              <w:rPr>
                <w:bCs/>
                <w:color w:val="000000"/>
                <w:lang w:val="lt-LT"/>
              </w:rPr>
              <w:t>Nauji numeriai</w:t>
            </w:r>
          </w:p>
        </w:tc>
        <w:tc>
          <w:tcPr>
            <w:tcW w:w="5245" w:type="dxa"/>
            <w:noWrap/>
            <w:vAlign w:val="center"/>
          </w:tcPr>
          <w:p w14:paraId="1F2D1257" w14:textId="77777777" w:rsidR="009D1752" w:rsidRPr="006F34E5" w:rsidRDefault="009D1752" w:rsidP="0026125F">
            <w:pPr>
              <w:jc w:val="center"/>
              <w:rPr>
                <w:color w:val="000000"/>
                <w:lang w:val="lt-LT"/>
              </w:rPr>
            </w:pPr>
            <w:r>
              <w:rPr>
                <w:color w:val="000000"/>
                <w:lang w:val="lt-LT"/>
              </w:rPr>
              <w:t>10</w:t>
            </w:r>
          </w:p>
        </w:tc>
      </w:tr>
    </w:tbl>
    <w:p w14:paraId="79186944" w14:textId="77777777" w:rsidR="009D1752" w:rsidRDefault="009D1752" w:rsidP="009D1752">
      <w:pPr>
        <w:jc w:val="both"/>
        <w:rPr>
          <w:lang w:val="lt-LT"/>
        </w:rPr>
      </w:pPr>
      <w:r w:rsidRPr="006F34E5">
        <w:rPr>
          <w:lang w:val="lt-LT"/>
        </w:rPr>
        <w:t xml:space="preserve">Minimalus pokalbių kanalų skaičius visiems numeriams – </w:t>
      </w:r>
      <w:r>
        <w:rPr>
          <w:lang w:val="lt-LT"/>
        </w:rPr>
        <w:t>110</w:t>
      </w:r>
      <w:r w:rsidRPr="006F34E5">
        <w:rPr>
          <w:lang w:val="lt-LT"/>
        </w:rPr>
        <w:t xml:space="preserve"> vnt.</w:t>
      </w:r>
    </w:p>
    <w:p w14:paraId="41E19413" w14:textId="77777777" w:rsidR="009D1752" w:rsidRDefault="009D1752" w:rsidP="009D1752">
      <w:pPr>
        <w:jc w:val="both"/>
        <w:rPr>
          <w:lang w:val="lt-LT"/>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810"/>
      </w:tblGrid>
      <w:tr w:rsidR="009D1752" w:rsidRPr="006F34E5" w14:paraId="5A584055" w14:textId="77777777" w:rsidTr="0026125F">
        <w:trPr>
          <w:trHeight w:val="456"/>
        </w:trPr>
        <w:tc>
          <w:tcPr>
            <w:tcW w:w="4928" w:type="dxa"/>
          </w:tcPr>
          <w:p w14:paraId="5B2FCA64" w14:textId="77777777" w:rsidR="009D1752" w:rsidRPr="006F34E5" w:rsidRDefault="009D1752" w:rsidP="0026125F">
            <w:pPr>
              <w:tabs>
                <w:tab w:val="num" w:pos="360"/>
                <w:tab w:val="num" w:pos="3616"/>
              </w:tabs>
              <w:jc w:val="both"/>
              <w:rPr>
                <w:color w:val="000000"/>
                <w:lang w:val="lt-LT"/>
              </w:rPr>
            </w:pPr>
            <w:r w:rsidRPr="006F34E5">
              <w:rPr>
                <w:b/>
                <w:color w:val="000000"/>
                <w:lang w:val="lt-LT"/>
              </w:rPr>
              <w:t>Reikalavimai telefono aparatams</w:t>
            </w:r>
          </w:p>
        </w:tc>
        <w:tc>
          <w:tcPr>
            <w:tcW w:w="4810" w:type="dxa"/>
          </w:tcPr>
          <w:p w14:paraId="53744C3F" w14:textId="77777777" w:rsidR="009D1752" w:rsidRPr="006F34E5" w:rsidRDefault="009D1752" w:rsidP="0026125F">
            <w:pPr>
              <w:tabs>
                <w:tab w:val="num" w:pos="360"/>
                <w:tab w:val="num" w:pos="3616"/>
              </w:tabs>
              <w:rPr>
                <w:b/>
                <w:color w:val="000000"/>
                <w:lang w:val="lt-LT"/>
              </w:rPr>
            </w:pPr>
            <w:r w:rsidRPr="006F34E5">
              <w:rPr>
                <w:b/>
                <w:color w:val="000000"/>
                <w:lang w:val="lt-LT"/>
              </w:rPr>
              <w:t>Atitikimas reikalavimams</w:t>
            </w:r>
          </w:p>
          <w:p w14:paraId="2F9DF8A3" w14:textId="77777777" w:rsidR="009D1752" w:rsidRPr="006F34E5" w:rsidRDefault="009D1752" w:rsidP="0026125F">
            <w:pPr>
              <w:tabs>
                <w:tab w:val="num" w:pos="360"/>
                <w:tab w:val="num" w:pos="3616"/>
              </w:tabs>
              <w:rPr>
                <w:b/>
                <w:color w:val="000000"/>
                <w:lang w:val="lt-LT"/>
              </w:rPr>
            </w:pPr>
            <w:r w:rsidRPr="006F34E5">
              <w:rPr>
                <w:b/>
                <w:color w:val="000000"/>
                <w:lang w:val="lt-LT"/>
              </w:rPr>
              <w:t>(pildo tiekėjas)</w:t>
            </w:r>
          </w:p>
        </w:tc>
      </w:tr>
      <w:tr w:rsidR="009D1752" w:rsidRPr="00BC66B4" w14:paraId="5C7B93BD" w14:textId="77777777" w:rsidTr="0026125F">
        <w:trPr>
          <w:trHeight w:val="456"/>
        </w:trPr>
        <w:tc>
          <w:tcPr>
            <w:tcW w:w="4928" w:type="dxa"/>
          </w:tcPr>
          <w:p w14:paraId="06A8E2C9" w14:textId="77777777" w:rsidR="009D1752" w:rsidRPr="006F34E5" w:rsidRDefault="009D1752" w:rsidP="0026125F">
            <w:pPr>
              <w:tabs>
                <w:tab w:val="num" w:pos="360"/>
                <w:tab w:val="num" w:pos="3616"/>
              </w:tabs>
              <w:jc w:val="both"/>
              <w:rPr>
                <w:color w:val="000000"/>
                <w:lang w:val="lt-LT"/>
              </w:rPr>
            </w:pPr>
            <w:bookmarkStart w:id="11" w:name="_Hlk213832147"/>
            <w:r>
              <w:rPr>
                <w:lang w:val="lt-LT"/>
              </w:rPr>
              <w:t>T</w:t>
            </w:r>
            <w:r w:rsidRPr="006F34E5">
              <w:rPr>
                <w:lang w:val="lt-LT"/>
              </w:rPr>
              <w:t>elefon</w:t>
            </w:r>
            <w:r>
              <w:rPr>
                <w:lang w:val="lt-LT"/>
              </w:rPr>
              <w:t>ų</w:t>
            </w:r>
            <w:r w:rsidRPr="006F34E5">
              <w:rPr>
                <w:lang w:val="lt-LT"/>
              </w:rPr>
              <w:t xml:space="preserve"> aparatai privalo būti nauji</w:t>
            </w:r>
            <w:r>
              <w:rPr>
                <w:lang w:val="lt-LT"/>
              </w:rPr>
              <w:t xml:space="preserve"> ir </w:t>
            </w:r>
            <w:r w:rsidRPr="00492C82">
              <w:rPr>
                <w:b/>
                <w:bCs/>
                <w:u w:val="single"/>
                <w:lang w:val="lt-LT"/>
              </w:rPr>
              <w:t>atitikti nacionalinio saugumo reikalavimus</w:t>
            </w:r>
            <w:r w:rsidRPr="00492C82">
              <w:rPr>
                <w:u w:val="single"/>
                <w:lang w:val="lt-LT"/>
              </w:rPr>
              <w:t>.</w:t>
            </w:r>
            <w:r w:rsidRPr="006F34E5">
              <w:rPr>
                <w:lang w:val="lt-LT"/>
              </w:rPr>
              <w:t xml:space="preserve"> </w:t>
            </w:r>
          </w:p>
        </w:tc>
        <w:tc>
          <w:tcPr>
            <w:tcW w:w="4810" w:type="dxa"/>
          </w:tcPr>
          <w:p w14:paraId="1810EDB2" w14:textId="77777777" w:rsidR="009D1752" w:rsidRDefault="009D1752" w:rsidP="0026125F">
            <w:pPr>
              <w:tabs>
                <w:tab w:val="num" w:pos="360"/>
                <w:tab w:val="num" w:pos="3616"/>
              </w:tabs>
              <w:jc w:val="both"/>
              <w:rPr>
                <w:lang w:val="lt-LT"/>
              </w:rPr>
            </w:pPr>
          </w:p>
        </w:tc>
      </w:tr>
      <w:tr w:rsidR="009D1752" w:rsidRPr="00BC66B4" w14:paraId="36B9F149" w14:textId="77777777" w:rsidTr="0026125F">
        <w:trPr>
          <w:trHeight w:val="456"/>
        </w:trPr>
        <w:tc>
          <w:tcPr>
            <w:tcW w:w="4928" w:type="dxa"/>
          </w:tcPr>
          <w:p w14:paraId="0BDF9DD8" w14:textId="77777777" w:rsidR="009D1752" w:rsidRPr="006F34E5" w:rsidRDefault="009D1752" w:rsidP="0026125F">
            <w:pPr>
              <w:tabs>
                <w:tab w:val="num" w:pos="360"/>
                <w:tab w:val="num" w:pos="3616"/>
              </w:tabs>
              <w:jc w:val="both"/>
              <w:rPr>
                <w:b/>
                <w:color w:val="000000"/>
                <w:lang w:val="lt-LT"/>
              </w:rPr>
            </w:pPr>
            <w:r>
              <w:rPr>
                <w:b/>
                <w:color w:val="000000"/>
                <w:lang w:val="lt-LT"/>
              </w:rPr>
              <w:lastRenderedPageBreak/>
              <w:t>10</w:t>
            </w:r>
            <w:r w:rsidRPr="006F34E5">
              <w:rPr>
                <w:b/>
                <w:color w:val="000000"/>
                <w:lang w:val="lt-LT"/>
              </w:rPr>
              <w:t xml:space="preserve"> vnt. - IP telefonai, kurių savybės ne blogesnės nei:</w:t>
            </w:r>
          </w:p>
        </w:tc>
        <w:tc>
          <w:tcPr>
            <w:tcW w:w="4810" w:type="dxa"/>
          </w:tcPr>
          <w:p w14:paraId="1CB71554" w14:textId="77777777" w:rsidR="009D1752" w:rsidRPr="006F34E5" w:rsidRDefault="009D1752" w:rsidP="0026125F">
            <w:pPr>
              <w:tabs>
                <w:tab w:val="num" w:pos="360"/>
                <w:tab w:val="num" w:pos="3616"/>
              </w:tabs>
              <w:jc w:val="both"/>
              <w:rPr>
                <w:b/>
                <w:color w:val="000000"/>
                <w:lang w:val="lt-LT"/>
              </w:rPr>
            </w:pPr>
          </w:p>
        </w:tc>
      </w:tr>
      <w:tr w:rsidR="009D1752" w:rsidRPr="00E72E0F" w14:paraId="5ACB7FC3" w14:textId="77777777" w:rsidTr="0026125F">
        <w:trPr>
          <w:trHeight w:val="3792"/>
        </w:trPr>
        <w:tc>
          <w:tcPr>
            <w:tcW w:w="4928" w:type="dxa"/>
          </w:tcPr>
          <w:p w14:paraId="166A5916" w14:textId="77777777" w:rsidR="009D1752" w:rsidRPr="00492C82" w:rsidRDefault="009D1752" w:rsidP="0026125F">
            <w:pPr>
              <w:tabs>
                <w:tab w:val="num" w:pos="360"/>
                <w:tab w:val="num" w:pos="3616"/>
              </w:tabs>
              <w:jc w:val="both"/>
              <w:rPr>
                <w:color w:val="000000"/>
                <w:lang w:val="lt-LT"/>
              </w:rPr>
            </w:pPr>
            <w:r w:rsidRPr="00492C82">
              <w:rPr>
                <w:color w:val="000000"/>
                <w:lang w:val="lt-LT"/>
              </w:rPr>
              <w:t>Ne mažiau kaip 3 colių 320x240 taškų LCD ekranas,</w:t>
            </w:r>
          </w:p>
          <w:p w14:paraId="08E8531F" w14:textId="77777777" w:rsidR="009D1752" w:rsidRPr="00492C82" w:rsidRDefault="009D1752" w:rsidP="0026125F">
            <w:pPr>
              <w:tabs>
                <w:tab w:val="num" w:pos="360"/>
                <w:tab w:val="num" w:pos="3616"/>
              </w:tabs>
              <w:jc w:val="both"/>
              <w:rPr>
                <w:color w:val="000000"/>
                <w:lang w:val="lt-LT"/>
              </w:rPr>
            </w:pPr>
            <w:r w:rsidRPr="00492C82">
              <w:rPr>
                <w:color w:val="000000"/>
                <w:lang w:val="lt-LT"/>
              </w:rPr>
              <w:t>- Užrašai ekrane lietuvių kalba (galima pasirinkti anglų kalbą),</w:t>
            </w:r>
          </w:p>
          <w:p w14:paraId="53C99398" w14:textId="77777777" w:rsidR="009D1752" w:rsidRPr="00492C82" w:rsidRDefault="009D1752" w:rsidP="0026125F">
            <w:pPr>
              <w:tabs>
                <w:tab w:val="num" w:pos="360"/>
                <w:tab w:val="num" w:pos="3616"/>
              </w:tabs>
              <w:jc w:val="both"/>
              <w:rPr>
                <w:color w:val="000000"/>
                <w:lang w:val="lt-LT"/>
              </w:rPr>
            </w:pPr>
            <w:r w:rsidRPr="00492C82">
              <w:rPr>
                <w:color w:val="000000"/>
                <w:lang w:val="lt-LT"/>
              </w:rPr>
              <w:t>- Priimtų, praleistų, inicijuotų skambučių registravimas,</w:t>
            </w:r>
          </w:p>
          <w:p w14:paraId="7730050F" w14:textId="77777777" w:rsidR="009D1752" w:rsidRPr="00492C82" w:rsidRDefault="009D1752" w:rsidP="0026125F">
            <w:pPr>
              <w:tabs>
                <w:tab w:val="num" w:pos="360"/>
                <w:tab w:val="num" w:pos="3616"/>
              </w:tabs>
              <w:jc w:val="both"/>
              <w:rPr>
                <w:color w:val="000000"/>
                <w:lang w:val="lt-LT"/>
              </w:rPr>
            </w:pPr>
            <w:r w:rsidRPr="00492C82">
              <w:rPr>
                <w:color w:val="000000"/>
                <w:lang w:val="lt-LT"/>
              </w:rPr>
              <w:t>ne mažiau kaip 60 kiekvieno tipo įrašų,</w:t>
            </w:r>
          </w:p>
          <w:p w14:paraId="083EFE4C" w14:textId="77777777" w:rsidR="009D1752" w:rsidRPr="00492C82" w:rsidRDefault="009D1752" w:rsidP="0026125F">
            <w:pPr>
              <w:tabs>
                <w:tab w:val="num" w:pos="360"/>
                <w:tab w:val="num" w:pos="3616"/>
              </w:tabs>
              <w:jc w:val="both"/>
              <w:rPr>
                <w:color w:val="000000"/>
                <w:lang w:val="lt-LT"/>
              </w:rPr>
            </w:pPr>
            <w:r w:rsidRPr="00492C82">
              <w:rPr>
                <w:color w:val="000000"/>
                <w:lang w:val="lt-LT"/>
              </w:rPr>
              <w:t xml:space="preserve">- HD </w:t>
            </w:r>
            <w:proofErr w:type="spellStart"/>
            <w:r w:rsidRPr="00492C82">
              <w:rPr>
                <w:color w:val="000000"/>
                <w:lang w:val="lt-LT"/>
              </w:rPr>
              <w:t>Voice</w:t>
            </w:r>
            <w:proofErr w:type="spellEnd"/>
            <w:r w:rsidRPr="00492C82">
              <w:rPr>
                <w:color w:val="000000"/>
                <w:lang w:val="lt-LT"/>
              </w:rPr>
              <w:t>, plačiajuosčio garso palaikymas,</w:t>
            </w:r>
          </w:p>
          <w:p w14:paraId="73AE682C" w14:textId="77777777" w:rsidR="009D1752" w:rsidRPr="00492C82" w:rsidRDefault="009D1752" w:rsidP="0026125F">
            <w:pPr>
              <w:tabs>
                <w:tab w:val="num" w:pos="360"/>
                <w:tab w:val="num" w:pos="3616"/>
              </w:tabs>
              <w:jc w:val="both"/>
              <w:rPr>
                <w:color w:val="000000"/>
                <w:lang w:val="lt-LT"/>
              </w:rPr>
            </w:pPr>
            <w:r w:rsidRPr="00492C82">
              <w:rPr>
                <w:color w:val="000000"/>
                <w:lang w:val="lt-LT"/>
              </w:rPr>
              <w:t xml:space="preserve">- Triukšmo slopinimas </w:t>
            </w:r>
          </w:p>
          <w:p w14:paraId="04DF5387" w14:textId="77777777" w:rsidR="009D1752" w:rsidRPr="00492C82" w:rsidRDefault="009D1752" w:rsidP="0026125F">
            <w:pPr>
              <w:tabs>
                <w:tab w:val="num" w:pos="360"/>
                <w:tab w:val="num" w:pos="3616"/>
              </w:tabs>
              <w:jc w:val="both"/>
              <w:rPr>
                <w:color w:val="000000"/>
                <w:lang w:val="lt-LT"/>
              </w:rPr>
            </w:pPr>
            <w:r w:rsidRPr="00492C82">
              <w:rPr>
                <w:color w:val="000000"/>
                <w:lang w:val="lt-LT"/>
              </w:rPr>
              <w:t xml:space="preserve">- Ne mažiau kaip 2 </w:t>
            </w:r>
            <w:proofErr w:type="spellStart"/>
            <w:r w:rsidRPr="00492C82">
              <w:rPr>
                <w:color w:val="000000"/>
                <w:lang w:val="lt-LT"/>
              </w:rPr>
              <w:t>Ethernet</w:t>
            </w:r>
            <w:proofErr w:type="spellEnd"/>
            <w:r w:rsidRPr="00492C82">
              <w:rPr>
                <w:color w:val="000000"/>
                <w:lang w:val="lt-LT"/>
              </w:rPr>
              <w:t xml:space="preserve"> </w:t>
            </w:r>
            <w:proofErr w:type="spellStart"/>
            <w:r w:rsidRPr="00492C82">
              <w:rPr>
                <w:color w:val="000000"/>
                <w:lang w:val="lt-LT"/>
              </w:rPr>
              <w:t>Gigabit</w:t>
            </w:r>
            <w:proofErr w:type="spellEnd"/>
            <w:r w:rsidRPr="00492C82">
              <w:rPr>
                <w:color w:val="000000"/>
                <w:lang w:val="lt-LT"/>
              </w:rPr>
              <w:t xml:space="preserve"> LAN jungtys (RJ45),</w:t>
            </w:r>
          </w:p>
          <w:p w14:paraId="0694191E" w14:textId="77777777" w:rsidR="009D1752" w:rsidRPr="00492C82" w:rsidRDefault="009D1752" w:rsidP="0026125F">
            <w:pPr>
              <w:tabs>
                <w:tab w:val="num" w:pos="360"/>
                <w:tab w:val="num" w:pos="3616"/>
              </w:tabs>
              <w:jc w:val="both"/>
              <w:rPr>
                <w:color w:val="000000"/>
                <w:lang w:val="lt-LT"/>
              </w:rPr>
            </w:pPr>
            <w:r w:rsidRPr="00492C82">
              <w:rPr>
                <w:color w:val="000000"/>
                <w:lang w:val="lt-LT"/>
              </w:rPr>
              <w:t>- Ne mažiau 1xUSB 2.0 Type-A,</w:t>
            </w:r>
          </w:p>
          <w:p w14:paraId="7A945AC7" w14:textId="77777777" w:rsidR="009D1752" w:rsidRPr="00492C82" w:rsidRDefault="009D1752" w:rsidP="0026125F">
            <w:pPr>
              <w:tabs>
                <w:tab w:val="num" w:pos="360"/>
                <w:tab w:val="num" w:pos="3616"/>
              </w:tabs>
              <w:jc w:val="both"/>
              <w:rPr>
                <w:color w:val="000000"/>
                <w:lang w:val="lt-LT"/>
              </w:rPr>
            </w:pPr>
            <w:r w:rsidRPr="00492C82">
              <w:rPr>
                <w:color w:val="000000"/>
                <w:lang w:val="lt-LT"/>
              </w:rPr>
              <w:t>- Power-</w:t>
            </w:r>
            <w:proofErr w:type="spellStart"/>
            <w:r w:rsidRPr="00492C82">
              <w:rPr>
                <w:color w:val="000000"/>
                <w:lang w:val="lt-LT"/>
              </w:rPr>
              <w:t>over</w:t>
            </w:r>
            <w:proofErr w:type="spellEnd"/>
            <w:r w:rsidRPr="00492C82">
              <w:rPr>
                <w:color w:val="000000"/>
                <w:lang w:val="lt-LT"/>
              </w:rPr>
              <w:t>-</w:t>
            </w:r>
            <w:proofErr w:type="spellStart"/>
            <w:r w:rsidRPr="00492C82">
              <w:rPr>
                <w:color w:val="000000"/>
                <w:lang w:val="lt-LT"/>
              </w:rPr>
              <w:t>Ethernet</w:t>
            </w:r>
            <w:proofErr w:type="spellEnd"/>
            <w:r w:rsidRPr="00492C82">
              <w:rPr>
                <w:color w:val="000000"/>
                <w:lang w:val="lt-LT"/>
              </w:rPr>
              <w:t xml:space="preserve"> (</w:t>
            </w:r>
            <w:proofErr w:type="spellStart"/>
            <w:r w:rsidRPr="00492C82">
              <w:rPr>
                <w:color w:val="000000"/>
                <w:lang w:val="lt-LT"/>
              </w:rPr>
              <w:t>PoE</w:t>
            </w:r>
            <w:proofErr w:type="spellEnd"/>
            <w:r w:rsidRPr="00492C82">
              <w:rPr>
                <w:color w:val="000000"/>
                <w:lang w:val="lt-LT"/>
              </w:rPr>
              <w:t>) palaikymas</w:t>
            </w:r>
          </w:p>
          <w:p w14:paraId="286B7E0E" w14:textId="77777777" w:rsidR="009D1752" w:rsidRPr="00492C82" w:rsidRDefault="009D1752" w:rsidP="0026125F">
            <w:pPr>
              <w:tabs>
                <w:tab w:val="num" w:pos="360"/>
                <w:tab w:val="num" w:pos="3616"/>
              </w:tabs>
              <w:jc w:val="both"/>
              <w:rPr>
                <w:color w:val="000000"/>
                <w:lang w:val="lt-LT"/>
              </w:rPr>
            </w:pPr>
            <w:r w:rsidRPr="00492C82">
              <w:rPr>
                <w:color w:val="000000"/>
                <w:lang w:val="lt-LT"/>
              </w:rPr>
              <w:t>- VLAN palaikymas</w:t>
            </w:r>
          </w:p>
          <w:p w14:paraId="3ECF9902" w14:textId="77777777" w:rsidR="009D1752" w:rsidRPr="00492C82" w:rsidRDefault="009D1752" w:rsidP="0026125F">
            <w:pPr>
              <w:tabs>
                <w:tab w:val="num" w:pos="360"/>
                <w:tab w:val="num" w:pos="3616"/>
              </w:tabs>
              <w:jc w:val="both"/>
              <w:rPr>
                <w:color w:val="000000"/>
                <w:lang w:val="lt-LT"/>
              </w:rPr>
            </w:pPr>
            <w:r w:rsidRPr="00492C82">
              <w:rPr>
                <w:color w:val="000000"/>
                <w:lang w:val="lt-LT"/>
              </w:rPr>
              <w:t>- Programuojami 4 funkcijų valdymo mygtukai,</w:t>
            </w:r>
          </w:p>
          <w:p w14:paraId="3D2DA4DD" w14:textId="77777777" w:rsidR="009D1752" w:rsidRPr="00492C82" w:rsidRDefault="009D1752" w:rsidP="0026125F">
            <w:pPr>
              <w:tabs>
                <w:tab w:val="num" w:pos="360"/>
                <w:tab w:val="num" w:pos="3616"/>
              </w:tabs>
              <w:jc w:val="both"/>
              <w:rPr>
                <w:color w:val="000000"/>
                <w:lang w:val="lt-LT"/>
              </w:rPr>
            </w:pPr>
            <w:r w:rsidRPr="00492C82">
              <w:rPr>
                <w:color w:val="000000"/>
                <w:lang w:val="lt-LT"/>
              </w:rPr>
              <w:t xml:space="preserve">- </w:t>
            </w:r>
            <w:proofErr w:type="spellStart"/>
            <w:r w:rsidRPr="00492C82">
              <w:rPr>
                <w:color w:val="000000"/>
                <w:lang w:val="lt-LT"/>
              </w:rPr>
              <w:t>navigavimo</w:t>
            </w:r>
            <w:proofErr w:type="spellEnd"/>
            <w:r w:rsidRPr="00492C82">
              <w:rPr>
                <w:color w:val="000000"/>
                <w:lang w:val="lt-LT"/>
              </w:rPr>
              <w:t xml:space="preserve"> mygtukas,</w:t>
            </w:r>
          </w:p>
          <w:p w14:paraId="1B1A8289" w14:textId="77777777" w:rsidR="009D1752" w:rsidRPr="00492C82" w:rsidRDefault="009D1752" w:rsidP="0026125F">
            <w:pPr>
              <w:tabs>
                <w:tab w:val="num" w:pos="360"/>
                <w:tab w:val="num" w:pos="3616"/>
              </w:tabs>
              <w:jc w:val="both"/>
              <w:rPr>
                <w:color w:val="000000"/>
                <w:lang w:val="lt-LT"/>
              </w:rPr>
            </w:pPr>
            <w:r w:rsidRPr="00492C82">
              <w:rPr>
                <w:color w:val="000000"/>
                <w:lang w:val="lt-LT"/>
              </w:rPr>
              <w:t>- Paieška įmonės darbuotojų informaciniame kataloge,</w:t>
            </w:r>
          </w:p>
          <w:p w14:paraId="630E89D9" w14:textId="77777777" w:rsidR="009D1752" w:rsidRPr="00492C82" w:rsidRDefault="009D1752" w:rsidP="0026125F">
            <w:pPr>
              <w:tabs>
                <w:tab w:val="num" w:pos="360"/>
                <w:tab w:val="num" w:pos="3616"/>
              </w:tabs>
              <w:jc w:val="both"/>
              <w:rPr>
                <w:color w:val="000000"/>
                <w:lang w:val="lt-LT"/>
              </w:rPr>
            </w:pPr>
            <w:r w:rsidRPr="00492C82">
              <w:rPr>
                <w:color w:val="000000"/>
                <w:lang w:val="lt-LT"/>
              </w:rPr>
              <w:t>- Atskiri mygtukai MUTE, ausinėms ir garsiakalbio režimui nustatyti, mygtukai garsui reguliuoti, meniu ir HOLD mygtukai,</w:t>
            </w:r>
          </w:p>
          <w:p w14:paraId="3FCB3FFF" w14:textId="77777777" w:rsidR="009D1752" w:rsidRPr="00492C82" w:rsidRDefault="009D1752" w:rsidP="0026125F">
            <w:pPr>
              <w:tabs>
                <w:tab w:val="num" w:pos="360"/>
                <w:tab w:val="num" w:pos="3616"/>
              </w:tabs>
              <w:jc w:val="both"/>
              <w:rPr>
                <w:color w:val="000000"/>
                <w:lang w:val="lt-LT"/>
              </w:rPr>
            </w:pPr>
            <w:r w:rsidRPr="00492C82">
              <w:rPr>
                <w:color w:val="000000"/>
                <w:lang w:val="lt-LT"/>
              </w:rPr>
              <w:t>- Turi būti galimybė pajungti išplėtimo modulį</w:t>
            </w:r>
          </w:p>
          <w:p w14:paraId="7362DE45" w14:textId="77777777" w:rsidR="009D1752" w:rsidRPr="00492C82" w:rsidRDefault="009D1752" w:rsidP="0026125F">
            <w:pPr>
              <w:tabs>
                <w:tab w:val="num" w:pos="360"/>
                <w:tab w:val="num" w:pos="3616"/>
              </w:tabs>
              <w:jc w:val="both"/>
              <w:rPr>
                <w:color w:val="000000"/>
                <w:lang w:val="lt-LT"/>
              </w:rPr>
            </w:pPr>
            <w:r w:rsidRPr="00492C82">
              <w:rPr>
                <w:color w:val="000000"/>
                <w:lang w:val="lt-LT"/>
              </w:rPr>
              <w:t>- Ne mažiau 3 vnt. palaikomas linijų skaičius,</w:t>
            </w:r>
          </w:p>
          <w:p w14:paraId="1E75BAAF" w14:textId="1FA63ECA" w:rsidR="009D1752" w:rsidRPr="006F34E5" w:rsidRDefault="009D1752" w:rsidP="0026125F">
            <w:pPr>
              <w:tabs>
                <w:tab w:val="num" w:pos="360"/>
                <w:tab w:val="num" w:pos="3616"/>
              </w:tabs>
              <w:jc w:val="both"/>
              <w:rPr>
                <w:color w:val="000000"/>
                <w:lang w:val="lt-LT"/>
              </w:rPr>
            </w:pPr>
            <w:r w:rsidRPr="00492C82">
              <w:rPr>
                <w:color w:val="000000"/>
                <w:lang w:val="lt-LT"/>
              </w:rPr>
              <w:t xml:space="preserve">- </w:t>
            </w:r>
            <w:proofErr w:type="spellStart"/>
            <w:r w:rsidRPr="00492C82">
              <w:rPr>
                <w:color w:val="000000"/>
                <w:lang w:val="lt-LT"/>
              </w:rPr>
              <w:t>Web</w:t>
            </w:r>
            <w:proofErr w:type="spellEnd"/>
            <w:r w:rsidRPr="00492C82">
              <w:rPr>
                <w:color w:val="000000"/>
                <w:lang w:val="lt-LT"/>
              </w:rPr>
              <w:t xml:space="preserve"> sąsaja.</w:t>
            </w:r>
          </w:p>
        </w:tc>
        <w:tc>
          <w:tcPr>
            <w:tcW w:w="4810" w:type="dxa"/>
          </w:tcPr>
          <w:p w14:paraId="25878379" w14:textId="77777777" w:rsidR="009D1752" w:rsidRPr="006F34E5" w:rsidRDefault="009D1752" w:rsidP="0026125F">
            <w:pPr>
              <w:tabs>
                <w:tab w:val="num" w:pos="360"/>
                <w:tab w:val="num" w:pos="3616"/>
              </w:tabs>
              <w:jc w:val="both"/>
              <w:rPr>
                <w:color w:val="000000"/>
                <w:lang w:val="lt-LT"/>
              </w:rPr>
            </w:pPr>
          </w:p>
        </w:tc>
      </w:tr>
      <w:bookmarkEnd w:id="11"/>
    </w:tbl>
    <w:p w14:paraId="414D1B78" w14:textId="77777777" w:rsidR="00E142B6" w:rsidRDefault="00E142B6" w:rsidP="00E142B6">
      <w:pPr>
        <w:rPr>
          <w:lang w:val="lt-LT"/>
        </w:rPr>
      </w:pPr>
    </w:p>
    <w:p w14:paraId="382F03C7" w14:textId="77777777" w:rsidR="009D1752" w:rsidRPr="006F34E5" w:rsidRDefault="009D1752" w:rsidP="009D1752">
      <w:pPr>
        <w:tabs>
          <w:tab w:val="center" w:pos="5812"/>
          <w:tab w:val="left" w:pos="7655"/>
        </w:tabs>
        <w:ind w:left="720"/>
        <w:rPr>
          <w:b/>
          <w:bCs/>
          <w:lang w:val="lt-LT"/>
        </w:rPr>
      </w:pPr>
      <w:r w:rsidRPr="006F34E5">
        <w:rPr>
          <w:b/>
          <w:bCs/>
          <w:lang w:val="lt-LT"/>
        </w:rPr>
        <w:t>Viešojo fiksuoto telefono ryšio techniniai reikalavimai: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6"/>
        <w:gridCol w:w="5170"/>
        <w:gridCol w:w="3601"/>
      </w:tblGrid>
      <w:tr w:rsidR="009D1752" w:rsidRPr="006F34E5" w14:paraId="2C4A986C" w14:textId="77777777" w:rsidTr="0026125F">
        <w:trPr>
          <w:cantSplit/>
          <w:trHeight w:val="734"/>
        </w:trPr>
        <w:tc>
          <w:tcPr>
            <w:tcW w:w="976" w:type="dxa"/>
            <w:vAlign w:val="center"/>
          </w:tcPr>
          <w:p w14:paraId="1A846584" w14:textId="77777777" w:rsidR="009D1752" w:rsidRPr="006F34E5" w:rsidRDefault="009D1752" w:rsidP="0026125F">
            <w:pPr>
              <w:jc w:val="center"/>
              <w:rPr>
                <w:lang w:val="lt-LT"/>
              </w:rPr>
            </w:pPr>
            <w:r w:rsidRPr="006F34E5">
              <w:rPr>
                <w:lang w:val="lt-LT"/>
              </w:rPr>
              <w:t>Eil. Nr.</w:t>
            </w:r>
          </w:p>
        </w:tc>
        <w:tc>
          <w:tcPr>
            <w:tcW w:w="5170" w:type="dxa"/>
            <w:vAlign w:val="center"/>
          </w:tcPr>
          <w:p w14:paraId="64374980" w14:textId="77777777" w:rsidR="009D1752" w:rsidRPr="006F34E5" w:rsidRDefault="009D1752" w:rsidP="0026125F">
            <w:pPr>
              <w:jc w:val="center"/>
              <w:rPr>
                <w:lang w:val="lt-LT"/>
              </w:rPr>
            </w:pPr>
            <w:r w:rsidRPr="006F34E5">
              <w:rPr>
                <w:lang w:val="lt-LT"/>
              </w:rPr>
              <w:t>Minimalūs reikalavimai viešojo telefono ryšio paslaugoms</w:t>
            </w:r>
          </w:p>
        </w:tc>
        <w:tc>
          <w:tcPr>
            <w:tcW w:w="3601" w:type="dxa"/>
          </w:tcPr>
          <w:p w14:paraId="380B9775" w14:textId="77777777" w:rsidR="009D1752" w:rsidRPr="00486123" w:rsidRDefault="009D1752" w:rsidP="0026125F">
            <w:pPr>
              <w:jc w:val="center"/>
              <w:rPr>
                <w:lang w:val="lt-LT"/>
              </w:rPr>
            </w:pPr>
            <w:r w:rsidRPr="00486123">
              <w:rPr>
                <w:lang w:val="lt-LT"/>
              </w:rPr>
              <w:t>Atitikimas reikalavimams</w:t>
            </w:r>
          </w:p>
          <w:p w14:paraId="2FBE22D2" w14:textId="77777777" w:rsidR="009D1752" w:rsidRPr="006F34E5" w:rsidRDefault="009D1752" w:rsidP="0026125F">
            <w:pPr>
              <w:jc w:val="center"/>
              <w:rPr>
                <w:lang w:val="lt-LT"/>
              </w:rPr>
            </w:pPr>
            <w:r w:rsidRPr="00486123">
              <w:rPr>
                <w:lang w:val="lt-LT"/>
              </w:rPr>
              <w:t>(pildo tiekėjas)</w:t>
            </w:r>
          </w:p>
        </w:tc>
      </w:tr>
      <w:tr w:rsidR="009D1752" w:rsidRPr="006F34E5" w14:paraId="31EEDA98" w14:textId="77777777" w:rsidTr="0026125F">
        <w:trPr>
          <w:trHeight w:hRule="exact" w:val="681"/>
        </w:trPr>
        <w:tc>
          <w:tcPr>
            <w:tcW w:w="976" w:type="dxa"/>
            <w:vAlign w:val="center"/>
          </w:tcPr>
          <w:p w14:paraId="44C641AC" w14:textId="77777777" w:rsidR="009D1752" w:rsidRPr="006F34E5" w:rsidRDefault="009D1752" w:rsidP="0026125F">
            <w:pPr>
              <w:jc w:val="center"/>
              <w:rPr>
                <w:b/>
                <w:bCs/>
                <w:lang w:val="lt-LT"/>
              </w:rPr>
            </w:pPr>
            <w:r w:rsidRPr="006F34E5">
              <w:rPr>
                <w:b/>
                <w:bCs/>
                <w:lang w:val="lt-LT"/>
              </w:rPr>
              <w:t>1.</w:t>
            </w:r>
          </w:p>
        </w:tc>
        <w:tc>
          <w:tcPr>
            <w:tcW w:w="5170" w:type="dxa"/>
            <w:vAlign w:val="center"/>
          </w:tcPr>
          <w:p w14:paraId="04D2468B" w14:textId="77777777" w:rsidR="009D1752" w:rsidRPr="006F34E5" w:rsidRDefault="009D1752" w:rsidP="0026125F">
            <w:pPr>
              <w:jc w:val="center"/>
              <w:rPr>
                <w:b/>
                <w:bCs/>
                <w:lang w:val="lt-LT"/>
              </w:rPr>
            </w:pPr>
            <w:r w:rsidRPr="006F34E5">
              <w:rPr>
                <w:b/>
                <w:bCs/>
                <w:lang w:val="lt-LT"/>
              </w:rPr>
              <w:t>Numeracija ir skambinimo tvarka</w:t>
            </w:r>
          </w:p>
        </w:tc>
        <w:tc>
          <w:tcPr>
            <w:tcW w:w="3601" w:type="dxa"/>
          </w:tcPr>
          <w:p w14:paraId="11E8FAEC" w14:textId="77777777" w:rsidR="009D1752" w:rsidRPr="006F34E5" w:rsidRDefault="009D1752" w:rsidP="0026125F">
            <w:pPr>
              <w:jc w:val="center"/>
              <w:rPr>
                <w:b/>
                <w:bCs/>
                <w:lang w:val="lt-LT"/>
              </w:rPr>
            </w:pPr>
          </w:p>
        </w:tc>
      </w:tr>
      <w:tr w:rsidR="009D1752" w:rsidRPr="00BC66B4" w14:paraId="1945C86D" w14:textId="77777777" w:rsidTr="0026125F">
        <w:trPr>
          <w:trHeight w:val="265"/>
        </w:trPr>
        <w:tc>
          <w:tcPr>
            <w:tcW w:w="976" w:type="dxa"/>
            <w:vAlign w:val="center"/>
          </w:tcPr>
          <w:p w14:paraId="3344CF2A" w14:textId="77777777" w:rsidR="009D1752" w:rsidRPr="006F34E5" w:rsidRDefault="009D1752" w:rsidP="0026125F">
            <w:pPr>
              <w:jc w:val="center"/>
              <w:rPr>
                <w:lang w:val="lt-LT"/>
              </w:rPr>
            </w:pPr>
            <w:r w:rsidRPr="006F34E5">
              <w:rPr>
                <w:lang w:val="lt-LT"/>
              </w:rPr>
              <w:t>1.1.</w:t>
            </w:r>
          </w:p>
        </w:tc>
        <w:tc>
          <w:tcPr>
            <w:tcW w:w="5170" w:type="dxa"/>
          </w:tcPr>
          <w:p w14:paraId="71CC3ED8" w14:textId="77777777" w:rsidR="009D1752" w:rsidRPr="006F34E5" w:rsidRDefault="009D1752" w:rsidP="0026125F">
            <w:pPr>
              <w:jc w:val="both"/>
              <w:rPr>
                <w:lang w:val="lt-LT"/>
              </w:rPr>
            </w:pPr>
            <w:r w:rsidRPr="006F34E5">
              <w:rPr>
                <w:lang w:val="lt-LT" w:eastAsia="lt-LT"/>
              </w:rPr>
              <w:t>Turi būti išsaugoti šiuo metu įstaigoje naudojami numeriai.</w:t>
            </w:r>
          </w:p>
        </w:tc>
        <w:tc>
          <w:tcPr>
            <w:tcW w:w="3601" w:type="dxa"/>
          </w:tcPr>
          <w:p w14:paraId="4393D456" w14:textId="77777777" w:rsidR="009D1752" w:rsidRPr="006F34E5" w:rsidRDefault="009D1752" w:rsidP="0026125F">
            <w:pPr>
              <w:jc w:val="both"/>
              <w:rPr>
                <w:lang w:val="lt-LT" w:eastAsia="lt-LT"/>
              </w:rPr>
            </w:pPr>
          </w:p>
        </w:tc>
      </w:tr>
      <w:tr w:rsidR="009D1752" w:rsidRPr="00BC66B4" w14:paraId="01A8D602" w14:textId="77777777" w:rsidTr="0026125F">
        <w:trPr>
          <w:trHeight w:val="553"/>
        </w:trPr>
        <w:tc>
          <w:tcPr>
            <w:tcW w:w="976" w:type="dxa"/>
            <w:vAlign w:val="center"/>
          </w:tcPr>
          <w:p w14:paraId="2526C7A1" w14:textId="77777777" w:rsidR="009D1752" w:rsidRPr="006F34E5" w:rsidRDefault="009D1752" w:rsidP="0026125F">
            <w:pPr>
              <w:jc w:val="center"/>
              <w:rPr>
                <w:lang w:val="lt-LT"/>
              </w:rPr>
            </w:pPr>
            <w:r w:rsidRPr="006F34E5">
              <w:rPr>
                <w:lang w:val="lt-LT"/>
              </w:rPr>
              <w:t>1.2.</w:t>
            </w:r>
          </w:p>
        </w:tc>
        <w:tc>
          <w:tcPr>
            <w:tcW w:w="5170" w:type="dxa"/>
          </w:tcPr>
          <w:p w14:paraId="5BC530A5" w14:textId="77777777" w:rsidR="009D1752" w:rsidRPr="006F34E5" w:rsidRDefault="009D1752" w:rsidP="0026125F">
            <w:pPr>
              <w:jc w:val="both"/>
              <w:rPr>
                <w:lang w:val="lt-LT"/>
              </w:rPr>
            </w:pPr>
            <w:r w:rsidRPr="006F34E5">
              <w:rPr>
                <w:lang w:val="lt-LT" w:eastAsia="lt-LT"/>
              </w:rPr>
              <w:t xml:space="preserve">perkančioji organizacija sutarties galiojimo metu gali keisti  abonentų skaičių mažinti – </w:t>
            </w:r>
            <w:r>
              <w:rPr>
                <w:lang w:val="lt-LT" w:eastAsia="lt-LT"/>
              </w:rPr>
              <w:t>3</w:t>
            </w:r>
            <w:r w:rsidRPr="006F34E5">
              <w:rPr>
                <w:lang w:val="lt-LT" w:eastAsia="lt-LT"/>
              </w:rPr>
              <w:t xml:space="preserve">0% , didinti – </w:t>
            </w:r>
            <w:r>
              <w:rPr>
                <w:lang w:val="lt-LT" w:eastAsia="lt-LT"/>
              </w:rPr>
              <w:t>3</w:t>
            </w:r>
            <w:r w:rsidRPr="006F34E5">
              <w:rPr>
                <w:lang w:val="lt-LT" w:eastAsia="lt-LT"/>
              </w:rPr>
              <w:t>0%.</w:t>
            </w:r>
          </w:p>
        </w:tc>
        <w:tc>
          <w:tcPr>
            <w:tcW w:w="3601" w:type="dxa"/>
          </w:tcPr>
          <w:p w14:paraId="36E81CE2" w14:textId="77777777" w:rsidR="009D1752" w:rsidRPr="006F34E5" w:rsidRDefault="009D1752" w:rsidP="0026125F">
            <w:pPr>
              <w:jc w:val="both"/>
              <w:rPr>
                <w:lang w:val="lt-LT" w:eastAsia="lt-LT"/>
              </w:rPr>
            </w:pPr>
          </w:p>
        </w:tc>
      </w:tr>
      <w:tr w:rsidR="009D1752" w:rsidRPr="006F34E5" w14:paraId="2E67AF1C" w14:textId="77777777" w:rsidTr="0026125F">
        <w:trPr>
          <w:trHeight w:hRule="exact" w:val="681"/>
        </w:trPr>
        <w:tc>
          <w:tcPr>
            <w:tcW w:w="976" w:type="dxa"/>
            <w:vAlign w:val="center"/>
          </w:tcPr>
          <w:p w14:paraId="4526BE47" w14:textId="77777777" w:rsidR="009D1752" w:rsidRPr="006F34E5" w:rsidRDefault="009D1752" w:rsidP="0026125F">
            <w:pPr>
              <w:jc w:val="center"/>
              <w:rPr>
                <w:b/>
                <w:bCs/>
                <w:lang w:val="lt-LT"/>
              </w:rPr>
            </w:pPr>
            <w:r w:rsidRPr="006F34E5">
              <w:rPr>
                <w:b/>
                <w:bCs/>
                <w:lang w:val="lt-LT"/>
              </w:rPr>
              <w:t>2.</w:t>
            </w:r>
          </w:p>
        </w:tc>
        <w:tc>
          <w:tcPr>
            <w:tcW w:w="5170" w:type="dxa"/>
            <w:vAlign w:val="center"/>
          </w:tcPr>
          <w:p w14:paraId="7A5E826E" w14:textId="77777777" w:rsidR="009D1752" w:rsidRPr="006F34E5" w:rsidRDefault="009D1752" w:rsidP="0026125F">
            <w:pPr>
              <w:jc w:val="center"/>
              <w:rPr>
                <w:b/>
                <w:bCs/>
                <w:lang w:val="lt-LT"/>
              </w:rPr>
            </w:pPr>
            <w:r w:rsidRPr="006F34E5">
              <w:rPr>
                <w:b/>
                <w:bCs/>
                <w:lang w:val="lt-LT"/>
              </w:rPr>
              <w:t>Paslaugos teikimas</w:t>
            </w:r>
          </w:p>
        </w:tc>
        <w:tc>
          <w:tcPr>
            <w:tcW w:w="3601" w:type="dxa"/>
          </w:tcPr>
          <w:p w14:paraId="16BEBD0F" w14:textId="77777777" w:rsidR="009D1752" w:rsidRPr="006F34E5" w:rsidRDefault="009D1752" w:rsidP="0026125F">
            <w:pPr>
              <w:jc w:val="center"/>
              <w:rPr>
                <w:b/>
                <w:bCs/>
                <w:lang w:val="lt-LT"/>
              </w:rPr>
            </w:pPr>
          </w:p>
        </w:tc>
      </w:tr>
      <w:tr w:rsidR="009D1752" w:rsidRPr="00BC66B4" w14:paraId="4A635E3C" w14:textId="77777777" w:rsidTr="009D1752">
        <w:trPr>
          <w:trHeight w:val="274"/>
        </w:trPr>
        <w:tc>
          <w:tcPr>
            <w:tcW w:w="976" w:type="dxa"/>
            <w:vAlign w:val="center"/>
          </w:tcPr>
          <w:p w14:paraId="5AB583A9" w14:textId="77777777" w:rsidR="009D1752" w:rsidRPr="006F34E5" w:rsidRDefault="009D1752" w:rsidP="0026125F">
            <w:pPr>
              <w:jc w:val="center"/>
              <w:rPr>
                <w:lang w:val="lt-LT"/>
              </w:rPr>
            </w:pPr>
            <w:r w:rsidRPr="006F34E5">
              <w:rPr>
                <w:lang w:val="lt-LT"/>
              </w:rPr>
              <w:t>2.1.</w:t>
            </w:r>
          </w:p>
        </w:tc>
        <w:tc>
          <w:tcPr>
            <w:tcW w:w="5170" w:type="dxa"/>
            <w:vAlign w:val="center"/>
          </w:tcPr>
          <w:p w14:paraId="0088D6F8" w14:textId="77777777" w:rsidR="009D1752" w:rsidRPr="006F34E5" w:rsidRDefault="009D1752" w:rsidP="0026125F">
            <w:pPr>
              <w:tabs>
                <w:tab w:val="num" w:pos="360"/>
                <w:tab w:val="num" w:pos="3616"/>
              </w:tabs>
              <w:rPr>
                <w:lang w:val="lt-LT" w:eastAsia="lt-LT"/>
              </w:rPr>
            </w:pPr>
            <w:r w:rsidRPr="006F34E5">
              <w:rPr>
                <w:lang w:val="lt-LT" w:eastAsia="lt-LT"/>
              </w:rPr>
              <w:t>Paslaugos teikėjas privalo teikti:</w:t>
            </w:r>
          </w:p>
          <w:p w14:paraId="1CABA324" w14:textId="77777777" w:rsidR="009D1752" w:rsidRPr="006F34E5" w:rsidRDefault="009D1752" w:rsidP="0026125F">
            <w:pPr>
              <w:tabs>
                <w:tab w:val="num" w:pos="360"/>
                <w:tab w:val="num" w:pos="3616"/>
              </w:tabs>
              <w:rPr>
                <w:lang w:val="lt-LT" w:eastAsia="lt-LT"/>
              </w:rPr>
            </w:pPr>
            <w:r w:rsidRPr="006F34E5">
              <w:rPr>
                <w:lang w:val="lt-LT" w:eastAsia="lt-LT"/>
              </w:rPr>
              <w:t>- vietinio ryšio paslaugas;</w:t>
            </w:r>
          </w:p>
          <w:p w14:paraId="7F9E54A6" w14:textId="77777777" w:rsidR="009D1752" w:rsidRPr="006F34E5" w:rsidRDefault="009D1752" w:rsidP="0026125F">
            <w:pPr>
              <w:tabs>
                <w:tab w:val="num" w:pos="360"/>
                <w:tab w:val="num" w:pos="3616"/>
              </w:tabs>
              <w:rPr>
                <w:lang w:val="lt-LT" w:eastAsia="lt-LT"/>
              </w:rPr>
            </w:pPr>
            <w:r w:rsidRPr="006F34E5">
              <w:rPr>
                <w:lang w:val="lt-LT" w:eastAsia="lt-LT"/>
              </w:rPr>
              <w:t>- tarpmiestinio ryšio paslaugas;</w:t>
            </w:r>
          </w:p>
          <w:p w14:paraId="78224EF6" w14:textId="77777777" w:rsidR="009D1752" w:rsidRPr="006F34E5" w:rsidRDefault="009D1752" w:rsidP="0026125F">
            <w:pPr>
              <w:tabs>
                <w:tab w:val="num" w:pos="360"/>
                <w:tab w:val="num" w:pos="3616"/>
              </w:tabs>
              <w:rPr>
                <w:lang w:val="lt-LT" w:eastAsia="lt-LT"/>
              </w:rPr>
            </w:pPr>
            <w:r w:rsidRPr="006F34E5">
              <w:rPr>
                <w:lang w:val="lt-LT" w:eastAsia="lt-LT"/>
              </w:rPr>
              <w:t>- tarptautinio ryšio paslaugas;</w:t>
            </w:r>
          </w:p>
          <w:p w14:paraId="573C361E" w14:textId="77777777" w:rsidR="009D1752" w:rsidRPr="006F34E5" w:rsidRDefault="009D1752" w:rsidP="0026125F">
            <w:pPr>
              <w:tabs>
                <w:tab w:val="num" w:pos="360"/>
                <w:tab w:val="num" w:pos="3616"/>
              </w:tabs>
              <w:rPr>
                <w:lang w:val="lt-LT" w:eastAsia="lt-LT"/>
              </w:rPr>
            </w:pPr>
            <w:r w:rsidRPr="006F34E5">
              <w:rPr>
                <w:lang w:val="lt-LT" w:eastAsia="lt-LT"/>
              </w:rPr>
              <w:t>- viešojo telefoninio ryšio paslaugas su visais mobiliojo ryšio operatoriais;</w:t>
            </w:r>
          </w:p>
          <w:p w14:paraId="3BF4F564" w14:textId="77777777" w:rsidR="009D1752" w:rsidRPr="006F34E5" w:rsidRDefault="009D1752" w:rsidP="0026125F">
            <w:pPr>
              <w:rPr>
                <w:lang w:val="lt-LT"/>
              </w:rPr>
            </w:pPr>
            <w:r w:rsidRPr="006F34E5">
              <w:rPr>
                <w:lang w:val="lt-LT" w:eastAsia="lt-LT"/>
              </w:rPr>
              <w:t>- viešojo telefoninio ryšio paslaugas su visais Lietuvos viešojo fiksuoto telefoninio ryšio operatoriais.</w:t>
            </w:r>
          </w:p>
        </w:tc>
        <w:tc>
          <w:tcPr>
            <w:tcW w:w="3601" w:type="dxa"/>
          </w:tcPr>
          <w:p w14:paraId="3F76C4A9" w14:textId="77777777" w:rsidR="009D1752" w:rsidRPr="006F34E5" w:rsidRDefault="009D1752" w:rsidP="0026125F">
            <w:pPr>
              <w:tabs>
                <w:tab w:val="num" w:pos="360"/>
                <w:tab w:val="num" w:pos="3616"/>
              </w:tabs>
              <w:rPr>
                <w:lang w:val="lt-LT" w:eastAsia="lt-LT"/>
              </w:rPr>
            </w:pPr>
          </w:p>
        </w:tc>
      </w:tr>
      <w:tr w:rsidR="009D1752" w:rsidRPr="00BC66B4" w14:paraId="33F42DEC" w14:textId="77777777" w:rsidTr="0026125F">
        <w:trPr>
          <w:trHeight w:val="707"/>
        </w:trPr>
        <w:tc>
          <w:tcPr>
            <w:tcW w:w="976" w:type="dxa"/>
            <w:vAlign w:val="center"/>
          </w:tcPr>
          <w:p w14:paraId="612311A4" w14:textId="77777777" w:rsidR="009D1752" w:rsidRPr="006F34E5" w:rsidRDefault="009D1752" w:rsidP="0026125F">
            <w:pPr>
              <w:jc w:val="center"/>
              <w:rPr>
                <w:lang w:val="lt-LT"/>
              </w:rPr>
            </w:pPr>
            <w:r w:rsidRPr="006F34E5">
              <w:rPr>
                <w:lang w:val="lt-LT"/>
              </w:rPr>
              <w:lastRenderedPageBreak/>
              <w:t>2.2.</w:t>
            </w:r>
          </w:p>
        </w:tc>
        <w:tc>
          <w:tcPr>
            <w:tcW w:w="5170" w:type="dxa"/>
            <w:vAlign w:val="center"/>
          </w:tcPr>
          <w:p w14:paraId="1968A55C" w14:textId="77777777" w:rsidR="009D1752" w:rsidRPr="006F34E5" w:rsidRDefault="009D1752" w:rsidP="0026125F">
            <w:pPr>
              <w:jc w:val="both"/>
              <w:rPr>
                <w:lang w:val="lt-LT"/>
              </w:rPr>
            </w:pPr>
            <w:r w:rsidRPr="006F34E5">
              <w:rPr>
                <w:lang w:val="lt-LT" w:eastAsia="lt-LT"/>
              </w:rPr>
              <w:t>Paslaugos teikėjas privalo suteikti nepertraukiamą (24 val. per parą; 7 dienas per savaitę) galimybę naudotis telefoninio ryšio paslaugomis.</w:t>
            </w:r>
          </w:p>
        </w:tc>
        <w:tc>
          <w:tcPr>
            <w:tcW w:w="3601" w:type="dxa"/>
          </w:tcPr>
          <w:p w14:paraId="5E9C79A9" w14:textId="77777777" w:rsidR="009D1752" w:rsidRPr="006F34E5" w:rsidRDefault="009D1752" w:rsidP="0026125F">
            <w:pPr>
              <w:jc w:val="both"/>
              <w:rPr>
                <w:lang w:val="lt-LT" w:eastAsia="lt-LT"/>
              </w:rPr>
            </w:pPr>
          </w:p>
        </w:tc>
      </w:tr>
      <w:tr w:rsidR="009D1752" w:rsidRPr="00BC66B4" w14:paraId="53EDA33F" w14:textId="77777777" w:rsidTr="0026125F">
        <w:trPr>
          <w:trHeight w:val="1183"/>
        </w:trPr>
        <w:tc>
          <w:tcPr>
            <w:tcW w:w="976" w:type="dxa"/>
            <w:vAlign w:val="center"/>
          </w:tcPr>
          <w:p w14:paraId="3992954B" w14:textId="77777777" w:rsidR="009D1752" w:rsidRPr="006F34E5" w:rsidRDefault="009D1752" w:rsidP="0026125F">
            <w:pPr>
              <w:jc w:val="center"/>
              <w:rPr>
                <w:lang w:val="lt-LT"/>
              </w:rPr>
            </w:pPr>
            <w:r w:rsidRPr="006F34E5">
              <w:rPr>
                <w:lang w:val="lt-LT"/>
              </w:rPr>
              <w:t>2.3.</w:t>
            </w:r>
          </w:p>
        </w:tc>
        <w:tc>
          <w:tcPr>
            <w:tcW w:w="5170" w:type="dxa"/>
            <w:vAlign w:val="center"/>
          </w:tcPr>
          <w:p w14:paraId="477640ED" w14:textId="77777777" w:rsidR="009D1752" w:rsidRPr="006F34E5" w:rsidRDefault="009D1752" w:rsidP="0026125F">
            <w:pPr>
              <w:jc w:val="both"/>
              <w:rPr>
                <w:lang w:val="lt-LT"/>
              </w:rPr>
            </w:pPr>
            <w:r w:rsidRPr="006F34E5">
              <w:rPr>
                <w:lang w:val="lt-LT"/>
              </w:rPr>
              <w:t>Paslaugos teikėjas privalo perkančiosios organizacijos abonentus Lietuvos teritorijoje nemokamai sujungti su priešgaisrine apsauga, greitąja medicinos pagalba, policija, bendruoju pagalbos telefonu 112, bei kitais LR veikiančiais nemokamais numeriais</w:t>
            </w:r>
            <w:r w:rsidRPr="006F34E5">
              <w:rPr>
                <w:lang w:val="lt-LT" w:eastAsia="lt-LT"/>
              </w:rPr>
              <w:t>.</w:t>
            </w:r>
          </w:p>
        </w:tc>
        <w:tc>
          <w:tcPr>
            <w:tcW w:w="3601" w:type="dxa"/>
          </w:tcPr>
          <w:p w14:paraId="1EA5A668" w14:textId="77777777" w:rsidR="009D1752" w:rsidRPr="006F34E5" w:rsidRDefault="009D1752" w:rsidP="0026125F">
            <w:pPr>
              <w:jc w:val="both"/>
              <w:rPr>
                <w:lang w:val="lt-LT"/>
              </w:rPr>
            </w:pPr>
          </w:p>
        </w:tc>
      </w:tr>
      <w:tr w:rsidR="009D1752" w:rsidRPr="00BC66B4" w14:paraId="1AEEF49F" w14:textId="77777777" w:rsidTr="0026125F">
        <w:trPr>
          <w:trHeight w:val="680"/>
        </w:trPr>
        <w:tc>
          <w:tcPr>
            <w:tcW w:w="976" w:type="dxa"/>
            <w:vAlign w:val="center"/>
          </w:tcPr>
          <w:p w14:paraId="5E9C7BF4" w14:textId="77777777" w:rsidR="009D1752" w:rsidRPr="006F34E5" w:rsidRDefault="009D1752" w:rsidP="0026125F">
            <w:pPr>
              <w:jc w:val="center"/>
              <w:rPr>
                <w:lang w:val="lt-LT"/>
              </w:rPr>
            </w:pPr>
            <w:r w:rsidRPr="006F34E5">
              <w:rPr>
                <w:lang w:val="lt-LT"/>
              </w:rPr>
              <w:t>2.4.</w:t>
            </w:r>
          </w:p>
        </w:tc>
        <w:tc>
          <w:tcPr>
            <w:tcW w:w="5170" w:type="dxa"/>
            <w:vAlign w:val="center"/>
          </w:tcPr>
          <w:p w14:paraId="344C3834" w14:textId="77777777" w:rsidR="009D1752" w:rsidRPr="006F34E5" w:rsidRDefault="009D1752" w:rsidP="0026125F">
            <w:pPr>
              <w:jc w:val="both"/>
              <w:rPr>
                <w:lang w:val="lt-LT"/>
              </w:rPr>
            </w:pPr>
            <w:r w:rsidRPr="006F34E5">
              <w:rPr>
                <w:lang w:val="lt-LT" w:eastAsia="lt-LT"/>
              </w:rPr>
              <w:t>Naujai įsigytiems ar prijungtiems abonentams paslaugos teikėjas turi taikyti sutartyje ir viešojo pirkimo pasiūlyme nurodytus įkainius.</w:t>
            </w:r>
          </w:p>
        </w:tc>
        <w:tc>
          <w:tcPr>
            <w:tcW w:w="3601" w:type="dxa"/>
          </w:tcPr>
          <w:p w14:paraId="6B14E054" w14:textId="77777777" w:rsidR="009D1752" w:rsidRPr="006F34E5" w:rsidRDefault="009D1752" w:rsidP="0026125F">
            <w:pPr>
              <w:jc w:val="both"/>
              <w:rPr>
                <w:lang w:val="lt-LT" w:eastAsia="lt-LT"/>
              </w:rPr>
            </w:pPr>
          </w:p>
        </w:tc>
      </w:tr>
      <w:tr w:rsidR="009D1752" w:rsidRPr="00BC66B4" w14:paraId="7F6484C9" w14:textId="77777777" w:rsidTr="0026125F">
        <w:trPr>
          <w:trHeight w:val="693"/>
        </w:trPr>
        <w:tc>
          <w:tcPr>
            <w:tcW w:w="976" w:type="dxa"/>
            <w:vAlign w:val="center"/>
          </w:tcPr>
          <w:p w14:paraId="5C2B4636" w14:textId="77777777" w:rsidR="009D1752" w:rsidRPr="006F34E5" w:rsidRDefault="009D1752" w:rsidP="0026125F">
            <w:pPr>
              <w:jc w:val="center"/>
              <w:rPr>
                <w:lang w:val="lt-LT"/>
              </w:rPr>
            </w:pPr>
            <w:r w:rsidRPr="006F34E5">
              <w:rPr>
                <w:lang w:val="lt-LT"/>
              </w:rPr>
              <w:t>2.5.</w:t>
            </w:r>
          </w:p>
        </w:tc>
        <w:tc>
          <w:tcPr>
            <w:tcW w:w="5170" w:type="dxa"/>
            <w:vAlign w:val="center"/>
          </w:tcPr>
          <w:p w14:paraId="03316647" w14:textId="77777777" w:rsidR="009D1752" w:rsidRPr="006F34E5" w:rsidRDefault="009D1752" w:rsidP="0026125F">
            <w:pPr>
              <w:jc w:val="both"/>
              <w:rPr>
                <w:lang w:val="lt-LT"/>
              </w:rPr>
            </w:pPr>
            <w:r w:rsidRPr="006F34E5">
              <w:rPr>
                <w:lang w:val="lt-LT" w:eastAsia="lt-LT"/>
              </w:rPr>
              <w:t xml:space="preserve">Paslaugos teikėjas turi užtikrinti neblogesnis nei 99 %  paslaugos </w:t>
            </w:r>
            <w:proofErr w:type="spellStart"/>
            <w:r w:rsidRPr="006F34E5">
              <w:rPr>
                <w:lang w:val="lt-LT" w:eastAsia="lt-LT"/>
              </w:rPr>
              <w:t>pateikiamumą</w:t>
            </w:r>
            <w:proofErr w:type="spellEnd"/>
            <w:r w:rsidRPr="006F34E5">
              <w:rPr>
                <w:lang w:val="lt-LT" w:eastAsia="lt-LT"/>
              </w:rPr>
              <w:t xml:space="preserve">, kiekvienam perkančiosios organizacijos abonentui. </w:t>
            </w:r>
          </w:p>
        </w:tc>
        <w:tc>
          <w:tcPr>
            <w:tcW w:w="3601" w:type="dxa"/>
          </w:tcPr>
          <w:p w14:paraId="192D7169" w14:textId="77777777" w:rsidR="009D1752" w:rsidRPr="006F34E5" w:rsidRDefault="009D1752" w:rsidP="0026125F">
            <w:pPr>
              <w:jc w:val="both"/>
              <w:rPr>
                <w:lang w:val="lt-LT" w:eastAsia="lt-LT"/>
              </w:rPr>
            </w:pPr>
          </w:p>
        </w:tc>
      </w:tr>
      <w:tr w:rsidR="009D1752" w:rsidRPr="006F34E5" w14:paraId="367F0D60" w14:textId="77777777" w:rsidTr="0026125F">
        <w:trPr>
          <w:trHeight w:val="693"/>
        </w:trPr>
        <w:tc>
          <w:tcPr>
            <w:tcW w:w="976" w:type="dxa"/>
            <w:vAlign w:val="center"/>
          </w:tcPr>
          <w:p w14:paraId="4E471A57" w14:textId="77777777" w:rsidR="009D1752" w:rsidRPr="006F34E5" w:rsidRDefault="009D1752" w:rsidP="0026125F">
            <w:pPr>
              <w:jc w:val="center"/>
              <w:rPr>
                <w:lang w:val="lt-LT"/>
              </w:rPr>
            </w:pPr>
            <w:r w:rsidRPr="006F34E5">
              <w:rPr>
                <w:lang w:val="lt-LT"/>
              </w:rPr>
              <w:t>2.6.</w:t>
            </w:r>
          </w:p>
        </w:tc>
        <w:tc>
          <w:tcPr>
            <w:tcW w:w="5170" w:type="dxa"/>
            <w:vAlign w:val="center"/>
          </w:tcPr>
          <w:p w14:paraId="18CA573F" w14:textId="77777777" w:rsidR="009D1752" w:rsidRPr="006F34E5" w:rsidRDefault="009D1752" w:rsidP="0026125F">
            <w:pPr>
              <w:tabs>
                <w:tab w:val="num" w:pos="360"/>
                <w:tab w:val="num" w:pos="3616"/>
              </w:tabs>
              <w:rPr>
                <w:lang w:val="lt-LT" w:eastAsia="lt-LT"/>
              </w:rPr>
            </w:pPr>
            <w:r w:rsidRPr="006F34E5">
              <w:rPr>
                <w:lang w:val="lt-LT" w:eastAsia="lt-LT"/>
              </w:rPr>
              <w:t>Visiems abonentams teikiamos papildomos paslaugos:</w:t>
            </w:r>
          </w:p>
          <w:p w14:paraId="2581C4FC" w14:textId="77777777" w:rsidR="009D1752" w:rsidRPr="006F34E5" w:rsidRDefault="009D1752" w:rsidP="0026125F">
            <w:pPr>
              <w:tabs>
                <w:tab w:val="num" w:pos="360"/>
                <w:tab w:val="num" w:pos="3616"/>
              </w:tabs>
              <w:rPr>
                <w:lang w:val="lt-LT" w:eastAsia="lt-LT"/>
              </w:rPr>
            </w:pPr>
            <w:r w:rsidRPr="006F34E5">
              <w:rPr>
                <w:lang w:val="lt-LT" w:eastAsia="lt-LT"/>
              </w:rPr>
              <w:t>- Kvietimų peradresavimas (kai užimta, kai neatsiliepia, besąlyginis);</w:t>
            </w:r>
          </w:p>
          <w:p w14:paraId="7E6EBAC1" w14:textId="77777777" w:rsidR="009D1752" w:rsidRPr="006F34E5" w:rsidRDefault="009D1752" w:rsidP="0026125F">
            <w:pPr>
              <w:tabs>
                <w:tab w:val="num" w:pos="360"/>
                <w:tab w:val="num" w:pos="3616"/>
              </w:tabs>
              <w:rPr>
                <w:lang w:val="lt-LT" w:eastAsia="lt-LT"/>
              </w:rPr>
            </w:pPr>
            <w:r w:rsidRPr="006F34E5">
              <w:rPr>
                <w:lang w:val="lt-LT" w:eastAsia="lt-LT"/>
              </w:rPr>
              <w:t>- Kvietimo perėmimas;</w:t>
            </w:r>
          </w:p>
          <w:p w14:paraId="78FF7BB1" w14:textId="77777777" w:rsidR="009D1752" w:rsidRPr="006F34E5" w:rsidRDefault="009D1752" w:rsidP="0026125F">
            <w:pPr>
              <w:rPr>
                <w:lang w:val="lt-LT"/>
              </w:rPr>
            </w:pPr>
            <w:r w:rsidRPr="006F34E5">
              <w:rPr>
                <w:lang w:val="lt-LT" w:eastAsia="lt-LT"/>
              </w:rPr>
              <w:t>- Kvietimo persiuntimas.</w:t>
            </w:r>
          </w:p>
        </w:tc>
        <w:tc>
          <w:tcPr>
            <w:tcW w:w="3601" w:type="dxa"/>
          </w:tcPr>
          <w:p w14:paraId="7C391F9F" w14:textId="77777777" w:rsidR="009D1752" w:rsidRPr="006F34E5" w:rsidRDefault="009D1752" w:rsidP="0026125F">
            <w:pPr>
              <w:tabs>
                <w:tab w:val="num" w:pos="360"/>
                <w:tab w:val="num" w:pos="3616"/>
              </w:tabs>
              <w:rPr>
                <w:lang w:val="lt-LT" w:eastAsia="lt-LT"/>
              </w:rPr>
            </w:pPr>
          </w:p>
        </w:tc>
      </w:tr>
      <w:tr w:rsidR="009D1752" w:rsidRPr="006F34E5" w14:paraId="4C42FF04" w14:textId="77777777" w:rsidTr="0026125F">
        <w:trPr>
          <w:trHeight w:hRule="exact" w:val="681"/>
        </w:trPr>
        <w:tc>
          <w:tcPr>
            <w:tcW w:w="976" w:type="dxa"/>
            <w:vAlign w:val="center"/>
          </w:tcPr>
          <w:p w14:paraId="4330E408" w14:textId="77777777" w:rsidR="009D1752" w:rsidRPr="006F34E5" w:rsidRDefault="009D1752" w:rsidP="0026125F">
            <w:pPr>
              <w:jc w:val="center"/>
              <w:rPr>
                <w:b/>
                <w:bCs/>
                <w:lang w:val="lt-LT"/>
              </w:rPr>
            </w:pPr>
            <w:r w:rsidRPr="006F34E5">
              <w:rPr>
                <w:b/>
                <w:bCs/>
                <w:lang w:val="lt-LT"/>
              </w:rPr>
              <w:t>3.</w:t>
            </w:r>
          </w:p>
          <w:p w14:paraId="45A8DDAC" w14:textId="77777777" w:rsidR="009D1752" w:rsidRPr="006F34E5" w:rsidRDefault="009D1752" w:rsidP="0026125F">
            <w:pPr>
              <w:jc w:val="center"/>
              <w:rPr>
                <w:b/>
                <w:bCs/>
                <w:lang w:val="lt-LT"/>
              </w:rPr>
            </w:pPr>
          </w:p>
        </w:tc>
        <w:tc>
          <w:tcPr>
            <w:tcW w:w="5170" w:type="dxa"/>
            <w:vAlign w:val="center"/>
          </w:tcPr>
          <w:p w14:paraId="7A4CF65C" w14:textId="77777777" w:rsidR="009D1752" w:rsidRPr="006F34E5" w:rsidRDefault="009D1752" w:rsidP="0026125F">
            <w:pPr>
              <w:jc w:val="center"/>
              <w:rPr>
                <w:b/>
                <w:bCs/>
                <w:lang w:val="lt-LT"/>
              </w:rPr>
            </w:pPr>
            <w:r w:rsidRPr="006F34E5">
              <w:rPr>
                <w:b/>
                <w:bCs/>
                <w:lang w:val="lt-LT"/>
              </w:rPr>
              <w:t>Pokalbių trukmės apskaita</w:t>
            </w:r>
          </w:p>
        </w:tc>
        <w:tc>
          <w:tcPr>
            <w:tcW w:w="3601" w:type="dxa"/>
          </w:tcPr>
          <w:p w14:paraId="75941052" w14:textId="77777777" w:rsidR="009D1752" w:rsidRPr="006F34E5" w:rsidRDefault="009D1752" w:rsidP="0026125F">
            <w:pPr>
              <w:jc w:val="center"/>
              <w:rPr>
                <w:b/>
                <w:bCs/>
                <w:lang w:val="lt-LT"/>
              </w:rPr>
            </w:pPr>
          </w:p>
        </w:tc>
      </w:tr>
      <w:tr w:rsidR="009D1752" w:rsidRPr="006F34E5" w14:paraId="226F2C6E" w14:textId="77777777" w:rsidTr="0026125F">
        <w:trPr>
          <w:trHeight w:val="1905"/>
        </w:trPr>
        <w:tc>
          <w:tcPr>
            <w:tcW w:w="976" w:type="dxa"/>
            <w:vAlign w:val="center"/>
          </w:tcPr>
          <w:p w14:paraId="413E2594" w14:textId="77777777" w:rsidR="009D1752" w:rsidRPr="006F34E5" w:rsidRDefault="009D1752" w:rsidP="0026125F">
            <w:pPr>
              <w:jc w:val="center"/>
              <w:rPr>
                <w:lang w:val="lt-LT"/>
              </w:rPr>
            </w:pPr>
            <w:r w:rsidRPr="006F34E5">
              <w:rPr>
                <w:lang w:val="lt-LT"/>
              </w:rPr>
              <w:t>3.1.</w:t>
            </w:r>
          </w:p>
        </w:tc>
        <w:tc>
          <w:tcPr>
            <w:tcW w:w="5170" w:type="dxa"/>
            <w:vAlign w:val="center"/>
          </w:tcPr>
          <w:p w14:paraId="0834728A" w14:textId="77777777" w:rsidR="009D1752" w:rsidRPr="006F34E5" w:rsidRDefault="009D1752" w:rsidP="0026125F">
            <w:pPr>
              <w:jc w:val="both"/>
              <w:rPr>
                <w:lang w:val="lt-LT"/>
              </w:rPr>
            </w:pPr>
            <w:r w:rsidRPr="006F34E5">
              <w:rPr>
                <w:lang w:val="lt-LT" w:eastAsia="lt-LT"/>
              </w:rPr>
              <w:t xml:space="preserve">Paslaugos teikėjas turi užtikrinti mokėjimo planą su sekundine telefoninių pokalbių trukmės apskaita. Paslaugos teikėjas turi nemokamai pateikti išsamias skambučių ataskaitas sekundės tikslumu  </w:t>
            </w:r>
            <w:proofErr w:type="spellStart"/>
            <w:r w:rsidRPr="006F34E5">
              <w:rPr>
                <w:lang w:val="lt-LT" w:eastAsia="lt-LT"/>
              </w:rPr>
              <w:t>pdf</w:t>
            </w:r>
            <w:proofErr w:type="spellEnd"/>
            <w:r w:rsidRPr="006F34E5">
              <w:rPr>
                <w:lang w:val="lt-LT" w:eastAsia="lt-LT"/>
              </w:rPr>
              <w:t xml:space="preserve"> ir </w:t>
            </w:r>
            <w:proofErr w:type="spellStart"/>
            <w:r w:rsidRPr="006F34E5">
              <w:rPr>
                <w:lang w:val="lt-LT" w:eastAsia="lt-LT"/>
              </w:rPr>
              <w:t>txt</w:t>
            </w:r>
            <w:proofErr w:type="spellEnd"/>
            <w:r w:rsidRPr="006F34E5">
              <w:rPr>
                <w:lang w:val="lt-LT" w:eastAsia="lt-LT"/>
              </w:rPr>
              <w:t xml:space="preserve"> formato bylose, kuriose nurodoma skambučio data, laikas, iš kurio numerio ir į kurį numerį buvo skambinta, skambučio trukmė ir skambučio kaina. Telefoninių pokalbių ataskaitose pateikiami įvykdyti mokami sujungimai.</w:t>
            </w:r>
          </w:p>
        </w:tc>
        <w:tc>
          <w:tcPr>
            <w:tcW w:w="3601" w:type="dxa"/>
          </w:tcPr>
          <w:p w14:paraId="5F1ACE74" w14:textId="77777777" w:rsidR="009D1752" w:rsidRPr="006F34E5" w:rsidRDefault="009D1752" w:rsidP="0026125F">
            <w:pPr>
              <w:jc w:val="both"/>
              <w:rPr>
                <w:lang w:val="lt-LT" w:eastAsia="lt-LT"/>
              </w:rPr>
            </w:pPr>
          </w:p>
        </w:tc>
      </w:tr>
      <w:tr w:rsidR="009D1752" w:rsidRPr="006F34E5" w14:paraId="55E6F2DF" w14:textId="77777777" w:rsidTr="0026125F">
        <w:trPr>
          <w:trHeight w:hRule="exact" w:val="681"/>
        </w:trPr>
        <w:tc>
          <w:tcPr>
            <w:tcW w:w="976" w:type="dxa"/>
            <w:vAlign w:val="center"/>
          </w:tcPr>
          <w:p w14:paraId="1E084E35" w14:textId="77777777" w:rsidR="009D1752" w:rsidRPr="006F34E5" w:rsidRDefault="009D1752" w:rsidP="0026125F">
            <w:pPr>
              <w:jc w:val="center"/>
              <w:rPr>
                <w:b/>
                <w:bCs/>
                <w:lang w:val="lt-LT"/>
              </w:rPr>
            </w:pPr>
            <w:r w:rsidRPr="006F34E5">
              <w:rPr>
                <w:b/>
                <w:bCs/>
                <w:lang w:val="lt-LT"/>
              </w:rPr>
              <w:t>4.</w:t>
            </w:r>
          </w:p>
        </w:tc>
        <w:tc>
          <w:tcPr>
            <w:tcW w:w="5170" w:type="dxa"/>
            <w:vAlign w:val="center"/>
          </w:tcPr>
          <w:p w14:paraId="3FACFD5A" w14:textId="77777777" w:rsidR="009D1752" w:rsidRPr="006F34E5" w:rsidRDefault="009D1752" w:rsidP="0026125F">
            <w:pPr>
              <w:jc w:val="center"/>
              <w:rPr>
                <w:b/>
                <w:bCs/>
                <w:lang w:val="lt-LT"/>
              </w:rPr>
            </w:pPr>
            <w:r w:rsidRPr="006F34E5">
              <w:rPr>
                <w:b/>
                <w:bCs/>
                <w:lang w:val="lt-LT"/>
              </w:rPr>
              <w:t>Skambinančiojo numerio rodymas</w:t>
            </w:r>
          </w:p>
        </w:tc>
        <w:tc>
          <w:tcPr>
            <w:tcW w:w="3601" w:type="dxa"/>
          </w:tcPr>
          <w:p w14:paraId="6A804514" w14:textId="77777777" w:rsidR="009D1752" w:rsidRPr="006F34E5" w:rsidRDefault="009D1752" w:rsidP="0026125F">
            <w:pPr>
              <w:jc w:val="center"/>
              <w:rPr>
                <w:b/>
                <w:bCs/>
                <w:lang w:val="lt-LT"/>
              </w:rPr>
            </w:pPr>
          </w:p>
        </w:tc>
      </w:tr>
      <w:tr w:rsidR="009D1752" w:rsidRPr="00BC66B4" w14:paraId="0A6CB9EB" w14:textId="77777777" w:rsidTr="0026125F">
        <w:trPr>
          <w:trHeight w:val="144"/>
        </w:trPr>
        <w:tc>
          <w:tcPr>
            <w:tcW w:w="976" w:type="dxa"/>
            <w:vAlign w:val="center"/>
          </w:tcPr>
          <w:p w14:paraId="1800305A" w14:textId="77777777" w:rsidR="009D1752" w:rsidRPr="006F34E5" w:rsidRDefault="009D1752" w:rsidP="0026125F">
            <w:pPr>
              <w:jc w:val="center"/>
              <w:rPr>
                <w:lang w:val="lt-LT"/>
              </w:rPr>
            </w:pPr>
            <w:r w:rsidRPr="006F34E5">
              <w:rPr>
                <w:lang w:val="lt-LT"/>
              </w:rPr>
              <w:t>4.1.</w:t>
            </w:r>
          </w:p>
        </w:tc>
        <w:tc>
          <w:tcPr>
            <w:tcW w:w="5170" w:type="dxa"/>
            <w:vAlign w:val="center"/>
          </w:tcPr>
          <w:p w14:paraId="5A4BB048" w14:textId="77777777" w:rsidR="009D1752" w:rsidRPr="006F34E5" w:rsidRDefault="009D1752" w:rsidP="0026125F">
            <w:pPr>
              <w:jc w:val="both"/>
              <w:rPr>
                <w:lang w:val="lt-LT"/>
              </w:rPr>
            </w:pPr>
            <w:r w:rsidRPr="006F34E5">
              <w:rPr>
                <w:lang w:val="lt-LT" w:eastAsia="lt-LT"/>
              </w:rPr>
              <w:t>Telefono aparatuose, turinčiuose atitinkamas technines savybes, nemokamai turi būti užtikrinama galimybė rodyti skambinančiojo numerį (CLIP paslauga).</w:t>
            </w:r>
          </w:p>
        </w:tc>
        <w:tc>
          <w:tcPr>
            <w:tcW w:w="3601" w:type="dxa"/>
          </w:tcPr>
          <w:p w14:paraId="24B68DDA" w14:textId="77777777" w:rsidR="009D1752" w:rsidRPr="006F34E5" w:rsidRDefault="009D1752" w:rsidP="0026125F">
            <w:pPr>
              <w:jc w:val="both"/>
              <w:rPr>
                <w:lang w:val="lt-LT" w:eastAsia="lt-LT"/>
              </w:rPr>
            </w:pPr>
          </w:p>
        </w:tc>
      </w:tr>
      <w:tr w:rsidR="009D1752" w:rsidRPr="006F34E5" w14:paraId="44BC1F7C" w14:textId="77777777" w:rsidTr="0026125F">
        <w:trPr>
          <w:trHeight w:hRule="exact" w:val="681"/>
        </w:trPr>
        <w:tc>
          <w:tcPr>
            <w:tcW w:w="976" w:type="dxa"/>
            <w:vAlign w:val="center"/>
          </w:tcPr>
          <w:p w14:paraId="0825180F" w14:textId="77777777" w:rsidR="009D1752" w:rsidRPr="006F34E5" w:rsidRDefault="009D1752" w:rsidP="0026125F">
            <w:pPr>
              <w:jc w:val="center"/>
              <w:rPr>
                <w:b/>
                <w:bCs/>
                <w:lang w:val="lt-LT"/>
              </w:rPr>
            </w:pPr>
            <w:r w:rsidRPr="006F34E5">
              <w:rPr>
                <w:b/>
                <w:bCs/>
                <w:lang w:val="lt-LT"/>
              </w:rPr>
              <w:t>5.</w:t>
            </w:r>
          </w:p>
          <w:p w14:paraId="1218A6F5" w14:textId="77777777" w:rsidR="009D1752" w:rsidRPr="006F34E5" w:rsidRDefault="009D1752" w:rsidP="0026125F">
            <w:pPr>
              <w:jc w:val="center"/>
              <w:rPr>
                <w:lang w:val="lt-LT"/>
              </w:rPr>
            </w:pPr>
          </w:p>
        </w:tc>
        <w:tc>
          <w:tcPr>
            <w:tcW w:w="5170" w:type="dxa"/>
            <w:vAlign w:val="center"/>
          </w:tcPr>
          <w:p w14:paraId="56C9BE9F" w14:textId="77777777" w:rsidR="009D1752" w:rsidRPr="006F34E5" w:rsidRDefault="009D1752" w:rsidP="0026125F">
            <w:pPr>
              <w:jc w:val="center"/>
              <w:rPr>
                <w:lang w:val="lt-LT"/>
              </w:rPr>
            </w:pPr>
            <w:r w:rsidRPr="006F34E5">
              <w:rPr>
                <w:b/>
                <w:bCs/>
                <w:lang w:val="lt-LT"/>
              </w:rPr>
              <w:t>Gedimų šalinimas</w:t>
            </w:r>
          </w:p>
        </w:tc>
        <w:tc>
          <w:tcPr>
            <w:tcW w:w="3601" w:type="dxa"/>
          </w:tcPr>
          <w:p w14:paraId="14A2CDC1" w14:textId="77777777" w:rsidR="009D1752" w:rsidRPr="006F34E5" w:rsidRDefault="009D1752" w:rsidP="0026125F">
            <w:pPr>
              <w:jc w:val="center"/>
              <w:rPr>
                <w:b/>
                <w:bCs/>
                <w:lang w:val="lt-LT"/>
              </w:rPr>
            </w:pPr>
          </w:p>
        </w:tc>
      </w:tr>
      <w:tr w:rsidR="009D1752" w:rsidRPr="00BC66B4" w14:paraId="53F69694" w14:textId="77777777" w:rsidTr="0026125F">
        <w:trPr>
          <w:trHeight w:val="1279"/>
        </w:trPr>
        <w:tc>
          <w:tcPr>
            <w:tcW w:w="976" w:type="dxa"/>
            <w:vAlign w:val="center"/>
          </w:tcPr>
          <w:p w14:paraId="00109EA2" w14:textId="77777777" w:rsidR="009D1752" w:rsidRPr="006F34E5" w:rsidRDefault="009D1752" w:rsidP="0026125F">
            <w:pPr>
              <w:jc w:val="center"/>
              <w:rPr>
                <w:lang w:val="lt-LT"/>
              </w:rPr>
            </w:pPr>
            <w:r w:rsidRPr="006F34E5">
              <w:rPr>
                <w:lang w:val="lt-LT"/>
              </w:rPr>
              <w:t>5.1.</w:t>
            </w:r>
          </w:p>
        </w:tc>
        <w:tc>
          <w:tcPr>
            <w:tcW w:w="5170" w:type="dxa"/>
            <w:vAlign w:val="center"/>
          </w:tcPr>
          <w:p w14:paraId="18A26460" w14:textId="77777777" w:rsidR="009D1752" w:rsidRPr="006F34E5" w:rsidRDefault="009D1752" w:rsidP="0026125F">
            <w:pPr>
              <w:jc w:val="both"/>
              <w:rPr>
                <w:lang w:val="lt-LT"/>
              </w:rPr>
            </w:pPr>
            <w:r w:rsidRPr="006F34E5">
              <w:rPr>
                <w:lang w:val="lt-LT"/>
              </w:rPr>
              <w:t>Paslaugos teikėjas privalo turėti veikiančią pagalbos tarnybą, ištisą parą, registruojančią gedimus bei teikiančią konsultacijas telefoninio ryšio ir IP  telefonijos teikimo klausimais telefonu ir/ar elektroniniu paštu.</w:t>
            </w:r>
          </w:p>
        </w:tc>
        <w:tc>
          <w:tcPr>
            <w:tcW w:w="3601" w:type="dxa"/>
          </w:tcPr>
          <w:p w14:paraId="28F18135" w14:textId="77777777" w:rsidR="009D1752" w:rsidRPr="006F34E5" w:rsidRDefault="009D1752" w:rsidP="0026125F">
            <w:pPr>
              <w:jc w:val="both"/>
              <w:rPr>
                <w:lang w:val="lt-LT"/>
              </w:rPr>
            </w:pPr>
          </w:p>
        </w:tc>
      </w:tr>
      <w:tr w:rsidR="009D1752" w:rsidRPr="00BC66B4" w14:paraId="4B2577BD" w14:textId="77777777" w:rsidTr="0026125F">
        <w:trPr>
          <w:trHeight w:val="721"/>
        </w:trPr>
        <w:tc>
          <w:tcPr>
            <w:tcW w:w="976" w:type="dxa"/>
            <w:vAlign w:val="center"/>
          </w:tcPr>
          <w:p w14:paraId="35FB889A" w14:textId="77777777" w:rsidR="009D1752" w:rsidRPr="006F34E5" w:rsidRDefault="009D1752" w:rsidP="0026125F">
            <w:pPr>
              <w:jc w:val="center"/>
              <w:rPr>
                <w:lang w:val="lt-LT"/>
              </w:rPr>
            </w:pPr>
            <w:r w:rsidRPr="006F34E5">
              <w:rPr>
                <w:lang w:val="lt-LT"/>
              </w:rPr>
              <w:t>5.2.</w:t>
            </w:r>
          </w:p>
        </w:tc>
        <w:tc>
          <w:tcPr>
            <w:tcW w:w="5170" w:type="dxa"/>
            <w:vAlign w:val="center"/>
          </w:tcPr>
          <w:p w14:paraId="0DB457D0" w14:textId="77777777" w:rsidR="009D1752" w:rsidRPr="006F34E5" w:rsidRDefault="009D1752" w:rsidP="0026125F">
            <w:pPr>
              <w:jc w:val="both"/>
              <w:rPr>
                <w:lang w:val="lt-LT"/>
              </w:rPr>
            </w:pPr>
            <w:r w:rsidRPr="006F34E5">
              <w:rPr>
                <w:lang w:val="lt-LT"/>
              </w:rPr>
              <w:t>Paslaugos teikėjas nustatytus paslaugos trūkumus privalo pašalinti savo sąskaita.</w:t>
            </w:r>
          </w:p>
        </w:tc>
        <w:tc>
          <w:tcPr>
            <w:tcW w:w="3601" w:type="dxa"/>
          </w:tcPr>
          <w:p w14:paraId="5A996E33" w14:textId="77777777" w:rsidR="009D1752" w:rsidRPr="006F34E5" w:rsidRDefault="009D1752" w:rsidP="0026125F">
            <w:pPr>
              <w:jc w:val="both"/>
              <w:rPr>
                <w:lang w:val="lt-LT"/>
              </w:rPr>
            </w:pPr>
          </w:p>
        </w:tc>
      </w:tr>
      <w:tr w:rsidR="009D1752" w:rsidRPr="00BC66B4" w14:paraId="40C5BCC9" w14:textId="77777777" w:rsidTr="0026125F">
        <w:trPr>
          <w:trHeight w:val="721"/>
        </w:trPr>
        <w:tc>
          <w:tcPr>
            <w:tcW w:w="976" w:type="dxa"/>
            <w:vAlign w:val="center"/>
          </w:tcPr>
          <w:p w14:paraId="776F65FF" w14:textId="77777777" w:rsidR="009D1752" w:rsidRPr="006F34E5" w:rsidRDefault="009D1752" w:rsidP="0026125F">
            <w:pPr>
              <w:jc w:val="center"/>
              <w:rPr>
                <w:lang w:val="lt-LT"/>
              </w:rPr>
            </w:pPr>
            <w:r w:rsidRPr="006F34E5">
              <w:rPr>
                <w:lang w:val="lt-LT"/>
              </w:rPr>
              <w:lastRenderedPageBreak/>
              <w:t>5.3.</w:t>
            </w:r>
          </w:p>
        </w:tc>
        <w:tc>
          <w:tcPr>
            <w:tcW w:w="5170" w:type="dxa"/>
            <w:vAlign w:val="center"/>
          </w:tcPr>
          <w:p w14:paraId="07A8EDC3" w14:textId="77777777" w:rsidR="009D1752" w:rsidRPr="006F34E5" w:rsidRDefault="009D1752" w:rsidP="0026125F">
            <w:pPr>
              <w:jc w:val="both"/>
              <w:rPr>
                <w:lang w:val="lt-LT"/>
              </w:rPr>
            </w:pPr>
            <w:r w:rsidRPr="006F34E5">
              <w:rPr>
                <w:lang w:val="lt-LT"/>
              </w:rPr>
              <w:t>Laikas nuo pranešimo apie gedimą priėmimo iki gedimo pašalinimo – ne ilgiau kaip 24 (dvidešimt keturios) valandos.</w:t>
            </w:r>
          </w:p>
        </w:tc>
        <w:tc>
          <w:tcPr>
            <w:tcW w:w="3601" w:type="dxa"/>
          </w:tcPr>
          <w:p w14:paraId="76B60AB5" w14:textId="77777777" w:rsidR="009D1752" w:rsidRPr="006F34E5" w:rsidRDefault="009D1752" w:rsidP="0026125F">
            <w:pPr>
              <w:jc w:val="both"/>
              <w:rPr>
                <w:lang w:val="lt-LT"/>
              </w:rPr>
            </w:pPr>
          </w:p>
        </w:tc>
      </w:tr>
      <w:tr w:rsidR="009D1752" w:rsidRPr="00BC66B4" w14:paraId="01358E7C" w14:textId="77777777" w:rsidTr="0026125F">
        <w:trPr>
          <w:trHeight w:val="558"/>
        </w:trPr>
        <w:tc>
          <w:tcPr>
            <w:tcW w:w="976" w:type="dxa"/>
            <w:vAlign w:val="center"/>
          </w:tcPr>
          <w:p w14:paraId="7CE84EBF" w14:textId="77777777" w:rsidR="009D1752" w:rsidRPr="006F34E5" w:rsidRDefault="009D1752" w:rsidP="0026125F">
            <w:pPr>
              <w:jc w:val="center"/>
              <w:rPr>
                <w:lang w:val="lt-LT"/>
              </w:rPr>
            </w:pPr>
            <w:r w:rsidRPr="006F34E5">
              <w:rPr>
                <w:lang w:val="lt-LT"/>
              </w:rPr>
              <w:t>5.5.</w:t>
            </w:r>
          </w:p>
        </w:tc>
        <w:tc>
          <w:tcPr>
            <w:tcW w:w="5170" w:type="dxa"/>
            <w:vAlign w:val="center"/>
          </w:tcPr>
          <w:p w14:paraId="7721EC85" w14:textId="77777777" w:rsidR="009D1752" w:rsidRPr="006F34E5" w:rsidRDefault="009D1752" w:rsidP="0026125F">
            <w:pPr>
              <w:jc w:val="both"/>
              <w:rPr>
                <w:lang w:val="lt-LT"/>
              </w:rPr>
            </w:pPr>
            <w:r w:rsidRPr="006F34E5">
              <w:rPr>
                <w:lang w:val="lt-LT"/>
              </w:rPr>
              <w:t>Gedimai turi būti registruojami nemokamu telefonu ir/ar elektroniniu paštu.</w:t>
            </w:r>
          </w:p>
        </w:tc>
        <w:tc>
          <w:tcPr>
            <w:tcW w:w="3601" w:type="dxa"/>
          </w:tcPr>
          <w:p w14:paraId="6B7BA353" w14:textId="77777777" w:rsidR="009D1752" w:rsidRPr="006F34E5" w:rsidRDefault="009D1752" w:rsidP="0026125F">
            <w:pPr>
              <w:jc w:val="both"/>
              <w:rPr>
                <w:lang w:val="lt-LT"/>
              </w:rPr>
            </w:pPr>
          </w:p>
        </w:tc>
      </w:tr>
      <w:tr w:rsidR="009D1752" w:rsidRPr="006F34E5" w14:paraId="36267DD8" w14:textId="77777777" w:rsidTr="0026125F">
        <w:trPr>
          <w:trHeight w:hRule="exact" w:val="681"/>
        </w:trPr>
        <w:tc>
          <w:tcPr>
            <w:tcW w:w="976" w:type="dxa"/>
            <w:vAlign w:val="center"/>
          </w:tcPr>
          <w:p w14:paraId="7EA7CABD" w14:textId="77777777" w:rsidR="009D1752" w:rsidRPr="006F34E5" w:rsidRDefault="009D1752" w:rsidP="0026125F">
            <w:pPr>
              <w:jc w:val="center"/>
              <w:rPr>
                <w:b/>
                <w:bCs/>
                <w:lang w:val="lt-LT"/>
              </w:rPr>
            </w:pPr>
            <w:r w:rsidRPr="006F34E5">
              <w:rPr>
                <w:b/>
                <w:bCs/>
                <w:lang w:val="lt-LT"/>
              </w:rPr>
              <w:t>6.</w:t>
            </w:r>
          </w:p>
          <w:p w14:paraId="0619AE80" w14:textId="77777777" w:rsidR="009D1752" w:rsidRPr="006F34E5" w:rsidRDefault="009D1752" w:rsidP="0026125F">
            <w:pPr>
              <w:jc w:val="center"/>
              <w:rPr>
                <w:b/>
                <w:bCs/>
                <w:lang w:val="lt-LT"/>
              </w:rPr>
            </w:pPr>
          </w:p>
        </w:tc>
        <w:tc>
          <w:tcPr>
            <w:tcW w:w="5170" w:type="dxa"/>
            <w:vAlign w:val="center"/>
          </w:tcPr>
          <w:p w14:paraId="22480A7E" w14:textId="77777777" w:rsidR="009D1752" w:rsidRPr="006F34E5" w:rsidRDefault="009D1752" w:rsidP="0026125F">
            <w:pPr>
              <w:jc w:val="center"/>
              <w:rPr>
                <w:b/>
                <w:bCs/>
                <w:lang w:val="lt-LT"/>
              </w:rPr>
            </w:pPr>
            <w:r w:rsidRPr="006F34E5">
              <w:rPr>
                <w:b/>
                <w:bCs/>
                <w:lang w:val="lt-LT"/>
              </w:rPr>
              <w:t>IP abonentas (IP linijos)</w:t>
            </w:r>
          </w:p>
        </w:tc>
        <w:tc>
          <w:tcPr>
            <w:tcW w:w="3601" w:type="dxa"/>
          </w:tcPr>
          <w:p w14:paraId="40C73AC5" w14:textId="77777777" w:rsidR="009D1752" w:rsidRPr="006F34E5" w:rsidRDefault="009D1752" w:rsidP="0026125F">
            <w:pPr>
              <w:jc w:val="center"/>
              <w:rPr>
                <w:b/>
                <w:bCs/>
                <w:lang w:val="lt-LT"/>
              </w:rPr>
            </w:pPr>
          </w:p>
        </w:tc>
      </w:tr>
      <w:tr w:rsidR="009D1752" w:rsidRPr="00BC66B4" w14:paraId="3AA643BB" w14:textId="77777777" w:rsidTr="0026125F">
        <w:trPr>
          <w:trHeight w:val="1537"/>
        </w:trPr>
        <w:tc>
          <w:tcPr>
            <w:tcW w:w="976" w:type="dxa"/>
            <w:vAlign w:val="center"/>
          </w:tcPr>
          <w:p w14:paraId="7DB69EFB" w14:textId="77777777" w:rsidR="009D1752" w:rsidRPr="006F34E5" w:rsidRDefault="009D1752" w:rsidP="0026125F">
            <w:pPr>
              <w:jc w:val="center"/>
              <w:rPr>
                <w:lang w:val="lt-LT"/>
              </w:rPr>
            </w:pPr>
            <w:r w:rsidRPr="006F34E5">
              <w:rPr>
                <w:lang w:val="lt-LT"/>
              </w:rPr>
              <w:t>6.1.</w:t>
            </w:r>
          </w:p>
        </w:tc>
        <w:tc>
          <w:tcPr>
            <w:tcW w:w="5170" w:type="dxa"/>
            <w:vAlign w:val="center"/>
          </w:tcPr>
          <w:p w14:paraId="61FE0961" w14:textId="77777777" w:rsidR="009D1752" w:rsidRPr="006F34E5" w:rsidRDefault="009D1752" w:rsidP="0026125F">
            <w:pPr>
              <w:jc w:val="both"/>
              <w:rPr>
                <w:lang w:val="lt-LT"/>
              </w:rPr>
            </w:pPr>
            <w:r w:rsidRPr="006F34E5">
              <w:rPr>
                <w:lang w:val="lt-LT"/>
              </w:rPr>
              <w:t xml:space="preserve">Teikėjo siūloma IP telefonijos paslauga turi būti suderinama su Perkančiosios organizacijos naudojamais IP telefonų modeliais </w:t>
            </w:r>
            <w:proofErr w:type="spellStart"/>
            <w:r w:rsidRPr="006F34E5">
              <w:rPr>
                <w:lang w:val="lt-LT"/>
              </w:rPr>
              <w:t>Cisco</w:t>
            </w:r>
            <w:proofErr w:type="spellEnd"/>
            <w:r w:rsidRPr="006F34E5">
              <w:rPr>
                <w:lang w:val="lt-LT"/>
              </w:rPr>
              <w:t xml:space="preserve"> SPA502G, </w:t>
            </w:r>
            <w:proofErr w:type="spellStart"/>
            <w:r w:rsidRPr="006F34E5">
              <w:rPr>
                <w:lang w:val="lt-LT"/>
              </w:rPr>
              <w:t>Cisco</w:t>
            </w:r>
            <w:proofErr w:type="spellEnd"/>
            <w:r w:rsidRPr="006F34E5">
              <w:rPr>
                <w:lang w:val="lt-LT"/>
              </w:rPr>
              <w:t xml:space="preserve"> SPA525G, Panasonic </w:t>
            </w:r>
            <w:r w:rsidRPr="006F34E5">
              <w:rPr>
                <w:color w:val="000000"/>
                <w:lang w:val="lt-LT"/>
              </w:rPr>
              <w:t xml:space="preserve">KX-TGP600CEB, </w:t>
            </w:r>
            <w:proofErr w:type="spellStart"/>
            <w:r w:rsidRPr="006F34E5">
              <w:rPr>
                <w:color w:val="000000"/>
                <w:lang w:val="lt-LT"/>
              </w:rPr>
              <w:t>Yealink</w:t>
            </w:r>
            <w:proofErr w:type="spellEnd"/>
            <w:r w:rsidRPr="006F34E5">
              <w:rPr>
                <w:color w:val="000000"/>
                <w:lang w:val="lt-LT"/>
              </w:rPr>
              <w:t xml:space="preserve"> SIP-T23G.</w:t>
            </w:r>
          </w:p>
        </w:tc>
        <w:tc>
          <w:tcPr>
            <w:tcW w:w="3601" w:type="dxa"/>
          </w:tcPr>
          <w:p w14:paraId="69BAB45D" w14:textId="77777777" w:rsidR="009D1752" w:rsidRPr="006F34E5" w:rsidRDefault="009D1752" w:rsidP="0026125F">
            <w:pPr>
              <w:jc w:val="both"/>
              <w:rPr>
                <w:lang w:val="lt-LT"/>
              </w:rPr>
            </w:pPr>
          </w:p>
        </w:tc>
      </w:tr>
      <w:tr w:rsidR="009D1752" w:rsidRPr="00BC66B4" w14:paraId="05B31C2E" w14:textId="77777777" w:rsidTr="0026125F">
        <w:trPr>
          <w:trHeight w:val="1537"/>
        </w:trPr>
        <w:tc>
          <w:tcPr>
            <w:tcW w:w="976" w:type="dxa"/>
            <w:vAlign w:val="center"/>
          </w:tcPr>
          <w:p w14:paraId="17811EA6" w14:textId="77777777" w:rsidR="009D1752" w:rsidRPr="006F34E5" w:rsidRDefault="009D1752" w:rsidP="0026125F">
            <w:pPr>
              <w:jc w:val="center"/>
              <w:rPr>
                <w:lang w:val="lt-LT"/>
              </w:rPr>
            </w:pPr>
            <w:r w:rsidRPr="006F34E5">
              <w:rPr>
                <w:lang w:val="lt-LT"/>
              </w:rPr>
              <w:t>6.2.</w:t>
            </w:r>
          </w:p>
        </w:tc>
        <w:tc>
          <w:tcPr>
            <w:tcW w:w="5170" w:type="dxa"/>
            <w:vAlign w:val="center"/>
          </w:tcPr>
          <w:p w14:paraId="4F81853E" w14:textId="77777777" w:rsidR="009D1752" w:rsidRPr="0078440D" w:rsidRDefault="009D1752" w:rsidP="0026125F">
            <w:pPr>
              <w:jc w:val="both"/>
              <w:rPr>
                <w:lang w:val="lt-LT"/>
              </w:rPr>
            </w:pPr>
            <w:r w:rsidRPr="0078440D">
              <w:rPr>
                <w:lang w:val="lt-LT"/>
              </w:rPr>
              <w:t xml:space="preserve">Telefonijos paslaugoms, teikiamoms IP protokolu duomenų perdavimo tinklais, kokybei užtikrinti turi būti naudojamas G.711 kodeksas (be tylos intervalų pašalinimo, pakete nepernešama daugiau nei 20 </w:t>
            </w:r>
            <w:proofErr w:type="spellStart"/>
            <w:r w:rsidRPr="0078440D">
              <w:rPr>
                <w:lang w:val="lt-LT"/>
              </w:rPr>
              <w:t>ms</w:t>
            </w:r>
            <w:proofErr w:type="spellEnd"/>
            <w:r w:rsidRPr="0078440D">
              <w:rPr>
                <w:lang w:val="lt-LT"/>
              </w:rPr>
              <w:t xml:space="preserve"> trukmės balsas). Duomenų perdavimo tinklų pralaida turi užtikrinti galimybę visoms užsakytoms fiksuoto telefono ryšio paslaugoms veikti lygiagrečiai (vienu metu visoms paslaugoms)</w:t>
            </w:r>
          </w:p>
        </w:tc>
        <w:tc>
          <w:tcPr>
            <w:tcW w:w="3601" w:type="dxa"/>
            <w:vAlign w:val="center"/>
          </w:tcPr>
          <w:p w14:paraId="36E18B8B" w14:textId="77777777" w:rsidR="009D1752" w:rsidRPr="006F34E5" w:rsidRDefault="009D1752" w:rsidP="0026125F">
            <w:pPr>
              <w:jc w:val="both"/>
              <w:rPr>
                <w:lang w:val="lt-LT"/>
              </w:rPr>
            </w:pPr>
          </w:p>
        </w:tc>
      </w:tr>
      <w:tr w:rsidR="009D1752" w:rsidRPr="00BC66B4" w14:paraId="5364C56E" w14:textId="77777777" w:rsidTr="0026125F">
        <w:trPr>
          <w:trHeight w:val="1124"/>
        </w:trPr>
        <w:tc>
          <w:tcPr>
            <w:tcW w:w="976" w:type="dxa"/>
            <w:vAlign w:val="center"/>
          </w:tcPr>
          <w:p w14:paraId="434CCB88" w14:textId="77777777" w:rsidR="009D1752" w:rsidRPr="006F34E5" w:rsidRDefault="009D1752" w:rsidP="0026125F">
            <w:pPr>
              <w:jc w:val="center"/>
              <w:rPr>
                <w:lang w:val="lt-LT"/>
              </w:rPr>
            </w:pPr>
            <w:r w:rsidRPr="006F34E5">
              <w:rPr>
                <w:lang w:val="lt-LT"/>
              </w:rPr>
              <w:t xml:space="preserve">6.3. </w:t>
            </w:r>
          </w:p>
        </w:tc>
        <w:tc>
          <w:tcPr>
            <w:tcW w:w="5170" w:type="dxa"/>
            <w:vAlign w:val="center"/>
          </w:tcPr>
          <w:p w14:paraId="7428EA6F" w14:textId="77777777" w:rsidR="009D1752" w:rsidRPr="006F34E5" w:rsidRDefault="009D1752" w:rsidP="0026125F">
            <w:pPr>
              <w:jc w:val="both"/>
              <w:rPr>
                <w:lang w:val="lt-LT"/>
              </w:rPr>
            </w:pPr>
            <w:r w:rsidRPr="006F34E5">
              <w:rPr>
                <w:lang w:val="lt-LT"/>
              </w:rPr>
              <w:t>Teikėjas turi užtikrinti šias IP telefono funkcijas:</w:t>
            </w:r>
          </w:p>
          <w:p w14:paraId="60B68FD8" w14:textId="77777777" w:rsidR="009D1752" w:rsidRPr="006F34E5" w:rsidRDefault="009D1752" w:rsidP="0026125F">
            <w:pPr>
              <w:jc w:val="both"/>
              <w:rPr>
                <w:lang w:val="lt-LT"/>
              </w:rPr>
            </w:pPr>
            <w:r w:rsidRPr="006F34E5">
              <w:rPr>
                <w:lang w:val="lt-LT"/>
              </w:rPr>
              <w:t>Trumpa numeracija;</w:t>
            </w:r>
          </w:p>
          <w:p w14:paraId="56B9447C" w14:textId="77777777" w:rsidR="009D1752" w:rsidRPr="006F34E5" w:rsidRDefault="009D1752" w:rsidP="0026125F">
            <w:pPr>
              <w:jc w:val="both"/>
              <w:rPr>
                <w:lang w:val="lt-LT"/>
              </w:rPr>
            </w:pPr>
            <w:r w:rsidRPr="006F34E5">
              <w:rPr>
                <w:lang w:val="lt-LT"/>
              </w:rPr>
              <w:t>Skambučių nukreipimas;</w:t>
            </w:r>
          </w:p>
          <w:p w14:paraId="1C851BEC" w14:textId="77777777" w:rsidR="009D1752" w:rsidRPr="006F34E5" w:rsidRDefault="009D1752" w:rsidP="0026125F">
            <w:pPr>
              <w:jc w:val="both"/>
              <w:rPr>
                <w:lang w:val="lt-LT"/>
              </w:rPr>
            </w:pPr>
            <w:r w:rsidRPr="006F34E5">
              <w:rPr>
                <w:lang w:val="lt-LT"/>
              </w:rPr>
              <w:t>Skambučių peradresavimas;</w:t>
            </w:r>
          </w:p>
          <w:p w14:paraId="398CDC2A" w14:textId="77777777" w:rsidR="009D1752" w:rsidRPr="006F34E5" w:rsidRDefault="009D1752" w:rsidP="0026125F">
            <w:pPr>
              <w:jc w:val="both"/>
              <w:rPr>
                <w:lang w:val="lt-LT"/>
              </w:rPr>
            </w:pPr>
            <w:r w:rsidRPr="006F34E5">
              <w:rPr>
                <w:lang w:val="lt-LT"/>
              </w:rPr>
              <w:t>Trišalė konferencija;</w:t>
            </w:r>
          </w:p>
          <w:p w14:paraId="6BE71045" w14:textId="77777777" w:rsidR="009D1752" w:rsidRPr="006F34E5" w:rsidRDefault="009D1752" w:rsidP="0026125F">
            <w:pPr>
              <w:jc w:val="both"/>
              <w:rPr>
                <w:lang w:val="lt-LT"/>
              </w:rPr>
            </w:pPr>
            <w:r w:rsidRPr="006F34E5">
              <w:rPr>
                <w:lang w:val="lt-LT"/>
              </w:rPr>
              <w:t>Nurodomasis skambučių perėmimas;</w:t>
            </w:r>
          </w:p>
          <w:p w14:paraId="1A681F2E" w14:textId="77777777" w:rsidR="009D1752" w:rsidRPr="006F34E5" w:rsidRDefault="009D1752" w:rsidP="0026125F">
            <w:pPr>
              <w:jc w:val="both"/>
              <w:rPr>
                <w:lang w:val="lt-LT"/>
              </w:rPr>
            </w:pPr>
            <w:r w:rsidRPr="006F34E5">
              <w:rPr>
                <w:lang w:val="lt-LT"/>
              </w:rPr>
              <w:t>Skambutis pokalbio metu;</w:t>
            </w:r>
          </w:p>
          <w:p w14:paraId="2780E1C8" w14:textId="77777777" w:rsidR="009D1752" w:rsidRPr="006F34E5" w:rsidRDefault="009D1752" w:rsidP="0026125F">
            <w:pPr>
              <w:jc w:val="both"/>
              <w:rPr>
                <w:lang w:val="lt-LT"/>
              </w:rPr>
            </w:pPr>
            <w:r w:rsidRPr="006F34E5">
              <w:rPr>
                <w:lang w:val="lt-LT"/>
              </w:rPr>
              <w:t xml:space="preserve"> „Negaliu atsiliepti“ (DND);</w:t>
            </w:r>
          </w:p>
          <w:p w14:paraId="166286BB" w14:textId="77777777" w:rsidR="009D1752" w:rsidRPr="006F34E5" w:rsidRDefault="009D1752" w:rsidP="0026125F">
            <w:pPr>
              <w:jc w:val="both"/>
              <w:rPr>
                <w:lang w:val="lt-LT"/>
              </w:rPr>
            </w:pPr>
            <w:r w:rsidRPr="006F34E5">
              <w:rPr>
                <w:lang w:val="lt-LT"/>
              </w:rPr>
              <w:t>Sutrumpintas numerio rinkimas;</w:t>
            </w:r>
          </w:p>
          <w:p w14:paraId="5CD77BF0" w14:textId="77777777" w:rsidR="009D1752" w:rsidRPr="006F34E5" w:rsidRDefault="009D1752" w:rsidP="0026125F">
            <w:pPr>
              <w:jc w:val="both"/>
              <w:rPr>
                <w:lang w:val="lt-LT"/>
              </w:rPr>
            </w:pPr>
            <w:r w:rsidRPr="006F34E5">
              <w:rPr>
                <w:lang w:val="lt-LT"/>
              </w:rPr>
              <w:t>Išeinančiojo ryšio ribojimas (OCB);</w:t>
            </w:r>
          </w:p>
          <w:p w14:paraId="51BA9561" w14:textId="77777777" w:rsidR="009D1752" w:rsidRPr="006F34E5" w:rsidRDefault="009D1752" w:rsidP="0026125F">
            <w:pPr>
              <w:jc w:val="both"/>
              <w:rPr>
                <w:lang w:val="lt-LT"/>
              </w:rPr>
            </w:pPr>
            <w:r w:rsidRPr="006F34E5">
              <w:rPr>
                <w:lang w:val="lt-LT"/>
              </w:rPr>
              <w:t>Skambinančiojo numerio rodymas;</w:t>
            </w:r>
          </w:p>
          <w:p w14:paraId="7E01995A" w14:textId="77777777" w:rsidR="009D1752" w:rsidRPr="006F34E5" w:rsidRDefault="009D1752" w:rsidP="0026125F">
            <w:pPr>
              <w:jc w:val="both"/>
              <w:rPr>
                <w:lang w:val="lt-LT"/>
              </w:rPr>
            </w:pPr>
            <w:r w:rsidRPr="006F34E5">
              <w:rPr>
                <w:lang w:val="lt-LT"/>
              </w:rPr>
              <w:t>Draudimas rodyti skambinančiojo numerį ;</w:t>
            </w:r>
          </w:p>
          <w:p w14:paraId="1E652036" w14:textId="77777777" w:rsidR="009D1752" w:rsidRPr="006F34E5" w:rsidRDefault="009D1752" w:rsidP="0026125F">
            <w:pPr>
              <w:jc w:val="both"/>
              <w:rPr>
                <w:lang w:val="lt-LT"/>
              </w:rPr>
            </w:pPr>
            <w:r w:rsidRPr="006F34E5">
              <w:rPr>
                <w:lang w:val="lt-LT"/>
              </w:rPr>
              <w:t>Kito abonento būsenos informacija (BLF) ;</w:t>
            </w:r>
          </w:p>
          <w:p w14:paraId="28917DAD" w14:textId="77777777" w:rsidR="009D1752" w:rsidRPr="006F34E5" w:rsidRDefault="009D1752" w:rsidP="0026125F">
            <w:pPr>
              <w:jc w:val="both"/>
              <w:rPr>
                <w:lang w:val="lt-LT"/>
              </w:rPr>
            </w:pPr>
            <w:r w:rsidRPr="0078440D">
              <w:rPr>
                <w:lang w:val="lt-LT"/>
              </w:rPr>
              <w:t>Automatinis praleistų skambučių fiksavimas;</w:t>
            </w:r>
          </w:p>
          <w:p w14:paraId="708F2951" w14:textId="77777777" w:rsidR="009D1752" w:rsidRPr="006F34E5" w:rsidRDefault="009D1752" w:rsidP="0026125F">
            <w:pPr>
              <w:jc w:val="both"/>
              <w:rPr>
                <w:lang w:val="lt-LT"/>
              </w:rPr>
            </w:pPr>
            <w:r w:rsidRPr="006F34E5">
              <w:rPr>
                <w:lang w:val="lt-LT"/>
              </w:rPr>
              <w:t>Vienalaikių įeinančių/išeinančių skambučių skaičiaus ribojimas.</w:t>
            </w:r>
          </w:p>
        </w:tc>
        <w:tc>
          <w:tcPr>
            <w:tcW w:w="3601" w:type="dxa"/>
            <w:vAlign w:val="center"/>
          </w:tcPr>
          <w:p w14:paraId="3F30EF9A" w14:textId="77777777" w:rsidR="009D1752" w:rsidRPr="006F34E5" w:rsidRDefault="009D1752" w:rsidP="0026125F">
            <w:pPr>
              <w:jc w:val="both"/>
              <w:rPr>
                <w:lang w:val="lt-LT"/>
              </w:rPr>
            </w:pPr>
          </w:p>
        </w:tc>
      </w:tr>
      <w:tr w:rsidR="009D1752" w:rsidRPr="006F34E5" w14:paraId="2FBABAAD" w14:textId="77777777" w:rsidTr="0026125F">
        <w:trPr>
          <w:trHeight w:hRule="exact" w:val="681"/>
        </w:trPr>
        <w:tc>
          <w:tcPr>
            <w:tcW w:w="976" w:type="dxa"/>
            <w:vAlign w:val="center"/>
          </w:tcPr>
          <w:p w14:paraId="5BF6E8AC" w14:textId="77777777" w:rsidR="009D1752" w:rsidRPr="006F34E5" w:rsidRDefault="009D1752" w:rsidP="0026125F">
            <w:pPr>
              <w:jc w:val="center"/>
              <w:rPr>
                <w:b/>
                <w:bCs/>
                <w:lang w:val="lt-LT"/>
              </w:rPr>
            </w:pPr>
            <w:r w:rsidRPr="006F34E5">
              <w:rPr>
                <w:b/>
                <w:bCs/>
                <w:lang w:val="lt-LT"/>
              </w:rPr>
              <w:t>7.</w:t>
            </w:r>
          </w:p>
        </w:tc>
        <w:tc>
          <w:tcPr>
            <w:tcW w:w="5170" w:type="dxa"/>
            <w:vAlign w:val="center"/>
          </w:tcPr>
          <w:p w14:paraId="2A48F4EA" w14:textId="77777777" w:rsidR="009D1752" w:rsidRPr="006F34E5" w:rsidRDefault="009D1752" w:rsidP="0026125F">
            <w:pPr>
              <w:jc w:val="center"/>
              <w:rPr>
                <w:lang w:val="lt-LT"/>
              </w:rPr>
            </w:pPr>
            <w:r w:rsidRPr="006F34E5">
              <w:rPr>
                <w:b/>
                <w:bCs/>
                <w:lang w:val="lt-LT"/>
              </w:rPr>
              <w:t>Vidiniai pokalbiai</w:t>
            </w:r>
          </w:p>
        </w:tc>
        <w:tc>
          <w:tcPr>
            <w:tcW w:w="3601" w:type="dxa"/>
          </w:tcPr>
          <w:p w14:paraId="4BE87419" w14:textId="77777777" w:rsidR="009D1752" w:rsidRPr="006F34E5" w:rsidRDefault="009D1752" w:rsidP="0026125F">
            <w:pPr>
              <w:jc w:val="center"/>
              <w:rPr>
                <w:b/>
                <w:bCs/>
                <w:lang w:val="lt-LT"/>
              </w:rPr>
            </w:pPr>
          </w:p>
        </w:tc>
      </w:tr>
      <w:tr w:rsidR="009D1752" w:rsidRPr="00BC66B4" w14:paraId="2672424D" w14:textId="77777777" w:rsidTr="0026125F">
        <w:trPr>
          <w:trHeight w:val="553"/>
        </w:trPr>
        <w:tc>
          <w:tcPr>
            <w:tcW w:w="976" w:type="dxa"/>
            <w:vAlign w:val="center"/>
          </w:tcPr>
          <w:p w14:paraId="29983F4A" w14:textId="77777777" w:rsidR="009D1752" w:rsidRPr="006F34E5" w:rsidRDefault="009D1752" w:rsidP="0026125F">
            <w:pPr>
              <w:jc w:val="center"/>
              <w:rPr>
                <w:lang w:val="lt-LT"/>
              </w:rPr>
            </w:pPr>
            <w:r w:rsidRPr="006F34E5">
              <w:rPr>
                <w:lang w:val="lt-LT"/>
              </w:rPr>
              <w:t>7.1.</w:t>
            </w:r>
          </w:p>
        </w:tc>
        <w:tc>
          <w:tcPr>
            <w:tcW w:w="5170" w:type="dxa"/>
            <w:vAlign w:val="center"/>
          </w:tcPr>
          <w:p w14:paraId="50C0B573" w14:textId="77777777" w:rsidR="009D1752" w:rsidRPr="006F34E5" w:rsidRDefault="009D1752" w:rsidP="0026125F">
            <w:pPr>
              <w:jc w:val="both"/>
              <w:rPr>
                <w:lang w:val="lt-LT"/>
              </w:rPr>
            </w:pPr>
            <w:r w:rsidRPr="006F34E5">
              <w:rPr>
                <w:lang w:val="lt-LT"/>
              </w:rPr>
              <w:t>Visi telefoniniai sujungimai/pokalbiai tarp perkančiosios organizacijos abonentų turi būti neapmokestinami.</w:t>
            </w:r>
          </w:p>
        </w:tc>
        <w:tc>
          <w:tcPr>
            <w:tcW w:w="3601" w:type="dxa"/>
          </w:tcPr>
          <w:p w14:paraId="0BFDE621" w14:textId="77777777" w:rsidR="009D1752" w:rsidRPr="006F34E5" w:rsidRDefault="009D1752" w:rsidP="0026125F">
            <w:pPr>
              <w:jc w:val="both"/>
              <w:rPr>
                <w:lang w:val="lt-LT"/>
              </w:rPr>
            </w:pPr>
          </w:p>
        </w:tc>
      </w:tr>
      <w:tr w:rsidR="009D1752" w:rsidRPr="006F34E5" w14:paraId="690BC6E9" w14:textId="77777777" w:rsidTr="0026125F">
        <w:trPr>
          <w:trHeight w:hRule="exact" w:val="681"/>
        </w:trPr>
        <w:tc>
          <w:tcPr>
            <w:tcW w:w="976" w:type="dxa"/>
            <w:vAlign w:val="center"/>
          </w:tcPr>
          <w:p w14:paraId="0866544D" w14:textId="77777777" w:rsidR="009D1752" w:rsidRPr="006F34E5" w:rsidRDefault="009D1752" w:rsidP="0026125F">
            <w:pPr>
              <w:jc w:val="center"/>
              <w:rPr>
                <w:b/>
                <w:bCs/>
                <w:lang w:val="lt-LT"/>
              </w:rPr>
            </w:pPr>
            <w:r w:rsidRPr="006F34E5">
              <w:rPr>
                <w:b/>
                <w:bCs/>
                <w:lang w:val="lt-LT"/>
              </w:rPr>
              <w:t>8.</w:t>
            </w:r>
          </w:p>
        </w:tc>
        <w:tc>
          <w:tcPr>
            <w:tcW w:w="5170" w:type="dxa"/>
            <w:vAlign w:val="center"/>
          </w:tcPr>
          <w:p w14:paraId="58BCB6A8" w14:textId="77777777" w:rsidR="009D1752" w:rsidRPr="006F34E5" w:rsidRDefault="009D1752" w:rsidP="0026125F">
            <w:pPr>
              <w:jc w:val="center"/>
              <w:rPr>
                <w:lang w:val="lt-LT"/>
              </w:rPr>
            </w:pPr>
            <w:r w:rsidRPr="006F34E5">
              <w:rPr>
                <w:b/>
                <w:bCs/>
                <w:lang w:val="lt-LT"/>
              </w:rPr>
              <w:t>Paslaugos įrengimo trukmė</w:t>
            </w:r>
          </w:p>
        </w:tc>
        <w:tc>
          <w:tcPr>
            <w:tcW w:w="3601" w:type="dxa"/>
          </w:tcPr>
          <w:p w14:paraId="5AB83D12" w14:textId="77777777" w:rsidR="009D1752" w:rsidRPr="006F34E5" w:rsidRDefault="009D1752" w:rsidP="0026125F">
            <w:pPr>
              <w:jc w:val="center"/>
              <w:rPr>
                <w:b/>
                <w:bCs/>
                <w:lang w:val="lt-LT"/>
              </w:rPr>
            </w:pPr>
          </w:p>
        </w:tc>
      </w:tr>
      <w:tr w:rsidR="009D1752" w:rsidRPr="00BC66B4" w14:paraId="1C824663" w14:textId="77777777" w:rsidTr="0026125F">
        <w:trPr>
          <w:trHeight w:val="700"/>
        </w:trPr>
        <w:tc>
          <w:tcPr>
            <w:tcW w:w="976" w:type="dxa"/>
            <w:vAlign w:val="center"/>
          </w:tcPr>
          <w:p w14:paraId="03DABDA7" w14:textId="77777777" w:rsidR="009D1752" w:rsidRPr="006F34E5" w:rsidRDefault="009D1752" w:rsidP="0026125F">
            <w:pPr>
              <w:jc w:val="center"/>
              <w:rPr>
                <w:lang w:val="lt-LT"/>
              </w:rPr>
            </w:pPr>
            <w:r w:rsidRPr="006F34E5">
              <w:rPr>
                <w:lang w:val="lt-LT"/>
              </w:rPr>
              <w:t>8.1.</w:t>
            </w:r>
          </w:p>
        </w:tc>
        <w:tc>
          <w:tcPr>
            <w:tcW w:w="5170" w:type="dxa"/>
            <w:vAlign w:val="center"/>
          </w:tcPr>
          <w:p w14:paraId="79AA5D72" w14:textId="77777777" w:rsidR="009D1752" w:rsidRPr="006F34E5" w:rsidRDefault="009D1752" w:rsidP="0026125F">
            <w:pPr>
              <w:tabs>
                <w:tab w:val="num" w:pos="360"/>
                <w:tab w:val="num" w:pos="3616"/>
              </w:tabs>
              <w:jc w:val="both"/>
              <w:rPr>
                <w:lang w:val="lt-LT"/>
              </w:rPr>
            </w:pPr>
            <w:r w:rsidRPr="006F34E5">
              <w:rPr>
                <w:lang w:val="lt-LT" w:eastAsia="lt-LT"/>
              </w:rPr>
              <w:t xml:space="preserve">Teikėjas įsipareigoja per 20 (trisdešimt) dienų po sutarties įsigaliojimo dienos atlikti parengiamuosius darbus, būtinus paslaugos teikimui, kurie netrikdo iki šios sutarties įsigytų </w:t>
            </w:r>
            <w:r w:rsidRPr="006F34E5">
              <w:rPr>
                <w:lang w:val="lt-LT" w:eastAsia="lt-LT"/>
              </w:rPr>
              <w:lastRenderedPageBreak/>
              <w:t>Perkančiosios organizacijos telefoninių paslaugų teikimo (įsigyti įrangą, ją sumontuoti, įrengti linijas iki Perkančiosios organizacijos įvado, perkelti į Teikėjo tinklą Perkančiosios organizacijos turimus abonentų numerius, atlikti Perkančiosios organizacijos abonentinių linijų sujungimą su Teikėjo įranga ar/ir abonentinėmis linijomis). Parengiamųjų darbų metu kiekvieno Perkančiosios organizacijos abonento neveikimas negali būti ilgesnis nei viena darbo diena. Paslaugos teikimas, turi būti pradėtas nevėliau kaip per 20 dienų po sutarties įsigaliojimo dienos</w:t>
            </w:r>
          </w:p>
        </w:tc>
        <w:tc>
          <w:tcPr>
            <w:tcW w:w="3601" w:type="dxa"/>
          </w:tcPr>
          <w:p w14:paraId="17CFDDF2" w14:textId="77777777" w:rsidR="009D1752" w:rsidRPr="006F34E5" w:rsidRDefault="009D1752" w:rsidP="0026125F">
            <w:pPr>
              <w:tabs>
                <w:tab w:val="num" w:pos="360"/>
                <w:tab w:val="num" w:pos="3616"/>
              </w:tabs>
              <w:jc w:val="both"/>
              <w:rPr>
                <w:lang w:val="lt-LT" w:eastAsia="lt-LT"/>
              </w:rPr>
            </w:pPr>
          </w:p>
        </w:tc>
      </w:tr>
      <w:tr w:rsidR="009D1752" w:rsidRPr="00BC66B4" w14:paraId="7F5669DB" w14:textId="77777777" w:rsidTr="0026125F">
        <w:trPr>
          <w:trHeight w:val="988"/>
        </w:trPr>
        <w:tc>
          <w:tcPr>
            <w:tcW w:w="976" w:type="dxa"/>
            <w:vAlign w:val="center"/>
          </w:tcPr>
          <w:p w14:paraId="4CD303A7" w14:textId="77777777" w:rsidR="009D1752" w:rsidRPr="006F34E5" w:rsidRDefault="009D1752" w:rsidP="0026125F">
            <w:pPr>
              <w:jc w:val="center"/>
              <w:rPr>
                <w:lang w:val="lt-LT"/>
              </w:rPr>
            </w:pPr>
            <w:r w:rsidRPr="006F34E5">
              <w:rPr>
                <w:lang w:val="lt-LT"/>
              </w:rPr>
              <w:t>8.2.</w:t>
            </w:r>
          </w:p>
        </w:tc>
        <w:tc>
          <w:tcPr>
            <w:tcW w:w="5170" w:type="dxa"/>
            <w:vAlign w:val="center"/>
          </w:tcPr>
          <w:p w14:paraId="564006A4" w14:textId="77777777" w:rsidR="009D1752" w:rsidRPr="006F34E5" w:rsidRDefault="009D1752" w:rsidP="0026125F">
            <w:pPr>
              <w:tabs>
                <w:tab w:val="num" w:pos="360"/>
                <w:tab w:val="num" w:pos="3616"/>
              </w:tabs>
              <w:jc w:val="both"/>
              <w:rPr>
                <w:lang w:val="lt-LT" w:eastAsia="lt-LT"/>
              </w:rPr>
            </w:pPr>
            <w:r w:rsidRPr="006F34E5">
              <w:rPr>
                <w:lang w:val="lt-LT" w:eastAsia="lt-LT"/>
              </w:rPr>
              <w:t xml:space="preserve">Sutarties vykdymo metu Teikėjas naujų abonentų pajungimą atlieka neilgiau kaip per 5 (penkias) darbo dienas, nuo prašymo įrengti naują abonentą pateikimo e-paštu Teikėjui dienos. </w:t>
            </w:r>
          </w:p>
        </w:tc>
        <w:tc>
          <w:tcPr>
            <w:tcW w:w="3601" w:type="dxa"/>
          </w:tcPr>
          <w:p w14:paraId="714BADC6" w14:textId="77777777" w:rsidR="009D1752" w:rsidRPr="006F34E5" w:rsidRDefault="009D1752" w:rsidP="0026125F">
            <w:pPr>
              <w:tabs>
                <w:tab w:val="num" w:pos="360"/>
                <w:tab w:val="num" w:pos="3616"/>
              </w:tabs>
              <w:jc w:val="both"/>
              <w:rPr>
                <w:lang w:val="lt-LT" w:eastAsia="lt-LT"/>
              </w:rPr>
            </w:pPr>
          </w:p>
        </w:tc>
      </w:tr>
      <w:tr w:rsidR="009D1752" w:rsidRPr="00BC66B4" w14:paraId="4FA82D3C" w14:textId="77777777" w:rsidTr="0026125F">
        <w:trPr>
          <w:trHeight w:val="886"/>
        </w:trPr>
        <w:tc>
          <w:tcPr>
            <w:tcW w:w="976" w:type="dxa"/>
            <w:vAlign w:val="center"/>
          </w:tcPr>
          <w:p w14:paraId="3127EA2D" w14:textId="77777777" w:rsidR="009D1752" w:rsidRPr="006F34E5" w:rsidRDefault="009D1752" w:rsidP="0026125F">
            <w:pPr>
              <w:jc w:val="center"/>
              <w:rPr>
                <w:lang w:val="lt-LT"/>
              </w:rPr>
            </w:pPr>
            <w:r w:rsidRPr="006F34E5">
              <w:rPr>
                <w:lang w:val="lt-LT"/>
              </w:rPr>
              <w:t>8.3</w:t>
            </w:r>
          </w:p>
        </w:tc>
        <w:tc>
          <w:tcPr>
            <w:tcW w:w="5170" w:type="dxa"/>
            <w:vAlign w:val="center"/>
          </w:tcPr>
          <w:p w14:paraId="634F7E50" w14:textId="77777777" w:rsidR="009D1752" w:rsidRPr="006F34E5" w:rsidRDefault="009D1752" w:rsidP="0026125F">
            <w:pPr>
              <w:tabs>
                <w:tab w:val="num" w:pos="360"/>
                <w:tab w:val="num" w:pos="3616"/>
              </w:tabs>
              <w:jc w:val="both"/>
              <w:rPr>
                <w:lang w:val="lt-LT" w:eastAsia="lt-LT"/>
              </w:rPr>
            </w:pPr>
            <w:r w:rsidRPr="006F34E5">
              <w:rPr>
                <w:lang w:val="lt-LT" w:eastAsia="lt-LT"/>
              </w:rPr>
              <w:t>Aktyvius abonentus Teikėjas išjungia per 5 (penkias) darbo dienas, nuo prašymo dėl abonento atjungimo pateikimo e-paštu Teikėjui dienos.</w:t>
            </w:r>
          </w:p>
        </w:tc>
        <w:tc>
          <w:tcPr>
            <w:tcW w:w="3601" w:type="dxa"/>
          </w:tcPr>
          <w:p w14:paraId="7BADA537" w14:textId="77777777" w:rsidR="009D1752" w:rsidRPr="006F34E5" w:rsidRDefault="009D1752" w:rsidP="0026125F">
            <w:pPr>
              <w:tabs>
                <w:tab w:val="num" w:pos="360"/>
                <w:tab w:val="num" w:pos="3616"/>
              </w:tabs>
              <w:jc w:val="both"/>
              <w:rPr>
                <w:lang w:val="lt-LT" w:eastAsia="lt-LT"/>
              </w:rPr>
            </w:pPr>
          </w:p>
        </w:tc>
      </w:tr>
      <w:tr w:rsidR="009D1752" w:rsidRPr="006F34E5" w14:paraId="0FF544AF" w14:textId="77777777" w:rsidTr="0026125F">
        <w:trPr>
          <w:trHeight w:hRule="exact" w:val="681"/>
        </w:trPr>
        <w:tc>
          <w:tcPr>
            <w:tcW w:w="976" w:type="dxa"/>
            <w:vAlign w:val="center"/>
          </w:tcPr>
          <w:p w14:paraId="01DC3330" w14:textId="77777777" w:rsidR="009D1752" w:rsidRPr="006F34E5" w:rsidRDefault="009D1752" w:rsidP="0026125F">
            <w:pPr>
              <w:jc w:val="center"/>
              <w:rPr>
                <w:b/>
                <w:bCs/>
                <w:lang w:val="lt-LT"/>
              </w:rPr>
            </w:pPr>
            <w:r w:rsidRPr="006F34E5">
              <w:rPr>
                <w:b/>
                <w:bCs/>
                <w:lang w:val="lt-LT"/>
              </w:rPr>
              <w:t>9.</w:t>
            </w:r>
          </w:p>
        </w:tc>
        <w:tc>
          <w:tcPr>
            <w:tcW w:w="5170" w:type="dxa"/>
            <w:vAlign w:val="center"/>
          </w:tcPr>
          <w:p w14:paraId="77A46A7D" w14:textId="77777777" w:rsidR="009D1752" w:rsidRPr="006F34E5" w:rsidRDefault="009D1752" w:rsidP="0026125F">
            <w:pPr>
              <w:jc w:val="center"/>
              <w:rPr>
                <w:b/>
                <w:bCs/>
                <w:lang w:val="lt-LT"/>
              </w:rPr>
            </w:pPr>
            <w:r w:rsidRPr="006F34E5">
              <w:rPr>
                <w:b/>
                <w:bCs/>
                <w:lang w:val="lt-LT"/>
              </w:rPr>
              <w:t>Internetinė abonentų valdymo svetainė</w:t>
            </w:r>
          </w:p>
        </w:tc>
        <w:tc>
          <w:tcPr>
            <w:tcW w:w="3601" w:type="dxa"/>
          </w:tcPr>
          <w:p w14:paraId="79962423" w14:textId="77777777" w:rsidR="009D1752" w:rsidRPr="006F34E5" w:rsidRDefault="009D1752" w:rsidP="0026125F">
            <w:pPr>
              <w:jc w:val="center"/>
              <w:rPr>
                <w:b/>
                <w:bCs/>
                <w:lang w:val="lt-LT"/>
              </w:rPr>
            </w:pPr>
          </w:p>
        </w:tc>
      </w:tr>
      <w:tr w:rsidR="009D1752" w:rsidRPr="00BC66B4" w14:paraId="4EC605A5" w14:textId="77777777" w:rsidTr="0026125F">
        <w:trPr>
          <w:trHeight w:val="1373"/>
        </w:trPr>
        <w:tc>
          <w:tcPr>
            <w:tcW w:w="976" w:type="dxa"/>
            <w:vAlign w:val="center"/>
          </w:tcPr>
          <w:p w14:paraId="4F58ABB0" w14:textId="77777777" w:rsidR="009D1752" w:rsidRPr="006F34E5" w:rsidRDefault="009D1752" w:rsidP="0026125F">
            <w:pPr>
              <w:jc w:val="center"/>
              <w:rPr>
                <w:lang w:val="lt-LT"/>
              </w:rPr>
            </w:pPr>
            <w:r w:rsidRPr="006F34E5">
              <w:rPr>
                <w:lang w:val="lt-LT"/>
              </w:rPr>
              <w:t>9.1.</w:t>
            </w:r>
          </w:p>
        </w:tc>
        <w:tc>
          <w:tcPr>
            <w:tcW w:w="5170" w:type="dxa"/>
            <w:vAlign w:val="center"/>
          </w:tcPr>
          <w:p w14:paraId="17BF6F08" w14:textId="77777777" w:rsidR="009D1752" w:rsidRPr="006F34E5" w:rsidRDefault="009D1752" w:rsidP="0026125F">
            <w:pPr>
              <w:jc w:val="both"/>
              <w:rPr>
                <w:lang w:val="lt-LT"/>
              </w:rPr>
            </w:pPr>
            <w:r w:rsidRPr="006F34E5">
              <w:rPr>
                <w:lang w:val="lt-LT" w:eastAsia="lt-LT"/>
              </w:rPr>
              <w:t xml:space="preserve">Paslaugų teikėjas turi suteikti nemokamą internetinę abonentų valdymo prieigą pasiekiamą naudojant </w:t>
            </w:r>
            <w:proofErr w:type="spellStart"/>
            <w:r w:rsidRPr="006F34E5">
              <w:rPr>
                <w:lang w:val="lt-LT" w:eastAsia="lt-LT"/>
              </w:rPr>
              <w:t>Web</w:t>
            </w:r>
            <w:proofErr w:type="spellEnd"/>
            <w:r w:rsidRPr="006F34E5">
              <w:rPr>
                <w:lang w:val="lt-LT" w:eastAsia="lt-LT"/>
              </w:rPr>
              <w:t xml:space="preserve"> naršyklę (Mozilla Firefox, Chrome), kurią Perkančioji organizacija naudos įstaigos abonentų apskaitos informacijai bei paslaugų valdymo funkcijai atlikti (skambučių išklotinių, paslaugų atjungimo / prijungimo, blokavimo). </w:t>
            </w:r>
          </w:p>
        </w:tc>
        <w:tc>
          <w:tcPr>
            <w:tcW w:w="3601" w:type="dxa"/>
          </w:tcPr>
          <w:p w14:paraId="2613558F" w14:textId="77777777" w:rsidR="009D1752" w:rsidRPr="006F34E5" w:rsidRDefault="009D1752" w:rsidP="0026125F">
            <w:pPr>
              <w:jc w:val="both"/>
              <w:rPr>
                <w:lang w:val="lt-LT" w:eastAsia="lt-LT"/>
              </w:rPr>
            </w:pPr>
          </w:p>
        </w:tc>
      </w:tr>
      <w:tr w:rsidR="009D1752" w:rsidRPr="006F34E5" w14:paraId="741A518D" w14:textId="77777777" w:rsidTr="0026125F">
        <w:trPr>
          <w:trHeight w:val="276"/>
        </w:trPr>
        <w:tc>
          <w:tcPr>
            <w:tcW w:w="976" w:type="dxa"/>
            <w:vAlign w:val="center"/>
          </w:tcPr>
          <w:p w14:paraId="1DD37BB6" w14:textId="77777777" w:rsidR="009D1752" w:rsidRPr="006F34E5" w:rsidRDefault="009D1752" w:rsidP="0026125F">
            <w:pPr>
              <w:jc w:val="center"/>
              <w:rPr>
                <w:b/>
                <w:bCs/>
                <w:lang w:val="lt-LT"/>
              </w:rPr>
            </w:pPr>
            <w:r w:rsidRPr="006F34E5">
              <w:rPr>
                <w:b/>
                <w:bCs/>
                <w:lang w:val="lt-LT"/>
              </w:rPr>
              <w:t>10.</w:t>
            </w:r>
          </w:p>
        </w:tc>
        <w:tc>
          <w:tcPr>
            <w:tcW w:w="5170" w:type="dxa"/>
            <w:vAlign w:val="center"/>
          </w:tcPr>
          <w:p w14:paraId="553DB6C1" w14:textId="77777777" w:rsidR="009D1752" w:rsidRPr="006F34E5" w:rsidRDefault="009D1752" w:rsidP="0026125F">
            <w:pPr>
              <w:jc w:val="center"/>
              <w:rPr>
                <w:b/>
                <w:bCs/>
                <w:lang w:val="lt-LT"/>
              </w:rPr>
            </w:pPr>
            <w:r w:rsidRPr="006F34E5">
              <w:rPr>
                <w:b/>
                <w:bCs/>
                <w:lang w:val="lt-LT" w:eastAsia="lt-LT"/>
              </w:rPr>
              <w:t>Skambučių ribojimas</w:t>
            </w:r>
          </w:p>
        </w:tc>
        <w:tc>
          <w:tcPr>
            <w:tcW w:w="3601" w:type="dxa"/>
          </w:tcPr>
          <w:p w14:paraId="3B98E873" w14:textId="77777777" w:rsidR="009D1752" w:rsidRPr="006F34E5" w:rsidRDefault="009D1752" w:rsidP="0026125F">
            <w:pPr>
              <w:jc w:val="center"/>
              <w:rPr>
                <w:b/>
                <w:bCs/>
                <w:lang w:val="lt-LT" w:eastAsia="lt-LT"/>
              </w:rPr>
            </w:pPr>
          </w:p>
        </w:tc>
      </w:tr>
      <w:tr w:rsidR="009D1752" w:rsidRPr="00BC66B4" w14:paraId="1B64462D" w14:textId="77777777" w:rsidTr="0026125F">
        <w:trPr>
          <w:trHeight w:val="557"/>
        </w:trPr>
        <w:tc>
          <w:tcPr>
            <w:tcW w:w="976" w:type="dxa"/>
            <w:vAlign w:val="center"/>
          </w:tcPr>
          <w:p w14:paraId="30B77CE5" w14:textId="77777777" w:rsidR="009D1752" w:rsidRPr="006F34E5" w:rsidRDefault="009D1752" w:rsidP="0026125F">
            <w:pPr>
              <w:jc w:val="center"/>
              <w:rPr>
                <w:lang w:val="lt-LT"/>
              </w:rPr>
            </w:pPr>
            <w:r w:rsidRPr="006F34E5">
              <w:rPr>
                <w:lang w:val="lt-LT"/>
              </w:rPr>
              <w:t>10.1.</w:t>
            </w:r>
          </w:p>
        </w:tc>
        <w:tc>
          <w:tcPr>
            <w:tcW w:w="5170" w:type="dxa"/>
            <w:vAlign w:val="center"/>
          </w:tcPr>
          <w:p w14:paraId="0A3F1B9C" w14:textId="77777777" w:rsidR="009D1752" w:rsidRPr="006F34E5" w:rsidRDefault="009D1752" w:rsidP="0026125F">
            <w:pPr>
              <w:jc w:val="both"/>
              <w:rPr>
                <w:lang w:val="lt-LT"/>
              </w:rPr>
            </w:pPr>
            <w:r w:rsidRPr="006F34E5">
              <w:rPr>
                <w:lang w:val="lt-LT" w:eastAsia="lt-LT"/>
              </w:rPr>
              <w:t>Teikėjas privalo užtikrinti galimybę blokuoti išeinančius skambučius (tarptautinių sujungimų, sujungimų su mobilių tinklų abonentais, sujungimo su padidinto tarifo numeriais ribojimas) internetinėje abonentų valdymo svetainėje.</w:t>
            </w:r>
          </w:p>
        </w:tc>
        <w:tc>
          <w:tcPr>
            <w:tcW w:w="3601" w:type="dxa"/>
          </w:tcPr>
          <w:p w14:paraId="3212EEEA" w14:textId="77777777" w:rsidR="009D1752" w:rsidRPr="006F34E5" w:rsidRDefault="009D1752" w:rsidP="0026125F">
            <w:pPr>
              <w:jc w:val="both"/>
              <w:rPr>
                <w:lang w:val="lt-LT" w:eastAsia="lt-LT"/>
              </w:rPr>
            </w:pPr>
          </w:p>
        </w:tc>
      </w:tr>
      <w:tr w:rsidR="009D1752" w:rsidRPr="006F34E5" w14:paraId="08360F5F" w14:textId="77777777" w:rsidTr="0026125F">
        <w:trPr>
          <w:trHeight w:val="276"/>
        </w:trPr>
        <w:tc>
          <w:tcPr>
            <w:tcW w:w="976" w:type="dxa"/>
            <w:vAlign w:val="center"/>
          </w:tcPr>
          <w:p w14:paraId="70E4E48B" w14:textId="77777777" w:rsidR="009D1752" w:rsidRPr="006F34E5" w:rsidRDefault="009D1752" w:rsidP="0026125F">
            <w:pPr>
              <w:jc w:val="center"/>
              <w:rPr>
                <w:b/>
                <w:bCs/>
                <w:lang w:val="lt-LT"/>
              </w:rPr>
            </w:pPr>
            <w:r w:rsidRPr="006F34E5">
              <w:rPr>
                <w:b/>
                <w:bCs/>
                <w:lang w:val="lt-LT"/>
              </w:rPr>
              <w:t>11.</w:t>
            </w:r>
          </w:p>
        </w:tc>
        <w:tc>
          <w:tcPr>
            <w:tcW w:w="5170" w:type="dxa"/>
            <w:vAlign w:val="center"/>
          </w:tcPr>
          <w:p w14:paraId="18208B2E" w14:textId="77777777" w:rsidR="009D1752" w:rsidRPr="006F34E5" w:rsidRDefault="009D1752" w:rsidP="0026125F">
            <w:pPr>
              <w:jc w:val="center"/>
              <w:rPr>
                <w:b/>
                <w:bCs/>
                <w:lang w:val="lt-LT"/>
              </w:rPr>
            </w:pPr>
            <w:r w:rsidRPr="006F34E5">
              <w:rPr>
                <w:b/>
                <w:bCs/>
                <w:lang w:val="lt-LT" w:eastAsia="lt-LT"/>
              </w:rPr>
              <w:t>Skambučių valdymas</w:t>
            </w:r>
          </w:p>
        </w:tc>
        <w:tc>
          <w:tcPr>
            <w:tcW w:w="3601" w:type="dxa"/>
          </w:tcPr>
          <w:p w14:paraId="33881FBB" w14:textId="77777777" w:rsidR="009D1752" w:rsidRPr="006F34E5" w:rsidRDefault="009D1752" w:rsidP="0026125F">
            <w:pPr>
              <w:jc w:val="center"/>
              <w:rPr>
                <w:b/>
                <w:bCs/>
                <w:lang w:val="lt-LT" w:eastAsia="lt-LT"/>
              </w:rPr>
            </w:pPr>
          </w:p>
        </w:tc>
      </w:tr>
      <w:tr w:rsidR="009D1752" w:rsidRPr="00BC66B4" w14:paraId="338A77DA" w14:textId="77777777" w:rsidTr="0026125F">
        <w:trPr>
          <w:trHeight w:val="938"/>
        </w:trPr>
        <w:tc>
          <w:tcPr>
            <w:tcW w:w="976" w:type="dxa"/>
            <w:vAlign w:val="center"/>
          </w:tcPr>
          <w:p w14:paraId="1CF85919" w14:textId="77777777" w:rsidR="009D1752" w:rsidRPr="006F34E5" w:rsidRDefault="009D1752" w:rsidP="0026125F">
            <w:pPr>
              <w:jc w:val="center"/>
              <w:rPr>
                <w:lang w:val="lt-LT"/>
              </w:rPr>
            </w:pPr>
            <w:r w:rsidRPr="006F34E5">
              <w:rPr>
                <w:lang w:val="lt-LT"/>
              </w:rPr>
              <w:t>11.1.</w:t>
            </w:r>
          </w:p>
        </w:tc>
        <w:tc>
          <w:tcPr>
            <w:tcW w:w="5170" w:type="dxa"/>
          </w:tcPr>
          <w:p w14:paraId="7E7EE6A6" w14:textId="77777777" w:rsidR="009D1752" w:rsidRPr="006F34E5" w:rsidRDefault="009D1752" w:rsidP="0026125F">
            <w:pPr>
              <w:jc w:val="both"/>
              <w:rPr>
                <w:lang w:val="lt-LT"/>
              </w:rPr>
            </w:pPr>
            <w:r w:rsidRPr="006F34E5">
              <w:rPr>
                <w:lang w:val="lt-LT" w:eastAsia="lt-LT"/>
              </w:rPr>
              <w:t xml:space="preserve">Teikėjas turi turėti galimybę suteikti automatino skambučių paskirstymo paslaugą </w:t>
            </w:r>
            <w:proofErr w:type="spellStart"/>
            <w:r w:rsidRPr="006F34E5">
              <w:rPr>
                <w:lang w:val="lt-LT" w:eastAsia="lt-LT"/>
              </w:rPr>
              <w:t>t.y</w:t>
            </w:r>
            <w:proofErr w:type="spellEnd"/>
            <w:r w:rsidRPr="006F34E5">
              <w:rPr>
                <w:lang w:val="lt-LT" w:eastAsia="lt-LT"/>
              </w:rPr>
              <w:t>. turi būti suteikta galimybė sukonstruoti savo unikalų skambučių valdymo sprendimą iš tipinių blokų arba loginių elementų.</w:t>
            </w:r>
          </w:p>
        </w:tc>
        <w:tc>
          <w:tcPr>
            <w:tcW w:w="3601" w:type="dxa"/>
          </w:tcPr>
          <w:p w14:paraId="656374F3" w14:textId="77777777" w:rsidR="009D1752" w:rsidRPr="006F34E5" w:rsidRDefault="009D1752" w:rsidP="0026125F">
            <w:pPr>
              <w:jc w:val="both"/>
              <w:rPr>
                <w:lang w:val="lt-LT" w:eastAsia="lt-LT"/>
              </w:rPr>
            </w:pPr>
          </w:p>
        </w:tc>
      </w:tr>
      <w:tr w:rsidR="009D1752" w:rsidRPr="00BC66B4" w14:paraId="36E80CAE" w14:textId="77777777" w:rsidTr="0026125F">
        <w:trPr>
          <w:trHeight w:val="938"/>
        </w:trPr>
        <w:tc>
          <w:tcPr>
            <w:tcW w:w="976" w:type="dxa"/>
            <w:vAlign w:val="center"/>
          </w:tcPr>
          <w:p w14:paraId="6224BD69" w14:textId="77777777" w:rsidR="009D1752" w:rsidRPr="006F34E5" w:rsidRDefault="009D1752" w:rsidP="0026125F">
            <w:pPr>
              <w:jc w:val="center"/>
              <w:rPr>
                <w:lang w:val="lt-LT"/>
              </w:rPr>
            </w:pPr>
            <w:r w:rsidRPr="006F34E5">
              <w:rPr>
                <w:lang w:val="lt-LT"/>
              </w:rPr>
              <w:t>11.2.</w:t>
            </w:r>
          </w:p>
        </w:tc>
        <w:tc>
          <w:tcPr>
            <w:tcW w:w="5170" w:type="dxa"/>
          </w:tcPr>
          <w:p w14:paraId="36834F78" w14:textId="77777777" w:rsidR="009D1752" w:rsidRPr="006F34E5" w:rsidRDefault="009D1752" w:rsidP="0026125F">
            <w:pPr>
              <w:tabs>
                <w:tab w:val="num" w:pos="360"/>
                <w:tab w:val="num" w:pos="3616"/>
              </w:tabs>
              <w:jc w:val="both"/>
              <w:rPr>
                <w:lang w:val="lt-LT" w:eastAsia="lt-LT"/>
              </w:rPr>
            </w:pPr>
            <w:r w:rsidRPr="006F34E5">
              <w:rPr>
                <w:lang w:val="lt-LT" w:eastAsia="lt-LT"/>
              </w:rPr>
              <w:t>Kai užimti visi abonentai, skambinantieji turi būti rikiuojami į eilę, skaitomas atitinkamas pranešimas prašant palaukti, grojama melodija ir yra sujungiama kai tik atsilaisvina reikiamas abonentas.</w:t>
            </w:r>
          </w:p>
        </w:tc>
        <w:tc>
          <w:tcPr>
            <w:tcW w:w="3601" w:type="dxa"/>
          </w:tcPr>
          <w:p w14:paraId="668C7EC4" w14:textId="77777777" w:rsidR="009D1752" w:rsidRPr="006F34E5" w:rsidRDefault="009D1752" w:rsidP="0026125F">
            <w:pPr>
              <w:tabs>
                <w:tab w:val="num" w:pos="360"/>
                <w:tab w:val="num" w:pos="3616"/>
              </w:tabs>
              <w:jc w:val="both"/>
              <w:rPr>
                <w:lang w:val="lt-LT" w:eastAsia="lt-LT"/>
              </w:rPr>
            </w:pPr>
          </w:p>
        </w:tc>
      </w:tr>
      <w:tr w:rsidR="009D1752" w:rsidRPr="00BC66B4" w14:paraId="6A31D3ED" w14:textId="77777777" w:rsidTr="0026125F">
        <w:trPr>
          <w:trHeight w:val="938"/>
        </w:trPr>
        <w:tc>
          <w:tcPr>
            <w:tcW w:w="976" w:type="dxa"/>
            <w:vAlign w:val="center"/>
          </w:tcPr>
          <w:p w14:paraId="7F3B4321" w14:textId="77777777" w:rsidR="009D1752" w:rsidRPr="006F34E5" w:rsidRDefault="009D1752" w:rsidP="0026125F">
            <w:pPr>
              <w:jc w:val="center"/>
              <w:rPr>
                <w:lang w:val="lt-LT"/>
              </w:rPr>
            </w:pPr>
            <w:r w:rsidRPr="006F34E5">
              <w:rPr>
                <w:lang w:val="lt-LT"/>
              </w:rPr>
              <w:t>11.3.</w:t>
            </w:r>
          </w:p>
        </w:tc>
        <w:tc>
          <w:tcPr>
            <w:tcW w:w="5170" w:type="dxa"/>
          </w:tcPr>
          <w:p w14:paraId="1F8B339D" w14:textId="77777777" w:rsidR="009D1752" w:rsidRPr="006F34E5" w:rsidRDefault="009D1752" w:rsidP="0026125F">
            <w:pPr>
              <w:tabs>
                <w:tab w:val="num" w:pos="360"/>
                <w:tab w:val="num" w:pos="3616"/>
              </w:tabs>
              <w:jc w:val="both"/>
              <w:rPr>
                <w:lang w:val="lt-LT" w:eastAsia="lt-LT"/>
              </w:rPr>
            </w:pPr>
            <w:r w:rsidRPr="006F34E5">
              <w:rPr>
                <w:lang w:val="lt-LT" w:eastAsia="lt-LT"/>
              </w:rPr>
              <w:t xml:space="preserve">Apie neatsakytus skambučius, kai numeris užimtas ir/arba neatsako informacija suteikiama (turi būti užtikrinama galimybė pasirinkti vieną iš žemiau </w:t>
            </w:r>
            <w:r w:rsidRPr="006F34E5">
              <w:rPr>
                <w:lang w:val="lt-LT" w:eastAsia="lt-LT"/>
              </w:rPr>
              <w:lastRenderedPageBreak/>
              <w:t>nurodytų variantų):</w:t>
            </w:r>
          </w:p>
          <w:p w14:paraId="3A47D3CB" w14:textId="77777777" w:rsidR="009D1752" w:rsidRPr="006F34E5" w:rsidRDefault="009D1752" w:rsidP="0026125F">
            <w:pPr>
              <w:tabs>
                <w:tab w:val="num" w:pos="360"/>
                <w:tab w:val="num" w:pos="3616"/>
              </w:tabs>
              <w:jc w:val="both"/>
              <w:rPr>
                <w:lang w:val="lt-LT" w:eastAsia="lt-LT"/>
              </w:rPr>
            </w:pPr>
            <w:r w:rsidRPr="006F34E5">
              <w:rPr>
                <w:lang w:val="lt-LT" w:eastAsia="lt-LT"/>
              </w:rPr>
              <w:t>a. el. laiško išsiuntimu;</w:t>
            </w:r>
          </w:p>
          <w:p w14:paraId="7094F0B4" w14:textId="77777777" w:rsidR="009D1752" w:rsidRPr="006F34E5" w:rsidRDefault="009D1752" w:rsidP="0026125F">
            <w:pPr>
              <w:tabs>
                <w:tab w:val="num" w:pos="360"/>
                <w:tab w:val="num" w:pos="3616"/>
              </w:tabs>
              <w:jc w:val="both"/>
              <w:rPr>
                <w:lang w:val="lt-LT" w:eastAsia="lt-LT"/>
              </w:rPr>
            </w:pPr>
            <w:r w:rsidRPr="006F34E5">
              <w:rPr>
                <w:lang w:val="lt-LT" w:eastAsia="lt-LT"/>
              </w:rPr>
              <w:t>b. pranešimo grojimu;</w:t>
            </w:r>
          </w:p>
          <w:p w14:paraId="1CE3210E" w14:textId="77777777" w:rsidR="009D1752" w:rsidRPr="006F34E5" w:rsidRDefault="009D1752" w:rsidP="0026125F">
            <w:pPr>
              <w:tabs>
                <w:tab w:val="num" w:pos="360"/>
                <w:tab w:val="num" w:pos="3616"/>
              </w:tabs>
              <w:jc w:val="both"/>
              <w:rPr>
                <w:lang w:val="lt-LT" w:eastAsia="lt-LT"/>
              </w:rPr>
            </w:pPr>
            <w:r w:rsidRPr="006F34E5">
              <w:rPr>
                <w:lang w:val="lt-LT" w:eastAsia="lt-LT"/>
              </w:rPr>
              <w:t>c. pranešimo grojimas, el. laiško išsiuntimas;</w:t>
            </w:r>
          </w:p>
          <w:p w14:paraId="5077CCB5" w14:textId="77777777" w:rsidR="009D1752" w:rsidRPr="006F34E5" w:rsidRDefault="009D1752" w:rsidP="0026125F">
            <w:pPr>
              <w:tabs>
                <w:tab w:val="num" w:pos="360"/>
                <w:tab w:val="num" w:pos="3616"/>
              </w:tabs>
              <w:jc w:val="both"/>
              <w:rPr>
                <w:lang w:val="lt-LT" w:eastAsia="lt-LT"/>
              </w:rPr>
            </w:pPr>
            <w:r w:rsidRPr="006F34E5">
              <w:rPr>
                <w:lang w:val="lt-LT" w:eastAsia="lt-LT"/>
              </w:rPr>
              <w:t>d. pranešimo grojimas, pranešimo įrašymas, el. laiško išsiuntimas.</w:t>
            </w:r>
          </w:p>
          <w:p w14:paraId="1EF5258E" w14:textId="77777777" w:rsidR="009D1752" w:rsidRPr="006F34E5" w:rsidRDefault="009D1752" w:rsidP="0026125F">
            <w:pPr>
              <w:jc w:val="both"/>
              <w:rPr>
                <w:lang w:val="lt-LT"/>
              </w:rPr>
            </w:pPr>
            <w:r w:rsidRPr="006F34E5">
              <w:rPr>
                <w:lang w:val="lt-LT" w:eastAsia="lt-LT"/>
              </w:rPr>
              <w:t>Turi būti galimybė peržiūrėti skambučių paskirstymo suvestinę internetinėje abonentų valdymo svetainėje.</w:t>
            </w:r>
          </w:p>
        </w:tc>
        <w:tc>
          <w:tcPr>
            <w:tcW w:w="3601" w:type="dxa"/>
          </w:tcPr>
          <w:p w14:paraId="3DAE7E58" w14:textId="77777777" w:rsidR="009D1752" w:rsidRPr="006F34E5" w:rsidRDefault="009D1752" w:rsidP="0026125F">
            <w:pPr>
              <w:tabs>
                <w:tab w:val="num" w:pos="360"/>
                <w:tab w:val="num" w:pos="3616"/>
              </w:tabs>
              <w:jc w:val="both"/>
              <w:rPr>
                <w:lang w:val="lt-LT" w:eastAsia="lt-LT"/>
              </w:rPr>
            </w:pPr>
          </w:p>
        </w:tc>
      </w:tr>
      <w:tr w:rsidR="009D1752" w:rsidRPr="00BC66B4" w14:paraId="59A581B8" w14:textId="77777777" w:rsidTr="0026125F">
        <w:trPr>
          <w:trHeight w:val="938"/>
        </w:trPr>
        <w:tc>
          <w:tcPr>
            <w:tcW w:w="976" w:type="dxa"/>
            <w:vAlign w:val="center"/>
          </w:tcPr>
          <w:p w14:paraId="149C22C3" w14:textId="77777777" w:rsidR="009D1752" w:rsidRPr="006F34E5" w:rsidRDefault="009D1752" w:rsidP="0026125F">
            <w:pPr>
              <w:jc w:val="center"/>
              <w:rPr>
                <w:lang w:val="lt-LT"/>
              </w:rPr>
            </w:pPr>
            <w:r w:rsidRPr="006F34E5">
              <w:rPr>
                <w:lang w:val="lt-LT"/>
              </w:rPr>
              <w:t>11.4.</w:t>
            </w:r>
          </w:p>
        </w:tc>
        <w:tc>
          <w:tcPr>
            <w:tcW w:w="5170" w:type="dxa"/>
          </w:tcPr>
          <w:p w14:paraId="44EE4963" w14:textId="77777777" w:rsidR="009D1752" w:rsidRPr="006F34E5" w:rsidRDefault="009D1752" w:rsidP="0026125F">
            <w:pPr>
              <w:tabs>
                <w:tab w:val="num" w:pos="360"/>
                <w:tab w:val="num" w:pos="3616"/>
              </w:tabs>
              <w:jc w:val="both"/>
              <w:rPr>
                <w:lang w:val="lt-LT" w:eastAsia="lt-LT"/>
              </w:rPr>
            </w:pPr>
            <w:r w:rsidRPr="006F34E5">
              <w:rPr>
                <w:lang w:val="lt-LT" w:eastAsia="lt-LT"/>
              </w:rPr>
              <w:t xml:space="preserve">El. laiškų siuntimas,  tuo atveju, kai Perkančiosios organizacijos numeris užimtas ir/arba neatsako: </w:t>
            </w:r>
          </w:p>
          <w:p w14:paraId="04823DCD" w14:textId="77777777" w:rsidR="009D1752" w:rsidRPr="006F34E5" w:rsidRDefault="009D1752" w:rsidP="0026125F">
            <w:pPr>
              <w:tabs>
                <w:tab w:val="num" w:pos="360"/>
                <w:tab w:val="num" w:pos="3616"/>
              </w:tabs>
              <w:jc w:val="both"/>
              <w:rPr>
                <w:lang w:val="lt-LT" w:eastAsia="lt-LT"/>
              </w:rPr>
            </w:pPr>
            <w:r w:rsidRPr="006F34E5">
              <w:rPr>
                <w:lang w:val="lt-LT" w:eastAsia="lt-LT"/>
              </w:rPr>
              <w:t>a. el. laiškas siunčiamas į nurodyta el. pašto dėžutę, kuri aprašoma skambučių valdymo paslaugos logikoje ir valdoma per internetinį abonentų valdymo portalą;</w:t>
            </w:r>
          </w:p>
          <w:p w14:paraId="138984FE" w14:textId="77777777" w:rsidR="009D1752" w:rsidRPr="006F34E5" w:rsidRDefault="009D1752" w:rsidP="0026125F">
            <w:pPr>
              <w:tabs>
                <w:tab w:val="num" w:pos="360"/>
                <w:tab w:val="num" w:pos="3616"/>
              </w:tabs>
              <w:jc w:val="both"/>
              <w:rPr>
                <w:lang w:val="lt-LT" w:eastAsia="lt-LT"/>
              </w:rPr>
            </w:pPr>
            <w:r w:rsidRPr="006F34E5">
              <w:rPr>
                <w:lang w:val="lt-LT" w:eastAsia="lt-LT"/>
              </w:rPr>
              <w:t>b. turi būti galimybė aprašyti iki 5 skirtingų e-pašto adresų vienam blokui;</w:t>
            </w:r>
          </w:p>
          <w:p w14:paraId="1DBFBB7F" w14:textId="77777777" w:rsidR="009D1752" w:rsidRPr="006F34E5" w:rsidRDefault="009D1752" w:rsidP="0026125F">
            <w:pPr>
              <w:tabs>
                <w:tab w:val="num" w:pos="360"/>
                <w:tab w:val="num" w:pos="3616"/>
              </w:tabs>
              <w:jc w:val="both"/>
              <w:rPr>
                <w:lang w:val="lt-LT" w:eastAsia="lt-LT"/>
              </w:rPr>
            </w:pPr>
            <w:r w:rsidRPr="006F34E5">
              <w:rPr>
                <w:lang w:val="lt-LT" w:eastAsia="lt-LT"/>
              </w:rPr>
              <w:t>c. gali būti priskiriamos kelios elektroninio pašto dėžutės, priklausomai nuo blokų skaičiaus.</w:t>
            </w:r>
          </w:p>
          <w:p w14:paraId="5F88CBF4" w14:textId="77777777" w:rsidR="009D1752" w:rsidRPr="006F34E5" w:rsidRDefault="009D1752" w:rsidP="0026125F">
            <w:pPr>
              <w:tabs>
                <w:tab w:val="num" w:pos="360"/>
                <w:tab w:val="num" w:pos="3616"/>
              </w:tabs>
              <w:jc w:val="both"/>
              <w:rPr>
                <w:lang w:val="lt-LT" w:eastAsia="lt-LT"/>
              </w:rPr>
            </w:pPr>
            <w:r w:rsidRPr="006F34E5">
              <w:rPr>
                <w:lang w:val="lt-LT" w:eastAsia="lt-LT"/>
              </w:rPr>
              <w:t>d. el. laiške persiunčiama tokia informacija:</w:t>
            </w:r>
          </w:p>
          <w:p w14:paraId="1E054129" w14:textId="77777777" w:rsidR="009D1752" w:rsidRPr="006F34E5" w:rsidRDefault="009D1752" w:rsidP="0026125F">
            <w:pPr>
              <w:tabs>
                <w:tab w:val="num" w:pos="360"/>
                <w:tab w:val="num" w:pos="3616"/>
              </w:tabs>
              <w:jc w:val="both"/>
              <w:rPr>
                <w:lang w:val="lt-LT" w:eastAsia="lt-LT"/>
              </w:rPr>
            </w:pPr>
            <w:r w:rsidRPr="006F34E5">
              <w:rPr>
                <w:lang w:val="lt-LT" w:eastAsia="lt-LT"/>
              </w:rPr>
              <w:t xml:space="preserve">      -skambučio data ir laikas;</w:t>
            </w:r>
          </w:p>
          <w:p w14:paraId="4AA17C7D" w14:textId="77777777" w:rsidR="009D1752" w:rsidRPr="006F34E5" w:rsidRDefault="009D1752" w:rsidP="0026125F">
            <w:pPr>
              <w:tabs>
                <w:tab w:val="num" w:pos="360"/>
                <w:tab w:val="num" w:pos="3616"/>
              </w:tabs>
              <w:jc w:val="both"/>
              <w:rPr>
                <w:lang w:val="lt-LT" w:eastAsia="lt-LT"/>
              </w:rPr>
            </w:pPr>
            <w:r w:rsidRPr="006F34E5">
              <w:rPr>
                <w:lang w:val="lt-LT" w:eastAsia="lt-LT"/>
              </w:rPr>
              <w:t xml:space="preserve">      -numeris, kuriuo skambino paslaugos vartotojas.</w:t>
            </w:r>
          </w:p>
          <w:p w14:paraId="3031A2E6" w14:textId="77777777" w:rsidR="009D1752" w:rsidRPr="006F34E5" w:rsidRDefault="009D1752" w:rsidP="0026125F">
            <w:pPr>
              <w:jc w:val="both"/>
              <w:rPr>
                <w:lang w:val="lt-LT"/>
              </w:rPr>
            </w:pPr>
            <w:r w:rsidRPr="006F34E5">
              <w:rPr>
                <w:lang w:val="lt-LT" w:eastAsia="lt-LT"/>
              </w:rPr>
              <w:t xml:space="preserve">      -pridedamas įrašytas skambinančio paslaugos vartotojo balsinis pranešimas (turi būti užtikrinama pagal atskirą prašymą).</w:t>
            </w:r>
          </w:p>
        </w:tc>
        <w:tc>
          <w:tcPr>
            <w:tcW w:w="3601" w:type="dxa"/>
          </w:tcPr>
          <w:p w14:paraId="7B432313" w14:textId="77777777" w:rsidR="009D1752" w:rsidRPr="006F34E5" w:rsidRDefault="009D1752" w:rsidP="0026125F">
            <w:pPr>
              <w:tabs>
                <w:tab w:val="num" w:pos="360"/>
                <w:tab w:val="num" w:pos="3616"/>
              </w:tabs>
              <w:jc w:val="both"/>
              <w:rPr>
                <w:lang w:val="lt-LT" w:eastAsia="lt-LT"/>
              </w:rPr>
            </w:pPr>
          </w:p>
        </w:tc>
      </w:tr>
      <w:tr w:rsidR="009D1752" w:rsidRPr="00BC66B4" w14:paraId="11049B19" w14:textId="77777777" w:rsidTr="0026125F">
        <w:trPr>
          <w:trHeight w:val="657"/>
        </w:trPr>
        <w:tc>
          <w:tcPr>
            <w:tcW w:w="976" w:type="dxa"/>
            <w:vAlign w:val="center"/>
          </w:tcPr>
          <w:p w14:paraId="3D6E4663" w14:textId="77777777" w:rsidR="009D1752" w:rsidRPr="006F34E5" w:rsidRDefault="009D1752" w:rsidP="0026125F">
            <w:pPr>
              <w:jc w:val="center"/>
              <w:rPr>
                <w:lang w:val="lt-LT"/>
              </w:rPr>
            </w:pPr>
            <w:r w:rsidRPr="006F34E5">
              <w:rPr>
                <w:lang w:val="lt-LT"/>
              </w:rPr>
              <w:t>11.5.</w:t>
            </w:r>
          </w:p>
        </w:tc>
        <w:tc>
          <w:tcPr>
            <w:tcW w:w="5170" w:type="dxa"/>
            <w:vAlign w:val="center"/>
          </w:tcPr>
          <w:p w14:paraId="4A8F15F0" w14:textId="77777777" w:rsidR="009D1752" w:rsidRPr="006F34E5" w:rsidRDefault="009D1752" w:rsidP="0026125F">
            <w:pPr>
              <w:rPr>
                <w:lang w:val="lt-LT"/>
              </w:rPr>
            </w:pPr>
            <w:r w:rsidRPr="006F34E5">
              <w:rPr>
                <w:lang w:val="lt-LT" w:eastAsia="lt-LT"/>
              </w:rPr>
              <w:t>Turi būti užtikrinta galimybė skambučius nukreipti kitiems perkančiosios organizacijos abonentams.</w:t>
            </w:r>
          </w:p>
        </w:tc>
        <w:tc>
          <w:tcPr>
            <w:tcW w:w="3601" w:type="dxa"/>
          </w:tcPr>
          <w:p w14:paraId="6E496716" w14:textId="77777777" w:rsidR="009D1752" w:rsidRPr="006F34E5" w:rsidRDefault="009D1752" w:rsidP="0026125F">
            <w:pPr>
              <w:rPr>
                <w:lang w:val="lt-LT" w:eastAsia="lt-LT"/>
              </w:rPr>
            </w:pPr>
          </w:p>
        </w:tc>
      </w:tr>
      <w:tr w:rsidR="009D1752" w:rsidRPr="00BC66B4" w14:paraId="3BAE127F" w14:textId="77777777" w:rsidTr="0026125F">
        <w:trPr>
          <w:trHeight w:val="279"/>
        </w:trPr>
        <w:tc>
          <w:tcPr>
            <w:tcW w:w="976" w:type="dxa"/>
            <w:vAlign w:val="center"/>
          </w:tcPr>
          <w:p w14:paraId="78BEDB54" w14:textId="77777777" w:rsidR="009D1752" w:rsidRPr="006F34E5" w:rsidRDefault="009D1752" w:rsidP="0026125F">
            <w:pPr>
              <w:jc w:val="center"/>
              <w:rPr>
                <w:lang w:val="lt-LT"/>
              </w:rPr>
            </w:pPr>
            <w:r w:rsidRPr="006F34E5">
              <w:rPr>
                <w:lang w:val="lt-LT"/>
              </w:rPr>
              <w:t>11.6.</w:t>
            </w:r>
          </w:p>
        </w:tc>
        <w:tc>
          <w:tcPr>
            <w:tcW w:w="5170" w:type="dxa"/>
          </w:tcPr>
          <w:p w14:paraId="4CF13022" w14:textId="77777777" w:rsidR="009D1752" w:rsidRPr="006F34E5" w:rsidRDefault="009D1752" w:rsidP="0026125F">
            <w:pPr>
              <w:tabs>
                <w:tab w:val="num" w:pos="360"/>
                <w:tab w:val="num" w:pos="3616"/>
              </w:tabs>
              <w:jc w:val="both"/>
              <w:rPr>
                <w:lang w:val="lt-LT" w:eastAsia="lt-LT"/>
              </w:rPr>
            </w:pPr>
            <w:r w:rsidRPr="006F34E5">
              <w:rPr>
                <w:lang w:val="lt-LT" w:eastAsia="lt-LT"/>
              </w:rPr>
              <w:t>Turi būti užtikrinamas automatinis skambučių paskirstymas (pasirinktinai):</w:t>
            </w:r>
          </w:p>
          <w:p w14:paraId="5BD063B0" w14:textId="77777777" w:rsidR="009D1752" w:rsidRPr="006F34E5" w:rsidRDefault="009D1752" w:rsidP="0026125F">
            <w:pPr>
              <w:tabs>
                <w:tab w:val="num" w:pos="360"/>
                <w:tab w:val="num" w:pos="3616"/>
              </w:tabs>
              <w:jc w:val="both"/>
              <w:rPr>
                <w:lang w:val="lt-LT" w:eastAsia="lt-LT"/>
              </w:rPr>
            </w:pPr>
            <w:r w:rsidRPr="006F34E5">
              <w:rPr>
                <w:lang w:val="lt-LT" w:eastAsia="lt-LT"/>
              </w:rPr>
              <w:t>a. nuo laiko priklausantis skambučių paskirstymas;</w:t>
            </w:r>
          </w:p>
          <w:p w14:paraId="648D40E2" w14:textId="77777777" w:rsidR="009D1752" w:rsidRPr="006F34E5" w:rsidRDefault="009D1752" w:rsidP="0026125F">
            <w:pPr>
              <w:tabs>
                <w:tab w:val="num" w:pos="360"/>
                <w:tab w:val="num" w:pos="3616"/>
              </w:tabs>
              <w:jc w:val="both"/>
              <w:rPr>
                <w:lang w:val="lt-LT" w:eastAsia="lt-LT"/>
              </w:rPr>
            </w:pPr>
            <w:r w:rsidRPr="006F34E5">
              <w:rPr>
                <w:lang w:val="lt-LT" w:eastAsia="lt-LT"/>
              </w:rPr>
              <w:t>b. procentinis skambučio skambučių paskirstymas;</w:t>
            </w:r>
          </w:p>
          <w:p w14:paraId="19FF182A" w14:textId="77777777" w:rsidR="009D1752" w:rsidRPr="006F34E5" w:rsidRDefault="009D1752" w:rsidP="0026125F">
            <w:pPr>
              <w:tabs>
                <w:tab w:val="num" w:pos="360"/>
                <w:tab w:val="num" w:pos="3616"/>
              </w:tabs>
              <w:jc w:val="both"/>
              <w:rPr>
                <w:lang w:val="lt-LT" w:eastAsia="lt-LT"/>
              </w:rPr>
            </w:pPr>
            <w:r w:rsidRPr="006F34E5">
              <w:rPr>
                <w:lang w:val="lt-LT" w:eastAsia="lt-LT"/>
              </w:rPr>
              <w:t>c. skambučių paskirstymas pagal Perkančiosios organizacijos sudarytą numerių sąrašą;</w:t>
            </w:r>
          </w:p>
          <w:p w14:paraId="6A4EB29C" w14:textId="77777777" w:rsidR="009D1752" w:rsidRPr="006F34E5" w:rsidRDefault="009D1752" w:rsidP="0026125F">
            <w:pPr>
              <w:jc w:val="both"/>
              <w:rPr>
                <w:lang w:val="lt-LT"/>
              </w:rPr>
            </w:pPr>
            <w:r w:rsidRPr="006F34E5">
              <w:rPr>
                <w:lang w:val="lt-LT" w:eastAsia="lt-LT"/>
              </w:rPr>
              <w:t>d. „baltasis“ ir „juodasis“ sąrašai.</w:t>
            </w:r>
          </w:p>
        </w:tc>
        <w:tc>
          <w:tcPr>
            <w:tcW w:w="3601" w:type="dxa"/>
          </w:tcPr>
          <w:p w14:paraId="68270314" w14:textId="77777777" w:rsidR="009D1752" w:rsidRPr="006F34E5" w:rsidRDefault="009D1752" w:rsidP="0026125F">
            <w:pPr>
              <w:tabs>
                <w:tab w:val="num" w:pos="360"/>
                <w:tab w:val="num" w:pos="3616"/>
              </w:tabs>
              <w:jc w:val="both"/>
              <w:rPr>
                <w:lang w:val="lt-LT" w:eastAsia="lt-LT"/>
              </w:rPr>
            </w:pPr>
          </w:p>
        </w:tc>
      </w:tr>
      <w:tr w:rsidR="009D1752" w:rsidRPr="006F34E5" w14:paraId="5032582F" w14:textId="77777777" w:rsidTr="0026125F">
        <w:trPr>
          <w:trHeight w:val="276"/>
        </w:trPr>
        <w:tc>
          <w:tcPr>
            <w:tcW w:w="976" w:type="dxa"/>
            <w:vAlign w:val="center"/>
          </w:tcPr>
          <w:p w14:paraId="2008721F" w14:textId="77777777" w:rsidR="009D1752" w:rsidRPr="006F34E5" w:rsidRDefault="009D1752" w:rsidP="0026125F">
            <w:pPr>
              <w:jc w:val="center"/>
              <w:rPr>
                <w:b/>
                <w:bCs/>
                <w:lang w:val="lt-LT"/>
              </w:rPr>
            </w:pPr>
            <w:r w:rsidRPr="006F34E5">
              <w:rPr>
                <w:b/>
                <w:bCs/>
                <w:lang w:val="lt-LT"/>
              </w:rPr>
              <w:t>12.</w:t>
            </w:r>
          </w:p>
        </w:tc>
        <w:tc>
          <w:tcPr>
            <w:tcW w:w="5170" w:type="dxa"/>
            <w:vAlign w:val="center"/>
          </w:tcPr>
          <w:p w14:paraId="7F0EDCE2" w14:textId="77777777" w:rsidR="009D1752" w:rsidRPr="006F34E5" w:rsidRDefault="009D1752" w:rsidP="0026125F">
            <w:pPr>
              <w:jc w:val="center"/>
              <w:rPr>
                <w:b/>
                <w:bCs/>
                <w:lang w:val="lt-LT"/>
              </w:rPr>
            </w:pPr>
            <w:r w:rsidRPr="006F34E5">
              <w:rPr>
                <w:b/>
                <w:bCs/>
                <w:lang w:val="lt-LT"/>
              </w:rPr>
              <w:t>Pokalbių kanalų skaičius</w:t>
            </w:r>
          </w:p>
        </w:tc>
        <w:tc>
          <w:tcPr>
            <w:tcW w:w="3601" w:type="dxa"/>
          </w:tcPr>
          <w:p w14:paraId="783CD132" w14:textId="77777777" w:rsidR="009D1752" w:rsidRPr="006F34E5" w:rsidRDefault="009D1752" w:rsidP="0026125F">
            <w:pPr>
              <w:jc w:val="center"/>
              <w:rPr>
                <w:b/>
                <w:bCs/>
                <w:lang w:val="lt-LT"/>
              </w:rPr>
            </w:pPr>
          </w:p>
        </w:tc>
      </w:tr>
      <w:tr w:rsidR="009D1752" w:rsidRPr="00BC66B4" w14:paraId="2FE5BA2E" w14:textId="77777777" w:rsidTr="0026125F">
        <w:trPr>
          <w:trHeight w:val="819"/>
        </w:trPr>
        <w:tc>
          <w:tcPr>
            <w:tcW w:w="976" w:type="dxa"/>
            <w:vAlign w:val="center"/>
          </w:tcPr>
          <w:p w14:paraId="366DE801" w14:textId="77777777" w:rsidR="009D1752" w:rsidRPr="006F34E5" w:rsidRDefault="009D1752" w:rsidP="0026125F">
            <w:pPr>
              <w:jc w:val="center"/>
              <w:rPr>
                <w:lang w:val="lt-LT"/>
              </w:rPr>
            </w:pPr>
            <w:r w:rsidRPr="006F34E5">
              <w:rPr>
                <w:lang w:val="lt-LT"/>
              </w:rPr>
              <w:t>12.1.</w:t>
            </w:r>
          </w:p>
        </w:tc>
        <w:tc>
          <w:tcPr>
            <w:tcW w:w="5170" w:type="dxa"/>
          </w:tcPr>
          <w:p w14:paraId="316A3B8A" w14:textId="77777777" w:rsidR="009D1752" w:rsidRPr="006F34E5" w:rsidRDefault="009D1752" w:rsidP="0026125F">
            <w:pPr>
              <w:jc w:val="both"/>
              <w:rPr>
                <w:lang w:val="lt-LT"/>
              </w:rPr>
            </w:pPr>
            <w:r w:rsidRPr="006F34E5">
              <w:rPr>
                <w:lang w:val="lt-LT" w:eastAsia="lt-LT"/>
              </w:rPr>
              <w:t>Turi būti užtikrinta galimybė visiems perkančiosios organizacijos abonentams skambinti išorės abonentams vienu metu (nesidubliuojantis ir vienas kito neblokuojantis ryšys).</w:t>
            </w:r>
          </w:p>
        </w:tc>
        <w:tc>
          <w:tcPr>
            <w:tcW w:w="3601" w:type="dxa"/>
          </w:tcPr>
          <w:p w14:paraId="537AFA6B" w14:textId="77777777" w:rsidR="009D1752" w:rsidRPr="006F34E5" w:rsidRDefault="009D1752" w:rsidP="0026125F">
            <w:pPr>
              <w:jc w:val="both"/>
              <w:rPr>
                <w:lang w:val="lt-LT" w:eastAsia="lt-LT"/>
              </w:rPr>
            </w:pPr>
          </w:p>
        </w:tc>
      </w:tr>
      <w:tr w:rsidR="009D1752" w:rsidRPr="006F34E5" w14:paraId="0C2F7B39" w14:textId="77777777" w:rsidTr="0026125F">
        <w:trPr>
          <w:trHeight w:val="276"/>
        </w:trPr>
        <w:tc>
          <w:tcPr>
            <w:tcW w:w="976" w:type="dxa"/>
          </w:tcPr>
          <w:p w14:paraId="1B24525A" w14:textId="77777777" w:rsidR="009D1752" w:rsidRPr="006F34E5" w:rsidRDefault="009D1752" w:rsidP="0026125F">
            <w:pPr>
              <w:jc w:val="center"/>
              <w:rPr>
                <w:b/>
                <w:bCs/>
                <w:lang w:val="lt-LT"/>
              </w:rPr>
            </w:pPr>
            <w:r w:rsidRPr="006F34E5">
              <w:rPr>
                <w:b/>
                <w:bCs/>
                <w:color w:val="000000"/>
                <w:lang w:val="lt-LT"/>
              </w:rPr>
              <w:t>13.</w:t>
            </w:r>
          </w:p>
        </w:tc>
        <w:tc>
          <w:tcPr>
            <w:tcW w:w="5170" w:type="dxa"/>
          </w:tcPr>
          <w:p w14:paraId="5B77FFCA" w14:textId="77777777" w:rsidR="009D1752" w:rsidRPr="006F34E5" w:rsidRDefault="009D1752" w:rsidP="0026125F">
            <w:pPr>
              <w:jc w:val="center"/>
              <w:rPr>
                <w:lang w:val="lt-LT" w:eastAsia="lt-LT"/>
              </w:rPr>
            </w:pPr>
            <w:r w:rsidRPr="006F34E5">
              <w:rPr>
                <w:b/>
                <w:color w:val="000000"/>
                <w:lang w:val="lt-LT"/>
              </w:rPr>
              <w:t>Automatinio atsakiklio (IVR) paslauga</w:t>
            </w:r>
          </w:p>
        </w:tc>
        <w:tc>
          <w:tcPr>
            <w:tcW w:w="3601" w:type="dxa"/>
          </w:tcPr>
          <w:p w14:paraId="259CD1F5" w14:textId="77777777" w:rsidR="009D1752" w:rsidRPr="006F34E5" w:rsidRDefault="009D1752" w:rsidP="0026125F">
            <w:pPr>
              <w:jc w:val="center"/>
              <w:rPr>
                <w:b/>
                <w:color w:val="000000"/>
                <w:lang w:val="lt-LT"/>
              </w:rPr>
            </w:pPr>
          </w:p>
        </w:tc>
      </w:tr>
      <w:tr w:rsidR="009D1752" w:rsidRPr="00BC66B4" w14:paraId="2DBE8234" w14:textId="77777777" w:rsidTr="0026125F">
        <w:trPr>
          <w:trHeight w:val="276"/>
        </w:trPr>
        <w:tc>
          <w:tcPr>
            <w:tcW w:w="976" w:type="dxa"/>
          </w:tcPr>
          <w:p w14:paraId="1496FDAC" w14:textId="77777777" w:rsidR="009D1752" w:rsidRPr="006F34E5" w:rsidRDefault="009D1752" w:rsidP="0026125F">
            <w:pPr>
              <w:jc w:val="center"/>
              <w:rPr>
                <w:lang w:val="lt-LT"/>
              </w:rPr>
            </w:pPr>
            <w:r w:rsidRPr="006F34E5">
              <w:rPr>
                <w:color w:val="000000"/>
                <w:lang w:val="lt-LT"/>
              </w:rPr>
              <w:t>13.1</w:t>
            </w:r>
          </w:p>
        </w:tc>
        <w:tc>
          <w:tcPr>
            <w:tcW w:w="5170" w:type="dxa"/>
          </w:tcPr>
          <w:p w14:paraId="7F8E594A" w14:textId="77777777" w:rsidR="009D1752" w:rsidRPr="006F34E5" w:rsidRDefault="009D1752" w:rsidP="0026125F">
            <w:pPr>
              <w:jc w:val="both"/>
              <w:rPr>
                <w:lang w:val="lt-LT" w:eastAsia="lt-LT"/>
              </w:rPr>
            </w:pPr>
            <w:r w:rsidRPr="006F34E5">
              <w:rPr>
                <w:color w:val="000000"/>
                <w:lang w:val="lt-LT"/>
              </w:rPr>
              <w:t>Į IVR turi būti perkelti 3 numeriai</w:t>
            </w:r>
          </w:p>
        </w:tc>
        <w:tc>
          <w:tcPr>
            <w:tcW w:w="3601" w:type="dxa"/>
          </w:tcPr>
          <w:p w14:paraId="130479BA" w14:textId="77777777" w:rsidR="009D1752" w:rsidRPr="006F34E5" w:rsidRDefault="009D1752" w:rsidP="0026125F">
            <w:pPr>
              <w:jc w:val="both"/>
              <w:rPr>
                <w:color w:val="000000"/>
                <w:lang w:val="lt-LT"/>
              </w:rPr>
            </w:pPr>
          </w:p>
        </w:tc>
      </w:tr>
      <w:tr w:rsidR="009D1752" w:rsidRPr="00BC66B4" w14:paraId="441CA137" w14:textId="77777777" w:rsidTr="0026125F">
        <w:trPr>
          <w:trHeight w:val="276"/>
        </w:trPr>
        <w:tc>
          <w:tcPr>
            <w:tcW w:w="976" w:type="dxa"/>
          </w:tcPr>
          <w:p w14:paraId="0095D01F" w14:textId="77777777" w:rsidR="009D1752" w:rsidRPr="006F34E5" w:rsidRDefault="009D1752" w:rsidP="0026125F">
            <w:pPr>
              <w:jc w:val="center"/>
              <w:rPr>
                <w:lang w:val="lt-LT"/>
              </w:rPr>
            </w:pPr>
            <w:r w:rsidRPr="006F34E5">
              <w:rPr>
                <w:color w:val="000000"/>
                <w:lang w:val="lt-LT"/>
              </w:rPr>
              <w:t>13.2</w:t>
            </w:r>
          </w:p>
        </w:tc>
        <w:tc>
          <w:tcPr>
            <w:tcW w:w="5170" w:type="dxa"/>
          </w:tcPr>
          <w:p w14:paraId="0E5DF6D4" w14:textId="77777777" w:rsidR="009D1752" w:rsidRPr="006F34E5" w:rsidRDefault="009D1752" w:rsidP="0026125F">
            <w:pPr>
              <w:jc w:val="both"/>
              <w:rPr>
                <w:lang w:val="lt-LT" w:eastAsia="lt-LT"/>
              </w:rPr>
            </w:pPr>
            <w:r w:rsidRPr="006F34E5">
              <w:rPr>
                <w:color w:val="000000"/>
                <w:lang w:val="lt-LT"/>
              </w:rPr>
              <w:t>Iš IVR skambučius priimantys 4 numeriai</w:t>
            </w:r>
          </w:p>
        </w:tc>
        <w:tc>
          <w:tcPr>
            <w:tcW w:w="3601" w:type="dxa"/>
          </w:tcPr>
          <w:p w14:paraId="45D2D405" w14:textId="77777777" w:rsidR="009D1752" w:rsidRPr="006F34E5" w:rsidRDefault="009D1752" w:rsidP="0026125F">
            <w:pPr>
              <w:jc w:val="both"/>
              <w:rPr>
                <w:color w:val="000000"/>
                <w:lang w:val="lt-LT"/>
              </w:rPr>
            </w:pPr>
          </w:p>
        </w:tc>
      </w:tr>
      <w:tr w:rsidR="009D1752" w:rsidRPr="00BC66B4" w14:paraId="321B1F5A" w14:textId="77777777" w:rsidTr="0026125F">
        <w:trPr>
          <w:trHeight w:val="553"/>
        </w:trPr>
        <w:tc>
          <w:tcPr>
            <w:tcW w:w="976" w:type="dxa"/>
          </w:tcPr>
          <w:p w14:paraId="1961919A" w14:textId="77777777" w:rsidR="009D1752" w:rsidRPr="006F34E5" w:rsidRDefault="009D1752" w:rsidP="0026125F">
            <w:pPr>
              <w:jc w:val="center"/>
              <w:rPr>
                <w:lang w:val="lt-LT"/>
              </w:rPr>
            </w:pPr>
            <w:r w:rsidRPr="006F34E5">
              <w:rPr>
                <w:color w:val="000000"/>
                <w:lang w:val="lt-LT"/>
              </w:rPr>
              <w:t>13.3</w:t>
            </w:r>
          </w:p>
        </w:tc>
        <w:tc>
          <w:tcPr>
            <w:tcW w:w="5170" w:type="dxa"/>
          </w:tcPr>
          <w:p w14:paraId="4F1B7385" w14:textId="77777777" w:rsidR="009D1752" w:rsidRPr="006F34E5" w:rsidRDefault="009D1752" w:rsidP="0026125F">
            <w:pPr>
              <w:tabs>
                <w:tab w:val="num" w:pos="360"/>
                <w:tab w:val="num" w:pos="3616"/>
              </w:tabs>
              <w:jc w:val="both"/>
              <w:rPr>
                <w:color w:val="000000"/>
                <w:lang w:val="lt-LT"/>
              </w:rPr>
            </w:pPr>
            <w:r w:rsidRPr="006F34E5">
              <w:rPr>
                <w:color w:val="000000"/>
                <w:lang w:val="lt-LT"/>
              </w:rPr>
              <w:t>Turi būti įrašyti pranešimai pagal pateiktą tekstą</w:t>
            </w:r>
          </w:p>
          <w:p w14:paraId="6B2BA675" w14:textId="77777777" w:rsidR="009D1752" w:rsidRPr="006F34E5" w:rsidRDefault="009D1752" w:rsidP="0026125F">
            <w:pPr>
              <w:tabs>
                <w:tab w:val="num" w:pos="360"/>
                <w:tab w:val="num" w:pos="3616"/>
              </w:tabs>
              <w:jc w:val="both"/>
              <w:rPr>
                <w:color w:val="000000"/>
                <w:lang w:val="lt-LT"/>
              </w:rPr>
            </w:pPr>
            <w:r w:rsidRPr="006F34E5">
              <w:rPr>
                <w:color w:val="000000"/>
                <w:lang w:val="lt-LT"/>
              </w:rPr>
              <w:t>Turi būti suteikta galimybė pranešimus įrašyti PO</w:t>
            </w:r>
          </w:p>
        </w:tc>
        <w:tc>
          <w:tcPr>
            <w:tcW w:w="3601" w:type="dxa"/>
          </w:tcPr>
          <w:p w14:paraId="049DBAFD" w14:textId="77777777" w:rsidR="009D1752" w:rsidRPr="006F34E5" w:rsidRDefault="009D1752" w:rsidP="0026125F">
            <w:pPr>
              <w:tabs>
                <w:tab w:val="num" w:pos="360"/>
                <w:tab w:val="num" w:pos="3616"/>
              </w:tabs>
              <w:jc w:val="both"/>
              <w:rPr>
                <w:color w:val="000000"/>
                <w:lang w:val="lt-LT"/>
              </w:rPr>
            </w:pPr>
          </w:p>
        </w:tc>
      </w:tr>
      <w:tr w:rsidR="009D1752" w:rsidRPr="00BC66B4" w14:paraId="461457BB" w14:textId="77777777" w:rsidTr="0026125F">
        <w:trPr>
          <w:trHeight w:val="1373"/>
        </w:trPr>
        <w:tc>
          <w:tcPr>
            <w:tcW w:w="976" w:type="dxa"/>
          </w:tcPr>
          <w:p w14:paraId="558E9650" w14:textId="77777777" w:rsidR="009D1752" w:rsidRPr="006F34E5" w:rsidRDefault="009D1752" w:rsidP="0026125F">
            <w:pPr>
              <w:jc w:val="center"/>
              <w:rPr>
                <w:lang w:val="lt-LT"/>
              </w:rPr>
            </w:pPr>
            <w:r w:rsidRPr="006F34E5">
              <w:rPr>
                <w:color w:val="000000"/>
                <w:lang w:val="lt-LT"/>
              </w:rPr>
              <w:lastRenderedPageBreak/>
              <w:t>13.4</w:t>
            </w:r>
          </w:p>
        </w:tc>
        <w:tc>
          <w:tcPr>
            <w:tcW w:w="5170" w:type="dxa"/>
          </w:tcPr>
          <w:p w14:paraId="5A295400" w14:textId="77777777" w:rsidR="009D1752" w:rsidRPr="006F34E5" w:rsidRDefault="009D1752" w:rsidP="0026125F">
            <w:pPr>
              <w:tabs>
                <w:tab w:val="num" w:pos="360"/>
                <w:tab w:val="num" w:pos="3616"/>
              </w:tabs>
              <w:jc w:val="both"/>
              <w:rPr>
                <w:color w:val="000000"/>
                <w:lang w:val="lt-LT"/>
              </w:rPr>
            </w:pPr>
            <w:r w:rsidRPr="006F34E5">
              <w:rPr>
                <w:color w:val="000000"/>
                <w:lang w:val="lt-LT"/>
              </w:rPr>
              <w:t>Turi būti galimybė visus išeinančius ir įeinančius skambučius įrašyti. Įrašytų pokalbių saugojimas paslaugos teikėjo serveryje ne mažiau kaip 14 dienų.</w:t>
            </w:r>
          </w:p>
          <w:p w14:paraId="7E887523" w14:textId="77777777" w:rsidR="009D1752" w:rsidRPr="006F34E5" w:rsidRDefault="009D1752" w:rsidP="0026125F">
            <w:pPr>
              <w:tabs>
                <w:tab w:val="num" w:pos="360"/>
                <w:tab w:val="num" w:pos="3616"/>
              </w:tabs>
              <w:jc w:val="both"/>
              <w:rPr>
                <w:color w:val="000000"/>
                <w:lang w:val="lt-LT"/>
              </w:rPr>
            </w:pPr>
            <w:r w:rsidRPr="006F34E5">
              <w:rPr>
                <w:color w:val="000000"/>
                <w:lang w:val="lt-LT"/>
              </w:rPr>
              <w:t>Įrašyti pokalbiai turi būti pasiekimai per WEB, prie saugyklos prisijungiama naudojant prisijungimo vardą ir slaptažodį.</w:t>
            </w:r>
          </w:p>
          <w:p w14:paraId="5402CA8E" w14:textId="77777777" w:rsidR="009D1752" w:rsidRPr="006F34E5" w:rsidRDefault="009D1752" w:rsidP="0026125F">
            <w:pPr>
              <w:jc w:val="both"/>
              <w:rPr>
                <w:lang w:val="lt-LT" w:eastAsia="lt-LT"/>
              </w:rPr>
            </w:pPr>
            <w:r w:rsidRPr="006F34E5">
              <w:rPr>
                <w:color w:val="000000"/>
                <w:lang w:val="lt-LT"/>
              </w:rPr>
              <w:t>Turi būti galimybė perklausyti įrašą jo neparsisiunčiant.</w:t>
            </w:r>
          </w:p>
        </w:tc>
        <w:tc>
          <w:tcPr>
            <w:tcW w:w="3601" w:type="dxa"/>
          </w:tcPr>
          <w:p w14:paraId="0A2199C2" w14:textId="77777777" w:rsidR="009D1752" w:rsidRPr="006F34E5" w:rsidRDefault="009D1752" w:rsidP="0026125F">
            <w:pPr>
              <w:tabs>
                <w:tab w:val="num" w:pos="360"/>
                <w:tab w:val="num" w:pos="3616"/>
              </w:tabs>
              <w:ind w:right="1597"/>
              <w:jc w:val="both"/>
              <w:rPr>
                <w:color w:val="000000"/>
                <w:lang w:val="lt-LT"/>
              </w:rPr>
            </w:pPr>
          </w:p>
        </w:tc>
      </w:tr>
      <w:tr w:rsidR="009D1752" w:rsidRPr="00BC66B4" w14:paraId="23068F1C" w14:textId="77777777" w:rsidTr="0026125F">
        <w:trPr>
          <w:trHeight w:val="276"/>
        </w:trPr>
        <w:tc>
          <w:tcPr>
            <w:tcW w:w="976" w:type="dxa"/>
          </w:tcPr>
          <w:p w14:paraId="157679E0" w14:textId="77777777" w:rsidR="009D1752" w:rsidRPr="006F34E5" w:rsidRDefault="009D1752" w:rsidP="0026125F">
            <w:pPr>
              <w:jc w:val="center"/>
              <w:rPr>
                <w:lang w:val="lt-LT"/>
              </w:rPr>
            </w:pPr>
            <w:r w:rsidRPr="006F34E5">
              <w:rPr>
                <w:color w:val="000000"/>
                <w:lang w:val="lt-LT"/>
              </w:rPr>
              <w:t>13.5</w:t>
            </w:r>
          </w:p>
        </w:tc>
        <w:tc>
          <w:tcPr>
            <w:tcW w:w="5170" w:type="dxa"/>
          </w:tcPr>
          <w:p w14:paraId="7D2E5126" w14:textId="77777777" w:rsidR="009D1752" w:rsidRPr="006F34E5" w:rsidRDefault="009D1752" w:rsidP="0026125F">
            <w:pPr>
              <w:jc w:val="both"/>
              <w:rPr>
                <w:lang w:val="lt-LT" w:eastAsia="lt-LT"/>
              </w:rPr>
            </w:pPr>
            <w:r w:rsidRPr="006F34E5">
              <w:rPr>
                <w:color w:val="000000"/>
                <w:lang w:val="lt-LT"/>
              </w:rPr>
              <w:t xml:space="preserve">IVR paslaugos </w:t>
            </w:r>
            <w:proofErr w:type="spellStart"/>
            <w:r w:rsidRPr="006F34E5">
              <w:rPr>
                <w:color w:val="000000"/>
                <w:lang w:val="lt-LT"/>
              </w:rPr>
              <w:t>pateikiamumas</w:t>
            </w:r>
            <w:proofErr w:type="spellEnd"/>
            <w:r w:rsidRPr="006F34E5">
              <w:rPr>
                <w:color w:val="000000"/>
                <w:lang w:val="lt-LT"/>
              </w:rPr>
              <w:t xml:space="preserve"> ne mažiau kaip 98%</w:t>
            </w:r>
          </w:p>
        </w:tc>
        <w:tc>
          <w:tcPr>
            <w:tcW w:w="3601" w:type="dxa"/>
          </w:tcPr>
          <w:p w14:paraId="74EC29A5" w14:textId="77777777" w:rsidR="009D1752" w:rsidRPr="006F34E5" w:rsidRDefault="009D1752" w:rsidP="0026125F">
            <w:pPr>
              <w:jc w:val="both"/>
              <w:rPr>
                <w:color w:val="000000"/>
                <w:lang w:val="lt-LT"/>
              </w:rPr>
            </w:pPr>
          </w:p>
        </w:tc>
      </w:tr>
    </w:tbl>
    <w:p w14:paraId="16FAB45D" w14:textId="77777777" w:rsidR="009D1752" w:rsidRDefault="009D1752" w:rsidP="00E142B6">
      <w:pPr>
        <w:rPr>
          <w:lang w:val="en-GB"/>
        </w:rPr>
      </w:pPr>
    </w:p>
    <w:p w14:paraId="21551055" w14:textId="77777777" w:rsidR="009D1752" w:rsidRPr="00486123" w:rsidRDefault="009D1752" w:rsidP="009D1752">
      <w:pPr>
        <w:tabs>
          <w:tab w:val="num" w:pos="360"/>
          <w:tab w:val="num" w:pos="3616"/>
        </w:tabs>
        <w:jc w:val="both"/>
        <w:rPr>
          <w:color w:val="000000"/>
          <w:lang w:val="lt-LT"/>
        </w:rPr>
      </w:pPr>
      <w:r w:rsidRPr="00486123">
        <w:rPr>
          <w:color w:val="000000"/>
          <w:lang w:val="lt-LT"/>
        </w:rPr>
        <w:t>Pagal atskirą užsakovo pareikalavimą atskiriems perkančios organizacijos numeriams turi būti sudaryta galimybė aktyvuoti automatinį interaktyvųjį atsakiklį IVR. Atsakiklis turi ištransliuoti balsinį pranešimą ir esant poreikiui sujungti su linija ar jų grupe. Skambučiai turi būti paskirstomi pagal pageidaujamą algoritmą (pagal pasirinktą meniu punktą, pagal laiką, numerį, pagal procentinį pasiskirstymą). Turi būti galimybė palikti balsinį pranešimą, kuris turi būti atsiunčiamas elektroniniu  paštu. Per WEB savitarnos svetainę turi būti pateikta statistika apie neatsilieptus skambučius.</w:t>
      </w:r>
    </w:p>
    <w:p w14:paraId="57605ED9" w14:textId="407A0402" w:rsidR="009D1752" w:rsidRPr="00486123" w:rsidRDefault="009D1752" w:rsidP="009D1752">
      <w:pPr>
        <w:shd w:val="clear" w:color="auto" w:fill="FFFFFF"/>
        <w:rPr>
          <w:lang w:val="lt-LT"/>
        </w:rPr>
      </w:pPr>
      <w:bookmarkStart w:id="12" w:name="pn1_695"/>
      <w:bookmarkStart w:id="13" w:name="pn1_696"/>
      <w:bookmarkStart w:id="14" w:name="pn1_697"/>
      <w:bookmarkEnd w:id="12"/>
      <w:bookmarkEnd w:id="13"/>
      <w:bookmarkEnd w:id="14"/>
      <w:r w:rsidRPr="00486123">
        <w:rPr>
          <w:sz w:val="20"/>
          <w:lang w:val="lt-LT"/>
        </w:rPr>
        <w:tab/>
      </w:r>
      <w:r w:rsidRPr="00486123">
        <w:rPr>
          <w:lang w:val="lt-LT"/>
        </w:rPr>
        <w:t xml:space="preserve">Numatomas Perkančiosios organizacijos reikalingų telefonų numerių kiekis – </w:t>
      </w:r>
      <w:r>
        <w:rPr>
          <w:lang w:val="lt-LT"/>
        </w:rPr>
        <w:t>110</w:t>
      </w:r>
      <w:r w:rsidRPr="00486123">
        <w:rPr>
          <w:lang w:val="lt-LT"/>
        </w:rPr>
        <w:t xml:space="preserve"> vnt. Perkančioji organizacija neįsipareigoja užsakyti/naudoti visus </w:t>
      </w:r>
      <w:r>
        <w:rPr>
          <w:lang w:val="lt-LT"/>
        </w:rPr>
        <w:t>110</w:t>
      </w:r>
      <w:r w:rsidRPr="00486123">
        <w:rPr>
          <w:lang w:val="lt-LT"/>
        </w:rPr>
        <w:t xml:space="preserve"> telefonų numerius visą sutarties galiojimo laikotarpį. Telefonų numeriai bus užsakomi ir/ar jų atsisakoma pagal Perkančiosios organizacijos poreikį.</w:t>
      </w:r>
    </w:p>
    <w:p w14:paraId="2723A019" w14:textId="77777777" w:rsidR="009D1752" w:rsidRPr="00486123" w:rsidRDefault="009D1752" w:rsidP="009D1752">
      <w:pPr>
        <w:shd w:val="clear" w:color="auto" w:fill="FFFFFF"/>
        <w:rPr>
          <w:lang w:val="lt-LT"/>
        </w:rPr>
      </w:pPr>
    </w:p>
    <w:p w14:paraId="1CC19CD3" w14:textId="77777777" w:rsidR="009D1752" w:rsidRPr="00486123" w:rsidRDefault="009D1752" w:rsidP="009D1752">
      <w:pPr>
        <w:shd w:val="clear" w:color="auto" w:fill="FFFFFF"/>
        <w:rPr>
          <w:lang w:val="lt-LT"/>
        </w:rPr>
      </w:pPr>
      <w:r w:rsidRPr="00486123">
        <w:rPr>
          <w:lang w:val="lt-LT"/>
        </w:rPr>
        <w:tab/>
        <w:t>Paslaugų teikimo terminas – 36 mėn.</w:t>
      </w:r>
    </w:p>
    <w:p w14:paraId="5D52684A" w14:textId="77777777" w:rsidR="009D1752" w:rsidRPr="009D1752" w:rsidRDefault="009D1752" w:rsidP="00E142B6">
      <w:pPr>
        <w:rPr>
          <w:lang w:val="en-GB"/>
        </w:rPr>
      </w:pP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D46B84"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D46B84"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D46B84"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D46B84"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D46B84"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D46B84"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D46B84"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Pr="00B35A88" w:rsidRDefault="00925EEB" w:rsidP="00925EEB">
      <w:pPr>
        <w:keepNext/>
        <w:jc w:val="right"/>
        <w:outlineLvl w:val="3"/>
        <w:rPr>
          <w:b/>
          <w:bCs/>
          <w:color w:val="000000"/>
          <w:sz w:val="18"/>
          <w:szCs w:val="18"/>
          <w:lang w:val="lt-LT" w:eastAsia="en-US"/>
        </w:rPr>
      </w:pPr>
      <w:r w:rsidRPr="00B35A88">
        <w:rPr>
          <w:sz w:val="18"/>
          <w:szCs w:val="18"/>
          <w:lang w:val="lt-LT" w:eastAsia="en-US"/>
        </w:rPr>
        <w:t>Priedas Nr. 3.</w:t>
      </w:r>
      <w:r w:rsidRPr="00B35A88">
        <w:rPr>
          <w:b/>
          <w:bCs/>
          <w:color w:val="000000"/>
          <w:sz w:val="18"/>
          <w:szCs w:val="18"/>
          <w:lang w:val="lt-LT" w:eastAsia="en-US"/>
        </w:rPr>
        <w:t xml:space="preserve"> </w:t>
      </w:r>
    </w:p>
    <w:p w14:paraId="306B3A92" w14:textId="4D82A009" w:rsidR="00B35A88" w:rsidRPr="00B35A88" w:rsidRDefault="00925EEB" w:rsidP="00B35A88">
      <w:pPr>
        <w:pStyle w:val="paragraph"/>
        <w:spacing w:before="0" w:beforeAutospacing="0" w:after="0" w:afterAutospacing="0"/>
        <w:ind w:left="4320" w:firstLine="720"/>
        <w:textAlignment w:val="baseline"/>
        <w:rPr>
          <w:rFonts w:ascii="Segoe UI" w:hAnsi="Segoe UI" w:cs="Segoe UI"/>
          <w:sz w:val="18"/>
          <w:szCs w:val="18"/>
        </w:rPr>
      </w:pPr>
      <w:r w:rsidRPr="00B35A88">
        <w:rPr>
          <w:bCs/>
          <w:caps/>
          <w:sz w:val="18"/>
          <w:szCs w:val="18"/>
          <w:lang w:val="lt-LT"/>
        </w:rPr>
        <w:t xml:space="preserve">       </w:t>
      </w:r>
      <w:r w:rsidR="00B35A88">
        <w:rPr>
          <w:bCs/>
          <w:caps/>
          <w:sz w:val="18"/>
          <w:szCs w:val="18"/>
          <w:lang w:val="lt-LT"/>
        </w:rPr>
        <w:t xml:space="preserve">                                                 </w:t>
      </w:r>
      <w:r w:rsidR="00B35A88" w:rsidRPr="00B35A88">
        <w:rPr>
          <w:rStyle w:val="normaltextrun"/>
          <w:rFonts w:eastAsia="Lucida Sans Unicode"/>
          <w:sz w:val="18"/>
          <w:szCs w:val="18"/>
          <w:lang w:val="lt-LT"/>
        </w:rPr>
        <w:t>PATVIRTINTA </w:t>
      </w:r>
      <w:r w:rsidR="00B35A88" w:rsidRPr="00B35A88">
        <w:rPr>
          <w:rStyle w:val="eop"/>
          <w:sz w:val="18"/>
          <w:szCs w:val="18"/>
        </w:rPr>
        <w:t> </w:t>
      </w:r>
    </w:p>
    <w:p w14:paraId="1CB2CE61" w14:textId="54C45A9D" w:rsidR="00B35A88" w:rsidRPr="00B35A88" w:rsidRDefault="00B35A88"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12A422D4" w14:textId="277F23D9"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DD8CC59" w14:textId="379EB0CD" w:rsidR="00B35A88" w:rsidRPr="00B35A88" w:rsidRDefault="00B35A88" w:rsidP="00B35A8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24480D" w14:textId="27492126"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27ECECC5" w14:textId="3A7EA090"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4744176F" w14:textId="77777777" w:rsidR="00B35A88" w:rsidRPr="00B35A88" w:rsidRDefault="00B35A88" w:rsidP="00B35A88">
      <w:pPr>
        <w:ind w:firstLine="720"/>
        <w:jc w:val="both"/>
        <w:rPr>
          <w:b/>
          <w:caps/>
          <w:sz w:val="20"/>
          <w:szCs w:val="20"/>
          <w:lang w:val="lt-LT"/>
        </w:rPr>
      </w:pPr>
    </w:p>
    <w:p w14:paraId="1A43DD4F" w14:textId="77777777" w:rsidR="00B35A88" w:rsidRPr="00B35A88" w:rsidRDefault="00B35A88" w:rsidP="00B35A8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388DED53" w14:textId="77777777" w:rsidR="00B35A88" w:rsidRPr="00B35A88" w:rsidRDefault="00B35A88" w:rsidP="00B35A88">
      <w:pPr>
        <w:ind w:firstLine="720"/>
        <w:jc w:val="center"/>
        <w:rPr>
          <w:sz w:val="20"/>
          <w:szCs w:val="20"/>
          <w:lang w:val="lt-LT"/>
        </w:rPr>
      </w:pPr>
    </w:p>
    <w:p w14:paraId="37D669E3" w14:textId="77777777" w:rsidR="00B35A88" w:rsidRPr="00B35A88" w:rsidRDefault="00B35A88" w:rsidP="00B35A8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70DDA3E" w14:textId="77777777" w:rsidR="00B35A88" w:rsidRPr="00B35A88" w:rsidRDefault="00B35A88" w:rsidP="00B35A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97A6D38" w14:textId="77777777" w:rsidR="00B35A88" w:rsidRPr="00B35A88" w:rsidRDefault="00B35A88" w:rsidP="00B35A8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8BCB804" w14:textId="065D626A"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sidR="00222CB6">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AEC2D8C" w14:textId="412AEA8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sidR="00222CB6">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619C2142" w14:textId="6AEA67DF"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sidR="00222CB6">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DB4D32B" w14:textId="77777777" w:rsidR="00B35A88" w:rsidRPr="00B35A88" w:rsidRDefault="00B35A88" w:rsidP="00B35A8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5EB91" w14:textId="33CDBD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sidR="00222CB6">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FAF670" w14:textId="4428225A" w:rsidR="00B35A88" w:rsidRPr="00B35A88" w:rsidRDefault="00B35A88" w:rsidP="00B35A8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sidR="00222CB6">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CCFB95" w14:textId="6077B967" w:rsidR="00B35A88" w:rsidRPr="00B35A88" w:rsidRDefault="00B35A88" w:rsidP="00B35A8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sidR="00222CB6">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7CDC553F" w14:textId="539F8F6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sidR="00222CB6">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BF5516" w14:textId="657C683C"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sidR="00222CB6">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63008ED" w14:textId="3E07B184"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sidR="00222CB6">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5BD3676E" w14:textId="751C557D"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sidR="00222CB6">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5833C00D" w14:textId="192B1525"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sidR="00222CB6">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545B8B70" w14:textId="24D6EB4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570123EC" w14:textId="640DF8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1CC0593" w14:textId="12388AA5"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sidR="00222CB6">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6AFEC75E"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3361BA" w14:textId="46BF26E3"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sidR="00222CB6">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0D38EAB9" w14:textId="6EBC4F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sidR="00222CB6">
        <w:rPr>
          <w:rFonts w:eastAsia="Arial"/>
          <w:sz w:val="20"/>
          <w:szCs w:val="20"/>
          <w:lang w:val="lt-LT"/>
        </w:rPr>
        <w:t xml:space="preserve"> </w:t>
      </w:r>
      <w:r w:rsidRPr="00B35A88">
        <w:rPr>
          <w:rFonts w:eastAsia="Arial"/>
          <w:sz w:val="20"/>
          <w:szCs w:val="20"/>
          <w:lang w:val="lt-LT"/>
        </w:rPr>
        <w:t>Kitų Sutartyje didžiąja raide rašomų sąvokų reikšmės yra nurodytos Sutarties tekste.</w:t>
      </w:r>
    </w:p>
    <w:p w14:paraId="5B917FFD"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77E8035E"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1AD63406" w14:textId="77777777" w:rsidR="00B35A88" w:rsidRPr="00B35A88" w:rsidRDefault="00B35A88" w:rsidP="00B35A8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lastRenderedPageBreak/>
        <w:t>1.2.</w:t>
      </w:r>
      <w:r w:rsidRPr="00B35A88">
        <w:rPr>
          <w:rFonts w:eastAsia="Cambria"/>
          <w:b/>
          <w:bCs/>
          <w:sz w:val="20"/>
          <w:szCs w:val="20"/>
          <w:lang w:val="lt-LT"/>
        </w:rPr>
        <w:tab/>
        <w:t>Sutarties aiškinimas</w:t>
      </w:r>
    </w:p>
    <w:p w14:paraId="26967BD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761A6AC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E80506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4B996B1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57AE2BF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4FD8AD8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4686840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84459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3A6F1A35"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34D475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761A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42AE7B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0D0918D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310B18D8"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4F269"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4B9454C0"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148422D8"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2C396AD2"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31C3D687"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4109C386"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2E9EB44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19772EBC"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0C48B07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5BA5F08F"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80A946A"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18EC60A8"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3F44BEB6"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51000"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3.</w:t>
      </w:r>
      <w:r w:rsidRPr="00B35A88">
        <w:rPr>
          <w:rFonts w:eastAsia="Arial"/>
          <w:b/>
          <w:caps/>
          <w:sz w:val="20"/>
          <w:szCs w:val="20"/>
          <w:lang w:val="lt-LT"/>
        </w:rPr>
        <w:tab/>
        <w:t>TIEKĖJAS ir kiti Sutarties vykdymui pasitelkiami asmenys</w:t>
      </w:r>
    </w:p>
    <w:p w14:paraId="1953BF92" w14:textId="77777777" w:rsidR="00B35A88" w:rsidRPr="00B35A88" w:rsidRDefault="00B35A88" w:rsidP="00B35A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3CE9094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 xml:space="preserve">Tiekėjas atsako už tai, kad visą Sutarties vykdymo laikotarpį Tiekėjas būtų kompetentingas, patikimas ir </w:t>
      </w:r>
      <w:r w:rsidRPr="00B35A88">
        <w:rPr>
          <w:rFonts w:eastAsia="Cambria"/>
          <w:sz w:val="20"/>
          <w:szCs w:val="20"/>
          <w:lang w:val="lt-LT"/>
        </w:rPr>
        <w:lastRenderedPageBreak/>
        <w:t>pajėgus (įskaitant ūkio subjektų, kurių pajėgumais remiasi Tiekėjas, pajėgumus) įvykdyti Sutarties reikalavimus:</w:t>
      </w:r>
    </w:p>
    <w:p w14:paraId="531595F9" w14:textId="1D4AB60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sidR="00222CB6">
        <w:rPr>
          <w:rFonts w:eastAsia="Arial"/>
          <w:sz w:val="20"/>
          <w:szCs w:val="20"/>
          <w:lang w:val="lt-LT"/>
        </w:rPr>
        <w:t>m</w:t>
      </w:r>
      <w:r w:rsidRPr="00B35A88">
        <w:rPr>
          <w:rFonts w:eastAsia="Arial"/>
          <w:sz w:val="20"/>
          <w:szCs w:val="20"/>
          <w:lang w:val="lt-LT"/>
        </w:rPr>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E275F99" w14:textId="4842EE3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sidR="00222CB6">
        <w:rPr>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478B713C" w14:textId="50482BF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sidR="00222CB6">
        <w:rPr>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4B83DFFD" w14:textId="786036E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sidR="00222CB6">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1D34DAE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0FBEC2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243D9E3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6AEB63E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63641FB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132142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E045A8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126F79"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464B3ADD"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F1E1C2E"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512C0021"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200DCFA7" w14:textId="77777777" w:rsidR="00B35A88" w:rsidRPr="00B35A88" w:rsidRDefault="00B35A88" w:rsidP="00B35A8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4CE3EF17" w14:textId="77777777" w:rsidR="00B35A88" w:rsidRPr="00B35A88" w:rsidRDefault="00B35A88" w:rsidP="00B35A8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5F5832C0" w14:textId="77777777" w:rsidR="00B35A88" w:rsidRPr="00B35A88" w:rsidRDefault="00B35A88" w:rsidP="00B35A8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559FD115"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F24EA98"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48AC7F"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5D0E77E6" w14:textId="5060C18E" w:rsidR="00B35A88" w:rsidRPr="00B35A88" w:rsidRDefault="00222CB6" w:rsidP="00222CB6">
      <w:pPr>
        <w:widowControl w:val="0"/>
        <w:pBdr>
          <w:top w:val="nil"/>
          <w:left w:val="nil"/>
          <w:bottom w:val="nil"/>
          <w:right w:val="nil"/>
          <w:between w:val="nil"/>
        </w:pBdr>
        <w:tabs>
          <w:tab w:val="left" w:pos="993"/>
        </w:tabs>
        <w:jc w:val="both"/>
        <w:rPr>
          <w:rFonts w:eastAsia="Cambria"/>
          <w:sz w:val="20"/>
          <w:szCs w:val="20"/>
          <w:lang w:val="lt-LT"/>
        </w:rPr>
      </w:pPr>
      <w:r>
        <w:rPr>
          <w:rFonts w:eastAsia="Cambria"/>
          <w:sz w:val="20"/>
          <w:szCs w:val="20"/>
          <w:lang w:val="lt-LT"/>
        </w:rPr>
        <w:t xml:space="preserve">              </w:t>
      </w:r>
      <w:r w:rsidR="00B35A88" w:rsidRPr="00B35A88">
        <w:rPr>
          <w:rFonts w:eastAsia="Cambria"/>
          <w:sz w:val="20"/>
          <w:szCs w:val="20"/>
          <w:lang w:val="lt-LT"/>
        </w:rPr>
        <w:t>3.2.11.</w:t>
      </w:r>
      <w:r>
        <w:rPr>
          <w:rFonts w:eastAsia="Cambria"/>
          <w:sz w:val="20"/>
          <w:szCs w:val="20"/>
          <w:lang w:val="lt-LT"/>
        </w:rPr>
        <w:t xml:space="preserve"> </w:t>
      </w:r>
      <w:r w:rsidR="00B35A88" w:rsidRPr="00B35A88">
        <w:rPr>
          <w:rFonts w:eastAsia="Cambria"/>
          <w:sz w:val="20"/>
          <w:szCs w:val="20"/>
          <w:shd w:val="clear" w:color="auto" w:fill="FFFFFF"/>
          <w:lang w:val="lt-LT"/>
        </w:rPr>
        <w:t>Tiekėjo (ar subtiekėjų) specialista</w:t>
      </w:r>
      <w:r w:rsidR="00B35A88" w:rsidRPr="00B35A88">
        <w:rPr>
          <w:rFonts w:eastAsia="Cambria"/>
          <w:sz w:val="20"/>
          <w:szCs w:val="20"/>
          <w:lang w:val="lt-LT"/>
        </w:rPr>
        <w:t>i,</w:t>
      </w:r>
      <w:r w:rsidR="00B35A88" w:rsidRPr="00B35A88">
        <w:rPr>
          <w:rFonts w:eastAsia="Cambria"/>
          <w:sz w:val="20"/>
          <w:szCs w:val="20"/>
          <w:shd w:val="clear" w:color="auto" w:fill="FFFFFF"/>
          <w:lang w:val="lt-LT"/>
        </w:rPr>
        <w:t xml:space="preserve"> vykd</w:t>
      </w:r>
      <w:r w:rsidR="00B35A88" w:rsidRPr="00B35A88">
        <w:rPr>
          <w:rFonts w:eastAsia="Cambria"/>
          <w:sz w:val="20"/>
          <w:szCs w:val="20"/>
          <w:lang w:val="lt-LT"/>
        </w:rPr>
        <w:t>antys</w:t>
      </w:r>
      <w:r w:rsidR="00B35A88" w:rsidRPr="00B35A88">
        <w:rPr>
          <w:rFonts w:eastAsia="Cambria"/>
          <w:sz w:val="20"/>
          <w:szCs w:val="20"/>
          <w:shd w:val="clear" w:color="auto" w:fill="FFFFFF"/>
          <w:lang w:val="lt-LT"/>
        </w:rPr>
        <w:t xml:space="preserve"> Sutartį, gali būti keičiami šiais atvejais:</w:t>
      </w:r>
    </w:p>
    <w:p w14:paraId="0F1AA4D3"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1E635" w14:textId="77777777" w:rsidR="00B35A88" w:rsidRPr="00B35A88" w:rsidRDefault="00B35A88" w:rsidP="00B35A8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593187" w14:textId="77777777" w:rsidR="00B35A88" w:rsidRPr="00B35A88" w:rsidRDefault="00B35A88" w:rsidP="00B35A8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05CE03AE"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4B6FD299"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1BEF0DC1"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CEF543E"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47FB207" w14:textId="77777777" w:rsidR="00B35A88" w:rsidRPr="00B35A88" w:rsidRDefault="00B35A88" w:rsidP="00B35A8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71DD98C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5D3AC2CA" w14:textId="77777777" w:rsidR="00B35A88" w:rsidRPr="00B35A88" w:rsidRDefault="00B35A88" w:rsidP="00B35A8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4F97B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7C73F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6B79A9D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35747D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581D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5370A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 xml:space="preserve">atsisakyti ar pakeisti Partnerį. </w:t>
      </w:r>
      <w:r w:rsidRPr="00B35A88">
        <w:rPr>
          <w:rFonts w:eastAsia="Cambria"/>
          <w:sz w:val="20"/>
          <w:szCs w:val="20"/>
          <w:shd w:val="clear" w:color="auto" w:fill="FFFFFF"/>
          <w:lang w:val="lt-LT"/>
        </w:rPr>
        <w:lastRenderedPageBreak/>
        <w:t>Pirkėjui sutikus, Šalys pasirašo Susitarimą, kuris laikomas neatsiejama Sutarties dalimi. Prieš Susitarimo pasirašymą, Pirkėjui pateikiama naujos jungtinės veiklos sutarties ar esamos jungtinės veiklos sutarties pakeitimo kopija arba nuorašas.</w:t>
      </w:r>
    </w:p>
    <w:p w14:paraId="6B06D39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7FF1455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65FD0413" w14:textId="149522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sidR="00222CB6">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2A0A" w14:textId="211C4ED9"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sidR="00222CB6">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639302" w14:textId="49124DF2"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sidR="00222CB6">
        <w:rPr>
          <w:rFonts w:eastAsia="Cambria"/>
          <w:sz w:val="20"/>
          <w:szCs w:val="20"/>
          <w:lang w:val="lt-LT"/>
        </w:rPr>
        <w:t xml:space="preserve"> </w:t>
      </w:r>
      <w:r w:rsidRPr="00B35A88">
        <w:rPr>
          <w:rFonts w:eastAsia="Cambria"/>
          <w:sz w:val="20"/>
          <w:szCs w:val="2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5A88">
        <w:rPr>
          <w:rFonts w:eastAsia="Cambria"/>
          <w:sz w:val="20"/>
          <w:szCs w:val="20"/>
          <w:shd w:val="clear" w:color="auto" w:fill="FFFFFF"/>
          <w:lang w:val="lt-LT"/>
        </w:rPr>
        <w:t>subtiekimo</w:t>
      </w:r>
      <w:proofErr w:type="spellEnd"/>
      <w:r w:rsidRPr="00B35A88">
        <w:rPr>
          <w:rFonts w:eastAsia="Cambria"/>
          <w:sz w:val="20"/>
          <w:szCs w:val="20"/>
          <w:shd w:val="clear" w:color="auto" w:fill="FFFFFF"/>
          <w:lang w:val="lt-LT"/>
        </w:rPr>
        <w:t xml:space="preserve"> sutartyje nustatytus reikalavimus;</w:t>
      </w:r>
    </w:p>
    <w:p w14:paraId="270B713F" w14:textId="1D8384E6"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sidR="00222CB6">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7D0436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25A1660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3BD4DAD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DD177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0FDA1F8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3DF7414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5190EB9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AB81D5"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31A0B121"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B81647"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3D3B9316"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1867F0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C4B0D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C1453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1C89BE7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6B5C2FB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4A9EAB69" w14:textId="0C62145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sidR="0038790C">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422BCC7" w14:textId="6F6C4F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sidR="0038790C">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3B0EBC6" w14:textId="360E060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sidR="0038790C">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551B75D" w14:textId="470FCA8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sidR="0038790C">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AF4399D" w14:textId="3A22CC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sidR="0038790C">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2652F2C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lastRenderedPageBreak/>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5739C092"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5D9D84E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010A1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65EC91E2" w14:textId="158AC46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sidR="0038790C">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3FA5653E" w14:textId="3F6B03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sidR="0038790C">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4729C2B5" w14:textId="5AE205F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sidR="0038790C">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281F62A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5718BD1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C0BE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2E026FBF"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2E85B48D"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5A6C479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F288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56718772"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660843"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57E91A"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4966077"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7FF7CC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F6316C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476D3EAF" w14:textId="6F6D31C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sidR="0038790C">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450AA58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447DF43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 xml:space="preserve">Paslaugų perdavimo–priėmimo akte turi būti nurodoma data, kada Tiekėjas suteikė Paslaugas konkrečiame </w:t>
      </w:r>
      <w:r w:rsidRPr="00B35A88">
        <w:rPr>
          <w:rFonts w:eastAsia="Arial"/>
          <w:sz w:val="20"/>
          <w:szCs w:val="20"/>
          <w:lang w:val="lt-LT"/>
        </w:rPr>
        <w:lastRenderedPageBreak/>
        <w:t>etape ir pateikė visus reikiamus dokumentus (jei taikoma).</w:t>
      </w:r>
    </w:p>
    <w:p w14:paraId="2F0F456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5CB8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45BD7E0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11982B0F" w14:textId="77777777" w:rsidR="00B35A88" w:rsidRPr="00B35A88" w:rsidRDefault="00B35A88" w:rsidP="00B35A8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B89C7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58508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65166B8A"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282869D2"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706B37"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CDF339"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F8AE2B"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5A3E870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CE13F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E0EC6F"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DB21E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57B0BB57"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20FCE5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236B183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8C3265"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43762CA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279CB67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1120B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1FECE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 xml:space="preserve">Pašalinus Paslaugų rezultato trūkumus, garantinis terminas Paslaugų rezultatui (ar su Paslaugomis </w:t>
      </w:r>
      <w:r w:rsidRPr="00B35A88">
        <w:rPr>
          <w:rFonts w:eastAsia="Arial"/>
          <w:sz w:val="20"/>
          <w:szCs w:val="20"/>
          <w:lang w:val="lt-LT"/>
        </w:rPr>
        <w:lastRenderedPageBreak/>
        <w:t>susijusioms sutaisytoms ar naujoms prekėms ar jų daliai) vėl pradedamas skaičiuoti nuo tinkamai suteiktų Paslaugų (ar su Paslaugomis susijusių prekių) perdavimo Pirkėjui dienos.</w:t>
      </w:r>
    </w:p>
    <w:p w14:paraId="31CF77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3AEF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12F8D83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83B4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0635CE1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5930C310" w14:textId="571F79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sidR="0038790C">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B8342C" w14:textId="53CA5B2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sidR="0038790C">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6636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5F0F99E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094C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9A775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58508AD2"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24EA8B48"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4EE1FB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4E42E80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77CB16E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453A59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6A8E75A5"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76441F31"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6D9C5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1404C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21084F9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E11829"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68B65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028BC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sidRPr="00B35A88">
        <w:rPr>
          <w:rFonts w:eastAsia="Arial"/>
          <w:sz w:val="20"/>
          <w:szCs w:val="20"/>
          <w:shd w:val="clear" w:color="auto" w:fill="FFFFFF"/>
          <w:lang w:val="lt-LT"/>
        </w:rPr>
        <w:lastRenderedPageBreak/>
        <w:t>nuostatas.</w:t>
      </w:r>
    </w:p>
    <w:p w14:paraId="05D8C109" w14:textId="77777777" w:rsidR="00B35A88" w:rsidRPr="00B35A88" w:rsidRDefault="00B35A88" w:rsidP="00B35A8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67721C4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2ED5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7E28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9DF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9CCE3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6F9FD3A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188301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40A9F4F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32879C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5C34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B0724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CC338"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7A027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BCDE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52A0791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1530AE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19D610B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4B28F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126EB32B"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3BDC37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 Sutarties kaina, kurią Pirkėjas privalo sumokėti Tiekėjui už faktiškai suteiktas Paslaugas pagal Sutarties sąlygas, įskaitant visus Susitarimus, yra apskaičiuojama, taikant kainos apskaičiavimo būdą ar būdus, nurodytus </w:t>
      </w:r>
      <w:r w:rsidRPr="00B35A88">
        <w:rPr>
          <w:rFonts w:eastAsia="Arial"/>
          <w:sz w:val="20"/>
          <w:szCs w:val="20"/>
          <w:lang w:val="lt-LT"/>
        </w:rPr>
        <w:lastRenderedPageBreak/>
        <w:t>Specialiosiose sąlygose.</w:t>
      </w:r>
    </w:p>
    <w:p w14:paraId="0A4F38D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C4454A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DF5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7933ECEE"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581563B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7A03E7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69898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5C4AD50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3DDAB619" w14:textId="77777777" w:rsidR="00B35A88" w:rsidRPr="00B35A88" w:rsidRDefault="00B35A88" w:rsidP="00B35A8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0A88A70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7CE8D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FCB75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2C33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31D83F2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4FFB356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33C646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538F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AC6F1F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286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04A22D1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5CA80A64" w14:textId="71379E2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sidR="0038790C">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A38C06" w14:textId="3D1D1F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sidR="0038790C">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3F990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DE42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11B0322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2F81A7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12.2.5.</w:t>
      </w:r>
      <w:r w:rsidRPr="00B35A88">
        <w:rPr>
          <w:rFonts w:eastAsia="Arial"/>
          <w:sz w:val="20"/>
          <w:szCs w:val="20"/>
          <w:lang w:val="lt-LT"/>
        </w:rPr>
        <w:tab/>
        <w:t>Už mokėjimų pagal Sutartį vėlavimus Pirkėjui taikomos netesybos Specialiosiose sąlygose nustatyta tvarka.</w:t>
      </w:r>
    </w:p>
    <w:p w14:paraId="1C070B0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53E9D60"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84E8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4B5A7FE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69E933A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F881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BC51F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5E0A1957"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447B135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1F0A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1F9A472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79E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457D073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688B821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B0B229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053A0FF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1F8215F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5C90C1C0"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3865BE9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4E5B0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07457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4901580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539ABDF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5A88">
        <w:rPr>
          <w:sz w:val="20"/>
          <w:szCs w:val="20"/>
          <w:lang w:val="lt-LT"/>
        </w:rPr>
        <w:t>sui</w:t>
      </w:r>
      <w:proofErr w:type="spellEnd"/>
      <w:r w:rsidRPr="00B35A88">
        <w:rPr>
          <w:sz w:val="20"/>
          <w:szCs w:val="20"/>
          <w:lang w:val="lt-LT"/>
        </w:rPr>
        <w:t xml:space="preserve"> </w:t>
      </w:r>
      <w:proofErr w:type="spellStart"/>
      <w:r w:rsidRPr="00B35A88">
        <w:rPr>
          <w:sz w:val="20"/>
          <w:szCs w:val="20"/>
          <w:lang w:val="lt-LT"/>
        </w:rPr>
        <w:t>generis</w:t>
      </w:r>
      <w:proofErr w:type="spellEnd"/>
      <w:r w:rsidRPr="00B35A88">
        <w:rPr>
          <w:sz w:val="20"/>
          <w:szCs w:val="20"/>
          <w:lang w:val="lt-LT"/>
        </w:rPr>
        <w:t xml:space="preserve">) teisės, firmų, įmonių, organizacijų, verslo pavadinimų ar vardų savininkų ir kitos panašios </w:t>
      </w:r>
      <w:r w:rsidRPr="00B35A88">
        <w:rPr>
          <w:sz w:val="20"/>
          <w:szCs w:val="20"/>
          <w:lang w:val="lt-LT"/>
        </w:rPr>
        <w:lastRenderedPageBreak/>
        <w:t>teisės ar įsipareigojimai, nepriklausomai nuo to, ar jie registruoti Lietuvos Respublikoje, ar kitose šalyse, ar neregistruotini, išskyrus atvejus, kai toks pažeidimas atsiranda dėl Pirkėjo kaltės.</w:t>
      </w:r>
    </w:p>
    <w:p w14:paraId="7275964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12DF76"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031378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1CF8120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73D9536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36200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6ECE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AB204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020CC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22B0DEA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765959A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5CD1E224"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D6401"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1A526DE8"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674F145A"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CCADF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9C9F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05292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76CC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57C1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D7529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lastRenderedPageBreak/>
        <w:t>18.</w:t>
      </w:r>
      <w:r w:rsidRPr="00B35A88">
        <w:rPr>
          <w:rFonts w:eastAsia="Arial"/>
          <w:b/>
          <w:bCs/>
          <w:caps/>
          <w:sz w:val="20"/>
          <w:szCs w:val="20"/>
          <w:lang w:val="lt-LT"/>
        </w:rPr>
        <w:tab/>
      </w:r>
      <w:r w:rsidRPr="00B35A88">
        <w:rPr>
          <w:rFonts w:eastAsia="Arial"/>
          <w:b/>
          <w:caps/>
          <w:sz w:val="20"/>
          <w:szCs w:val="20"/>
          <w:lang w:val="lt-LT"/>
        </w:rPr>
        <w:t>Nenugalima jėga (FORCE MAJEURE)</w:t>
      </w:r>
    </w:p>
    <w:p w14:paraId="3F88D7A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7FC514B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90A3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CA00D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F845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D59D1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F8ECE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00A60AF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7CFEF7C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75400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9270A2B" w14:textId="77777777" w:rsidR="00B35A88" w:rsidRPr="00B35A88" w:rsidRDefault="00B35A88" w:rsidP="00B35A8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09BDC62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50667D6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06E6F3E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6528947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3F94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F103D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6D0F07A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74A6717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5B67D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DABE1A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05FC73C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40F23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283ECCD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0C455E3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5C3B9B4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75C1AB7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DBF3E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28F8E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54E185C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68859" w14:textId="77777777" w:rsidR="00B35A88" w:rsidRPr="00B35A88" w:rsidRDefault="00B35A88" w:rsidP="00B35A8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39A2BC" w14:textId="77777777" w:rsidR="00B35A88" w:rsidRPr="00B35A88" w:rsidRDefault="00B35A88" w:rsidP="00B35A8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24EF6D" w14:textId="77777777" w:rsidR="00B35A88" w:rsidRPr="00B35A88" w:rsidRDefault="00B35A88" w:rsidP="00B35A8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1D601" w14:textId="77777777" w:rsidR="00B35A88" w:rsidRPr="00B35A88" w:rsidRDefault="00B35A88" w:rsidP="00B35A8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27BC10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9DDA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A8FF8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1607A5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417B2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741F29A9" w14:textId="77777777" w:rsidR="00B35A88" w:rsidRPr="00B35A88" w:rsidRDefault="00B35A88" w:rsidP="00B35A8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6A8E411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6E62E8A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3AFA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22.1.2. Pretenziją gavusi Šalis privalo nedelsdama, bet ne vėliau nei per 5 (penkias) darbo dienas, atsakyti į pretenziją ir nurodyti, kokių priemonių imsis siekdama ištaisyti pažeidimą per pretenzijoje nustatytą terminą arba </w:t>
      </w:r>
      <w:r w:rsidRPr="00B35A88">
        <w:rPr>
          <w:sz w:val="20"/>
          <w:szCs w:val="20"/>
          <w:lang w:val="lt-LT"/>
        </w:rPr>
        <w:lastRenderedPageBreak/>
        <w:t>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4DF645A6"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BDAE30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512D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4FF1511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77C1EBDF"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6582D38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66F8E1B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74F717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64869B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630C28A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647FAD8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1132379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4E8A8FB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4B92C3D" w14:textId="77777777" w:rsidR="00B35A88" w:rsidRPr="00B35A88" w:rsidRDefault="00B35A88" w:rsidP="00B35A8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3EE2ED3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22B219CA" w14:textId="77777777" w:rsidR="00B35A88" w:rsidRPr="00B35A88" w:rsidRDefault="00B35A88" w:rsidP="00B35A8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941B93" w14:textId="77777777" w:rsidR="00B35A88" w:rsidRPr="00B35A88" w:rsidRDefault="00B35A88" w:rsidP="00B35A8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3DF28AE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C88C9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C6B60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4117D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A3C2D8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AC7EF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7190D16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B35A88">
        <w:rPr>
          <w:sz w:val="20"/>
          <w:szCs w:val="20"/>
          <w:lang w:val="lt-LT"/>
        </w:rPr>
        <w:lastRenderedPageBreak/>
        <w:t>naudojasi savo teise sulaikyti mokėjimus), ir Pirkėjo skola Tiekėjui viršija 20 (dvidešimt) proc. Pradinės sutarties vertės ir Pirkėjas, gavęs Tiekėjo pretenziją, per 30 (trisdešimt) dienų nesumoka Tiekėjui mokėtinų sumų.</w:t>
      </w:r>
    </w:p>
    <w:p w14:paraId="5BBD60C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0B36E44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F2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33F21CF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A4EF6B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725BBE6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44A4027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2FF0D5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B04781"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EB40B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7C36E0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605C7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568BF7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52927E2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58FE675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32D0931C" w14:textId="77777777" w:rsidR="00B35A88" w:rsidRPr="00B35A88" w:rsidRDefault="00B35A88" w:rsidP="00B35A8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06A86CB9" w14:textId="77777777" w:rsidR="00B35A88" w:rsidRPr="00B35A88" w:rsidRDefault="00B35A88" w:rsidP="00B35A8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065F96A1" w14:textId="77777777" w:rsidR="00B35A88" w:rsidRPr="00B35A88" w:rsidRDefault="00B35A88" w:rsidP="00B35A8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22526B" w14:textId="77777777" w:rsidR="00B35A88" w:rsidRPr="00B35A88" w:rsidRDefault="00B35A88" w:rsidP="00B35A8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6BC081A0" w14:textId="77777777" w:rsidR="00B35A88" w:rsidRPr="00B35A88" w:rsidRDefault="00B35A88" w:rsidP="00B35A88">
      <w:pPr>
        <w:ind w:firstLine="720"/>
        <w:jc w:val="both"/>
        <w:rPr>
          <w:sz w:val="20"/>
          <w:szCs w:val="20"/>
          <w:lang w:val="lt-LT"/>
        </w:rPr>
      </w:pPr>
      <w:r w:rsidRPr="00B35A88">
        <w:rPr>
          <w:sz w:val="20"/>
          <w:szCs w:val="20"/>
          <w:lang w:val="lt-LT"/>
        </w:rPr>
        <w:t>23.1.4. Šalys sudarė rašytinį Susitarimą prie Sutarties dėl prekių keitimo.</w:t>
      </w:r>
    </w:p>
    <w:p w14:paraId="5339BE27" w14:textId="77777777" w:rsidR="00B35A88" w:rsidRPr="00B35A88" w:rsidRDefault="00B35A88" w:rsidP="00B35A8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6940AEB7" w14:textId="45FE1CFE"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17B866F" w14:textId="77777777" w:rsidR="00B35A88" w:rsidRPr="00B35A88" w:rsidRDefault="00B35A88" w:rsidP="00B35A8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AE1360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18A9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138DE47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4581C859"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24.5. Jeigu pranešimas siunčiamas keliais skirtingais būdais, laikoma, kad gavėjas jį gavo tada, kai jis gavo pirmesnįjį pranešimą.</w:t>
      </w:r>
    </w:p>
    <w:p w14:paraId="1EEFDD7E" w14:textId="40AB124B"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10F879" w14:textId="77777777" w:rsidR="00B35A88" w:rsidRPr="00B35A88" w:rsidRDefault="00B35A88" w:rsidP="00B35A8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1921A8" w14:textId="77777777" w:rsidR="00B35A88" w:rsidRPr="00B35A88" w:rsidRDefault="00B35A88" w:rsidP="00B35A8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82D12DA"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743939E4"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526ED40B" w14:textId="77777777" w:rsidR="00B35A88" w:rsidRPr="00B35A88" w:rsidRDefault="00B35A88" w:rsidP="00B35A88">
      <w:pPr>
        <w:ind w:firstLine="720"/>
        <w:jc w:val="center"/>
        <w:rPr>
          <w:sz w:val="20"/>
          <w:szCs w:val="20"/>
          <w:lang w:val="lt-LT"/>
        </w:rPr>
      </w:pPr>
      <w:r w:rsidRPr="00B35A88">
        <w:rPr>
          <w:sz w:val="20"/>
          <w:szCs w:val="20"/>
          <w:lang w:val="lt-LT"/>
        </w:rPr>
        <w:t>__________</w:t>
      </w:r>
    </w:p>
    <w:p w14:paraId="222D72FA" w14:textId="00C97959" w:rsidR="00925EEB" w:rsidRPr="000700A1" w:rsidRDefault="00925EEB" w:rsidP="00B35A88">
      <w:pPr>
        <w:spacing w:line="276" w:lineRule="auto"/>
        <w:ind w:firstLine="5670"/>
        <w:rPr>
          <w:sz w:val="19"/>
          <w:szCs w:val="19"/>
          <w:lang w:val="en-GB"/>
        </w:rPr>
        <w:sectPr w:rsidR="00925EEB" w:rsidRPr="000700A1" w:rsidSect="00925EE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E6F070F" w14:textId="74F539BF" w:rsidR="008319AC" w:rsidRPr="008319AC" w:rsidRDefault="00925EEB" w:rsidP="008319AC">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sidR="008319AC">
        <w:rPr>
          <w:bCs/>
          <w:caps/>
          <w:sz w:val="19"/>
          <w:szCs w:val="19"/>
          <w:lang w:val="en-GB"/>
        </w:rPr>
        <w:t xml:space="preserve">                            </w:t>
      </w:r>
      <w:r w:rsidR="008319AC" w:rsidRPr="008319AC">
        <w:rPr>
          <w:rStyle w:val="normaltextrun"/>
          <w:rFonts w:eastAsia="Lucida Sans Unicode"/>
          <w:sz w:val="18"/>
          <w:szCs w:val="18"/>
          <w:lang w:val="lt-LT"/>
        </w:rPr>
        <w:t>PATVIRTINTA </w:t>
      </w:r>
      <w:r w:rsidR="008319AC" w:rsidRPr="008319AC">
        <w:rPr>
          <w:rStyle w:val="eop"/>
          <w:sz w:val="18"/>
          <w:szCs w:val="18"/>
        </w:rPr>
        <w:t> </w:t>
      </w:r>
    </w:p>
    <w:p w14:paraId="546E90CE" w14:textId="4F86B8EA" w:rsidR="008319AC" w:rsidRPr="008319AC" w:rsidRDefault="008319AC" w:rsidP="008319AC">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30B61E2E" w14:textId="6881B5AE"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5B0A167" w14:textId="299EE367" w:rsidR="008319AC" w:rsidRPr="008319AC" w:rsidRDefault="008319AC" w:rsidP="008319AC">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742CCC53" w14:textId="3FD30AEC"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75A7792C" w14:textId="02DD9234"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290DCC76" w14:textId="34E071EA" w:rsidR="00925EEB" w:rsidRPr="00540BB7" w:rsidRDefault="00925EEB" w:rsidP="008319AC">
      <w:pPr>
        <w:spacing w:line="276" w:lineRule="auto"/>
        <w:ind w:left="4253" w:firstLine="1276"/>
        <w:rPr>
          <w:sz w:val="19"/>
          <w:szCs w:val="19"/>
          <w:lang w:val="lt-LT"/>
        </w:rPr>
      </w:pPr>
    </w:p>
    <w:p w14:paraId="11698790" w14:textId="77777777" w:rsidR="00925EEB" w:rsidRPr="00540BB7" w:rsidRDefault="00925EEB" w:rsidP="00925EEB">
      <w:pPr>
        <w:tabs>
          <w:tab w:val="left" w:pos="5400"/>
        </w:tabs>
        <w:textAlignment w:val="center"/>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EEB" w:rsidRPr="00540BB7" w14:paraId="7C7DF193" w14:textId="77777777" w:rsidTr="009728A1">
        <w:tc>
          <w:tcPr>
            <w:tcW w:w="2448" w:type="dxa"/>
          </w:tcPr>
          <w:p w14:paraId="7023FC42" w14:textId="77777777" w:rsidR="00925EEB" w:rsidRPr="00540BB7" w:rsidRDefault="00925EEB" w:rsidP="009728A1">
            <w:pPr>
              <w:jc w:val="both"/>
              <w:rPr>
                <w:b/>
                <w:kern w:val="2"/>
                <w:sz w:val="19"/>
                <w:szCs w:val="19"/>
                <w:lang w:val="lt-LT"/>
              </w:rPr>
            </w:pPr>
            <w:r w:rsidRPr="00540BB7">
              <w:rPr>
                <w:b/>
                <w:kern w:val="2"/>
                <w:sz w:val="19"/>
                <w:szCs w:val="19"/>
                <w:lang w:val="lt-LT"/>
              </w:rPr>
              <w:t>Sutarties pavadinimas</w:t>
            </w:r>
          </w:p>
        </w:tc>
        <w:tc>
          <w:tcPr>
            <w:tcW w:w="7110" w:type="dxa"/>
            <w:gridSpan w:val="3"/>
          </w:tcPr>
          <w:p w14:paraId="2F9156EE" w14:textId="17819940" w:rsidR="00925EEB" w:rsidRPr="00540BB7" w:rsidRDefault="00925EEB" w:rsidP="009728A1">
            <w:pPr>
              <w:jc w:val="center"/>
              <w:rPr>
                <w:b/>
                <w:sz w:val="19"/>
                <w:szCs w:val="19"/>
                <w:lang w:val="lt-LT"/>
              </w:rPr>
            </w:pPr>
            <w:r w:rsidRPr="00540BB7">
              <w:rPr>
                <w:b/>
                <w:sz w:val="19"/>
                <w:szCs w:val="19"/>
                <w:lang w:val="lt-LT"/>
              </w:rPr>
              <w:t>„</w:t>
            </w:r>
            <w:r w:rsidR="00435AA0" w:rsidRPr="00435AA0">
              <w:rPr>
                <w:b/>
                <w:color w:val="333333"/>
                <w:sz w:val="19"/>
                <w:szCs w:val="19"/>
                <w:lang w:val="lt-LT"/>
              </w:rPr>
              <w:t>VIEŠOJO FIKSUOTO TELEFONO RYŠIO PASLAUGOS</w:t>
            </w:r>
            <w:r w:rsidRPr="00540BB7">
              <w:rPr>
                <w:b/>
                <w:bCs/>
                <w:caps/>
                <w:smallCaps/>
                <w:sz w:val="19"/>
                <w:szCs w:val="19"/>
                <w:lang w:val="lt-LT"/>
              </w:rPr>
              <w:t>“</w:t>
            </w:r>
            <w:r w:rsidRPr="00540BB7">
              <w:rPr>
                <w:b/>
                <w:sz w:val="19"/>
                <w:szCs w:val="19"/>
                <w:lang w:val="lt-LT"/>
              </w:rPr>
              <w:t xml:space="preserve"> </w:t>
            </w:r>
          </w:p>
          <w:p w14:paraId="75C0B21D"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916F58" w14:textId="77777777" w:rsidTr="009728A1">
        <w:tc>
          <w:tcPr>
            <w:tcW w:w="2448" w:type="dxa"/>
          </w:tcPr>
          <w:p w14:paraId="06A99C1A" w14:textId="77777777" w:rsidR="00925EEB" w:rsidRPr="00540BB7" w:rsidRDefault="00925EEB" w:rsidP="009728A1">
            <w:pPr>
              <w:jc w:val="both"/>
              <w:rPr>
                <w:b/>
                <w:kern w:val="2"/>
                <w:sz w:val="19"/>
                <w:szCs w:val="19"/>
                <w:lang w:val="lt-LT"/>
              </w:rPr>
            </w:pPr>
            <w:r w:rsidRPr="00540BB7">
              <w:rPr>
                <w:b/>
                <w:kern w:val="2"/>
                <w:sz w:val="19"/>
                <w:szCs w:val="19"/>
                <w:lang w:val="lt-LT"/>
              </w:rPr>
              <w:t>Sutarties data</w:t>
            </w:r>
          </w:p>
        </w:tc>
        <w:tc>
          <w:tcPr>
            <w:tcW w:w="2177" w:type="dxa"/>
          </w:tcPr>
          <w:p w14:paraId="33D64320" w14:textId="77777777" w:rsidR="00925EEB" w:rsidRPr="00540BB7" w:rsidRDefault="00925EEB" w:rsidP="009728A1">
            <w:pPr>
              <w:jc w:val="both"/>
              <w:rPr>
                <w:kern w:val="2"/>
                <w:sz w:val="19"/>
                <w:szCs w:val="19"/>
                <w:lang w:val="lt-LT"/>
              </w:rPr>
            </w:pPr>
          </w:p>
        </w:tc>
        <w:tc>
          <w:tcPr>
            <w:tcW w:w="2362" w:type="dxa"/>
          </w:tcPr>
          <w:p w14:paraId="3DD9E683" w14:textId="77777777" w:rsidR="00925EEB" w:rsidRPr="00540BB7" w:rsidRDefault="00925EEB" w:rsidP="009728A1">
            <w:pPr>
              <w:jc w:val="both"/>
              <w:rPr>
                <w:b/>
                <w:kern w:val="2"/>
                <w:sz w:val="19"/>
                <w:szCs w:val="19"/>
                <w:lang w:val="lt-LT"/>
              </w:rPr>
            </w:pPr>
            <w:r w:rsidRPr="00540BB7">
              <w:rPr>
                <w:b/>
                <w:kern w:val="2"/>
                <w:sz w:val="19"/>
                <w:szCs w:val="19"/>
                <w:lang w:val="lt-LT"/>
              </w:rPr>
              <w:t>Sutarties numeris</w:t>
            </w:r>
          </w:p>
        </w:tc>
        <w:tc>
          <w:tcPr>
            <w:tcW w:w="2571" w:type="dxa"/>
          </w:tcPr>
          <w:p w14:paraId="6B6CF8CB" w14:textId="77777777" w:rsidR="00925EEB" w:rsidRPr="00540BB7" w:rsidRDefault="00925EEB" w:rsidP="009728A1">
            <w:pPr>
              <w:jc w:val="both"/>
              <w:rPr>
                <w:kern w:val="2"/>
                <w:sz w:val="19"/>
                <w:szCs w:val="19"/>
                <w:lang w:val="lt-LT"/>
              </w:rPr>
            </w:pPr>
          </w:p>
        </w:tc>
      </w:tr>
    </w:tbl>
    <w:p w14:paraId="3C695684" w14:textId="77777777" w:rsidR="00925EEB" w:rsidRPr="00540BB7" w:rsidRDefault="00925EEB" w:rsidP="00925EEB">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EEB" w:rsidRPr="00540BB7" w14:paraId="28697F96" w14:textId="77777777" w:rsidTr="009728A1">
        <w:tc>
          <w:tcPr>
            <w:tcW w:w="9558" w:type="dxa"/>
            <w:gridSpan w:val="3"/>
          </w:tcPr>
          <w:p w14:paraId="3028CDBC" w14:textId="77777777" w:rsidR="00925EEB" w:rsidRPr="00540BB7" w:rsidRDefault="00925EEB" w:rsidP="009728A1">
            <w:pPr>
              <w:jc w:val="center"/>
              <w:rPr>
                <w:b/>
                <w:kern w:val="2"/>
                <w:sz w:val="19"/>
                <w:szCs w:val="19"/>
                <w:lang w:val="lt-LT"/>
              </w:rPr>
            </w:pPr>
            <w:r w:rsidRPr="00540BB7">
              <w:rPr>
                <w:b/>
                <w:kern w:val="2"/>
                <w:sz w:val="19"/>
                <w:szCs w:val="19"/>
                <w:lang w:val="lt-LT"/>
              </w:rPr>
              <w:t>1. SUTARTIES ŠALYS</w:t>
            </w:r>
          </w:p>
        </w:tc>
      </w:tr>
      <w:tr w:rsidR="00A86EF9" w:rsidRPr="00A86EF9" w14:paraId="76441B5B" w14:textId="77777777" w:rsidTr="009728A1">
        <w:tc>
          <w:tcPr>
            <w:tcW w:w="2808" w:type="dxa"/>
            <w:vMerge w:val="restart"/>
          </w:tcPr>
          <w:p w14:paraId="7250729C" w14:textId="77777777" w:rsidR="00A86EF9" w:rsidRPr="00540BB7" w:rsidRDefault="00A86EF9" w:rsidP="00A86EF9">
            <w:pPr>
              <w:rPr>
                <w:b/>
                <w:kern w:val="2"/>
                <w:sz w:val="19"/>
                <w:szCs w:val="19"/>
                <w:lang w:val="lt-LT"/>
              </w:rPr>
            </w:pPr>
            <w:r w:rsidRPr="00540BB7">
              <w:rPr>
                <w:b/>
                <w:kern w:val="2"/>
                <w:sz w:val="19"/>
                <w:szCs w:val="19"/>
                <w:lang w:val="lt-LT"/>
              </w:rPr>
              <w:t>1.1. Pirkėjas</w:t>
            </w:r>
          </w:p>
        </w:tc>
        <w:tc>
          <w:tcPr>
            <w:tcW w:w="3240" w:type="dxa"/>
          </w:tcPr>
          <w:p w14:paraId="1349B1B4" w14:textId="77777777" w:rsidR="00A86EF9" w:rsidRPr="00540BB7" w:rsidRDefault="00A86EF9" w:rsidP="00A86EF9">
            <w:pPr>
              <w:rPr>
                <w:kern w:val="2"/>
                <w:sz w:val="19"/>
                <w:szCs w:val="19"/>
                <w:lang w:val="lt-LT"/>
              </w:rPr>
            </w:pPr>
            <w:r w:rsidRPr="00540BB7">
              <w:rPr>
                <w:kern w:val="2"/>
                <w:sz w:val="19"/>
                <w:szCs w:val="19"/>
                <w:lang w:val="lt-LT"/>
              </w:rPr>
              <w:t>1.1.1. Pavadinimas</w:t>
            </w:r>
          </w:p>
        </w:tc>
        <w:tc>
          <w:tcPr>
            <w:tcW w:w="3510" w:type="dxa"/>
          </w:tcPr>
          <w:p w14:paraId="0D32F094" w14:textId="08E6DEA3" w:rsidR="00A86EF9" w:rsidRPr="00540BB7" w:rsidRDefault="00A86EF9" w:rsidP="00A86EF9">
            <w:pPr>
              <w:jc w:val="center"/>
              <w:rPr>
                <w:kern w:val="2"/>
                <w:sz w:val="19"/>
                <w:szCs w:val="19"/>
                <w:lang w:val="lt-LT"/>
              </w:rPr>
            </w:pPr>
            <w:proofErr w:type="spellStart"/>
            <w:r w:rsidRPr="00A86EF9">
              <w:rPr>
                <w:rFonts w:eastAsia="Calibri"/>
                <w:b/>
                <w:sz w:val="18"/>
                <w:szCs w:val="18"/>
                <w:lang w:val="en-GB"/>
              </w:rPr>
              <w:t>VšĮ</w:t>
            </w:r>
            <w:proofErr w:type="spellEnd"/>
            <w:r w:rsidRPr="00A86EF9">
              <w:rPr>
                <w:rFonts w:eastAsia="Calibri"/>
                <w:b/>
                <w:sz w:val="18"/>
                <w:szCs w:val="18"/>
                <w:lang w:val="en-GB"/>
              </w:rPr>
              <w:t xml:space="preserve"> </w:t>
            </w:r>
            <w:proofErr w:type="spellStart"/>
            <w:r w:rsidRPr="00A86EF9">
              <w:rPr>
                <w:rFonts w:eastAsia="Calibri"/>
                <w:b/>
                <w:sz w:val="18"/>
                <w:szCs w:val="18"/>
                <w:lang w:val="en-GB"/>
              </w:rPr>
              <w:t>Jonavos</w:t>
            </w:r>
            <w:proofErr w:type="spellEnd"/>
            <w:r w:rsidRPr="00A86EF9">
              <w:rPr>
                <w:rFonts w:eastAsia="Calibri"/>
                <w:b/>
                <w:sz w:val="18"/>
                <w:szCs w:val="18"/>
                <w:lang w:val="en-GB"/>
              </w:rPr>
              <w:t xml:space="preserve"> </w:t>
            </w:r>
            <w:proofErr w:type="spellStart"/>
            <w:r w:rsidRPr="00A86EF9">
              <w:rPr>
                <w:rFonts w:eastAsia="Calibri"/>
                <w:b/>
                <w:sz w:val="18"/>
                <w:szCs w:val="18"/>
                <w:lang w:val="en-GB"/>
              </w:rPr>
              <w:t>pirminės</w:t>
            </w:r>
            <w:proofErr w:type="spellEnd"/>
            <w:r w:rsidRPr="00A86EF9">
              <w:rPr>
                <w:rFonts w:eastAsia="Calibri"/>
                <w:b/>
                <w:sz w:val="18"/>
                <w:szCs w:val="18"/>
                <w:lang w:val="en-GB"/>
              </w:rPr>
              <w:t xml:space="preserve"> </w:t>
            </w:r>
            <w:proofErr w:type="spellStart"/>
            <w:r w:rsidRPr="00A86EF9">
              <w:rPr>
                <w:rFonts w:eastAsia="Calibri"/>
                <w:b/>
                <w:sz w:val="18"/>
                <w:szCs w:val="18"/>
                <w:lang w:val="en-GB"/>
              </w:rPr>
              <w:t>sveikatos</w:t>
            </w:r>
            <w:proofErr w:type="spellEnd"/>
            <w:r w:rsidRPr="00A86EF9">
              <w:rPr>
                <w:rFonts w:eastAsia="Calibri"/>
                <w:b/>
                <w:sz w:val="18"/>
                <w:szCs w:val="18"/>
                <w:lang w:val="en-GB"/>
              </w:rPr>
              <w:t xml:space="preserve"> </w:t>
            </w:r>
            <w:proofErr w:type="spellStart"/>
            <w:r w:rsidRPr="00A86EF9">
              <w:rPr>
                <w:rFonts w:eastAsia="Calibri"/>
                <w:b/>
                <w:sz w:val="18"/>
                <w:szCs w:val="18"/>
                <w:lang w:val="en-GB"/>
              </w:rPr>
              <w:t>priežiūros</w:t>
            </w:r>
            <w:proofErr w:type="spellEnd"/>
            <w:r w:rsidRPr="00A86EF9">
              <w:rPr>
                <w:rFonts w:eastAsia="Calibri"/>
                <w:b/>
                <w:sz w:val="18"/>
                <w:szCs w:val="18"/>
                <w:lang w:val="en-GB"/>
              </w:rPr>
              <w:t xml:space="preserve"> </w:t>
            </w:r>
            <w:proofErr w:type="spellStart"/>
            <w:r w:rsidRPr="00A86EF9">
              <w:rPr>
                <w:rFonts w:eastAsia="Calibri"/>
                <w:b/>
                <w:sz w:val="18"/>
                <w:szCs w:val="18"/>
                <w:lang w:val="en-GB"/>
              </w:rPr>
              <w:t>centras</w:t>
            </w:r>
            <w:proofErr w:type="spellEnd"/>
          </w:p>
        </w:tc>
      </w:tr>
      <w:tr w:rsidR="00A86EF9" w:rsidRPr="00540BB7" w14:paraId="14AE5106" w14:textId="77777777" w:rsidTr="009728A1">
        <w:tc>
          <w:tcPr>
            <w:tcW w:w="2808" w:type="dxa"/>
            <w:vMerge/>
          </w:tcPr>
          <w:p w14:paraId="2DDA57BD" w14:textId="77777777" w:rsidR="00A86EF9" w:rsidRPr="00540BB7" w:rsidRDefault="00A86EF9" w:rsidP="00A86EF9">
            <w:pPr>
              <w:rPr>
                <w:kern w:val="2"/>
                <w:sz w:val="19"/>
                <w:szCs w:val="19"/>
                <w:lang w:val="lt-LT"/>
              </w:rPr>
            </w:pPr>
          </w:p>
        </w:tc>
        <w:tc>
          <w:tcPr>
            <w:tcW w:w="3240" w:type="dxa"/>
          </w:tcPr>
          <w:p w14:paraId="2C64B3DF" w14:textId="77777777" w:rsidR="00A86EF9" w:rsidRPr="00540BB7" w:rsidRDefault="00A86EF9" w:rsidP="00A86EF9">
            <w:pPr>
              <w:rPr>
                <w:kern w:val="2"/>
                <w:sz w:val="19"/>
                <w:szCs w:val="19"/>
                <w:lang w:val="lt-LT"/>
              </w:rPr>
            </w:pPr>
            <w:r w:rsidRPr="00540BB7">
              <w:rPr>
                <w:kern w:val="2"/>
                <w:sz w:val="19"/>
                <w:szCs w:val="19"/>
                <w:lang w:val="lt-LT"/>
              </w:rPr>
              <w:t>1.1.2. Juridinio asmens kodas</w:t>
            </w:r>
          </w:p>
        </w:tc>
        <w:tc>
          <w:tcPr>
            <w:tcW w:w="3510" w:type="dxa"/>
          </w:tcPr>
          <w:p w14:paraId="2E552D0E" w14:textId="1BF7D1DC" w:rsidR="00A86EF9" w:rsidRPr="00540BB7" w:rsidRDefault="00A86EF9" w:rsidP="00A86EF9">
            <w:pPr>
              <w:jc w:val="center"/>
              <w:rPr>
                <w:kern w:val="2"/>
                <w:sz w:val="19"/>
                <w:szCs w:val="19"/>
                <w:lang w:val="lt-LT"/>
              </w:rPr>
            </w:pPr>
            <w:r>
              <w:rPr>
                <w:rFonts w:eastAsia="Calibri"/>
                <w:sz w:val="18"/>
                <w:szCs w:val="18"/>
              </w:rPr>
              <w:t>256739230</w:t>
            </w:r>
          </w:p>
        </w:tc>
      </w:tr>
      <w:tr w:rsidR="00A86EF9" w:rsidRPr="00540BB7" w14:paraId="1208BB27" w14:textId="77777777" w:rsidTr="009728A1">
        <w:tc>
          <w:tcPr>
            <w:tcW w:w="2808" w:type="dxa"/>
            <w:vMerge/>
          </w:tcPr>
          <w:p w14:paraId="7E670BF9" w14:textId="77777777" w:rsidR="00A86EF9" w:rsidRPr="00540BB7" w:rsidRDefault="00A86EF9" w:rsidP="00A86EF9">
            <w:pPr>
              <w:rPr>
                <w:kern w:val="2"/>
                <w:sz w:val="19"/>
                <w:szCs w:val="19"/>
                <w:lang w:val="lt-LT"/>
              </w:rPr>
            </w:pPr>
          </w:p>
        </w:tc>
        <w:tc>
          <w:tcPr>
            <w:tcW w:w="3240" w:type="dxa"/>
          </w:tcPr>
          <w:p w14:paraId="52434385" w14:textId="77777777" w:rsidR="00A86EF9" w:rsidRPr="00540BB7" w:rsidRDefault="00A86EF9" w:rsidP="00A86EF9">
            <w:pPr>
              <w:rPr>
                <w:kern w:val="2"/>
                <w:sz w:val="19"/>
                <w:szCs w:val="19"/>
                <w:lang w:val="lt-LT"/>
              </w:rPr>
            </w:pPr>
            <w:r w:rsidRPr="00540BB7">
              <w:rPr>
                <w:kern w:val="2"/>
                <w:sz w:val="19"/>
                <w:szCs w:val="19"/>
                <w:lang w:val="lt-LT"/>
              </w:rPr>
              <w:t>1.1.3. Adresas</w:t>
            </w:r>
          </w:p>
        </w:tc>
        <w:tc>
          <w:tcPr>
            <w:tcW w:w="3510" w:type="dxa"/>
          </w:tcPr>
          <w:p w14:paraId="79822D17" w14:textId="0D3A92B5" w:rsidR="00A86EF9" w:rsidRPr="00540BB7" w:rsidRDefault="00A86EF9" w:rsidP="00A86EF9">
            <w:pPr>
              <w:jc w:val="center"/>
              <w:rPr>
                <w:kern w:val="2"/>
                <w:sz w:val="19"/>
                <w:szCs w:val="19"/>
                <w:lang w:val="lt-LT"/>
              </w:rPr>
            </w:pPr>
            <w:proofErr w:type="spellStart"/>
            <w:r w:rsidRPr="0029127B">
              <w:rPr>
                <w:rFonts w:eastAsia="Calibri"/>
                <w:sz w:val="18"/>
                <w:szCs w:val="18"/>
              </w:rPr>
              <w:t>Žeimių</w:t>
            </w:r>
            <w:proofErr w:type="spellEnd"/>
            <w:r w:rsidRPr="0029127B">
              <w:rPr>
                <w:rFonts w:eastAsia="Calibri"/>
                <w:sz w:val="18"/>
                <w:szCs w:val="18"/>
              </w:rPr>
              <w:t xml:space="preserve"> g. 19, LT-55134 </w:t>
            </w:r>
            <w:proofErr w:type="spellStart"/>
            <w:r w:rsidRPr="0029127B">
              <w:rPr>
                <w:rFonts w:eastAsia="Calibri"/>
                <w:sz w:val="18"/>
                <w:szCs w:val="18"/>
              </w:rPr>
              <w:t>Jonava</w:t>
            </w:r>
            <w:proofErr w:type="spellEnd"/>
          </w:p>
        </w:tc>
      </w:tr>
      <w:tr w:rsidR="00A86EF9" w:rsidRPr="00540BB7" w14:paraId="59368960" w14:textId="77777777" w:rsidTr="009728A1">
        <w:tc>
          <w:tcPr>
            <w:tcW w:w="2808" w:type="dxa"/>
            <w:vMerge/>
          </w:tcPr>
          <w:p w14:paraId="74007AF1" w14:textId="77777777" w:rsidR="00A86EF9" w:rsidRPr="00540BB7" w:rsidRDefault="00A86EF9" w:rsidP="00A86EF9">
            <w:pPr>
              <w:rPr>
                <w:kern w:val="2"/>
                <w:sz w:val="19"/>
                <w:szCs w:val="19"/>
                <w:lang w:val="lt-LT"/>
              </w:rPr>
            </w:pPr>
          </w:p>
        </w:tc>
        <w:tc>
          <w:tcPr>
            <w:tcW w:w="3240" w:type="dxa"/>
          </w:tcPr>
          <w:p w14:paraId="51795D18" w14:textId="77777777" w:rsidR="00A86EF9" w:rsidRPr="00540BB7" w:rsidRDefault="00A86EF9" w:rsidP="00A86EF9">
            <w:pPr>
              <w:rPr>
                <w:kern w:val="2"/>
                <w:sz w:val="19"/>
                <w:szCs w:val="19"/>
                <w:lang w:val="lt-LT"/>
              </w:rPr>
            </w:pPr>
            <w:r w:rsidRPr="00540BB7">
              <w:rPr>
                <w:kern w:val="2"/>
                <w:sz w:val="19"/>
                <w:szCs w:val="19"/>
                <w:lang w:val="lt-LT"/>
              </w:rPr>
              <w:t>1.1.4. PVM mokėtojo kodas</w:t>
            </w:r>
          </w:p>
        </w:tc>
        <w:tc>
          <w:tcPr>
            <w:tcW w:w="3510" w:type="dxa"/>
          </w:tcPr>
          <w:p w14:paraId="37F55123" w14:textId="1B1ADC8F" w:rsidR="00A86EF9" w:rsidRPr="00540BB7" w:rsidRDefault="00A86EF9" w:rsidP="00A86EF9">
            <w:pPr>
              <w:jc w:val="center"/>
              <w:rPr>
                <w:kern w:val="2"/>
                <w:sz w:val="19"/>
                <w:szCs w:val="19"/>
                <w:lang w:val="lt-LT"/>
              </w:rPr>
            </w:pPr>
            <w:r w:rsidRPr="0029127B">
              <w:rPr>
                <w:kern w:val="2"/>
                <w:sz w:val="18"/>
                <w:szCs w:val="18"/>
              </w:rPr>
              <w:t>-</w:t>
            </w:r>
          </w:p>
        </w:tc>
      </w:tr>
      <w:tr w:rsidR="00A86EF9" w:rsidRPr="00540BB7" w14:paraId="005E6173" w14:textId="77777777" w:rsidTr="009728A1">
        <w:tc>
          <w:tcPr>
            <w:tcW w:w="2808" w:type="dxa"/>
            <w:vMerge/>
          </w:tcPr>
          <w:p w14:paraId="1C4103AA" w14:textId="77777777" w:rsidR="00A86EF9" w:rsidRPr="00540BB7" w:rsidRDefault="00A86EF9" w:rsidP="00A86EF9">
            <w:pPr>
              <w:rPr>
                <w:kern w:val="2"/>
                <w:sz w:val="19"/>
                <w:szCs w:val="19"/>
                <w:lang w:val="lt-LT"/>
              </w:rPr>
            </w:pPr>
          </w:p>
        </w:tc>
        <w:tc>
          <w:tcPr>
            <w:tcW w:w="3240" w:type="dxa"/>
          </w:tcPr>
          <w:p w14:paraId="053657CB" w14:textId="77777777" w:rsidR="00A86EF9" w:rsidRPr="00540BB7" w:rsidRDefault="00A86EF9" w:rsidP="00A86EF9">
            <w:pPr>
              <w:rPr>
                <w:kern w:val="2"/>
                <w:sz w:val="19"/>
                <w:szCs w:val="19"/>
                <w:lang w:val="lt-LT"/>
              </w:rPr>
            </w:pPr>
            <w:r w:rsidRPr="00540BB7">
              <w:rPr>
                <w:kern w:val="2"/>
                <w:sz w:val="19"/>
                <w:szCs w:val="19"/>
                <w:lang w:val="lt-LT"/>
              </w:rPr>
              <w:t>1.1.5. Atsiskaitomoji sąskaita</w:t>
            </w:r>
          </w:p>
        </w:tc>
        <w:tc>
          <w:tcPr>
            <w:tcW w:w="3510" w:type="dxa"/>
          </w:tcPr>
          <w:p w14:paraId="10D2C1B8" w14:textId="708C1344" w:rsidR="00A86EF9" w:rsidRPr="00540BB7" w:rsidRDefault="00A86EF9" w:rsidP="00A86EF9">
            <w:pPr>
              <w:jc w:val="center"/>
              <w:rPr>
                <w:kern w:val="2"/>
                <w:sz w:val="19"/>
                <w:szCs w:val="19"/>
                <w:lang w:val="lt-LT"/>
              </w:rPr>
            </w:pPr>
            <w:r w:rsidRPr="0029127B">
              <w:rPr>
                <w:rFonts w:eastAsia="Calibri"/>
                <w:sz w:val="18"/>
                <w:szCs w:val="18"/>
              </w:rPr>
              <w:t>LT</w:t>
            </w:r>
            <w:r>
              <w:rPr>
                <w:rFonts w:eastAsia="Calibri"/>
                <w:sz w:val="18"/>
                <w:szCs w:val="18"/>
              </w:rPr>
              <w:t>394010043900040074</w:t>
            </w:r>
          </w:p>
        </w:tc>
      </w:tr>
      <w:tr w:rsidR="00A86EF9" w:rsidRPr="00A86EF9" w14:paraId="070C4197" w14:textId="77777777" w:rsidTr="009728A1">
        <w:tc>
          <w:tcPr>
            <w:tcW w:w="2808" w:type="dxa"/>
            <w:vMerge/>
          </w:tcPr>
          <w:p w14:paraId="3FCD35B2" w14:textId="77777777" w:rsidR="00A86EF9" w:rsidRPr="00540BB7" w:rsidRDefault="00A86EF9" w:rsidP="00A86EF9">
            <w:pPr>
              <w:rPr>
                <w:kern w:val="2"/>
                <w:sz w:val="19"/>
                <w:szCs w:val="19"/>
                <w:lang w:val="lt-LT"/>
              </w:rPr>
            </w:pPr>
          </w:p>
        </w:tc>
        <w:tc>
          <w:tcPr>
            <w:tcW w:w="3240" w:type="dxa"/>
          </w:tcPr>
          <w:p w14:paraId="3E91BAFE" w14:textId="77777777" w:rsidR="00A86EF9" w:rsidRPr="00540BB7" w:rsidRDefault="00A86EF9" w:rsidP="00A86EF9">
            <w:pPr>
              <w:rPr>
                <w:kern w:val="2"/>
                <w:sz w:val="19"/>
                <w:szCs w:val="19"/>
                <w:lang w:val="lt-LT"/>
              </w:rPr>
            </w:pPr>
            <w:r w:rsidRPr="00540BB7">
              <w:rPr>
                <w:kern w:val="2"/>
                <w:sz w:val="19"/>
                <w:szCs w:val="19"/>
                <w:lang w:val="lt-LT"/>
              </w:rPr>
              <w:t>1.1.6. Bankas, banko kodas</w:t>
            </w:r>
          </w:p>
        </w:tc>
        <w:tc>
          <w:tcPr>
            <w:tcW w:w="3510" w:type="dxa"/>
          </w:tcPr>
          <w:p w14:paraId="77BF7584" w14:textId="48CC162F" w:rsidR="00A86EF9" w:rsidRPr="00540BB7" w:rsidRDefault="00A86EF9" w:rsidP="00A86EF9">
            <w:pPr>
              <w:jc w:val="center"/>
              <w:rPr>
                <w:kern w:val="2"/>
                <w:sz w:val="19"/>
                <w:szCs w:val="19"/>
                <w:lang w:val="lt-LT"/>
              </w:rPr>
            </w:pPr>
            <w:r w:rsidRPr="00A86EF9">
              <w:rPr>
                <w:rFonts w:eastAsia="Calibri"/>
                <w:sz w:val="18"/>
                <w:szCs w:val="18"/>
                <w:lang w:val="en-GB"/>
              </w:rPr>
              <w:t xml:space="preserve">AB Luminor </w:t>
            </w:r>
            <w:proofErr w:type="spellStart"/>
            <w:r w:rsidRPr="00A86EF9">
              <w:rPr>
                <w:rFonts w:eastAsia="Calibri"/>
                <w:sz w:val="18"/>
                <w:szCs w:val="18"/>
                <w:lang w:val="en-GB"/>
              </w:rPr>
              <w:t>bankas</w:t>
            </w:r>
            <w:proofErr w:type="spellEnd"/>
            <w:r w:rsidRPr="00A86EF9">
              <w:rPr>
                <w:rFonts w:eastAsia="Calibri"/>
                <w:sz w:val="18"/>
                <w:szCs w:val="18"/>
                <w:lang w:val="en-GB"/>
              </w:rPr>
              <w:t xml:space="preserve">, </w:t>
            </w:r>
            <w:proofErr w:type="spellStart"/>
            <w:r w:rsidRPr="00A86EF9">
              <w:rPr>
                <w:rFonts w:eastAsia="Calibri"/>
                <w:sz w:val="18"/>
                <w:szCs w:val="18"/>
                <w:lang w:val="en-GB"/>
              </w:rPr>
              <w:t>banko</w:t>
            </w:r>
            <w:proofErr w:type="spellEnd"/>
            <w:r w:rsidRPr="00A86EF9">
              <w:rPr>
                <w:rFonts w:eastAsia="Calibri"/>
                <w:sz w:val="18"/>
                <w:szCs w:val="18"/>
                <w:lang w:val="en-GB"/>
              </w:rPr>
              <w:t xml:space="preserve"> </w:t>
            </w:r>
            <w:proofErr w:type="spellStart"/>
            <w:r w:rsidRPr="00A86EF9">
              <w:rPr>
                <w:rFonts w:eastAsia="Calibri"/>
                <w:sz w:val="18"/>
                <w:szCs w:val="18"/>
                <w:lang w:val="en-GB"/>
              </w:rPr>
              <w:t>kodas</w:t>
            </w:r>
            <w:proofErr w:type="spellEnd"/>
            <w:r w:rsidRPr="00A86EF9">
              <w:rPr>
                <w:rFonts w:eastAsia="Calibri"/>
                <w:sz w:val="18"/>
                <w:szCs w:val="18"/>
                <w:lang w:val="en-GB"/>
              </w:rPr>
              <w:t xml:space="preserve"> 40100</w:t>
            </w:r>
          </w:p>
        </w:tc>
      </w:tr>
      <w:tr w:rsidR="00A86EF9" w:rsidRPr="00540BB7" w14:paraId="34F4883C" w14:textId="77777777" w:rsidTr="009728A1">
        <w:tc>
          <w:tcPr>
            <w:tcW w:w="2808" w:type="dxa"/>
            <w:vMerge/>
          </w:tcPr>
          <w:p w14:paraId="7C3D0269" w14:textId="77777777" w:rsidR="00A86EF9" w:rsidRPr="00540BB7" w:rsidRDefault="00A86EF9" w:rsidP="00A86EF9">
            <w:pPr>
              <w:rPr>
                <w:kern w:val="2"/>
                <w:sz w:val="19"/>
                <w:szCs w:val="19"/>
                <w:lang w:val="lt-LT"/>
              </w:rPr>
            </w:pPr>
          </w:p>
        </w:tc>
        <w:tc>
          <w:tcPr>
            <w:tcW w:w="3240" w:type="dxa"/>
          </w:tcPr>
          <w:p w14:paraId="4B927E10" w14:textId="77777777" w:rsidR="00A86EF9" w:rsidRPr="00540BB7" w:rsidRDefault="00A86EF9" w:rsidP="00A86EF9">
            <w:pPr>
              <w:rPr>
                <w:kern w:val="2"/>
                <w:sz w:val="19"/>
                <w:szCs w:val="19"/>
                <w:lang w:val="lt-LT"/>
              </w:rPr>
            </w:pPr>
            <w:r w:rsidRPr="00540BB7">
              <w:rPr>
                <w:kern w:val="2"/>
                <w:sz w:val="19"/>
                <w:szCs w:val="19"/>
                <w:lang w:val="lt-LT"/>
              </w:rPr>
              <w:t>1.1.7. Telefonas</w:t>
            </w:r>
          </w:p>
        </w:tc>
        <w:tc>
          <w:tcPr>
            <w:tcW w:w="3510" w:type="dxa"/>
          </w:tcPr>
          <w:p w14:paraId="4DFB18D5" w14:textId="587BD3ED" w:rsidR="00A86EF9" w:rsidRPr="00540BB7" w:rsidRDefault="00A86EF9" w:rsidP="00A86EF9">
            <w:pPr>
              <w:jc w:val="center"/>
              <w:rPr>
                <w:kern w:val="2"/>
                <w:sz w:val="19"/>
                <w:szCs w:val="19"/>
                <w:lang w:val="lt-LT"/>
              </w:rPr>
            </w:pPr>
            <w:r w:rsidRPr="0029127B">
              <w:rPr>
                <w:kern w:val="2"/>
                <w:sz w:val="18"/>
                <w:szCs w:val="18"/>
              </w:rPr>
              <w:t>+370 349 69</w:t>
            </w:r>
            <w:r>
              <w:rPr>
                <w:kern w:val="2"/>
                <w:sz w:val="18"/>
                <w:szCs w:val="18"/>
              </w:rPr>
              <w:t>011</w:t>
            </w:r>
          </w:p>
        </w:tc>
      </w:tr>
      <w:tr w:rsidR="00A86EF9" w:rsidRPr="00540BB7" w14:paraId="0BABBCAA" w14:textId="77777777" w:rsidTr="009728A1">
        <w:tc>
          <w:tcPr>
            <w:tcW w:w="2808" w:type="dxa"/>
            <w:vMerge/>
          </w:tcPr>
          <w:p w14:paraId="241B2C02" w14:textId="77777777" w:rsidR="00A86EF9" w:rsidRPr="00540BB7" w:rsidRDefault="00A86EF9" w:rsidP="00A86EF9">
            <w:pPr>
              <w:rPr>
                <w:kern w:val="2"/>
                <w:sz w:val="19"/>
                <w:szCs w:val="19"/>
                <w:lang w:val="lt-LT"/>
              </w:rPr>
            </w:pPr>
          </w:p>
        </w:tc>
        <w:tc>
          <w:tcPr>
            <w:tcW w:w="3240" w:type="dxa"/>
          </w:tcPr>
          <w:p w14:paraId="417403C5" w14:textId="77777777" w:rsidR="00A86EF9" w:rsidRPr="00540BB7" w:rsidRDefault="00A86EF9" w:rsidP="00A86EF9">
            <w:pPr>
              <w:rPr>
                <w:kern w:val="2"/>
                <w:sz w:val="19"/>
                <w:szCs w:val="19"/>
                <w:lang w:val="lt-LT"/>
              </w:rPr>
            </w:pPr>
            <w:r w:rsidRPr="00540BB7">
              <w:rPr>
                <w:kern w:val="2"/>
                <w:sz w:val="19"/>
                <w:szCs w:val="19"/>
                <w:lang w:val="lt-LT"/>
              </w:rPr>
              <w:t>1.1.8. El. paštas</w:t>
            </w:r>
          </w:p>
        </w:tc>
        <w:tc>
          <w:tcPr>
            <w:tcW w:w="3510" w:type="dxa"/>
          </w:tcPr>
          <w:p w14:paraId="1AC17B81" w14:textId="217E168C" w:rsidR="00A86EF9" w:rsidRPr="00540BB7" w:rsidRDefault="00A86EF9" w:rsidP="00A86EF9">
            <w:pPr>
              <w:jc w:val="center"/>
              <w:rPr>
                <w:kern w:val="2"/>
                <w:sz w:val="19"/>
                <w:szCs w:val="19"/>
                <w:lang w:val="lt-LT"/>
              </w:rPr>
            </w:pPr>
            <w:hyperlink r:id="rId13" w:history="1">
              <w:r w:rsidRPr="00CC082E">
                <w:rPr>
                  <w:rStyle w:val="Hipersaitas"/>
                  <w:rFonts w:eastAsia="Calibri"/>
                  <w:sz w:val="18"/>
                  <w:szCs w:val="18"/>
                </w:rPr>
                <w:t>info@jonavospspc.lt</w:t>
              </w:r>
            </w:hyperlink>
          </w:p>
        </w:tc>
      </w:tr>
      <w:tr w:rsidR="00A86EF9" w:rsidRPr="00540BB7" w14:paraId="5344B8EC" w14:textId="77777777" w:rsidTr="009728A1">
        <w:tc>
          <w:tcPr>
            <w:tcW w:w="2808" w:type="dxa"/>
            <w:vMerge/>
          </w:tcPr>
          <w:p w14:paraId="56716D18" w14:textId="77777777" w:rsidR="00A86EF9" w:rsidRPr="00540BB7" w:rsidRDefault="00A86EF9" w:rsidP="00A86EF9">
            <w:pPr>
              <w:rPr>
                <w:kern w:val="2"/>
                <w:sz w:val="19"/>
                <w:szCs w:val="19"/>
                <w:lang w:val="lt-LT"/>
              </w:rPr>
            </w:pPr>
          </w:p>
        </w:tc>
        <w:tc>
          <w:tcPr>
            <w:tcW w:w="3240" w:type="dxa"/>
          </w:tcPr>
          <w:p w14:paraId="5873196B" w14:textId="77777777" w:rsidR="00A86EF9" w:rsidRPr="00540BB7" w:rsidRDefault="00A86EF9" w:rsidP="00A86EF9">
            <w:pPr>
              <w:rPr>
                <w:kern w:val="2"/>
                <w:sz w:val="19"/>
                <w:szCs w:val="19"/>
                <w:lang w:val="lt-LT"/>
              </w:rPr>
            </w:pPr>
            <w:r w:rsidRPr="00540BB7">
              <w:rPr>
                <w:kern w:val="2"/>
                <w:sz w:val="19"/>
                <w:szCs w:val="19"/>
                <w:lang w:val="lt-LT"/>
              </w:rPr>
              <w:t>1.1.9. Šalies atstovas</w:t>
            </w:r>
          </w:p>
        </w:tc>
        <w:tc>
          <w:tcPr>
            <w:tcW w:w="3510" w:type="dxa"/>
          </w:tcPr>
          <w:p w14:paraId="52A306B2" w14:textId="7D33BE77" w:rsidR="00A86EF9" w:rsidRPr="00540BB7" w:rsidRDefault="00A86EF9" w:rsidP="00A86EF9">
            <w:pPr>
              <w:jc w:val="center"/>
              <w:rPr>
                <w:kern w:val="2"/>
                <w:sz w:val="19"/>
                <w:szCs w:val="19"/>
                <w:lang w:val="lt-LT"/>
              </w:rPr>
            </w:pPr>
            <w:proofErr w:type="spellStart"/>
            <w:r w:rsidRPr="0029127B">
              <w:rPr>
                <w:kern w:val="2"/>
                <w:sz w:val="18"/>
                <w:szCs w:val="18"/>
              </w:rPr>
              <w:t>Direktor</w:t>
            </w:r>
            <w:r>
              <w:rPr>
                <w:kern w:val="2"/>
                <w:sz w:val="18"/>
                <w:szCs w:val="18"/>
              </w:rPr>
              <w:t>ė</w:t>
            </w:r>
            <w:proofErr w:type="spellEnd"/>
            <w:r>
              <w:rPr>
                <w:kern w:val="2"/>
                <w:sz w:val="18"/>
                <w:szCs w:val="18"/>
              </w:rPr>
              <w:t xml:space="preserve"> Asta Sivolovienė</w:t>
            </w:r>
          </w:p>
        </w:tc>
      </w:tr>
      <w:tr w:rsidR="00A86EF9" w:rsidRPr="00540BB7" w14:paraId="2FBD35C9" w14:textId="77777777" w:rsidTr="009728A1">
        <w:tc>
          <w:tcPr>
            <w:tcW w:w="2808" w:type="dxa"/>
            <w:vMerge/>
          </w:tcPr>
          <w:p w14:paraId="0E7722E9" w14:textId="77777777" w:rsidR="00A86EF9" w:rsidRPr="00540BB7" w:rsidRDefault="00A86EF9" w:rsidP="00A86EF9">
            <w:pPr>
              <w:rPr>
                <w:kern w:val="2"/>
                <w:sz w:val="19"/>
                <w:szCs w:val="19"/>
                <w:lang w:val="lt-LT"/>
              </w:rPr>
            </w:pPr>
          </w:p>
        </w:tc>
        <w:tc>
          <w:tcPr>
            <w:tcW w:w="3240" w:type="dxa"/>
          </w:tcPr>
          <w:p w14:paraId="0B82EAB6" w14:textId="77777777" w:rsidR="00A86EF9" w:rsidRPr="00540BB7" w:rsidRDefault="00A86EF9" w:rsidP="00A86EF9">
            <w:pPr>
              <w:rPr>
                <w:kern w:val="2"/>
                <w:sz w:val="19"/>
                <w:szCs w:val="19"/>
                <w:lang w:val="lt-LT"/>
              </w:rPr>
            </w:pPr>
            <w:r w:rsidRPr="00540BB7">
              <w:rPr>
                <w:kern w:val="2"/>
                <w:sz w:val="19"/>
                <w:szCs w:val="19"/>
                <w:lang w:val="lt-LT"/>
              </w:rPr>
              <w:t>1.1.10. Atstovavimo pagrindas</w:t>
            </w:r>
          </w:p>
        </w:tc>
        <w:tc>
          <w:tcPr>
            <w:tcW w:w="3510" w:type="dxa"/>
          </w:tcPr>
          <w:p w14:paraId="38730615" w14:textId="451ED19E" w:rsidR="00A86EF9" w:rsidRPr="00540BB7" w:rsidRDefault="00A86EF9" w:rsidP="00A86EF9">
            <w:pPr>
              <w:jc w:val="center"/>
              <w:rPr>
                <w:kern w:val="2"/>
                <w:sz w:val="19"/>
                <w:szCs w:val="19"/>
                <w:lang w:val="lt-LT"/>
              </w:rPr>
            </w:pPr>
            <w:proofErr w:type="spellStart"/>
            <w:r>
              <w:rPr>
                <w:kern w:val="2"/>
                <w:sz w:val="19"/>
                <w:szCs w:val="19"/>
              </w:rPr>
              <w:t>įstatai</w:t>
            </w:r>
            <w:proofErr w:type="spellEnd"/>
          </w:p>
        </w:tc>
      </w:tr>
      <w:tr w:rsidR="00A86EF9" w:rsidRPr="00540BB7" w14:paraId="27954A1C" w14:textId="77777777" w:rsidTr="009728A1">
        <w:tc>
          <w:tcPr>
            <w:tcW w:w="2808" w:type="dxa"/>
            <w:vMerge w:val="restart"/>
          </w:tcPr>
          <w:p w14:paraId="08C537EA" w14:textId="77777777" w:rsidR="00A86EF9" w:rsidRPr="00540BB7" w:rsidRDefault="00A86EF9" w:rsidP="00A86EF9">
            <w:pPr>
              <w:rPr>
                <w:b/>
                <w:kern w:val="2"/>
                <w:sz w:val="19"/>
                <w:szCs w:val="19"/>
                <w:lang w:val="lt-LT"/>
              </w:rPr>
            </w:pPr>
            <w:r w:rsidRPr="00540BB7">
              <w:rPr>
                <w:b/>
                <w:kern w:val="2"/>
                <w:sz w:val="19"/>
                <w:szCs w:val="19"/>
                <w:lang w:val="lt-LT"/>
              </w:rPr>
              <w:t>1.2. Tiekėjas</w:t>
            </w:r>
          </w:p>
          <w:p w14:paraId="10FEC1F6" w14:textId="77777777" w:rsidR="00A86EF9" w:rsidRPr="00540BB7" w:rsidRDefault="00A86EF9" w:rsidP="00A86EF9">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863A574" w14:textId="77777777" w:rsidR="00A86EF9" w:rsidRPr="00540BB7" w:rsidRDefault="00A86EF9" w:rsidP="00A86EF9">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41CF17A0" w14:textId="77777777" w:rsidR="00A86EF9" w:rsidRPr="00540BB7" w:rsidRDefault="00A86EF9" w:rsidP="00A86EF9">
            <w:pPr>
              <w:rPr>
                <w:kern w:val="2"/>
                <w:sz w:val="19"/>
                <w:szCs w:val="19"/>
                <w:lang w:val="lt-LT"/>
              </w:rPr>
            </w:pPr>
            <w:r w:rsidRPr="00540BB7">
              <w:rPr>
                <w:kern w:val="2"/>
                <w:sz w:val="19"/>
                <w:szCs w:val="19"/>
                <w:lang w:val="lt-LT"/>
              </w:rPr>
              <w:t>1.2.1. Pavadinimas</w:t>
            </w:r>
          </w:p>
        </w:tc>
        <w:tc>
          <w:tcPr>
            <w:tcW w:w="3510" w:type="dxa"/>
          </w:tcPr>
          <w:p w14:paraId="40CA2FB7" w14:textId="77777777" w:rsidR="00A86EF9" w:rsidRPr="00540BB7" w:rsidRDefault="00A86EF9" w:rsidP="00A86EF9">
            <w:pPr>
              <w:jc w:val="center"/>
              <w:rPr>
                <w:kern w:val="2"/>
                <w:sz w:val="19"/>
                <w:szCs w:val="19"/>
                <w:lang w:val="lt-LT"/>
              </w:rPr>
            </w:pPr>
          </w:p>
        </w:tc>
      </w:tr>
      <w:tr w:rsidR="00A86EF9" w:rsidRPr="00540BB7" w14:paraId="49E770D0" w14:textId="77777777" w:rsidTr="009728A1">
        <w:tc>
          <w:tcPr>
            <w:tcW w:w="2808" w:type="dxa"/>
            <w:vMerge/>
          </w:tcPr>
          <w:p w14:paraId="2548EAB7" w14:textId="77777777" w:rsidR="00A86EF9" w:rsidRPr="00540BB7" w:rsidRDefault="00A86EF9" w:rsidP="00A86EF9">
            <w:pPr>
              <w:rPr>
                <w:b/>
                <w:kern w:val="2"/>
                <w:sz w:val="19"/>
                <w:szCs w:val="19"/>
                <w:lang w:val="lt-LT"/>
              </w:rPr>
            </w:pPr>
          </w:p>
        </w:tc>
        <w:tc>
          <w:tcPr>
            <w:tcW w:w="3240" w:type="dxa"/>
          </w:tcPr>
          <w:p w14:paraId="79614073" w14:textId="77777777" w:rsidR="00A86EF9" w:rsidRPr="00540BB7" w:rsidRDefault="00A86EF9" w:rsidP="00A86EF9">
            <w:pPr>
              <w:rPr>
                <w:kern w:val="2"/>
                <w:sz w:val="19"/>
                <w:szCs w:val="19"/>
                <w:lang w:val="lt-LT"/>
              </w:rPr>
            </w:pPr>
            <w:r w:rsidRPr="00540BB7">
              <w:rPr>
                <w:kern w:val="2"/>
                <w:sz w:val="19"/>
                <w:szCs w:val="19"/>
                <w:lang w:val="lt-LT"/>
              </w:rPr>
              <w:t>1.2.2. Juridinio asmens kodas</w:t>
            </w:r>
          </w:p>
        </w:tc>
        <w:tc>
          <w:tcPr>
            <w:tcW w:w="3510" w:type="dxa"/>
          </w:tcPr>
          <w:p w14:paraId="22F2710B" w14:textId="77777777" w:rsidR="00A86EF9" w:rsidRPr="00540BB7" w:rsidRDefault="00A86EF9" w:rsidP="00A86EF9">
            <w:pPr>
              <w:jc w:val="center"/>
              <w:rPr>
                <w:kern w:val="2"/>
                <w:sz w:val="19"/>
                <w:szCs w:val="19"/>
                <w:lang w:val="lt-LT"/>
              </w:rPr>
            </w:pPr>
          </w:p>
        </w:tc>
      </w:tr>
      <w:tr w:rsidR="00A86EF9" w:rsidRPr="00540BB7" w14:paraId="06CDBF8F" w14:textId="77777777" w:rsidTr="009728A1">
        <w:tc>
          <w:tcPr>
            <w:tcW w:w="2808" w:type="dxa"/>
            <w:vMerge/>
          </w:tcPr>
          <w:p w14:paraId="4EDFAFC8" w14:textId="77777777" w:rsidR="00A86EF9" w:rsidRPr="00540BB7" w:rsidRDefault="00A86EF9" w:rsidP="00A86EF9">
            <w:pPr>
              <w:rPr>
                <w:b/>
                <w:kern w:val="2"/>
                <w:sz w:val="19"/>
                <w:szCs w:val="19"/>
                <w:lang w:val="lt-LT"/>
              </w:rPr>
            </w:pPr>
          </w:p>
        </w:tc>
        <w:tc>
          <w:tcPr>
            <w:tcW w:w="3240" w:type="dxa"/>
          </w:tcPr>
          <w:p w14:paraId="76676BC9" w14:textId="77777777" w:rsidR="00A86EF9" w:rsidRPr="00540BB7" w:rsidRDefault="00A86EF9" w:rsidP="00A86EF9">
            <w:pPr>
              <w:rPr>
                <w:kern w:val="2"/>
                <w:sz w:val="19"/>
                <w:szCs w:val="19"/>
                <w:lang w:val="lt-LT"/>
              </w:rPr>
            </w:pPr>
            <w:r w:rsidRPr="00540BB7">
              <w:rPr>
                <w:kern w:val="2"/>
                <w:sz w:val="19"/>
                <w:szCs w:val="19"/>
                <w:lang w:val="lt-LT"/>
              </w:rPr>
              <w:t>1.2.3. Adresas</w:t>
            </w:r>
          </w:p>
        </w:tc>
        <w:tc>
          <w:tcPr>
            <w:tcW w:w="3510" w:type="dxa"/>
          </w:tcPr>
          <w:p w14:paraId="789EFFF1" w14:textId="77777777" w:rsidR="00A86EF9" w:rsidRPr="00540BB7" w:rsidRDefault="00A86EF9" w:rsidP="00A86EF9">
            <w:pPr>
              <w:jc w:val="center"/>
              <w:rPr>
                <w:kern w:val="2"/>
                <w:sz w:val="19"/>
                <w:szCs w:val="19"/>
                <w:lang w:val="lt-LT"/>
              </w:rPr>
            </w:pPr>
          </w:p>
        </w:tc>
      </w:tr>
      <w:tr w:rsidR="00A86EF9" w:rsidRPr="00540BB7" w14:paraId="20BB2D91" w14:textId="77777777" w:rsidTr="009728A1">
        <w:tc>
          <w:tcPr>
            <w:tcW w:w="2808" w:type="dxa"/>
            <w:vMerge/>
          </w:tcPr>
          <w:p w14:paraId="1E3A7FEF" w14:textId="77777777" w:rsidR="00A86EF9" w:rsidRPr="00540BB7" w:rsidRDefault="00A86EF9" w:rsidP="00A86EF9">
            <w:pPr>
              <w:rPr>
                <w:b/>
                <w:kern w:val="2"/>
                <w:sz w:val="19"/>
                <w:szCs w:val="19"/>
                <w:lang w:val="lt-LT"/>
              </w:rPr>
            </w:pPr>
          </w:p>
        </w:tc>
        <w:tc>
          <w:tcPr>
            <w:tcW w:w="3240" w:type="dxa"/>
          </w:tcPr>
          <w:p w14:paraId="454AA307" w14:textId="77777777" w:rsidR="00A86EF9" w:rsidRPr="00540BB7" w:rsidRDefault="00A86EF9" w:rsidP="00A86EF9">
            <w:pPr>
              <w:rPr>
                <w:kern w:val="2"/>
                <w:sz w:val="19"/>
                <w:szCs w:val="19"/>
                <w:lang w:val="lt-LT"/>
              </w:rPr>
            </w:pPr>
            <w:r w:rsidRPr="00540BB7">
              <w:rPr>
                <w:kern w:val="2"/>
                <w:sz w:val="19"/>
                <w:szCs w:val="19"/>
                <w:lang w:val="lt-LT"/>
              </w:rPr>
              <w:t>1.2.4. PVM mokėtojo kodas</w:t>
            </w:r>
          </w:p>
        </w:tc>
        <w:tc>
          <w:tcPr>
            <w:tcW w:w="3510" w:type="dxa"/>
          </w:tcPr>
          <w:p w14:paraId="5B5D2E04" w14:textId="77777777" w:rsidR="00A86EF9" w:rsidRPr="00540BB7" w:rsidRDefault="00A86EF9" w:rsidP="00A86EF9">
            <w:pPr>
              <w:jc w:val="center"/>
              <w:rPr>
                <w:kern w:val="2"/>
                <w:sz w:val="19"/>
                <w:szCs w:val="19"/>
                <w:lang w:val="lt-LT"/>
              </w:rPr>
            </w:pPr>
          </w:p>
        </w:tc>
      </w:tr>
      <w:tr w:rsidR="00A86EF9" w:rsidRPr="00540BB7" w14:paraId="776E25F5" w14:textId="77777777" w:rsidTr="009728A1">
        <w:tc>
          <w:tcPr>
            <w:tcW w:w="2808" w:type="dxa"/>
            <w:vMerge/>
          </w:tcPr>
          <w:p w14:paraId="47CFCC8C" w14:textId="77777777" w:rsidR="00A86EF9" w:rsidRPr="00540BB7" w:rsidRDefault="00A86EF9" w:rsidP="00A86EF9">
            <w:pPr>
              <w:rPr>
                <w:b/>
                <w:kern w:val="2"/>
                <w:sz w:val="19"/>
                <w:szCs w:val="19"/>
                <w:lang w:val="lt-LT"/>
              </w:rPr>
            </w:pPr>
          </w:p>
        </w:tc>
        <w:tc>
          <w:tcPr>
            <w:tcW w:w="3240" w:type="dxa"/>
          </w:tcPr>
          <w:p w14:paraId="09E6EB88" w14:textId="77777777" w:rsidR="00A86EF9" w:rsidRPr="00540BB7" w:rsidRDefault="00A86EF9" w:rsidP="00A86EF9">
            <w:pPr>
              <w:rPr>
                <w:kern w:val="2"/>
                <w:sz w:val="19"/>
                <w:szCs w:val="19"/>
                <w:lang w:val="lt-LT"/>
              </w:rPr>
            </w:pPr>
            <w:r w:rsidRPr="00540BB7">
              <w:rPr>
                <w:kern w:val="2"/>
                <w:sz w:val="19"/>
                <w:szCs w:val="19"/>
                <w:lang w:val="lt-LT"/>
              </w:rPr>
              <w:t>1.2.5. Atsiskaitomoji sąskaita</w:t>
            </w:r>
          </w:p>
        </w:tc>
        <w:tc>
          <w:tcPr>
            <w:tcW w:w="3510" w:type="dxa"/>
          </w:tcPr>
          <w:p w14:paraId="7AE67D9F" w14:textId="77777777" w:rsidR="00A86EF9" w:rsidRPr="00540BB7" w:rsidRDefault="00A86EF9" w:rsidP="00A86EF9">
            <w:pPr>
              <w:jc w:val="center"/>
              <w:rPr>
                <w:kern w:val="2"/>
                <w:sz w:val="19"/>
                <w:szCs w:val="19"/>
                <w:lang w:val="lt-LT"/>
              </w:rPr>
            </w:pPr>
          </w:p>
        </w:tc>
      </w:tr>
      <w:tr w:rsidR="00A86EF9" w:rsidRPr="00540BB7" w14:paraId="399F98F6" w14:textId="77777777" w:rsidTr="009728A1">
        <w:tc>
          <w:tcPr>
            <w:tcW w:w="2808" w:type="dxa"/>
            <w:vMerge/>
          </w:tcPr>
          <w:p w14:paraId="57B3291B" w14:textId="77777777" w:rsidR="00A86EF9" w:rsidRPr="00540BB7" w:rsidRDefault="00A86EF9" w:rsidP="00A86EF9">
            <w:pPr>
              <w:rPr>
                <w:b/>
                <w:kern w:val="2"/>
                <w:sz w:val="19"/>
                <w:szCs w:val="19"/>
                <w:lang w:val="lt-LT"/>
              </w:rPr>
            </w:pPr>
          </w:p>
        </w:tc>
        <w:tc>
          <w:tcPr>
            <w:tcW w:w="3240" w:type="dxa"/>
          </w:tcPr>
          <w:p w14:paraId="0F3CC974" w14:textId="77777777" w:rsidR="00A86EF9" w:rsidRPr="00540BB7" w:rsidRDefault="00A86EF9" w:rsidP="00A86EF9">
            <w:pPr>
              <w:rPr>
                <w:kern w:val="2"/>
                <w:sz w:val="19"/>
                <w:szCs w:val="19"/>
                <w:lang w:val="lt-LT"/>
              </w:rPr>
            </w:pPr>
            <w:r w:rsidRPr="00540BB7">
              <w:rPr>
                <w:kern w:val="2"/>
                <w:sz w:val="19"/>
                <w:szCs w:val="19"/>
                <w:lang w:val="lt-LT"/>
              </w:rPr>
              <w:t>1.2.6. Bankas, banko kodas</w:t>
            </w:r>
          </w:p>
        </w:tc>
        <w:tc>
          <w:tcPr>
            <w:tcW w:w="3510" w:type="dxa"/>
          </w:tcPr>
          <w:p w14:paraId="2A09160C" w14:textId="77777777" w:rsidR="00A86EF9" w:rsidRPr="00540BB7" w:rsidRDefault="00A86EF9" w:rsidP="00A86EF9">
            <w:pPr>
              <w:jc w:val="center"/>
              <w:rPr>
                <w:kern w:val="2"/>
                <w:sz w:val="19"/>
                <w:szCs w:val="19"/>
                <w:lang w:val="lt-LT"/>
              </w:rPr>
            </w:pPr>
          </w:p>
        </w:tc>
      </w:tr>
      <w:tr w:rsidR="00A86EF9" w:rsidRPr="00540BB7" w14:paraId="6C5BAFFC" w14:textId="77777777" w:rsidTr="009728A1">
        <w:tc>
          <w:tcPr>
            <w:tcW w:w="2808" w:type="dxa"/>
            <w:vMerge/>
          </w:tcPr>
          <w:p w14:paraId="3ABBDD99" w14:textId="77777777" w:rsidR="00A86EF9" w:rsidRPr="00540BB7" w:rsidRDefault="00A86EF9" w:rsidP="00A86EF9">
            <w:pPr>
              <w:rPr>
                <w:b/>
                <w:kern w:val="2"/>
                <w:sz w:val="19"/>
                <w:szCs w:val="19"/>
                <w:lang w:val="lt-LT"/>
              </w:rPr>
            </w:pPr>
          </w:p>
        </w:tc>
        <w:tc>
          <w:tcPr>
            <w:tcW w:w="3240" w:type="dxa"/>
          </w:tcPr>
          <w:p w14:paraId="54311451" w14:textId="77777777" w:rsidR="00A86EF9" w:rsidRPr="00540BB7" w:rsidRDefault="00A86EF9" w:rsidP="00A86EF9">
            <w:pPr>
              <w:rPr>
                <w:kern w:val="2"/>
                <w:sz w:val="19"/>
                <w:szCs w:val="19"/>
                <w:lang w:val="lt-LT"/>
              </w:rPr>
            </w:pPr>
            <w:r w:rsidRPr="00540BB7">
              <w:rPr>
                <w:kern w:val="2"/>
                <w:sz w:val="19"/>
                <w:szCs w:val="19"/>
                <w:lang w:val="lt-LT"/>
              </w:rPr>
              <w:t>1.2.7. Telefonas</w:t>
            </w:r>
          </w:p>
        </w:tc>
        <w:tc>
          <w:tcPr>
            <w:tcW w:w="3510" w:type="dxa"/>
          </w:tcPr>
          <w:p w14:paraId="79E54A2E" w14:textId="77777777" w:rsidR="00A86EF9" w:rsidRPr="00540BB7" w:rsidRDefault="00A86EF9" w:rsidP="00A86EF9">
            <w:pPr>
              <w:jc w:val="center"/>
              <w:rPr>
                <w:kern w:val="2"/>
                <w:sz w:val="19"/>
                <w:szCs w:val="19"/>
                <w:lang w:val="lt-LT"/>
              </w:rPr>
            </w:pPr>
          </w:p>
        </w:tc>
      </w:tr>
      <w:tr w:rsidR="00A86EF9" w:rsidRPr="00540BB7" w14:paraId="4BDB24EB" w14:textId="77777777" w:rsidTr="009728A1">
        <w:tc>
          <w:tcPr>
            <w:tcW w:w="2808" w:type="dxa"/>
            <w:vMerge/>
          </w:tcPr>
          <w:p w14:paraId="147B3855" w14:textId="77777777" w:rsidR="00A86EF9" w:rsidRPr="00540BB7" w:rsidRDefault="00A86EF9" w:rsidP="00A86EF9">
            <w:pPr>
              <w:rPr>
                <w:b/>
                <w:kern w:val="2"/>
                <w:sz w:val="19"/>
                <w:szCs w:val="19"/>
                <w:lang w:val="lt-LT"/>
              </w:rPr>
            </w:pPr>
          </w:p>
        </w:tc>
        <w:tc>
          <w:tcPr>
            <w:tcW w:w="3240" w:type="dxa"/>
          </w:tcPr>
          <w:p w14:paraId="562CCA01" w14:textId="77777777" w:rsidR="00A86EF9" w:rsidRPr="00540BB7" w:rsidRDefault="00A86EF9" w:rsidP="00A86EF9">
            <w:pPr>
              <w:rPr>
                <w:kern w:val="2"/>
                <w:sz w:val="19"/>
                <w:szCs w:val="19"/>
                <w:lang w:val="lt-LT"/>
              </w:rPr>
            </w:pPr>
            <w:r w:rsidRPr="00540BB7">
              <w:rPr>
                <w:kern w:val="2"/>
                <w:sz w:val="19"/>
                <w:szCs w:val="19"/>
                <w:lang w:val="lt-LT"/>
              </w:rPr>
              <w:t>1.2.8. El. paštas</w:t>
            </w:r>
          </w:p>
        </w:tc>
        <w:tc>
          <w:tcPr>
            <w:tcW w:w="3510" w:type="dxa"/>
          </w:tcPr>
          <w:p w14:paraId="0F4E59E3" w14:textId="77777777" w:rsidR="00A86EF9" w:rsidRPr="00540BB7" w:rsidRDefault="00A86EF9" w:rsidP="00A86EF9">
            <w:pPr>
              <w:jc w:val="center"/>
              <w:rPr>
                <w:kern w:val="2"/>
                <w:sz w:val="19"/>
                <w:szCs w:val="19"/>
                <w:lang w:val="lt-LT"/>
              </w:rPr>
            </w:pPr>
          </w:p>
        </w:tc>
      </w:tr>
      <w:tr w:rsidR="00A86EF9" w:rsidRPr="00540BB7" w14:paraId="280C0C88" w14:textId="77777777" w:rsidTr="009728A1">
        <w:tc>
          <w:tcPr>
            <w:tcW w:w="2808" w:type="dxa"/>
            <w:vMerge/>
          </w:tcPr>
          <w:p w14:paraId="312421D7" w14:textId="77777777" w:rsidR="00A86EF9" w:rsidRPr="00540BB7" w:rsidRDefault="00A86EF9" w:rsidP="00A86EF9">
            <w:pPr>
              <w:rPr>
                <w:b/>
                <w:kern w:val="2"/>
                <w:sz w:val="19"/>
                <w:szCs w:val="19"/>
                <w:lang w:val="lt-LT"/>
              </w:rPr>
            </w:pPr>
          </w:p>
        </w:tc>
        <w:tc>
          <w:tcPr>
            <w:tcW w:w="3240" w:type="dxa"/>
          </w:tcPr>
          <w:p w14:paraId="5233001C" w14:textId="77777777" w:rsidR="00A86EF9" w:rsidRPr="00540BB7" w:rsidRDefault="00A86EF9" w:rsidP="00A86EF9">
            <w:pPr>
              <w:rPr>
                <w:kern w:val="2"/>
                <w:sz w:val="19"/>
                <w:szCs w:val="19"/>
                <w:lang w:val="lt-LT"/>
              </w:rPr>
            </w:pPr>
            <w:r w:rsidRPr="00540BB7">
              <w:rPr>
                <w:kern w:val="2"/>
                <w:sz w:val="19"/>
                <w:szCs w:val="19"/>
                <w:lang w:val="lt-LT"/>
              </w:rPr>
              <w:t>1.2.9. Šalies atstovas</w:t>
            </w:r>
          </w:p>
        </w:tc>
        <w:tc>
          <w:tcPr>
            <w:tcW w:w="3510" w:type="dxa"/>
          </w:tcPr>
          <w:p w14:paraId="09980532" w14:textId="77777777" w:rsidR="00A86EF9" w:rsidRPr="00540BB7" w:rsidRDefault="00A86EF9" w:rsidP="00A86EF9">
            <w:pPr>
              <w:jc w:val="center"/>
              <w:rPr>
                <w:kern w:val="2"/>
                <w:sz w:val="19"/>
                <w:szCs w:val="19"/>
                <w:lang w:val="lt-LT"/>
              </w:rPr>
            </w:pPr>
          </w:p>
        </w:tc>
      </w:tr>
      <w:tr w:rsidR="00A86EF9" w:rsidRPr="00540BB7" w14:paraId="18A45F2B" w14:textId="77777777" w:rsidTr="009728A1">
        <w:tc>
          <w:tcPr>
            <w:tcW w:w="2808" w:type="dxa"/>
            <w:vMerge/>
          </w:tcPr>
          <w:p w14:paraId="71498E2D" w14:textId="77777777" w:rsidR="00A86EF9" w:rsidRPr="00540BB7" w:rsidRDefault="00A86EF9" w:rsidP="00A86EF9">
            <w:pPr>
              <w:rPr>
                <w:b/>
                <w:kern w:val="2"/>
                <w:sz w:val="19"/>
                <w:szCs w:val="19"/>
                <w:lang w:val="lt-LT"/>
              </w:rPr>
            </w:pPr>
          </w:p>
        </w:tc>
        <w:tc>
          <w:tcPr>
            <w:tcW w:w="3240" w:type="dxa"/>
          </w:tcPr>
          <w:p w14:paraId="2DE04D35" w14:textId="77777777" w:rsidR="00A86EF9" w:rsidRPr="00540BB7" w:rsidRDefault="00A86EF9" w:rsidP="00A86EF9">
            <w:pPr>
              <w:rPr>
                <w:kern w:val="2"/>
                <w:sz w:val="19"/>
                <w:szCs w:val="19"/>
                <w:lang w:val="lt-LT"/>
              </w:rPr>
            </w:pPr>
            <w:r w:rsidRPr="00540BB7">
              <w:rPr>
                <w:kern w:val="2"/>
                <w:sz w:val="19"/>
                <w:szCs w:val="19"/>
                <w:lang w:val="lt-LT"/>
              </w:rPr>
              <w:t>1.2.10. Atstovavimo pagrindas</w:t>
            </w:r>
          </w:p>
        </w:tc>
        <w:tc>
          <w:tcPr>
            <w:tcW w:w="3510" w:type="dxa"/>
          </w:tcPr>
          <w:p w14:paraId="10FEC3A6" w14:textId="77777777" w:rsidR="00A86EF9" w:rsidRPr="00540BB7" w:rsidRDefault="00A86EF9" w:rsidP="00A86EF9">
            <w:pPr>
              <w:jc w:val="center"/>
              <w:rPr>
                <w:kern w:val="2"/>
                <w:sz w:val="19"/>
                <w:szCs w:val="19"/>
                <w:lang w:val="lt-LT"/>
              </w:rPr>
            </w:pPr>
          </w:p>
        </w:tc>
      </w:tr>
    </w:tbl>
    <w:p w14:paraId="74E3C05F" w14:textId="77777777" w:rsidR="00925EEB" w:rsidRPr="00540BB7" w:rsidRDefault="00925EEB" w:rsidP="00925EEB">
      <w:pPr>
        <w:jc w:val="both"/>
        <w:rPr>
          <w:sz w:val="19"/>
          <w:szCs w:val="19"/>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23"/>
      </w:tblGrid>
      <w:tr w:rsidR="00925EEB" w:rsidRPr="00540BB7" w14:paraId="2873023B" w14:textId="77777777" w:rsidTr="00362427">
        <w:trPr>
          <w:trHeight w:val="300"/>
        </w:trPr>
        <w:tc>
          <w:tcPr>
            <w:tcW w:w="9747" w:type="dxa"/>
            <w:gridSpan w:val="4"/>
          </w:tcPr>
          <w:p w14:paraId="6057EEDA" w14:textId="77777777" w:rsidR="00925EEB" w:rsidRPr="00540BB7" w:rsidRDefault="00925EEB" w:rsidP="009728A1">
            <w:pPr>
              <w:jc w:val="center"/>
              <w:rPr>
                <w:b/>
                <w:kern w:val="2"/>
                <w:sz w:val="19"/>
                <w:szCs w:val="19"/>
                <w:lang w:val="lt-LT"/>
              </w:rPr>
            </w:pPr>
            <w:r w:rsidRPr="00540BB7">
              <w:rPr>
                <w:b/>
                <w:kern w:val="2"/>
                <w:sz w:val="19"/>
                <w:szCs w:val="19"/>
                <w:lang w:val="lt-LT"/>
              </w:rPr>
              <w:t>2. ATSAKINGI ASMENYS</w:t>
            </w:r>
          </w:p>
        </w:tc>
      </w:tr>
      <w:tr w:rsidR="00925EEB" w:rsidRPr="00D46B84" w14:paraId="05943E3F" w14:textId="77777777" w:rsidTr="00362427">
        <w:trPr>
          <w:trHeight w:val="300"/>
        </w:trPr>
        <w:tc>
          <w:tcPr>
            <w:tcW w:w="3094" w:type="dxa"/>
            <w:gridSpan w:val="2"/>
          </w:tcPr>
          <w:p w14:paraId="5F294D86" w14:textId="77777777" w:rsidR="00925EEB" w:rsidRPr="00540BB7" w:rsidRDefault="00925EEB" w:rsidP="009728A1">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653" w:type="dxa"/>
            <w:gridSpan w:val="2"/>
          </w:tcPr>
          <w:p w14:paraId="4E900171"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D46B84" w14:paraId="4A79EAF4" w14:textId="77777777" w:rsidTr="00362427">
        <w:trPr>
          <w:trHeight w:val="300"/>
        </w:trPr>
        <w:tc>
          <w:tcPr>
            <w:tcW w:w="3094" w:type="dxa"/>
            <w:gridSpan w:val="2"/>
          </w:tcPr>
          <w:p w14:paraId="2324A379" w14:textId="77777777" w:rsidR="00925EEB" w:rsidRPr="00540BB7" w:rsidRDefault="00925EEB" w:rsidP="009728A1">
            <w:pPr>
              <w:rPr>
                <w:b/>
                <w:kern w:val="2"/>
                <w:sz w:val="19"/>
                <w:szCs w:val="19"/>
                <w:lang w:val="lt-LT"/>
              </w:rPr>
            </w:pPr>
            <w:r w:rsidRPr="00540BB7">
              <w:rPr>
                <w:b/>
                <w:kern w:val="2"/>
                <w:sz w:val="19"/>
                <w:szCs w:val="19"/>
                <w:lang w:val="lt-LT"/>
              </w:rPr>
              <w:t>2.2. Tiekėjo kontaktiniai asmenys, atsakingi už Sutarties vykdymą</w:t>
            </w:r>
          </w:p>
        </w:tc>
        <w:tc>
          <w:tcPr>
            <w:tcW w:w="6653" w:type="dxa"/>
            <w:gridSpan w:val="2"/>
          </w:tcPr>
          <w:p w14:paraId="4FA00F5B"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40BB7" w14:paraId="622169AD" w14:textId="77777777" w:rsidTr="00362427">
        <w:trPr>
          <w:trHeight w:val="300"/>
        </w:trPr>
        <w:tc>
          <w:tcPr>
            <w:tcW w:w="9747" w:type="dxa"/>
            <w:gridSpan w:val="4"/>
          </w:tcPr>
          <w:p w14:paraId="423764C3" w14:textId="77777777" w:rsidR="00925EEB" w:rsidRPr="00540BB7" w:rsidRDefault="00925EEB" w:rsidP="009728A1">
            <w:pPr>
              <w:jc w:val="center"/>
              <w:rPr>
                <w:b/>
                <w:kern w:val="2"/>
                <w:sz w:val="19"/>
                <w:szCs w:val="19"/>
                <w:lang w:val="lt-LT"/>
              </w:rPr>
            </w:pPr>
            <w:r w:rsidRPr="00540BB7">
              <w:rPr>
                <w:b/>
                <w:kern w:val="2"/>
                <w:sz w:val="19"/>
                <w:szCs w:val="19"/>
                <w:lang w:val="lt-LT"/>
              </w:rPr>
              <w:t>3. SUTARTIES DALYKAS</w:t>
            </w:r>
          </w:p>
        </w:tc>
      </w:tr>
      <w:tr w:rsidR="00925EEB" w:rsidRPr="00D46B84" w14:paraId="33CACB83" w14:textId="77777777" w:rsidTr="00362427">
        <w:trPr>
          <w:trHeight w:val="300"/>
        </w:trPr>
        <w:tc>
          <w:tcPr>
            <w:tcW w:w="3094" w:type="dxa"/>
            <w:gridSpan w:val="2"/>
          </w:tcPr>
          <w:p w14:paraId="36DFEDB6" w14:textId="77777777" w:rsidR="00925EEB" w:rsidRPr="00540BB7" w:rsidRDefault="00925EEB" w:rsidP="009728A1">
            <w:pPr>
              <w:rPr>
                <w:b/>
                <w:kern w:val="2"/>
                <w:sz w:val="19"/>
                <w:szCs w:val="19"/>
                <w:lang w:val="lt-LT"/>
              </w:rPr>
            </w:pPr>
            <w:r w:rsidRPr="00540BB7">
              <w:rPr>
                <w:b/>
                <w:kern w:val="2"/>
                <w:sz w:val="19"/>
                <w:szCs w:val="19"/>
                <w:lang w:val="lt-LT"/>
              </w:rPr>
              <w:t>3.1. Sutarties dalykas</w:t>
            </w:r>
          </w:p>
        </w:tc>
        <w:tc>
          <w:tcPr>
            <w:tcW w:w="6653" w:type="dxa"/>
            <w:gridSpan w:val="2"/>
          </w:tcPr>
          <w:p w14:paraId="47AF2D1E" w14:textId="77777777" w:rsidR="00925EEB" w:rsidRPr="00540BB7" w:rsidRDefault="00925EEB" w:rsidP="009728A1">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662B51C" w14:textId="77777777" w:rsidR="00925EEB" w:rsidRPr="00540BB7" w:rsidRDefault="00925EEB" w:rsidP="009728A1">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925EEB" w:rsidRPr="00540BB7" w14:paraId="66B10FC4" w14:textId="77777777" w:rsidTr="00362427">
        <w:trPr>
          <w:trHeight w:val="300"/>
        </w:trPr>
        <w:tc>
          <w:tcPr>
            <w:tcW w:w="3094" w:type="dxa"/>
            <w:gridSpan w:val="2"/>
          </w:tcPr>
          <w:p w14:paraId="05EE405A" w14:textId="77777777" w:rsidR="00925EEB" w:rsidRPr="00540BB7" w:rsidRDefault="00925EEB" w:rsidP="009728A1">
            <w:pPr>
              <w:rPr>
                <w:b/>
                <w:kern w:val="2"/>
                <w:sz w:val="19"/>
                <w:szCs w:val="19"/>
                <w:lang w:val="lt-LT"/>
              </w:rPr>
            </w:pPr>
            <w:r w:rsidRPr="00540BB7">
              <w:rPr>
                <w:b/>
                <w:kern w:val="2"/>
                <w:sz w:val="19"/>
                <w:szCs w:val="19"/>
                <w:lang w:val="lt-LT"/>
              </w:rPr>
              <w:t>3.2. Pirkimo pavadinimas ir numeris</w:t>
            </w:r>
          </w:p>
        </w:tc>
        <w:tc>
          <w:tcPr>
            <w:tcW w:w="6653" w:type="dxa"/>
            <w:gridSpan w:val="2"/>
          </w:tcPr>
          <w:p w14:paraId="2027756B" w14:textId="47B78AEB" w:rsidR="00925EEB" w:rsidRPr="00540BB7" w:rsidRDefault="00925EEB" w:rsidP="009728A1">
            <w:pPr>
              <w:jc w:val="center"/>
              <w:rPr>
                <w:b/>
                <w:sz w:val="19"/>
                <w:szCs w:val="19"/>
                <w:lang w:val="lt-LT"/>
              </w:rPr>
            </w:pPr>
            <w:r w:rsidRPr="00540BB7">
              <w:rPr>
                <w:b/>
                <w:sz w:val="19"/>
                <w:szCs w:val="19"/>
                <w:lang w:val="lt-LT"/>
              </w:rPr>
              <w:t>„</w:t>
            </w:r>
            <w:r w:rsidR="00435AA0" w:rsidRPr="00435AA0">
              <w:rPr>
                <w:b/>
                <w:color w:val="333333"/>
                <w:sz w:val="19"/>
                <w:szCs w:val="19"/>
                <w:lang w:val="lt-LT"/>
              </w:rPr>
              <w:t>VIEŠOJO FIKSUOTO TELEFONO RYŠIO PASLAUGOS</w:t>
            </w:r>
            <w:r w:rsidRPr="00540BB7">
              <w:rPr>
                <w:b/>
                <w:bCs/>
                <w:caps/>
                <w:smallCaps/>
                <w:sz w:val="19"/>
                <w:szCs w:val="19"/>
                <w:lang w:val="lt-LT"/>
              </w:rPr>
              <w:t>“</w:t>
            </w:r>
            <w:r w:rsidRPr="00540BB7">
              <w:rPr>
                <w:b/>
                <w:sz w:val="19"/>
                <w:szCs w:val="19"/>
                <w:lang w:val="lt-LT"/>
              </w:rPr>
              <w:t xml:space="preserve"> </w:t>
            </w:r>
          </w:p>
          <w:p w14:paraId="24D0509B"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1D6930" w14:textId="77777777" w:rsidTr="00362427">
        <w:trPr>
          <w:trHeight w:val="300"/>
        </w:trPr>
        <w:tc>
          <w:tcPr>
            <w:tcW w:w="3094" w:type="dxa"/>
            <w:gridSpan w:val="2"/>
          </w:tcPr>
          <w:p w14:paraId="31B6BAA8" w14:textId="77777777" w:rsidR="00925EEB" w:rsidRPr="00540BB7" w:rsidRDefault="00925EEB" w:rsidP="009728A1">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653" w:type="dxa"/>
            <w:gridSpan w:val="2"/>
          </w:tcPr>
          <w:p w14:paraId="4A237A73" w14:textId="77777777" w:rsidR="00925EEB" w:rsidRPr="00540BB7" w:rsidRDefault="00925EEB" w:rsidP="009728A1">
            <w:pPr>
              <w:rPr>
                <w:kern w:val="2"/>
                <w:sz w:val="19"/>
                <w:szCs w:val="19"/>
                <w:lang w:val="lt-LT"/>
              </w:rPr>
            </w:pPr>
            <w:r w:rsidRPr="00540BB7">
              <w:rPr>
                <w:kern w:val="2"/>
                <w:sz w:val="19"/>
                <w:szCs w:val="19"/>
                <w:lang w:val="lt-LT"/>
              </w:rPr>
              <w:t xml:space="preserve">Netaikoma </w:t>
            </w:r>
          </w:p>
        </w:tc>
      </w:tr>
      <w:tr w:rsidR="00925EEB" w:rsidRPr="00D46B84" w14:paraId="51133DA2" w14:textId="77777777" w:rsidTr="00362427">
        <w:trPr>
          <w:trHeight w:val="300"/>
        </w:trPr>
        <w:tc>
          <w:tcPr>
            <w:tcW w:w="9747" w:type="dxa"/>
            <w:gridSpan w:val="4"/>
          </w:tcPr>
          <w:p w14:paraId="5959475A"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925EEB" w:rsidRPr="00D46B84" w14:paraId="42746750" w14:textId="77777777" w:rsidTr="00362427">
        <w:trPr>
          <w:trHeight w:val="300"/>
        </w:trPr>
        <w:tc>
          <w:tcPr>
            <w:tcW w:w="3094" w:type="dxa"/>
            <w:gridSpan w:val="2"/>
          </w:tcPr>
          <w:p w14:paraId="6A3045F1" w14:textId="77777777" w:rsidR="00925EEB" w:rsidRPr="00540BB7" w:rsidRDefault="00925EEB" w:rsidP="009728A1">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Paslaugos yra vienkartinio pobūdžio, teikiamos periodiškai arba pagal Pirkėjo Užsakymą</w:t>
            </w:r>
          </w:p>
        </w:tc>
        <w:tc>
          <w:tcPr>
            <w:tcW w:w="6653" w:type="dxa"/>
            <w:gridSpan w:val="2"/>
          </w:tcPr>
          <w:p w14:paraId="58F82370" w14:textId="1279C853" w:rsidR="00925EEB" w:rsidRPr="00540BB7" w:rsidRDefault="00E87DBC" w:rsidP="009728A1">
            <w:pPr>
              <w:jc w:val="both"/>
              <w:rPr>
                <w:color w:val="4472C4"/>
                <w:sz w:val="19"/>
                <w:szCs w:val="19"/>
                <w:lang w:val="lt-LT"/>
              </w:rPr>
            </w:pPr>
            <w:r w:rsidRPr="00E87DBC">
              <w:rPr>
                <w:sz w:val="19"/>
                <w:szCs w:val="19"/>
                <w:lang w:val="lt-LT"/>
              </w:rPr>
              <w:t>Sutartis įsigalioja ir paslaugos teikiamos pasirašius sutartį abiem Šalims</w:t>
            </w:r>
            <w:r>
              <w:rPr>
                <w:sz w:val="19"/>
                <w:szCs w:val="19"/>
                <w:lang w:val="lt-LT"/>
              </w:rPr>
              <w:t>.</w:t>
            </w:r>
            <w:r w:rsidRPr="00E87DBC">
              <w:rPr>
                <w:sz w:val="19"/>
                <w:szCs w:val="19"/>
                <w:lang w:val="lt-LT"/>
              </w:rPr>
              <w:t xml:space="preserve"> </w:t>
            </w:r>
            <w:r w:rsidR="00925EEB" w:rsidRPr="00540BB7">
              <w:rPr>
                <w:sz w:val="19"/>
                <w:szCs w:val="19"/>
                <w:lang w:val="lt-LT"/>
              </w:rPr>
              <w:t>Paslaugų teikimo vieta – VšĮ Jonavos pirminės sveikatos priežiūros centr</w:t>
            </w:r>
            <w:r w:rsidR="00925EEB">
              <w:rPr>
                <w:sz w:val="19"/>
                <w:szCs w:val="19"/>
                <w:lang w:val="lt-LT"/>
              </w:rPr>
              <w:t>as</w:t>
            </w:r>
            <w:r w:rsidR="00925EEB" w:rsidRPr="00540BB7">
              <w:rPr>
                <w:sz w:val="19"/>
                <w:szCs w:val="19"/>
                <w:lang w:val="lt-LT"/>
              </w:rPr>
              <w:t xml:space="preserve"> Žeimių g. 19, Jonava.</w:t>
            </w:r>
          </w:p>
        </w:tc>
      </w:tr>
      <w:tr w:rsidR="00925EEB" w:rsidRPr="00540BB7" w14:paraId="0583188D" w14:textId="77777777" w:rsidTr="00362427">
        <w:trPr>
          <w:trHeight w:val="300"/>
        </w:trPr>
        <w:tc>
          <w:tcPr>
            <w:tcW w:w="3094" w:type="dxa"/>
            <w:gridSpan w:val="2"/>
          </w:tcPr>
          <w:p w14:paraId="06AC49EC" w14:textId="77777777" w:rsidR="00925EEB" w:rsidRPr="00540BB7" w:rsidRDefault="00925EEB" w:rsidP="009728A1">
            <w:pPr>
              <w:rPr>
                <w:b/>
                <w:kern w:val="2"/>
                <w:sz w:val="19"/>
                <w:szCs w:val="19"/>
                <w:lang w:val="lt-LT"/>
              </w:rPr>
            </w:pPr>
            <w:r w:rsidRPr="00540BB7">
              <w:rPr>
                <w:b/>
                <w:kern w:val="2"/>
                <w:sz w:val="19"/>
                <w:szCs w:val="19"/>
                <w:lang w:val="lt-LT"/>
              </w:rPr>
              <w:lastRenderedPageBreak/>
              <w:t>4.2. Paslaugų / jų dalies / etapo / periodo suteikimo termino pratęsimas</w:t>
            </w:r>
          </w:p>
        </w:tc>
        <w:tc>
          <w:tcPr>
            <w:tcW w:w="6653" w:type="dxa"/>
            <w:gridSpan w:val="2"/>
            <w:vAlign w:val="center"/>
          </w:tcPr>
          <w:p w14:paraId="1A9C9EC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D46B84" w14:paraId="3FFA92D9" w14:textId="77777777" w:rsidTr="00362427">
        <w:trPr>
          <w:trHeight w:val="300"/>
        </w:trPr>
        <w:tc>
          <w:tcPr>
            <w:tcW w:w="3094" w:type="dxa"/>
            <w:gridSpan w:val="2"/>
          </w:tcPr>
          <w:p w14:paraId="115182D0" w14:textId="77777777" w:rsidR="00925EEB" w:rsidRPr="00540BB7" w:rsidRDefault="00925EEB" w:rsidP="009728A1">
            <w:pPr>
              <w:rPr>
                <w:b/>
                <w:kern w:val="2"/>
                <w:sz w:val="19"/>
                <w:szCs w:val="19"/>
                <w:lang w:val="lt-LT"/>
              </w:rPr>
            </w:pPr>
            <w:r w:rsidRPr="00540BB7">
              <w:rPr>
                <w:b/>
                <w:kern w:val="2"/>
                <w:sz w:val="19"/>
                <w:szCs w:val="19"/>
                <w:lang w:val="lt-LT"/>
              </w:rPr>
              <w:t>4.3. Užsakymų teikimo tvarka</w:t>
            </w:r>
          </w:p>
        </w:tc>
        <w:tc>
          <w:tcPr>
            <w:tcW w:w="6653" w:type="dxa"/>
            <w:gridSpan w:val="2"/>
          </w:tcPr>
          <w:p w14:paraId="7F1411C4" w14:textId="77777777" w:rsidR="00925EEB" w:rsidRPr="00540BB7" w:rsidRDefault="00925EEB" w:rsidP="009728A1">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925EEB" w:rsidRPr="00540BB7" w14:paraId="776494F5" w14:textId="77777777" w:rsidTr="00362427">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AE07869" w14:textId="77777777" w:rsidR="00925EEB" w:rsidRPr="00540BB7" w:rsidRDefault="00925EEB" w:rsidP="009728A1">
            <w:pPr>
              <w:rPr>
                <w:b/>
                <w:kern w:val="2"/>
                <w:sz w:val="19"/>
                <w:szCs w:val="19"/>
                <w:lang w:val="lt-LT"/>
              </w:rPr>
            </w:pPr>
            <w:r w:rsidRPr="00540BB7">
              <w:rPr>
                <w:b/>
                <w:kern w:val="2"/>
                <w:sz w:val="19"/>
                <w:szCs w:val="19"/>
                <w:lang w:val="lt-LT"/>
              </w:rPr>
              <w:t>4.4. Dėl minimalios Užsakymo vertės ar apimties</w:t>
            </w:r>
          </w:p>
        </w:tc>
        <w:tc>
          <w:tcPr>
            <w:tcW w:w="6653" w:type="dxa"/>
            <w:gridSpan w:val="2"/>
            <w:tcBorders>
              <w:top w:val="single" w:sz="4" w:space="0" w:color="auto"/>
              <w:left w:val="single" w:sz="4" w:space="0" w:color="auto"/>
              <w:bottom w:val="single" w:sz="4" w:space="0" w:color="auto"/>
              <w:right w:val="single" w:sz="4" w:space="0" w:color="auto"/>
            </w:tcBorders>
          </w:tcPr>
          <w:p w14:paraId="607804FF"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D46B84" w14:paraId="70CBCE55" w14:textId="77777777" w:rsidTr="00362427">
        <w:trPr>
          <w:trHeight w:val="300"/>
        </w:trPr>
        <w:tc>
          <w:tcPr>
            <w:tcW w:w="3094" w:type="dxa"/>
            <w:gridSpan w:val="2"/>
          </w:tcPr>
          <w:p w14:paraId="68B3718A" w14:textId="77777777" w:rsidR="00925EEB" w:rsidRPr="00540BB7" w:rsidRDefault="00925EEB" w:rsidP="009728A1">
            <w:pPr>
              <w:rPr>
                <w:b/>
                <w:kern w:val="2"/>
                <w:sz w:val="19"/>
                <w:szCs w:val="19"/>
                <w:lang w:val="lt-LT"/>
              </w:rPr>
            </w:pPr>
            <w:r w:rsidRPr="00540BB7">
              <w:rPr>
                <w:b/>
                <w:kern w:val="2"/>
                <w:sz w:val="19"/>
                <w:szCs w:val="19"/>
                <w:lang w:val="lt-LT"/>
              </w:rPr>
              <w:t>4.5. Pateikiami dokumentai</w:t>
            </w:r>
          </w:p>
        </w:tc>
        <w:tc>
          <w:tcPr>
            <w:tcW w:w="6653" w:type="dxa"/>
            <w:gridSpan w:val="2"/>
          </w:tcPr>
          <w:p w14:paraId="4717A2C2" w14:textId="77777777" w:rsidR="00925EEB" w:rsidRPr="00540BB7" w:rsidRDefault="00925EEB" w:rsidP="009728A1">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925EEB" w:rsidRPr="00D46B84" w14:paraId="7A1A51D8" w14:textId="77777777" w:rsidTr="00362427">
        <w:trPr>
          <w:trHeight w:val="300"/>
        </w:trPr>
        <w:tc>
          <w:tcPr>
            <w:tcW w:w="9747" w:type="dxa"/>
            <w:gridSpan w:val="4"/>
          </w:tcPr>
          <w:p w14:paraId="55B77542" w14:textId="77777777" w:rsidR="00925EEB" w:rsidRPr="00540BB7" w:rsidRDefault="00925EEB" w:rsidP="009728A1">
            <w:pPr>
              <w:jc w:val="center"/>
              <w:rPr>
                <w:b/>
                <w:kern w:val="2"/>
                <w:sz w:val="19"/>
                <w:szCs w:val="19"/>
                <w:lang w:val="lt-LT"/>
              </w:rPr>
            </w:pPr>
            <w:r w:rsidRPr="00540BB7">
              <w:rPr>
                <w:b/>
                <w:kern w:val="2"/>
                <w:sz w:val="19"/>
                <w:szCs w:val="19"/>
                <w:lang w:val="lt-LT"/>
              </w:rPr>
              <w:t>5. SUTARTIES KAINA IR ATSISKAITYMO TVARKA</w:t>
            </w:r>
          </w:p>
        </w:tc>
      </w:tr>
      <w:tr w:rsidR="00925EEB" w:rsidRPr="00540BB7" w14:paraId="11BE5130" w14:textId="77777777" w:rsidTr="00362427">
        <w:trPr>
          <w:trHeight w:val="300"/>
        </w:trPr>
        <w:tc>
          <w:tcPr>
            <w:tcW w:w="3094" w:type="dxa"/>
            <w:gridSpan w:val="2"/>
          </w:tcPr>
          <w:p w14:paraId="5EC2C8BF" w14:textId="77777777" w:rsidR="00925EEB" w:rsidRPr="00540BB7" w:rsidRDefault="00925EEB" w:rsidP="009728A1">
            <w:pPr>
              <w:rPr>
                <w:b/>
                <w:kern w:val="2"/>
                <w:sz w:val="19"/>
                <w:szCs w:val="19"/>
                <w:lang w:val="lt-LT"/>
              </w:rPr>
            </w:pPr>
            <w:r w:rsidRPr="00540BB7">
              <w:rPr>
                <w:b/>
                <w:kern w:val="2"/>
                <w:sz w:val="19"/>
                <w:szCs w:val="19"/>
                <w:lang w:val="lt-LT"/>
              </w:rPr>
              <w:t>5.1. Sutarčiai taikomas kainos apskaičiavimo būdas</w:t>
            </w:r>
          </w:p>
        </w:tc>
        <w:tc>
          <w:tcPr>
            <w:tcW w:w="6653" w:type="dxa"/>
            <w:gridSpan w:val="2"/>
          </w:tcPr>
          <w:p w14:paraId="719C3C32" w14:textId="77777777" w:rsidR="00925EEB" w:rsidRPr="00540BB7" w:rsidRDefault="00925EEB" w:rsidP="009728A1">
            <w:pPr>
              <w:rPr>
                <w:color w:val="4472C4"/>
                <w:kern w:val="2"/>
                <w:sz w:val="19"/>
                <w:szCs w:val="19"/>
                <w:lang w:val="lt-LT"/>
              </w:rPr>
            </w:pPr>
            <w:r w:rsidRPr="00540BB7">
              <w:rPr>
                <w:kern w:val="2"/>
                <w:sz w:val="19"/>
                <w:szCs w:val="19"/>
                <w:lang w:val="lt-LT"/>
              </w:rPr>
              <w:t>Fiksuoto įkainio kainodara</w:t>
            </w:r>
          </w:p>
        </w:tc>
      </w:tr>
      <w:tr w:rsidR="00925EEB" w:rsidRPr="00D46B84" w14:paraId="2149E2FE" w14:textId="77777777" w:rsidTr="00362427">
        <w:trPr>
          <w:trHeight w:val="300"/>
        </w:trPr>
        <w:tc>
          <w:tcPr>
            <w:tcW w:w="3094" w:type="dxa"/>
            <w:gridSpan w:val="2"/>
          </w:tcPr>
          <w:p w14:paraId="4D3D5E33" w14:textId="77777777" w:rsidR="00925EEB" w:rsidRPr="00540BB7" w:rsidRDefault="00925EEB" w:rsidP="009728A1">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653" w:type="dxa"/>
            <w:gridSpan w:val="2"/>
          </w:tcPr>
          <w:p w14:paraId="4653BA78" w14:textId="77777777" w:rsidR="00925EEB" w:rsidRPr="00540BB7" w:rsidRDefault="00925EEB" w:rsidP="009728A1">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152575AC" w14:textId="77777777" w:rsidR="00925EEB" w:rsidRPr="00540BB7" w:rsidRDefault="00925EEB" w:rsidP="009728A1">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5920066C" w14:textId="77777777" w:rsidR="00925EEB" w:rsidRPr="00540BB7" w:rsidRDefault="00925EEB" w:rsidP="009728A1">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3CA34D41" w14:textId="77777777" w:rsidR="00925EEB" w:rsidRPr="00540BB7" w:rsidRDefault="00925EEB" w:rsidP="009728A1">
            <w:pPr>
              <w:rPr>
                <w:kern w:val="2"/>
                <w:sz w:val="19"/>
                <w:szCs w:val="19"/>
                <w:lang w:val="lt-LT"/>
              </w:rPr>
            </w:pPr>
          </w:p>
          <w:p w14:paraId="5FD77F4B" w14:textId="77777777" w:rsidR="00925EEB" w:rsidRPr="00540BB7" w:rsidRDefault="00925EEB" w:rsidP="009728A1">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693B416D" w14:textId="77777777" w:rsidR="00925EEB" w:rsidRPr="00540BB7" w:rsidRDefault="00925EEB" w:rsidP="009728A1">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925EEB" w:rsidRPr="00D46B84" w14:paraId="76C91275" w14:textId="77777777" w:rsidTr="00362427">
        <w:trPr>
          <w:trHeight w:val="300"/>
        </w:trPr>
        <w:tc>
          <w:tcPr>
            <w:tcW w:w="3094" w:type="dxa"/>
            <w:gridSpan w:val="2"/>
          </w:tcPr>
          <w:p w14:paraId="2A95EF6F" w14:textId="77777777" w:rsidR="00925EEB" w:rsidRPr="00540BB7" w:rsidRDefault="00925EEB" w:rsidP="009728A1">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550F41E6" w14:textId="77777777" w:rsidR="00925EEB" w:rsidRPr="00540BB7" w:rsidRDefault="00925EEB" w:rsidP="009728A1">
            <w:pPr>
              <w:rPr>
                <w:b/>
                <w:kern w:val="2"/>
                <w:sz w:val="19"/>
                <w:szCs w:val="19"/>
                <w:lang w:val="lt-LT"/>
              </w:rPr>
            </w:pPr>
          </w:p>
          <w:p w14:paraId="456006D2" w14:textId="77777777" w:rsidR="00925EEB" w:rsidRPr="00540BB7" w:rsidRDefault="00925EEB" w:rsidP="009728A1">
            <w:pPr>
              <w:rPr>
                <w:kern w:val="2"/>
                <w:sz w:val="19"/>
                <w:szCs w:val="19"/>
                <w:lang w:val="lt-LT"/>
              </w:rPr>
            </w:pPr>
          </w:p>
        </w:tc>
        <w:tc>
          <w:tcPr>
            <w:tcW w:w="6653" w:type="dxa"/>
            <w:gridSpan w:val="2"/>
          </w:tcPr>
          <w:p w14:paraId="0FF28035" w14:textId="77777777" w:rsidR="00925EEB" w:rsidRPr="00540BB7" w:rsidRDefault="00925EEB" w:rsidP="009728A1">
            <w:pPr>
              <w:jc w:val="both"/>
              <w:rPr>
                <w:sz w:val="19"/>
                <w:szCs w:val="19"/>
                <w:lang w:val="lt-LT"/>
              </w:rPr>
            </w:pPr>
            <w:r w:rsidRPr="00540BB7">
              <w:rPr>
                <w:kern w:val="2"/>
                <w:sz w:val="19"/>
                <w:szCs w:val="19"/>
                <w:lang w:val="lt-LT"/>
              </w:rPr>
              <w:t>Sutarties kaina bus perskaičiuojami:</w:t>
            </w:r>
          </w:p>
          <w:p w14:paraId="652D2387" w14:textId="77777777" w:rsidR="00925EEB" w:rsidRPr="00540BB7" w:rsidRDefault="00925EEB" w:rsidP="009728A1">
            <w:pPr>
              <w:jc w:val="both"/>
              <w:rPr>
                <w:kern w:val="2"/>
                <w:sz w:val="19"/>
                <w:szCs w:val="19"/>
                <w:lang w:val="lt-LT"/>
              </w:rPr>
            </w:pPr>
            <w:r w:rsidRPr="00540BB7">
              <w:rPr>
                <w:kern w:val="2"/>
                <w:sz w:val="19"/>
                <w:szCs w:val="19"/>
                <w:lang w:val="lt-LT"/>
              </w:rPr>
              <w:t>5.3.1. dėl PVM tarifo pasikeitimo;</w:t>
            </w:r>
          </w:p>
          <w:p w14:paraId="0FB8EDAE" w14:textId="77777777" w:rsidR="00925EEB" w:rsidRPr="00540BB7" w:rsidRDefault="00925EEB" w:rsidP="009728A1">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4482D473" w14:textId="77777777" w:rsidR="00925EEB" w:rsidRPr="00540BB7" w:rsidRDefault="00925EEB" w:rsidP="009728A1">
            <w:pPr>
              <w:jc w:val="both"/>
              <w:rPr>
                <w:kern w:val="2"/>
                <w:sz w:val="19"/>
                <w:szCs w:val="19"/>
                <w:lang w:val="lt-LT"/>
              </w:rPr>
            </w:pPr>
            <w:r w:rsidRPr="00540BB7">
              <w:rPr>
                <w:kern w:val="2"/>
                <w:sz w:val="19"/>
                <w:szCs w:val="19"/>
                <w:lang w:val="lt-LT"/>
              </w:rPr>
              <w:t>5.3.3. dėl kainų lygio pokyčio;</w:t>
            </w:r>
          </w:p>
          <w:p w14:paraId="6A1D0802" w14:textId="77777777" w:rsidR="00925EEB" w:rsidRPr="00540BB7" w:rsidRDefault="00925EEB" w:rsidP="009728A1">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925EEB" w:rsidRPr="00D46B84" w14:paraId="672E1D0B" w14:textId="77777777" w:rsidTr="00362427">
        <w:trPr>
          <w:trHeight w:val="300"/>
        </w:trPr>
        <w:tc>
          <w:tcPr>
            <w:tcW w:w="3094" w:type="dxa"/>
            <w:gridSpan w:val="2"/>
          </w:tcPr>
          <w:p w14:paraId="1AD61BA0" w14:textId="77777777" w:rsidR="00925EEB" w:rsidRPr="00540BB7" w:rsidRDefault="00925EEB" w:rsidP="009728A1">
            <w:pPr>
              <w:rPr>
                <w:b/>
                <w:kern w:val="2"/>
                <w:sz w:val="19"/>
                <w:szCs w:val="19"/>
                <w:lang w:val="lt-LT"/>
              </w:rPr>
            </w:pPr>
            <w:r w:rsidRPr="00540BB7">
              <w:rPr>
                <w:b/>
                <w:kern w:val="2"/>
                <w:sz w:val="19"/>
                <w:szCs w:val="19"/>
                <w:lang w:val="lt-LT"/>
              </w:rPr>
              <w:t>5.3.1. Sutarties kainos / įkainių peržiūra dėl PVM tarifo pasikeitimo</w:t>
            </w:r>
          </w:p>
        </w:tc>
        <w:tc>
          <w:tcPr>
            <w:tcW w:w="6653" w:type="dxa"/>
            <w:gridSpan w:val="2"/>
          </w:tcPr>
          <w:p w14:paraId="22EE8C30" w14:textId="77777777" w:rsidR="00925EEB" w:rsidRPr="00540BB7" w:rsidRDefault="00925EEB" w:rsidP="009728A1">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84D6B8" w14:textId="77777777" w:rsidR="00925EEB" w:rsidRPr="00540BB7" w:rsidRDefault="00925EEB" w:rsidP="009728A1">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925EEB" w:rsidRPr="00540BB7" w14:paraId="7568C430" w14:textId="77777777" w:rsidTr="00362427">
        <w:trPr>
          <w:trHeight w:val="300"/>
        </w:trPr>
        <w:tc>
          <w:tcPr>
            <w:tcW w:w="3094" w:type="dxa"/>
            <w:gridSpan w:val="2"/>
          </w:tcPr>
          <w:p w14:paraId="6F1D24C8" w14:textId="77777777" w:rsidR="00925EEB" w:rsidRPr="00540BB7" w:rsidRDefault="00925EEB" w:rsidP="009728A1">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653" w:type="dxa"/>
            <w:gridSpan w:val="2"/>
          </w:tcPr>
          <w:p w14:paraId="4C18FB2D"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D46B84" w14:paraId="34DFEB7A" w14:textId="77777777" w:rsidTr="00362427">
        <w:trPr>
          <w:trHeight w:val="300"/>
        </w:trPr>
        <w:tc>
          <w:tcPr>
            <w:tcW w:w="3094" w:type="dxa"/>
            <w:gridSpan w:val="2"/>
          </w:tcPr>
          <w:p w14:paraId="4F3B5348" w14:textId="77777777" w:rsidR="00925EEB" w:rsidRPr="00540BB7" w:rsidRDefault="00925EEB" w:rsidP="009728A1">
            <w:pPr>
              <w:rPr>
                <w:b/>
                <w:kern w:val="2"/>
                <w:sz w:val="19"/>
                <w:szCs w:val="19"/>
                <w:lang w:val="lt-LT"/>
              </w:rPr>
            </w:pPr>
            <w:r w:rsidRPr="00540BB7">
              <w:rPr>
                <w:b/>
                <w:kern w:val="2"/>
                <w:sz w:val="19"/>
                <w:szCs w:val="19"/>
                <w:lang w:val="lt-LT"/>
              </w:rPr>
              <w:t>5.3.3. Sutarties kainos / įkainių peržiūra dėl kainų lygio pokyčio</w:t>
            </w:r>
          </w:p>
          <w:p w14:paraId="31F6D616" w14:textId="77777777" w:rsidR="00925EEB" w:rsidRPr="00540BB7" w:rsidRDefault="00925EEB" w:rsidP="009728A1">
            <w:pPr>
              <w:rPr>
                <w:kern w:val="2"/>
                <w:sz w:val="19"/>
                <w:szCs w:val="19"/>
                <w:lang w:val="lt-LT"/>
              </w:rPr>
            </w:pPr>
          </w:p>
          <w:p w14:paraId="657FD72B" w14:textId="7EB54766" w:rsidR="00925EEB" w:rsidRPr="00540BB7" w:rsidRDefault="00925EEB" w:rsidP="009728A1">
            <w:pPr>
              <w:rPr>
                <w:b/>
                <w:kern w:val="2"/>
                <w:sz w:val="19"/>
                <w:szCs w:val="19"/>
                <w:lang w:val="lt-LT"/>
              </w:rPr>
            </w:pPr>
          </w:p>
        </w:tc>
        <w:tc>
          <w:tcPr>
            <w:tcW w:w="6653" w:type="dxa"/>
            <w:gridSpan w:val="2"/>
          </w:tcPr>
          <w:p w14:paraId="746E69E7" w14:textId="6F4F5940" w:rsidR="00925EEB" w:rsidRPr="00540BB7" w:rsidRDefault="00925EEB" w:rsidP="009728A1">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319AC">
              <w:rPr>
                <w:sz w:val="19"/>
                <w:szCs w:val="19"/>
                <w:lang w:val="lt-LT"/>
              </w:rPr>
              <w:t>.</w:t>
            </w:r>
            <w:r w:rsidRPr="00540BB7">
              <w:rPr>
                <w:sz w:val="19"/>
                <w:szCs w:val="19"/>
                <w:lang w:val="lt-LT"/>
              </w:rPr>
              <w:t> Sutarties įkainių peržiūra atliekama ne rečiau kaip kas 8 (aštuonis) mėnesius.</w:t>
            </w:r>
          </w:p>
          <w:p w14:paraId="4AE1C897" w14:textId="7AE2EBE4" w:rsidR="00925EEB" w:rsidRPr="00540BB7" w:rsidRDefault="00925EEB" w:rsidP="009728A1">
            <w:pPr>
              <w:rPr>
                <w:kern w:val="2"/>
                <w:sz w:val="19"/>
                <w:szCs w:val="19"/>
                <w:shd w:val="clear" w:color="auto" w:fill="FFFFFF"/>
                <w:lang w:val="lt-LT"/>
              </w:rPr>
            </w:pPr>
            <w:r w:rsidRPr="00540BB7">
              <w:rPr>
                <w:kern w:val="2"/>
                <w:sz w:val="19"/>
                <w:szCs w:val="19"/>
                <w:lang w:val="lt-LT"/>
              </w:rPr>
              <w:t>5.3.3.2. Sutarties</w:t>
            </w:r>
            <w:r w:rsidRPr="00540BB7">
              <w:rPr>
                <w:kern w:val="2"/>
                <w:sz w:val="19"/>
                <w:szCs w:val="19"/>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52D9247E" w14:textId="7C16A70B"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įkainiai nėra perskaičiuojami dėl kainų lygio kilimo (gali būti mažinami, tačiau negali būti didinami).</w:t>
            </w:r>
          </w:p>
          <w:p w14:paraId="6F59D53B" w14:textId="3A4C0155" w:rsidR="00925EEB" w:rsidRPr="00540BB7" w:rsidRDefault="00925EEB" w:rsidP="009728A1">
            <w:pPr>
              <w:rPr>
                <w:kern w:val="2"/>
                <w:sz w:val="19"/>
                <w:szCs w:val="19"/>
                <w:shd w:val="clear" w:color="auto" w:fill="FFFFFF"/>
                <w:lang w:val="lt-LT"/>
              </w:rPr>
            </w:pPr>
            <w:r w:rsidRPr="00540BB7">
              <w:rPr>
                <w:kern w:val="2"/>
                <w:sz w:val="19"/>
                <w:szCs w:val="19"/>
                <w:lang w:val="lt-LT"/>
              </w:rPr>
              <w:t>5.3.3.4. Atlikdamos Sutarties</w:t>
            </w:r>
            <w:r w:rsidR="008319AC">
              <w:rPr>
                <w:kern w:val="2"/>
                <w:sz w:val="19"/>
                <w:szCs w:val="19"/>
                <w:lang w:val="lt-LT"/>
              </w:rPr>
              <w:t xml:space="preserve"> </w:t>
            </w:r>
            <w:r w:rsidRPr="00540BB7">
              <w:rPr>
                <w:kern w:val="2"/>
                <w:sz w:val="19"/>
                <w:szCs w:val="19"/>
                <w:lang w:val="lt-LT"/>
              </w:rPr>
              <w:t xml:space="preserve">įkainių peržiūrą </w:t>
            </w:r>
            <w:r w:rsidRPr="00540BB7">
              <w:rPr>
                <w:kern w:val="2"/>
                <w:sz w:val="19"/>
                <w:szCs w:val="19"/>
                <w:shd w:val="clear" w:color="auto" w:fill="FFFFFF"/>
                <w:lang w:val="lt-LT"/>
              </w:rPr>
              <w:t>Šalys vadovaujasi Valstybės duomenų agentūros viešai Oficialiosios statistikos portale paskelbtais Rodiklių duomenų bazės duomenimis</w:t>
            </w:r>
            <w:r w:rsidR="008319AC">
              <w:rPr>
                <w:kern w:val="2"/>
                <w:sz w:val="19"/>
                <w:szCs w:val="19"/>
                <w:shd w:val="clear" w:color="auto" w:fill="FFFFFF"/>
                <w:lang w:val="lt-LT"/>
              </w:rPr>
              <w:t>.</w:t>
            </w:r>
            <w:r w:rsidRPr="00540BB7">
              <w:rPr>
                <w:kern w:val="2"/>
                <w:sz w:val="19"/>
                <w:szCs w:val="19"/>
                <w:shd w:val="clear" w:color="auto" w:fill="FFFFFF"/>
                <w:lang w:val="lt-LT"/>
              </w:rPr>
              <w:t xml:space="preserve"> Iš kitos Šalies nereikalaujama pateikti oficialaus Valstybės duomenų agentūros ar kitos institucijos išduoto dokumento ar patvirtinimo.</w:t>
            </w:r>
          </w:p>
          <w:p w14:paraId="64562201" w14:textId="77777777" w:rsidR="00925EEB" w:rsidRPr="00540BB7" w:rsidRDefault="00925EEB" w:rsidP="009728A1">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xml:space="preserve">/ </w:t>
            </w:r>
            <w:r w:rsidRPr="00540BB7">
              <w:rPr>
                <w:kern w:val="2"/>
                <w:sz w:val="19"/>
                <w:szCs w:val="19"/>
                <w:shd w:val="clear" w:color="auto" w:fill="FFFFFF"/>
                <w:lang w:val="lt-LT"/>
              </w:rPr>
              <w:lastRenderedPageBreak/>
              <w:t>įkainius, perskaičiuotą Pradinės Sutarties vertę.</w:t>
            </w:r>
          </w:p>
          <w:p w14:paraId="1EE650BF" w14:textId="10DBFF56" w:rsidR="00925EEB" w:rsidRPr="00540BB7" w:rsidRDefault="00925EEB" w:rsidP="009728A1">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p>
          <w:p w14:paraId="04B47B71" w14:textId="25DB8ADC" w:rsidR="00925EEB" w:rsidRPr="00540BB7" w:rsidRDefault="00000000" w:rsidP="009728A1">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925EEB" w:rsidRPr="00540BB7">
              <w:rPr>
                <w:kern w:val="2"/>
                <w:sz w:val="19"/>
                <w:szCs w:val="19"/>
                <w:lang w:val="lt-LT"/>
              </w:rPr>
              <w:t>, kur a – įkainis (Eur be PVM) (jei peržiūra jau buvo atlikta, tai po paskutinio perskaičiavimo)</w:t>
            </w:r>
          </w:p>
          <w:p w14:paraId="1AF05F8A" w14:textId="170EBB37" w:rsidR="00925EEB" w:rsidRPr="00540BB7" w:rsidRDefault="00925EEB" w:rsidP="009728A1">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įkainis (Eur be PVM)</w:t>
            </w:r>
          </w:p>
          <w:p w14:paraId="128E0189" w14:textId="161CB8A0" w:rsidR="00925EEB" w:rsidRPr="00540BB7" w:rsidRDefault="00925EEB" w:rsidP="009728A1">
            <w:pPr>
              <w:jc w:val="both"/>
              <w:textAlignment w:val="baseline"/>
              <w:rPr>
                <w:strike/>
                <w:sz w:val="19"/>
                <w:szCs w:val="19"/>
                <w:lang w:val="lt-LT"/>
              </w:rPr>
            </w:pPr>
            <w:r w:rsidRPr="00540BB7">
              <w:rPr>
                <w:kern w:val="2"/>
                <w:sz w:val="19"/>
                <w:szCs w:val="19"/>
                <w:lang w:val="lt-LT"/>
              </w:rPr>
              <w:t>k – pagal vartotojų kainų indeksą apskaičiuotas Vartojimo prekių ir paslaugų kainų pokytis (padidėjimas arba sumažėjimas) (%). „k“ reikšmė skaičiuojama pagal formulę</w:t>
            </w:r>
            <w:r w:rsidRPr="00540BB7">
              <w:rPr>
                <w:strike/>
                <w:kern w:val="2"/>
                <w:sz w:val="19"/>
                <w:szCs w:val="19"/>
                <w:lang w:val="lt-LT"/>
              </w:rPr>
              <w:t>:</w:t>
            </w:r>
          </w:p>
          <w:p w14:paraId="6CDD946C" w14:textId="77777777" w:rsidR="00925EEB" w:rsidRPr="00540BB7" w:rsidRDefault="00925EEB" w:rsidP="009728A1">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0B93E128" w14:textId="5ED769AB" w:rsidR="00925EEB" w:rsidRPr="00540BB7" w:rsidRDefault="00925EEB" w:rsidP="009728A1">
            <w:pPr>
              <w:jc w:val="both"/>
              <w:textAlignment w:val="baseline"/>
              <w:rPr>
                <w:sz w:val="19"/>
                <w:szCs w:val="19"/>
                <w:lang w:val="lt-LT"/>
              </w:rPr>
            </w:pPr>
            <w:proofErr w:type="spellStart"/>
            <w:r w:rsidRPr="00540BB7">
              <w:rPr>
                <w:kern w:val="2"/>
                <w:sz w:val="19"/>
                <w:szCs w:val="19"/>
                <w:lang w:val="lt-LT"/>
              </w:rPr>
              <w:t>Ind</w:t>
            </w:r>
            <w:r w:rsidRPr="00540BB7">
              <w:rPr>
                <w:kern w:val="2"/>
                <w:sz w:val="19"/>
                <w:szCs w:val="19"/>
                <w:vertAlign w:val="subscript"/>
                <w:lang w:val="lt-LT"/>
              </w:rPr>
              <w:t>naujausias</w:t>
            </w:r>
            <w:proofErr w:type="spellEnd"/>
            <w:r w:rsidRPr="00540BB7">
              <w:rPr>
                <w:kern w:val="2"/>
                <w:sz w:val="19"/>
                <w:szCs w:val="19"/>
                <w:lang w:val="lt-LT"/>
              </w:rPr>
              <w:t xml:space="preserve"> – kreipimosi dėl įkainių peržiūros išsiuntimo kitai Šaliai dieną paskelbtas naujausias vartojimo paslaugų indeksas</w:t>
            </w:r>
            <w:r w:rsidRPr="00540BB7">
              <w:rPr>
                <w:strike/>
                <w:kern w:val="2"/>
                <w:sz w:val="19"/>
                <w:szCs w:val="19"/>
                <w:lang w:val="lt-LT"/>
              </w:rPr>
              <w:t>.</w:t>
            </w:r>
          </w:p>
          <w:p w14:paraId="433180FD" w14:textId="59DB07B0" w:rsidR="00925EEB" w:rsidRPr="00540BB7" w:rsidRDefault="00925EEB" w:rsidP="009728A1">
            <w:pPr>
              <w:jc w:val="both"/>
              <w:rPr>
                <w:sz w:val="19"/>
                <w:szCs w:val="19"/>
                <w:lang w:val="lt-LT"/>
              </w:rPr>
            </w:pPr>
            <w:proofErr w:type="spellStart"/>
            <w:r w:rsidRPr="00540BB7">
              <w:rPr>
                <w:kern w:val="2"/>
                <w:sz w:val="19"/>
                <w:szCs w:val="19"/>
                <w:lang w:val="lt-LT"/>
              </w:rPr>
              <w:t>Ind</w:t>
            </w:r>
            <w:r w:rsidRPr="00540BB7">
              <w:rPr>
                <w:kern w:val="2"/>
                <w:sz w:val="19"/>
                <w:szCs w:val="19"/>
                <w:vertAlign w:val="subscript"/>
                <w:lang w:val="lt-LT"/>
              </w:rPr>
              <w:t>pradžia</w:t>
            </w:r>
            <w:proofErr w:type="spellEnd"/>
            <w:r w:rsidRPr="00540BB7">
              <w:rPr>
                <w:kern w:val="2"/>
                <w:sz w:val="19"/>
                <w:szCs w:val="19"/>
                <w:lang w:val="lt-LT"/>
              </w:rPr>
              <w:t xml:space="preserve"> – laikotarpio pradžios datos (mėnesio) vartojimo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E525C" w14:textId="45853225" w:rsidR="00925EEB" w:rsidRPr="00540BB7" w:rsidRDefault="00925EEB" w:rsidP="009728A1">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551A7534" w14:textId="00C0DEDB"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730F274D" w14:textId="65D90989"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kern w:val="2"/>
                <w:sz w:val="19"/>
                <w:szCs w:val="19"/>
                <w:shd w:val="clear" w:color="auto" w:fill="FFFFFF"/>
                <w:lang w:val="lt-LT"/>
              </w:rPr>
              <w:t xml:space="preserve">įkainius gavimo </w:t>
            </w:r>
            <w:r w:rsidRPr="00540BB7">
              <w:rPr>
                <w:color w:val="000000"/>
                <w:kern w:val="2"/>
                <w:sz w:val="19"/>
                <w:szCs w:val="19"/>
                <w:shd w:val="clear" w:color="auto" w:fill="FFFFFF"/>
                <w:lang w:val="lt-LT"/>
              </w:rPr>
              <w:t>dienos.</w:t>
            </w:r>
          </w:p>
          <w:p w14:paraId="2763A5E4" w14:textId="77777777" w:rsidR="00925EEB" w:rsidRPr="00540BB7" w:rsidRDefault="00925EEB" w:rsidP="009728A1">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925EEB" w:rsidRPr="00540BB7" w14:paraId="15E1045E" w14:textId="77777777" w:rsidTr="00362427">
        <w:trPr>
          <w:trHeight w:val="300"/>
        </w:trPr>
        <w:tc>
          <w:tcPr>
            <w:tcW w:w="3094" w:type="dxa"/>
            <w:gridSpan w:val="2"/>
          </w:tcPr>
          <w:p w14:paraId="0D598462"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653" w:type="dxa"/>
            <w:gridSpan w:val="2"/>
          </w:tcPr>
          <w:p w14:paraId="3E386E0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40BB7" w14:paraId="501DE116" w14:textId="77777777" w:rsidTr="00362427">
        <w:trPr>
          <w:trHeight w:val="300"/>
        </w:trPr>
        <w:tc>
          <w:tcPr>
            <w:tcW w:w="3094" w:type="dxa"/>
            <w:gridSpan w:val="2"/>
          </w:tcPr>
          <w:p w14:paraId="7471421E" w14:textId="77777777" w:rsidR="00925EEB" w:rsidRPr="00540BB7" w:rsidRDefault="00925EEB" w:rsidP="009728A1">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653" w:type="dxa"/>
            <w:gridSpan w:val="2"/>
          </w:tcPr>
          <w:p w14:paraId="38026D0A"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D46B84" w14:paraId="7732C4DF" w14:textId="77777777" w:rsidTr="00362427">
        <w:trPr>
          <w:trHeight w:val="300"/>
        </w:trPr>
        <w:tc>
          <w:tcPr>
            <w:tcW w:w="3094" w:type="dxa"/>
            <w:gridSpan w:val="2"/>
          </w:tcPr>
          <w:p w14:paraId="2550FBA2" w14:textId="77777777" w:rsidR="00925EEB" w:rsidRPr="00540BB7" w:rsidRDefault="00925EEB" w:rsidP="009728A1">
            <w:pPr>
              <w:rPr>
                <w:b/>
                <w:kern w:val="2"/>
                <w:sz w:val="19"/>
                <w:szCs w:val="19"/>
                <w:lang w:val="lt-LT"/>
              </w:rPr>
            </w:pPr>
            <w:r w:rsidRPr="00540BB7">
              <w:rPr>
                <w:b/>
                <w:kern w:val="2"/>
                <w:sz w:val="19"/>
                <w:szCs w:val="19"/>
                <w:lang w:val="lt-LT"/>
              </w:rPr>
              <w:t>5.5. Atsiskaitymo su Tiekėju terminas ir tvarka</w:t>
            </w:r>
          </w:p>
        </w:tc>
        <w:tc>
          <w:tcPr>
            <w:tcW w:w="6653" w:type="dxa"/>
            <w:gridSpan w:val="2"/>
          </w:tcPr>
          <w:p w14:paraId="2ED24C3F" w14:textId="77777777" w:rsidR="00925EEB" w:rsidRPr="00540BB7" w:rsidRDefault="00925EEB" w:rsidP="009728A1">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54C3D0EC"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925EEB" w:rsidRPr="00540BB7" w14:paraId="418971FD" w14:textId="77777777" w:rsidTr="00362427">
        <w:trPr>
          <w:trHeight w:val="300"/>
        </w:trPr>
        <w:tc>
          <w:tcPr>
            <w:tcW w:w="3094" w:type="dxa"/>
            <w:gridSpan w:val="2"/>
          </w:tcPr>
          <w:p w14:paraId="71B7A8BA" w14:textId="77777777" w:rsidR="00925EEB" w:rsidRPr="00540BB7" w:rsidRDefault="00925EEB" w:rsidP="009728A1">
            <w:pPr>
              <w:rPr>
                <w:b/>
                <w:kern w:val="2"/>
                <w:sz w:val="19"/>
                <w:szCs w:val="19"/>
                <w:lang w:val="lt-LT"/>
              </w:rPr>
            </w:pPr>
            <w:r w:rsidRPr="00540BB7">
              <w:rPr>
                <w:b/>
                <w:kern w:val="2"/>
                <w:sz w:val="19"/>
                <w:szCs w:val="19"/>
                <w:lang w:val="lt-LT"/>
              </w:rPr>
              <w:t>5.6. Avansas</w:t>
            </w:r>
          </w:p>
        </w:tc>
        <w:tc>
          <w:tcPr>
            <w:tcW w:w="6653" w:type="dxa"/>
            <w:gridSpan w:val="2"/>
          </w:tcPr>
          <w:p w14:paraId="2DD0E261"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6F1EEFC" w14:textId="77777777" w:rsidTr="00362427">
        <w:trPr>
          <w:trHeight w:val="300"/>
        </w:trPr>
        <w:tc>
          <w:tcPr>
            <w:tcW w:w="3094" w:type="dxa"/>
            <w:gridSpan w:val="2"/>
          </w:tcPr>
          <w:p w14:paraId="50E6CD14" w14:textId="77777777" w:rsidR="00925EEB" w:rsidRPr="00540BB7" w:rsidRDefault="00925EEB" w:rsidP="009728A1">
            <w:pPr>
              <w:rPr>
                <w:b/>
                <w:kern w:val="2"/>
                <w:sz w:val="19"/>
                <w:szCs w:val="19"/>
                <w:lang w:val="lt-LT"/>
              </w:rPr>
            </w:pPr>
            <w:r w:rsidRPr="00540BB7">
              <w:rPr>
                <w:b/>
                <w:kern w:val="2"/>
                <w:sz w:val="19"/>
                <w:szCs w:val="19"/>
                <w:lang w:val="lt-LT"/>
              </w:rPr>
              <w:t>5.7. Avanso užtikrinimas</w:t>
            </w:r>
          </w:p>
        </w:tc>
        <w:tc>
          <w:tcPr>
            <w:tcW w:w="6653" w:type="dxa"/>
            <w:gridSpan w:val="2"/>
          </w:tcPr>
          <w:p w14:paraId="41564DC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D46B84" w14:paraId="3DF8C25E" w14:textId="77777777" w:rsidTr="00362427">
        <w:trPr>
          <w:trHeight w:val="300"/>
        </w:trPr>
        <w:tc>
          <w:tcPr>
            <w:tcW w:w="9747" w:type="dxa"/>
            <w:gridSpan w:val="4"/>
          </w:tcPr>
          <w:p w14:paraId="2A69F56B" w14:textId="77777777" w:rsidR="00925EEB" w:rsidRPr="00540BB7" w:rsidRDefault="00925EEB" w:rsidP="009728A1">
            <w:pPr>
              <w:jc w:val="center"/>
              <w:rPr>
                <w:b/>
                <w:kern w:val="2"/>
                <w:sz w:val="19"/>
                <w:szCs w:val="19"/>
                <w:lang w:val="lt-LT"/>
              </w:rPr>
            </w:pPr>
            <w:r w:rsidRPr="00540BB7">
              <w:rPr>
                <w:b/>
                <w:kern w:val="2"/>
                <w:sz w:val="19"/>
                <w:szCs w:val="19"/>
                <w:lang w:val="lt-LT"/>
              </w:rPr>
              <w:t>6. PASLAUGŲ KOKYBĖ IR GARANTINIAI ĮSIPAREIGOJIMAI</w:t>
            </w:r>
          </w:p>
        </w:tc>
      </w:tr>
      <w:tr w:rsidR="00925EEB" w:rsidRPr="00540BB7" w14:paraId="794A73EC" w14:textId="77777777" w:rsidTr="00362427">
        <w:trPr>
          <w:trHeight w:val="300"/>
        </w:trPr>
        <w:tc>
          <w:tcPr>
            <w:tcW w:w="3094" w:type="dxa"/>
            <w:gridSpan w:val="2"/>
          </w:tcPr>
          <w:p w14:paraId="0B456858" w14:textId="77777777" w:rsidR="00925EEB" w:rsidRPr="00540BB7" w:rsidRDefault="00925EEB" w:rsidP="009728A1">
            <w:pPr>
              <w:rPr>
                <w:b/>
                <w:kern w:val="2"/>
                <w:sz w:val="19"/>
                <w:szCs w:val="19"/>
                <w:lang w:val="lt-LT"/>
              </w:rPr>
            </w:pPr>
            <w:r w:rsidRPr="00540BB7">
              <w:rPr>
                <w:b/>
                <w:kern w:val="2"/>
                <w:sz w:val="19"/>
                <w:szCs w:val="19"/>
                <w:lang w:val="lt-LT"/>
              </w:rPr>
              <w:t>6.1. Garantinis terminas</w:t>
            </w:r>
          </w:p>
        </w:tc>
        <w:tc>
          <w:tcPr>
            <w:tcW w:w="6653" w:type="dxa"/>
            <w:gridSpan w:val="2"/>
          </w:tcPr>
          <w:p w14:paraId="00C0A36E"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1ABC21B8" w14:textId="77777777" w:rsidTr="00362427">
        <w:trPr>
          <w:trHeight w:val="300"/>
        </w:trPr>
        <w:tc>
          <w:tcPr>
            <w:tcW w:w="3094" w:type="dxa"/>
            <w:gridSpan w:val="2"/>
          </w:tcPr>
          <w:p w14:paraId="384E1115" w14:textId="77777777" w:rsidR="00925EEB" w:rsidRPr="00540BB7" w:rsidRDefault="00925EEB" w:rsidP="009728A1">
            <w:pPr>
              <w:rPr>
                <w:b/>
                <w:kern w:val="2"/>
                <w:sz w:val="19"/>
                <w:szCs w:val="19"/>
                <w:lang w:val="lt-LT"/>
              </w:rPr>
            </w:pPr>
            <w:r w:rsidRPr="00540BB7">
              <w:rPr>
                <w:b/>
                <w:sz w:val="19"/>
                <w:szCs w:val="19"/>
                <w:lang w:val="lt-LT"/>
              </w:rPr>
              <w:t>6.2. Terminas Paslaugų trūkumams pašalinti</w:t>
            </w:r>
          </w:p>
        </w:tc>
        <w:tc>
          <w:tcPr>
            <w:tcW w:w="6653" w:type="dxa"/>
            <w:gridSpan w:val="2"/>
          </w:tcPr>
          <w:p w14:paraId="25F22AAC" w14:textId="77777777" w:rsidR="00925EEB" w:rsidRPr="00540BB7" w:rsidRDefault="00925EEB" w:rsidP="009728A1">
            <w:pPr>
              <w:jc w:val="both"/>
              <w:rPr>
                <w:kern w:val="2"/>
                <w:sz w:val="19"/>
                <w:szCs w:val="19"/>
                <w:lang w:val="lt-LT"/>
              </w:rPr>
            </w:pPr>
            <w:r w:rsidRPr="00540BB7">
              <w:rPr>
                <w:kern w:val="2"/>
                <w:sz w:val="19"/>
                <w:szCs w:val="19"/>
                <w:lang w:val="lt-LT"/>
              </w:rPr>
              <w:t>Netaikoma</w:t>
            </w:r>
          </w:p>
          <w:p w14:paraId="565BCC5E" w14:textId="77777777" w:rsidR="00925EEB" w:rsidRPr="00540BB7" w:rsidRDefault="00925EEB" w:rsidP="009728A1">
            <w:pPr>
              <w:jc w:val="both"/>
              <w:rPr>
                <w:kern w:val="2"/>
                <w:sz w:val="19"/>
                <w:szCs w:val="19"/>
                <w:lang w:val="lt-LT"/>
              </w:rPr>
            </w:pPr>
          </w:p>
        </w:tc>
      </w:tr>
      <w:tr w:rsidR="00925EEB" w:rsidRPr="00540BB7" w14:paraId="3F30FA58" w14:textId="77777777" w:rsidTr="00362427">
        <w:trPr>
          <w:trHeight w:val="300"/>
        </w:trPr>
        <w:tc>
          <w:tcPr>
            <w:tcW w:w="3094" w:type="dxa"/>
            <w:gridSpan w:val="2"/>
          </w:tcPr>
          <w:p w14:paraId="3E665514" w14:textId="77777777" w:rsidR="00925EEB" w:rsidRPr="00540BB7" w:rsidRDefault="00925EEB" w:rsidP="009728A1">
            <w:pPr>
              <w:rPr>
                <w:b/>
                <w:sz w:val="19"/>
                <w:szCs w:val="19"/>
                <w:lang w:val="lt-LT"/>
              </w:rPr>
            </w:pPr>
            <w:r w:rsidRPr="00540BB7">
              <w:rPr>
                <w:b/>
                <w:sz w:val="19"/>
                <w:szCs w:val="19"/>
                <w:lang w:val="lt-LT"/>
              </w:rPr>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653" w:type="dxa"/>
            <w:gridSpan w:val="2"/>
          </w:tcPr>
          <w:p w14:paraId="76DAB3CF" w14:textId="77777777" w:rsidR="00925EEB" w:rsidRPr="00540BB7" w:rsidRDefault="00925EEB" w:rsidP="009728A1">
            <w:pPr>
              <w:jc w:val="both"/>
              <w:rPr>
                <w:kern w:val="2"/>
                <w:sz w:val="19"/>
                <w:szCs w:val="19"/>
                <w:lang w:val="lt-LT"/>
              </w:rPr>
            </w:pPr>
            <w:r w:rsidRPr="00540BB7">
              <w:rPr>
                <w:kern w:val="2"/>
                <w:sz w:val="19"/>
                <w:szCs w:val="19"/>
                <w:lang w:val="lt-LT"/>
              </w:rPr>
              <w:t>Netaikoma</w:t>
            </w:r>
          </w:p>
        </w:tc>
      </w:tr>
      <w:tr w:rsidR="00925EEB" w:rsidRPr="00D46B84" w14:paraId="1D1464D7" w14:textId="77777777" w:rsidTr="00362427">
        <w:trPr>
          <w:trHeight w:val="300"/>
        </w:trPr>
        <w:tc>
          <w:tcPr>
            <w:tcW w:w="9747" w:type="dxa"/>
            <w:gridSpan w:val="4"/>
          </w:tcPr>
          <w:p w14:paraId="5500DC68" w14:textId="77777777" w:rsidR="00925EEB" w:rsidRPr="00540BB7" w:rsidRDefault="00925EEB" w:rsidP="009728A1">
            <w:pPr>
              <w:jc w:val="center"/>
              <w:rPr>
                <w:b/>
                <w:kern w:val="2"/>
                <w:sz w:val="19"/>
                <w:szCs w:val="19"/>
                <w:lang w:val="lt-LT"/>
              </w:rPr>
            </w:pPr>
            <w:r w:rsidRPr="00540BB7">
              <w:rPr>
                <w:b/>
                <w:kern w:val="2"/>
                <w:sz w:val="19"/>
                <w:szCs w:val="19"/>
                <w:lang w:val="lt-LT"/>
              </w:rPr>
              <w:t>7. SUTARTIES VYKDYMUI PASITELKIAMI SUBTIEKĖJAI IR (AR) SPECIALISTAI</w:t>
            </w:r>
          </w:p>
        </w:tc>
      </w:tr>
      <w:tr w:rsidR="00925EEB" w:rsidRPr="00540BB7" w14:paraId="2AB1B0B3" w14:textId="77777777" w:rsidTr="00362427">
        <w:trPr>
          <w:trHeight w:val="300"/>
        </w:trPr>
        <w:tc>
          <w:tcPr>
            <w:tcW w:w="3094" w:type="dxa"/>
            <w:gridSpan w:val="2"/>
          </w:tcPr>
          <w:p w14:paraId="326D4487" w14:textId="77777777" w:rsidR="00925EEB" w:rsidRPr="00540BB7" w:rsidRDefault="00925EEB" w:rsidP="009728A1">
            <w:pPr>
              <w:rPr>
                <w:b/>
                <w:bCs/>
                <w:kern w:val="2"/>
                <w:sz w:val="19"/>
                <w:szCs w:val="19"/>
                <w:lang w:val="lt-LT"/>
              </w:rPr>
            </w:pPr>
            <w:r w:rsidRPr="00540BB7">
              <w:rPr>
                <w:b/>
                <w:bCs/>
                <w:kern w:val="2"/>
                <w:sz w:val="19"/>
                <w:szCs w:val="19"/>
                <w:lang w:val="lt-LT"/>
              </w:rPr>
              <w:t>7.1. Sutarties vykdymui pasitelkiami subtiekėjai ir (ar) specialistai</w:t>
            </w:r>
          </w:p>
        </w:tc>
        <w:tc>
          <w:tcPr>
            <w:tcW w:w="6653" w:type="dxa"/>
            <w:gridSpan w:val="2"/>
          </w:tcPr>
          <w:p w14:paraId="24EAC044" w14:textId="77777777" w:rsidR="00925EEB" w:rsidRPr="00540BB7" w:rsidRDefault="00925EEB" w:rsidP="009728A1">
            <w:pPr>
              <w:rPr>
                <w:kern w:val="2"/>
                <w:sz w:val="19"/>
                <w:szCs w:val="19"/>
                <w:lang w:val="lt-LT"/>
              </w:rPr>
            </w:pPr>
            <w:r w:rsidRPr="00540BB7">
              <w:rPr>
                <w:kern w:val="2"/>
                <w:sz w:val="19"/>
                <w:szCs w:val="19"/>
                <w:lang w:val="lt-LT"/>
              </w:rPr>
              <w:t>Sutarties vykdymui subtiekėjai ir (ar) specialistai nepasitelkiami.</w:t>
            </w:r>
          </w:p>
          <w:p w14:paraId="5CDEC6A5" w14:textId="77777777" w:rsidR="00925EEB" w:rsidRPr="00540BB7" w:rsidRDefault="00925EEB" w:rsidP="009728A1">
            <w:pPr>
              <w:rPr>
                <w:color w:val="FF0000"/>
                <w:kern w:val="2"/>
                <w:sz w:val="19"/>
                <w:szCs w:val="19"/>
                <w:lang w:val="lt-LT"/>
              </w:rPr>
            </w:pPr>
            <w:r w:rsidRPr="00540BB7">
              <w:rPr>
                <w:color w:val="FF0000"/>
                <w:kern w:val="2"/>
                <w:sz w:val="19"/>
                <w:szCs w:val="19"/>
                <w:lang w:val="lt-LT"/>
              </w:rPr>
              <w:t>arba</w:t>
            </w:r>
          </w:p>
          <w:p w14:paraId="69778EE4" w14:textId="77777777" w:rsidR="00925EEB" w:rsidRPr="00540BB7" w:rsidRDefault="00925EEB" w:rsidP="009728A1">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925EEB" w:rsidRPr="00D46B84" w14:paraId="5BE9D7FD" w14:textId="77777777" w:rsidTr="00362427">
        <w:trPr>
          <w:trHeight w:val="300"/>
        </w:trPr>
        <w:tc>
          <w:tcPr>
            <w:tcW w:w="9747" w:type="dxa"/>
            <w:gridSpan w:val="4"/>
          </w:tcPr>
          <w:p w14:paraId="7DD47DC5" w14:textId="77777777" w:rsidR="00925EEB" w:rsidRPr="00540BB7" w:rsidRDefault="00925EEB" w:rsidP="009728A1">
            <w:pPr>
              <w:jc w:val="center"/>
              <w:rPr>
                <w:b/>
                <w:kern w:val="2"/>
                <w:sz w:val="19"/>
                <w:szCs w:val="19"/>
                <w:lang w:val="lt-LT"/>
              </w:rPr>
            </w:pPr>
            <w:r w:rsidRPr="00540BB7">
              <w:rPr>
                <w:b/>
                <w:kern w:val="2"/>
                <w:sz w:val="19"/>
                <w:szCs w:val="19"/>
                <w:lang w:val="lt-LT"/>
              </w:rPr>
              <w:t>8. PRIEVOLIŲ PAGAL SUTARTĮ ĮVYKDYMO UŽTIKRINIMAS</w:t>
            </w:r>
          </w:p>
        </w:tc>
      </w:tr>
      <w:tr w:rsidR="00925EEB" w:rsidRPr="00D46B84" w14:paraId="704EF9B2" w14:textId="77777777" w:rsidTr="00362427">
        <w:trPr>
          <w:trHeight w:val="300"/>
        </w:trPr>
        <w:tc>
          <w:tcPr>
            <w:tcW w:w="3094" w:type="dxa"/>
            <w:gridSpan w:val="2"/>
          </w:tcPr>
          <w:p w14:paraId="350FF4A1" w14:textId="77777777" w:rsidR="00925EEB" w:rsidRPr="00540BB7" w:rsidRDefault="00925EEB" w:rsidP="009728A1">
            <w:pPr>
              <w:rPr>
                <w:b/>
                <w:kern w:val="2"/>
                <w:sz w:val="19"/>
                <w:szCs w:val="19"/>
                <w:lang w:val="lt-LT"/>
              </w:rPr>
            </w:pPr>
            <w:r w:rsidRPr="00540BB7">
              <w:rPr>
                <w:b/>
                <w:kern w:val="2"/>
                <w:sz w:val="19"/>
                <w:szCs w:val="19"/>
                <w:lang w:val="lt-LT"/>
              </w:rPr>
              <w:t>8.1. Prievolių pagal Sutartį įvykdymo užtikrinimas</w:t>
            </w:r>
          </w:p>
        </w:tc>
        <w:tc>
          <w:tcPr>
            <w:tcW w:w="6653" w:type="dxa"/>
            <w:gridSpan w:val="2"/>
          </w:tcPr>
          <w:p w14:paraId="402897A9" w14:textId="77777777" w:rsidR="00925EEB" w:rsidRPr="00540BB7" w:rsidRDefault="00925EEB" w:rsidP="009728A1">
            <w:pPr>
              <w:rPr>
                <w:kern w:val="2"/>
                <w:sz w:val="19"/>
                <w:szCs w:val="19"/>
                <w:lang w:val="lt-LT"/>
              </w:rPr>
            </w:pPr>
            <w:r w:rsidRPr="00540BB7">
              <w:rPr>
                <w:kern w:val="2"/>
                <w:sz w:val="19"/>
                <w:szCs w:val="19"/>
                <w:lang w:val="lt-LT"/>
              </w:rPr>
              <w:t>Prievolių pagal Sutartį įvykdymas užtikrinamas: Netesybomis (delspinigiais, bauda);</w:t>
            </w:r>
          </w:p>
        </w:tc>
      </w:tr>
      <w:tr w:rsidR="00925EEB" w:rsidRPr="00540BB7" w14:paraId="5FC67D6F" w14:textId="77777777" w:rsidTr="00362427">
        <w:trPr>
          <w:trHeight w:val="300"/>
        </w:trPr>
        <w:tc>
          <w:tcPr>
            <w:tcW w:w="3094" w:type="dxa"/>
            <w:gridSpan w:val="2"/>
          </w:tcPr>
          <w:p w14:paraId="20CE108F" w14:textId="77777777" w:rsidR="00925EEB" w:rsidRPr="00540BB7" w:rsidRDefault="00925EEB" w:rsidP="009728A1">
            <w:pPr>
              <w:rPr>
                <w:b/>
                <w:kern w:val="2"/>
                <w:sz w:val="19"/>
                <w:szCs w:val="19"/>
                <w:lang w:val="lt-LT"/>
              </w:rPr>
            </w:pPr>
            <w:r w:rsidRPr="00540BB7">
              <w:rPr>
                <w:b/>
                <w:kern w:val="2"/>
                <w:sz w:val="19"/>
                <w:szCs w:val="19"/>
                <w:lang w:val="lt-LT"/>
              </w:rPr>
              <w:t xml:space="preserve">8.2 Sutarties įvykdymo užtikrinimo </w:t>
            </w:r>
            <w:r w:rsidRPr="00540BB7">
              <w:rPr>
                <w:b/>
                <w:kern w:val="2"/>
                <w:sz w:val="19"/>
                <w:szCs w:val="19"/>
                <w:lang w:val="lt-LT"/>
              </w:rPr>
              <w:lastRenderedPageBreak/>
              <w:t>galiojimo terminas</w:t>
            </w:r>
          </w:p>
        </w:tc>
        <w:tc>
          <w:tcPr>
            <w:tcW w:w="6653" w:type="dxa"/>
            <w:gridSpan w:val="2"/>
          </w:tcPr>
          <w:p w14:paraId="1C5E1132" w14:textId="77777777" w:rsidR="00925EEB" w:rsidRPr="00540BB7" w:rsidRDefault="00925EEB" w:rsidP="009728A1">
            <w:pPr>
              <w:rPr>
                <w:kern w:val="2"/>
                <w:sz w:val="19"/>
                <w:szCs w:val="19"/>
                <w:lang w:val="lt-LT"/>
              </w:rPr>
            </w:pPr>
            <w:r w:rsidRPr="00540BB7">
              <w:rPr>
                <w:kern w:val="2"/>
                <w:sz w:val="19"/>
                <w:szCs w:val="19"/>
                <w:lang w:val="lt-LT"/>
              </w:rPr>
              <w:lastRenderedPageBreak/>
              <w:t>Netaikoma</w:t>
            </w:r>
          </w:p>
        </w:tc>
      </w:tr>
      <w:tr w:rsidR="00925EEB" w:rsidRPr="00540BB7" w14:paraId="2BADF824" w14:textId="77777777" w:rsidTr="00362427">
        <w:trPr>
          <w:trHeight w:val="300"/>
        </w:trPr>
        <w:tc>
          <w:tcPr>
            <w:tcW w:w="3094" w:type="dxa"/>
            <w:gridSpan w:val="2"/>
          </w:tcPr>
          <w:p w14:paraId="5CC6F618" w14:textId="77777777" w:rsidR="00925EEB" w:rsidRPr="00540BB7" w:rsidRDefault="00925EEB" w:rsidP="009728A1">
            <w:pPr>
              <w:rPr>
                <w:b/>
                <w:kern w:val="2"/>
                <w:sz w:val="19"/>
                <w:szCs w:val="19"/>
                <w:lang w:val="lt-LT"/>
              </w:rPr>
            </w:pPr>
            <w:r w:rsidRPr="00540BB7">
              <w:rPr>
                <w:b/>
                <w:kern w:val="2"/>
                <w:sz w:val="19"/>
                <w:szCs w:val="19"/>
                <w:lang w:val="lt-LT"/>
              </w:rPr>
              <w:t>8.3. Sutarties įvykdymo užtikrinimo pateikimas</w:t>
            </w:r>
          </w:p>
        </w:tc>
        <w:tc>
          <w:tcPr>
            <w:tcW w:w="6653" w:type="dxa"/>
            <w:gridSpan w:val="2"/>
          </w:tcPr>
          <w:p w14:paraId="57DBF0B3"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69276D61" w14:textId="77777777" w:rsidTr="00362427">
        <w:trPr>
          <w:trHeight w:val="300"/>
        </w:trPr>
        <w:tc>
          <w:tcPr>
            <w:tcW w:w="9747" w:type="dxa"/>
            <w:gridSpan w:val="4"/>
          </w:tcPr>
          <w:p w14:paraId="4C15533F" w14:textId="77777777" w:rsidR="00925EEB" w:rsidRPr="00540BB7" w:rsidRDefault="00925EEB" w:rsidP="009728A1">
            <w:pPr>
              <w:jc w:val="center"/>
              <w:rPr>
                <w:b/>
                <w:kern w:val="2"/>
                <w:sz w:val="19"/>
                <w:szCs w:val="19"/>
                <w:lang w:val="lt-LT"/>
              </w:rPr>
            </w:pPr>
            <w:r w:rsidRPr="00540BB7">
              <w:rPr>
                <w:b/>
                <w:kern w:val="2"/>
                <w:sz w:val="19"/>
                <w:szCs w:val="19"/>
                <w:lang w:val="lt-LT"/>
              </w:rPr>
              <w:t>9. ŠALIŲ ATSAKOMYBĖ</w:t>
            </w:r>
          </w:p>
        </w:tc>
      </w:tr>
      <w:tr w:rsidR="00925EEB" w:rsidRPr="00D46B84" w14:paraId="69CF9878" w14:textId="77777777" w:rsidTr="00362427">
        <w:trPr>
          <w:trHeight w:val="300"/>
        </w:trPr>
        <w:tc>
          <w:tcPr>
            <w:tcW w:w="3094" w:type="dxa"/>
            <w:gridSpan w:val="2"/>
          </w:tcPr>
          <w:p w14:paraId="289C05BF" w14:textId="77777777" w:rsidR="00925EEB" w:rsidRPr="00540BB7" w:rsidRDefault="00925EEB" w:rsidP="009728A1">
            <w:pPr>
              <w:rPr>
                <w:b/>
                <w:kern w:val="2"/>
                <w:sz w:val="19"/>
                <w:szCs w:val="19"/>
                <w:lang w:val="lt-LT"/>
              </w:rPr>
            </w:pPr>
            <w:r w:rsidRPr="00540BB7">
              <w:rPr>
                <w:b/>
                <w:kern w:val="2"/>
                <w:sz w:val="19"/>
                <w:szCs w:val="19"/>
                <w:lang w:val="lt-LT"/>
              </w:rPr>
              <w:t>9.1. Pirkėjui taikomos netesybos už mokėjimų pagal Sutartį vėlavimą</w:t>
            </w:r>
          </w:p>
        </w:tc>
        <w:tc>
          <w:tcPr>
            <w:tcW w:w="6653" w:type="dxa"/>
            <w:gridSpan w:val="2"/>
          </w:tcPr>
          <w:p w14:paraId="04952C42" w14:textId="77777777" w:rsidR="00925EEB" w:rsidRPr="00540BB7" w:rsidRDefault="00925EEB" w:rsidP="009728A1">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5EEB" w:rsidRPr="00D46B84" w14:paraId="4BB7BA20" w14:textId="77777777" w:rsidTr="00362427">
        <w:trPr>
          <w:trHeight w:val="300"/>
        </w:trPr>
        <w:tc>
          <w:tcPr>
            <w:tcW w:w="3094" w:type="dxa"/>
            <w:gridSpan w:val="2"/>
          </w:tcPr>
          <w:p w14:paraId="5C193225" w14:textId="77777777" w:rsidR="00925EEB" w:rsidRPr="00540BB7" w:rsidRDefault="00925EEB" w:rsidP="009728A1">
            <w:pPr>
              <w:rPr>
                <w:b/>
                <w:kern w:val="2"/>
                <w:sz w:val="19"/>
                <w:szCs w:val="19"/>
                <w:lang w:val="lt-LT"/>
              </w:rPr>
            </w:pPr>
            <w:r w:rsidRPr="00540BB7">
              <w:rPr>
                <w:b/>
                <w:sz w:val="19"/>
                <w:szCs w:val="19"/>
                <w:lang w:val="lt-LT"/>
              </w:rPr>
              <w:t>9.2. Tiekėjui taikomos netesybos</w:t>
            </w:r>
          </w:p>
        </w:tc>
        <w:tc>
          <w:tcPr>
            <w:tcW w:w="6653" w:type="dxa"/>
            <w:gridSpan w:val="2"/>
          </w:tcPr>
          <w:p w14:paraId="4DA5ADA0" w14:textId="77777777" w:rsidR="00925EEB" w:rsidRPr="00540BB7" w:rsidRDefault="00925EEB" w:rsidP="009728A1">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02BA73" w14:textId="77777777" w:rsidR="00925EEB" w:rsidRPr="00540BB7" w:rsidRDefault="00925EEB" w:rsidP="009728A1">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925EEB" w:rsidRPr="00D46B84" w14:paraId="4DA484D5" w14:textId="77777777" w:rsidTr="00362427">
        <w:trPr>
          <w:trHeight w:val="300"/>
        </w:trPr>
        <w:tc>
          <w:tcPr>
            <w:tcW w:w="3094" w:type="dxa"/>
            <w:gridSpan w:val="2"/>
          </w:tcPr>
          <w:p w14:paraId="626C2A20" w14:textId="77777777" w:rsidR="00925EEB" w:rsidRPr="00540BB7" w:rsidRDefault="00925EEB" w:rsidP="009728A1">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653" w:type="dxa"/>
            <w:gridSpan w:val="2"/>
          </w:tcPr>
          <w:p w14:paraId="6A98F8EC" w14:textId="77777777" w:rsidR="00925EEB" w:rsidRPr="00540BB7" w:rsidRDefault="00925EEB" w:rsidP="009728A1">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099253C6" w14:textId="77777777" w:rsidR="00925EEB" w:rsidRPr="00540BB7" w:rsidRDefault="00925EEB" w:rsidP="009728A1">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925EEB" w:rsidRPr="00540BB7" w14:paraId="6B8836DA" w14:textId="77777777" w:rsidTr="00362427">
        <w:trPr>
          <w:trHeight w:val="300"/>
        </w:trPr>
        <w:tc>
          <w:tcPr>
            <w:tcW w:w="3094" w:type="dxa"/>
            <w:gridSpan w:val="2"/>
          </w:tcPr>
          <w:p w14:paraId="3B88B82B" w14:textId="77777777" w:rsidR="00925EEB" w:rsidRPr="00540BB7" w:rsidRDefault="00925EEB" w:rsidP="009728A1">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653" w:type="dxa"/>
            <w:gridSpan w:val="2"/>
          </w:tcPr>
          <w:p w14:paraId="070E2CD4" w14:textId="77777777" w:rsidR="00925EEB" w:rsidRPr="00540BB7" w:rsidRDefault="00925EEB" w:rsidP="009728A1">
            <w:pPr>
              <w:rPr>
                <w:color w:val="000000"/>
                <w:kern w:val="2"/>
                <w:sz w:val="19"/>
                <w:szCs w:val="19"/>
                <w:lang w:val="lt-LT"/>
              </w:rPr>
            </w:pPr>
            <w:r w:rsidRPr="00540BB7">
              <w:rPr>
                <w:color w:val="000000"/>
                <w:kern w:val="2"/>
                <w:sz w:val="19"/>
                <w:szCs w:val="19"/>
                <w:lang w:val="lt-LT"/>
              </w:rPr>
              <w:t>Netaikoma</w:t>
            </w:r>
          </w:p>
          <w:p w14:paraId="45DA8760" w14:textId="77777777" w:rsidR="00925EEB" w:rsidRPr="00540BB7" w:rsidRDefault="00925EEB" w:rsidP="009728A1">
            <w:pPr>
              <w:rPr>
                <w:kern w:val="2"/>
                <w:sz w:val="19"/>
                <w:szCs w:val="19"/>
                <w:lang w:val="lt-LT"/>
              </w:rPr>
            </w:pPr>
          </w:p>
        </w:tc>
      </w:tr>
      <w:tr w:rsidR="00925EEB" w:rsidRPr="00D46B84" w14:paraId="54BA9BF7" w14:textId="77777777" w:rsidTr="00362427">
        <w:trPr>
          <w:trHeight w:val="300"/>
        </w:trPr>
        <w:tc>
          <w:tcPr>
            <w:tcW w:w="3094" w:type="dxa"/>
            <w:gridSpan w:val="2"/>
          </w:tcPr>
          <w:p w14:paraId="63AD4640" w14:textId="77777777" w:rsidR="00925EEB" w:rsidRPr="00540BB7" w:rsidRDefault="00925EEB" w:rsidP="009728A1">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653" w:type="dxa"/>
            <w:gridSpan w:val="2"/>
          </w:tcPr>
          <w:p w14:paraId="096CE53D" w14:textId="77777777" w:rsidR="00925EEB" w:rsidRPr="00540BB7" w:rsidRDefault="00925EEB" w:rsidP="009728A1">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31A2FC6C" w14:textId="77777777" w:rsidR="00925EEB" w:rsidRPr="00540BB7" w:rsidRDefault="00925EEB" w:rsidP="009728A1">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EB" w:rsidRPr="00540BB7" w14:paraId="345ECFA0" w14:textId="77777777" w:rsidTr="00362427">
        <w:trPr>
          <w:trHeight w:val="300"/>
        </w:trPr>
        <w:tc>
          <w:tcPr>
            <w:tcW w:w="3094" w:type="dxa"/>
            <w:gridSpan w:val="2"/>
          </w:tcPr>
          <w:p w14:paraId="15FE3FAE" w14:textId="77777777" w:rsidR="00925EEB" w:rsidRPr="00540BB7" w:rsidRDefault="00925EEB" w:rsidP="009728A1">
            <w:pPr>
              <w:rPr>
                <w:b/>
                <w:kern w:val="2"/>
                <w:sz w:val="19"/>
                <w:szCs w:val="19"/>
                <w:lang w:val="lt-LT"/>
              </w:rPr>
            </w:pPr>
            <w:r w:rsidRPr="00540BB7">
              <w:rPr>
                <w:b/>
                <w:kern w:val="2"/>
                <w:sz w:val="19"/>
                <w:szCs w:val="19"/>
                <w:lang w:val="lt-LT"/>
              </w:rPr>
              <w:t>9.6. Tiekėjui / Pirkėjui taikoma bauda dėl konfidencialumo reikalavimų nesilaikymo</w:t>
            </w:r>
          </w:p>
        </w:tc>
        <w:tc>
          <w:tcPr>
            <w:tcW w:w="6653" w:type="dxa"/>
            <w:gridSpan w:val="2"/>
          </w:tcPr>
          <w:p w14:paraId="55DDADBB"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D7F154F" w14:textId="77777777" w:rsidTr="00362427">
        <w:trPr>
          <w:trHeight w:val="300"/>
        </w:trPr>
        <w:tc>
          <w:tcPr>
            <w:tcW w:w="3094" w:type="dxa"/>
            <w:gridSpan w:val="2"/>
          </w:tcPr>
          <w:p w14:paraId="34500E28" w14:textId="77777777" w:rsidR="00925EEB" w:rsidRPr="00540BB7" w:rsidRDefault="00925EEB" w:rsidP="009728A1">
            <w:pPr>
              <w:rPr>
                <w:b/>
                <w:kern w:val="2"/>
                <w:sz w:val="19"/>
                <w:szCs w:val="19"/>
                <w:lang w:val="lt-LT"/>
              </w:rPr>
            </w:pPr>
            <w:r w:rsidRPr="00540BB7">
              <w:rPr>
                <w:b/>
                <w:kern w:val="2"/>
                <w:sz w:val="19"/>
                <w:szCs w:val="19"/>
                <w:lang w:val="lt-LT"/>
              </w:rPr>
              <w:t xml:space="preserve">9.7. Tiekėjui taikomos netesybos dėl pirkimo dokumentuose nustatytų kokybinių kriterijų </w:t>
            </w:r>
            <w:proofErr w:type="spellStart"/>
            <w:r w:rsidRPr="00540BB7">
              <w:rPr>
                <w:b/>
                <w:kern w:val="2"/>
                <w:sz w:val="19"/>
                <w:szCs w:val="19"/>
                <w:lang w:val="lt-LT"/>
              </w:rPr>
              <w:t>nepasiekimo</w:t>
            </w:r>
            <w:proofErr w:type="spellEnd"/>
            <w:r w:rsidRPr="00540BB7">
              <w:rPr>
                <w:b/>
                <w:kern w:val="2"/>
                <w:sz w:val="19"/>
                <w:szCs w:val="19"/>
                <w:lang w:val="lt-LT"/>
              </w:rPr>
              <w:t xml:space="preserve"> Sutarties vykdymo metu</w:t>
            </w:r>
          </w:p>
        </w:tc>
        <w:tc>
          <w:tcPr>
            <w:tcW w:w="6653" w:type="dxa"/>
            <w:gridSpan w:val="2"/>
          </w:tcPr>
          <w:p w14:paraId="7E3BF6FC" w14:textId="77777777" w:rsidR="00925EEB" w:rsidRPr="00540BB7" w:rsidRDefault="00925EEB" w:rsidP="009728A1">
            <w:pPr>
              <w:rPr>
                <w:color w:val="4472C4"/>
                <w:sz w:val="19"/>
                <w:szCs w:val="19"/>
                <w:lang w:val="lt-LT"/>
              </w:rPr>
            </w:pPr>
            <w:r w:rsidRPr="00540BB7">
              <w:rPr>
                <w:sz w:val="19"/>
                <w:szCs w:val="19"/>
                <w:lang w:val="lt-LT"/>
              </w:rPr>
              <w:t>Netaikoma</w:t>
            </w:r>
          </w:p>
        </w:tc>
      </w:tr>
      <w:tr w:rsidR="00925EEB" w:rsidRPr="00540BB7" w14:paraId="18114C96" w14:textId="77777777" w:rsidTr="00362427">
        <w:trPr>
          <w:trHeight w:val="300"/>
        </w:trPr>
        <w:tc>
          <w:tcPr>
            <w:tcW w:w="3094" w:type="dxa"/>
            <w:gridSpan w:val="2"/>
          </w:tcPr>
          <w:p w14:paraId="6F6169F6" w14:textId="77777777" w:rsidR="00925EEB" w:rsidRPr="00540BB7" w:rsidRDefault="00925EEB" w:rsidP="009728A1">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653" w:type="dxa"/>
            <w:gridSpan w:val="2"/>
          </w:tcPr>
          <w:p w14:paraId="072B02A6" w14:textId="77777777" w:rsidR="00925EEB" w:rsidRPr="00540BB7" w:rsidRDefault="00925EEB" w:rsidP="009728A1">
            <w:pPr>
              <w:rPr>
                <w:color w:val="4472C4"/>
                <w:kern w:val="2"/>
                <w:sz w:val="19"/>
                <w:szCs w:val="19"/>
                <w:lang w:val="lt-LT"/>
              </w:rPr>
            </w:pPr>
            <w:r w:rsidRPr="00540BB7">
              <w:rPr>
                <w:kern w:val="2"/>
                <w:sz w:val="19"/>
                <w:szCs w:val="19"/>
                <w:lang w:val="lt-LT"/>
              </w:rPr>
              <w:t>Netaikoma</w:t>
            </w:r>
          </w:p>
        </w:tc>
      </w:tr>
      <w:tr w:rsidR="00925EEB" w:rsidRPr="00540BB7" w14:paraId="1A5AFD44" w14:textId="77777777" w:rsidTr="00362427">
        <w:trPr>
          <w:trHeight w:val="300"/>
        </w:trPr>
        <w:tc>
          <w:tcPr>
            <w:tcW w:w="3094" w:type="dxa"/>
            <w:gridSpan w:val="2"/>
          </w:tcPr>
          <w:p w14:paraId="6AB3C565" w14:textId="77777777" w:rsidR="00925EEB" w:rsidRPr="00540BB7" w:rsidRDefault="00925EEB" w:rsidP="009728A1">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653" w:type="dxa"/>
            <w:gridSpan w:val="2"/>
          </w:tcPr>
          <w:p w14:paraId="0DA8A8A8" w14:textId="77777777" w:rsidR="00925EEB" w:rsidRPr="00540BB7" w:rsidRDefault="00925EEB" w:rsidP="009728A1">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925EEB" w:rsidRPr="00540BB7" w14:paraId="7A0BA8A8" w14:textId="77777777" w:rsidTr="00362427">
        <w:trPr>
          <w:trHeight w:val="300"/>
        </w:trPr>
        <w:tc>
          <w:tcPr>
            <w:tcW w:w="9747" w:type="dxa"/>
            <w:gridSpan w:val="4"/>
          </w:tcPr>
          <w:p w14:paraId="2FB2D114" w14:textId="77777777" w:rsidR="00925EEB" w:rsidRPr="00540BB7" w:rsidRDefault="00925EEB" w:rsidP="009728A1">
            <w:pPr>
              <w:jc w:val="center"/>
              <w:rPr>
                <w:color w:val="4472C4"/>
                <w:kern w:val="2"/>
                <w:sz w:val="19"/>
                <w:szCs w:val="19"/>
                <w:lang w:val="lt-LT"/>
              </w:rPr>
            </w:pPr>
            <w:r w:rsidRPr="00540BB7">
              <w:rPr>
                <w:b/>
                <w:kern w:val="2"/>
                <w:sz w:val="19"/>
                <w:szCs w:val="19"/>
                <w:lang w:val="lt-LT"/>
              </w:rPr>
              <w:t>10. ESMINĖS SUTARTIES SĄLYGOS</w:t>
            </w:r>
          </w:p>
        </w:tc>
      </w:tr>
      <w:tr w:rsidR="00925EEB" w:rsidRPr="00D46B84" w14:paraId="6749F24F" w14:textId="77777777" w:rsidTr="00362427">
        <w:trPr>
          <w:trHeight w:val="300"/>
        </w:trPr>
        <w:tc>
          <w:tcPr>
            <w:tcW w:w="3094" w:type="dxa"/>
            <w:gridSpan w:val="2"/>
          </w:tcPr>
          <w:p w14:paraId="2C521E4F" w14:textId="77777777" w:rsidR="00925EEB" w:rsidRPr="00540BB7" w:rsidRDefault="00925EEB" w:rsidP="009728A1">
            <w:pPr>
              <w:rPr>
                <w:b/>
                <w:kern w:val="2"/>
                <w:sz w:val="19"/>
                <w:szCs w:val="19"/>
                <w:lang w:val="lt-LT"/>
              </w:rPr>
            </w:pPr>
            <w:r w:rsidRPr="00540BB7">
              <w:rPr>
                <w:b/>
                <w:kern w:val="2"/>
                <w:sz w:val="19"/>
                <w:szCs w:val="19"/>
                <w:lang w:val="lt-LT"/>
              </w:rPr>
              <w:t>10.1. Esminės Sutarties sąlygos</w:t>
            </w:r>
          </w:p>
        </w:tc>
        <w:tc>
          <w:tcPr>
            <w:tcW w:w="6653" w:type="dxa"/>
            <w:gridSpan w:val="2"/>
          </w:tcPr>
          <w:p w14:paraId="6561781E" w14:textId="1C11B11B" w:rsidR="00925EEB" w:rsidRPr="00540BB7" w:rsidRDefault="00925EEB" w:rsidP="009728A1">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sidR="00EC0954">
              <w:rPr>
                <w:b/>
                <w:sz w:val="19"/>
                <w:szCs w:val="19"/>
                <w:lang w:val="lt-LT"/>
              </w:rPr>
              <w:t>3</w:t>
            </w:r>
            <w:r w:rsidRPr="00540BB7">
              <w:rPr>
                <w:sz w:val="19"/>
                <w:szCs w:val="19"/>
                <w:lang w:val="lt-LT"/>
              </w:rPr>
              <w:t xml:space="preserve"> (</w:t>
            </w:r>
            <w:r w:rsidR="00EC0954">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925EEB" w:rsidRPr="00540BB7" w14:paraId="5F67C9F8" w14:textId="77777777" w:rsidTr="00362427">
        <w:trPr>
          <w:trHeight w:val="300"/>
        </w:trPr>
        <w:tc>
          <w:tcPr>
            <w:tcW w:w="9747" w:type="dxa"/>
            <w:gridSpan w:val="4"/>
          </w:tcPr>
          <w:p w14:paraId="1AE1B19E" w14:textId="77777777" w:rsidR="00925EEB" w:rsidRPr="00540BB7" w:rsidRDefault="00925EEB" w:rsidP="009728A1">
            <w:pPr>
              <w:jc w:val="center"/>
              <w:rPr>
                <w:b/>
                <w:kern w:val="2"/>
                <w:sz w:val="19"/>
                <w:szCs w:val="19"/>
                <w:lang w:val="lt-LT"/>
              </w:rPr>
            </w:pPr>
            <w:r w:rsidRPr="00540BB7">
              <w:rPr>
                <w:b/>
                <w:kern w:val="2"/>
                <w:sz w:val="19"/>
                <w:szCs w:val="19"/>
                <w:lang w:val="lt-LT"/>
              </w:rPr>
              <w:t>11. SUTARTIES GALIOJIMAS IR KEITIMAS</w:t>
            </w:r>
          </w:p>
        </w:tc>
      </w:tr>
      <w:tr w:rsidR="00925EEB" w:rsidRPr="00D46B84" w14:paraId="1C89DE06" w14:textId="77777777" w:rsidTr="00362427">
        <w:trPr>
          <w:trHeight w:val="300"/>
        </w:trPr>
        <w:tc>
          <w:tcPr>
            <w:tcW w:w="3094" w:type="dxa"/>
            <w:gridSpan w:val="2"/>
          </w:tcPr>
          <w:p w14:paraId="2BBC2B8D" w14:textId="77777777" w:rsidR="00925EEB" w:rsidRPr="00540BB7" w:rsidRDefault="00925EEB" w:rsidP="009728A1">
            <w:pPr>
              <w:rPr>
                <w:b/>
                <w:kern w:val="2"/>
                <w:sz w:val="19"/>
                <w:szCs w:val="19"/>
                <w:lang w:val="lt-LT"/>
              </w:rPr>
            </w:pPr>
            <w:r w:rsidRPr="00540BB7">
              <w:rPr>
                <w:b/>
                <w:sz w:val="19"/>
                <w:szCs w:val="19"/>
                <w:lang w:val="lt-LT"/>
              </w:rPr>
              <w:t>11.1. Sutarties sudarymas ir įsigaliojimas</w:t>
            </w:r>
          </w:p>
        </w:tc>
        <w:tc>
          <w:tcPr>
            <w:tcW w:w="6653" w:type="dxa"/>
            <w:gridSpan w:val="2"/>
          </w:tcPr>
          <w:p w14:paraId="6CDF8EBF" w14:textId="77777777" w:rsidR="00925EEB" w:rsidRPr="00540BB7" w:rsidRDefault="00925EEB" w:rsidP="009728A1">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57741D03" w14:textId="2AA5BB82" w:rsidR="00925EEB" w:rsidRPr="00540BB7" w:rsidRDefault="00925EEB" w:rsidP="009728A1">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lastRenderedPageBreak/>
              <w:t xml:space="preserve">vertė, bet jos terminas negali būti ilgesnis kaip </w:t>
            </w:r>
            <w:r w:rsidR="00EC0954">
              <w:rPr>
                <w:kern w:val="2"/>
                <w:sz w:val="19"/>
                <w:szCs w:val="19"/>
                <w:lang w:val="lt-LT"/>
              </w:rPr>
              <w:t>36</w:t>
            </w:r>
            <w:r w:rsidRPr="00540BB7">
              <w:rPr>
                <w:kern w:val="2"/>
                <w:sz w:val="19"/>
                <w:szCs w:val="19"/>
                <w:lang w:val="lt-LT"/>
              </w:rPr>
              <w:t xml:space="preserve"> (</w:t>
            </w:r>
            <w:r w:rsidR="00EC0954">
              <w:rPr>
                <w:kern w:val="2"/>
                <w:sz w:val="19"/>
                <w:szCs w:val="19"/>
                <w:lang w:val="lt-LT"/>
              </w:rPr>
              <w:t>trisdešimt šeši</w:t>
            </w:r>
            <w:r w:rsidRPr="00540BB7">
              <w:rPr>
                <w:kern w:val="2"/>
                <w:sz w:val="19"/>
                <w:szCs w:val="19"/>
                <w:lang w:val="lt-LT"/>
              </w:rPr>
              <w:t>) mėnesi</w:t>
            </w:r>
            <w:r w:rsidR="00EC0954">
              <w:rPr>
                <w:kern w:val="2"/>
                <w:sz w:val="19"/>
                <w:szCs w:val="19"/>
                <w:lang w:val="lt-LT"/>
              </w:rPr>
              <w:t>ai</w:t>
            </w:r>
          </w:p>
        </w:tc>
      </w:tr>
      <w:tr w:rsidR="00925EEB" w:rsidRPr="00540BB7" w14:paraId="735C2F38" w14:textId="77777777" w:rsidTr="00362427">
        <w:trPr>
          <w:trHeight w:val="300"/>
        </w:trPr>
        <w:tc>
          <w:tcPr>
            <w:tcW w:w="3094" w:type="dxa"/>
            <w:gridSpan w:val="2"/>
          </w:tcPr>
          <w:p w14:paraId="70174F2A" w14:textId="77777777" w:rsidR="00925EEB" w:rsidRPr="00540BB7" w:rsidRDefault="00925EEB" w:rsidP="009728A1">
            <w:pPr>
              <w:rPr>
                <w:b/>
                <w:kern w:val="2"/>
                <w:sz w:val="19"/>
                <w:szCs w:val="19"/>
                <w:lang w:val="lt-LT"/>
              </w:rPr>
            </w:pPr>
            <w:r w:rsidRPr="00540BB7">
              <w:rPr>
                <w:b/>
                <w:kern w:val="2"/>
                <w:sz w:val="19"/>
                <w:szCs w:val="19"/>
                <w:lang w:val="lt-LT"/>
              </w:rPr>
              <w:lastRenderedPageBreak/>
              <w:t>11.2. Sutarties galiojimo termino pratęsimas</w:t>
            </w:r>
          </w:p>
        </w:tc>
        <w:tc>
          <w:tcPr>
            <w:tcW w:w="6653" w:type="dxa"/>
            <w:gridSpan w:val="2"/>
          </w:tcPr>
          <w:p w14:paraId="4944E6EF"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1406E20" w14:textId="77777777" w:rsidTr="00362427">
        <w:trPr>
          <w:trHeight w:val="300"/>
        </w:trPr>
        <w:tc>
          <w:tcPr>
            <w:tcW w:w="9747" w:type="dxa"/>
            <w:gridSpan w:val="4"/>
          </w:tcPr>
          <w:p w14:paraId="328C73BA" w14:textId="77777777" w:rsidR="00925EEB" w:rsidRPr="00540BB7" w:rsidRDefault="00925EEB" w:rsidP="009728A1">
            <w:pPr>
              <w:jc w:val="center"/>
              <w:rPr>
                <w:b/>
                <w:kern w:val="2"/>
                <w:sz w:val="19"/>
                <w:szCs w:val="19"/>
                <w:lang w:val="lt-LT"/>
              </w:rPr>
            </w:pPr>
            <w:r w:rsidRPr="00540BB7">
              <w:rPr>
                <w:b/>
                <w:kern w:val="2"/>
                <w:sz w:val="19"/>
                <w:szCs w:val="19"/>
                <w:lang w:val="lt-LT"/>
              </w:rPr>
              <w:t>12. SUTARTIES NUTRAUKIMAS</w:t>
            </w:r>
          </w:p>
        </w:tc>
      </w:tr>
      <w:tr w:rsidR="00925EEB" w:rsidRPr="00D46B84" w14:paraId="31FA1D63" w14:textId="77777777" w:rsidTr="00362427">
        <w:trPr>
          <w:trHeight w:val="300"/>
        </w:trPr>
        <w:tc>
          <w:tcPr>
            <w:tcW w:w="3058" w:type="dxa"/>
            <w:tcBorders>
              <w:top w:val="single" w:sz="4" w:space="0" w:color="auto"/>
              <w:left w:val="single" w:sz="4" w:space="0" w:color="auto"/>
              <w:bottom w:val="single" w:sz="4" w:space="0" w:color="auto"/>
              <w:right w:val="single" w:sz="4" w:space="0" w:color="auto"/>
            </w:tcBorders>
          </w:tcPr>
          <w:p w14:paraId="2FCDAD60" w14:textId="77777777" w:rsidR="00925EEB" w:rsidRPr="00540BB7" w:rsidRDefault="00925EEB" w:rsidP="009728A1">
            <w:pPr>
              <w:rPr>
                <w:b/>
                <w:kern w:val="2"/>
                <w:sz w:val="19"/>
                <w:szCs w:val="19"/>
                <w:lang w:val="lt-LT"/>
              </w:rPr>
            </w:pPr>
            <w:r w:rsidRPr="00540BB7">
              <w:rPr>
                <w:b/>
                <w:kern w:val="2"/>
                <w:sz w:val="19"/>
                <w:szCs w:val="19"/>
                <w:lang w:val="lt-LT"/>
              </w:rPr>
              <w:t>12.1. Sutarties nutraukimo pagrindai</w:t>
            </w:r>
          </w:p>
        </w:tc>
        <w:tc>
          <w:tcPr>
            <w:tcW w:w="6689" w:type="dxa"/>
            <w:gridSpan w:val="3"/>
            <w:tcBorders>
              <w:top w:val="single" w:sz="4" w:space="0" w:color="auto"/>
              <w:left w:val="single" w:sz="4" w:space="0" w:color="auto"/>
              <w:bottom w:val="single" w:sz="4" w:space="0" w:color="auto"/>
              <w:right w:val="single" w:sz="4" w:space="0" w:color="auto"/>
            </w:tcBorders>
          </w:tcPr>
          <w:p w14:paraId="0080F6FF" w14:textId="77777777" w:rsidR="00925EEB" w:rsidRPr="00540BB7" w:rsidRDefault="00925EEB" w:rsidP="009728A1">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6E90542C"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925EEB" w:rsidRPr="00D46B84" w14:paraId="7AC4C862" w14:textId="77777777" w:rsidTr="00362427">
        <w:trPr>
          <w:trHeight w:val="300"/>
        </w:trPr>
        <w:tc>
          <w:tcPr>
            <w:tcW w:w="3058" w:type="dxa"/>
            <w:tcBorders>
              <w:top w:val="single" w:sz="4" w:space="0" w:color="auto"/>
              <w:left w:val="single" w:sz="4" w:space="0" w:color="auto"/>
              <w:bottom w:val="single" w:sz="4" w:space="0" w:color="auto"/>
              <w:right w:val="single" w:sz="4" w:space="0" w:color="auto"/>
            </w:tcBorders>
          </w:tcPr>
          <w:p w14:paraId="634638A7" w14:textId="77777777" w:rsidR="00925EEB" w:rsidRPr="00540BB7" w:rsidRDefault="00925EEB" w:rsidP="009728A1">
            <w:pPr>
              <w:rPr>
                <w:b/>
                <w:kern w:val="2"/>
                <w:sz w:val="19"/>
                <w:szCs w:val="19"/>
                <w:lang w:val="lt-LT"/>
              </w:rPr>
            </w:pPr>
            <w:r w:rsidRPr="00540BB7">
              <w:rPr>
                <w:b/>
                <w:kern w:val="2"/>
                <w:sz w:val="19"/>
                <w:szCs w:val="19"/>
                <w:lang w:val="lt-LT"/>
              </w:rPr>
              <w:t xml:space="preserve">12.2. Esminiai Sutarties </w:t>
            </w:r>
            <w:r w:rsidRPr="00540BB7">
              <w:rPr>
                <w:b/>
                <w:sz w:val="19"/>
                <w:szCs w:val="19"/>
                <w:lang w:val="lt-LT"/>
              </w:rPr>
              <w:t>pažeidimai</w:t>
            </w:r>
          </w:p>
        </w:tc>
        <w:tc>
          <w:tcPr>
            <w:tcW w:w="6689" w:type="dxa"/>
            <w:gridSpan w:val="3"/>
            <w:tcBorders>
              <w:top w:val="single" w:sz="4" w:space="0" w:color="auto"/>
              <w:left w:val="single" w:sz="4" w:space="0" w:color="auto"/>
              <w:bottom w:val="single" w:sz="4" w:space="0" w:color="auto"/>
              <w:right w:val="single" w:sz="4" w:space="0" w:color="auto"/>
            </w:tcBorders>
          </w:tcPr>
          <w:p w14:paraId="17F848C5" w14:textId="77777777" w:rsidR="00925EEB" w:rsidRPr="00540BB7" w:rsidRDefault="00925EEB" w:rsidP="009728A1">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2B0C68D6" w14:textId="77777777" w:rsidR="00925EEB" w:rsidRPr="00540BB7" w:rsidRDefault="00925EEB" w:rsidP="009728A1">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161EA739"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3101E224"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304D4DE7"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20B2740E"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791B0E74"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1E068263"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925EEB" w:rsidRPr="00D46B84" w14:paraId="7312BA61" w14:textId="77777777" w:rsidTr="00362427">
        <w:trPr>
          <w:trHeight w:val="300"/>
        </w:trPr>
        <w:tc>
          <w:tcPr>
            <w:tcW w:w="9747" w:type="dxa"/>
            <w:gridSpan w:val="4"/>
          </w:tcPr>
          <w:p w14:paraId="6A484F2F" w14:textId="77777777" w:rsidR="00925EEB" w:rsidRPr="00540BB7" w:rsidRDefault="00925EEB" w:rsidP="009728A1">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925EEB" w:rsidRPr="00D46B84" w14:paraId="35714C68" w14:textId="77777777" w:rsidTr="00362427">
        <w:trPr>
          <w:trHeight w:val="300"/>
        </w:trPr>
        <w:tc>
          <w:tcPr>
            <w:tcW w:w="3058" w:type="dxa"/>
          </w:tcPr>
          <w:p w14:paraId="30850231" w14:textId="77777777" w:rsidR="00925EEB" w:rsidRPr="00540BB7" w:rsidRDefault="00925EEB" w:rsidP="009728A1">
            <w:pPr>
              <w:rPr>
                <w:b/>
                <w:kern w:val="2"/>
                <w:sz w:val="19"/>
                <w:szCs w:val="19"/>
                <w:lang w:val="lt-LT"/>
              </w:rPr>
            </w:pPr>
            <w:r w:rsidRPr="00540BB7">
              <w:rPr>
                <w:b/>
                <w:kern w:val="2"/>
                <w:sz w:val="19"/>
                <w:szCs w:val="19"/>
                <w:lang w:val="lt-LT"/>
              </w:rPr>
              <w:t xml:space="preserve">13.1. Su perkamomis paslaugomis susiję  aplinkos apsaugos kriterijai </w:t>
            </w:r>
          </w:p>
        </w:tc>
        <w:tc>
          <w:tcPr>
            <w:tcW w:w="6689" w:type="dxa"/>
            <w:gridSpan w:val="3"/>
          </w:tcPr>
          <w:p w14:paraId="79B1DB74"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w:t>
            </w:r>
            <w:proofErr w:type="spellStart"/>
            <w:r w:rsidRPr="00540BB7">
              <w:rPr>
                <w:bCs/>
                <w:sz w:val="19"/>
                <w:szCs w:val="19"/>
                <w:lang w:val="lt-LT"/>
              </w:rPr>
              <w:t>t.y</w:t>
            </w:r>
            <w:proofErr w:type="spellEnd"/>
            <w:r w:rsidRPr="00540BB7">
              <w:rPr>
                <w:bCs/>
                <w:sz w:val="19"/>
                <w:szCs w:val="19"/>
                <w:lang w:val="lt-LT"/>
              </w:rPr>
              <w:t xml:space="preserve">.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73CE02F" w14:textId="77777777" w:rsidR="00925EEB" w:rsidRPr="00540BB7" w:rsidRDefault="00925EEB" w:rsidP="009728A1">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925EEB" w:rsidRPr="00540BB7" w14:paraId="6D9BD8A2" w14:textId="77777777" w:rsidTr="00362427">
        <w:trPr>
          <w:trHeight w:val="300"/>
        </w:trPr>
        <w:tc>
          <w:tcPr>
            <w:tcW w:w="3058" w:type="dxa"/>
          </w:tcPr>
          <w:p w14:paraId="568D09BF" w14:textId="77777777" w:rsidR="00925EEB" w:rsidRPr="00540BB7" w:rsidRDefault="00925EEB" w:rsidP="009728A1">
            <w:pPr>
              <w:rPr>
                <w:b/>
                <w:kern w:val="2"/>
                <w:sz w:val="19"/>
                <w:szCs w:val="19"/>
                <w:lang w:val="lt-LT"/>
              </w:rPr>
            </w:pPr>
            <w:r w:rsidRPr="00540BB7">
              <w:rPr>
                <w:b/>
                <w:kern w:val="2"/>
                <w:sz w:val="19"/>
                <w:szCs w:val="19"/>
                <w:lang w:val="lt-LT"/>
              </w:rPr>
              <w:t>13.2. Su perkamomis Paslaugomis susiję socialiniai kriterijai</w:t>
            </w:r>
          </w:p>
        </w:tc>
        <w:tc>
          <w:tcPr>
            <w:tcW w:w="6689" w:type="dxa"/>
            <w:gridSpan w:val="3"/>
          </w:tcPr>
          <w:p w14:paraId="7BBBC7AA"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6DE7B872" w14:textId="77777777" w:rsidR="00925EEB" w:rsidRPr="00540BB7" w:rsidRDefault="00925EEB" w:rsidP="009728A1">
            <w:pPr>
              <w:jc w:val="both"/>
              <w:rPr>
                <w:color w:val="0070C0"/>
                <w:kern w:val="2"/>
                <w:sz w:val="19"/>
                <w:szCs w:val="19"/>
                <w:lang w:val="lt-LT"/>
              </w:rPr>
            </w:pPr>
          </w:p>
        </w:tc>
      </w:tr>
      <w:tr w:rsidR="00925EEB" w:rsidRPr="00540BB7" w14:paraId="5FE7E0AC" w14:textId="77777777" w:rsidTr="00362427">
        <w:trPr>
          <w:trHeight w:val="300"/>
        </w:trPr>
        <w:tc>
          <w:tcPr>
            <w:tcW w:w="9747" w:type="dxa"/>
            <w:gridSpan w:val="4"/>
          </w:tcPr>
          <w:p w14:paraId="0ED2BC5C"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14. BENDRŲJŲ SĄLYGŲ PAKEITIMAI IR PAPILDYMAI </w:t>
            </w:r>
          </w:p>
          <w:p w14:paraId="4590D27D" w14:textId="77777777" w:rsidR="00925EEB" w:rsidRPr="00540BB7" w:rsidRDefault="00925EEB" w:rsidP="009728A1">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925EEB" w:rsidRPr="000700A1" w14:paraId="1C888BB5" w14:textId="77777777" w:rsidTr="00362427">
        <w:trPr>
          <w:trHeight w:val="300"/>
        </w:trPr>
        <w:tc>
          <w:tcPr>
            <w:tcW w:w="3058" w:type="dxa"/>
          </w:tcPr>
          <w:p w14:paraId="5DA30977" w14:textId="77777777" w:rsidR="00925EEB" w:rsidRPr="00540BB7" w:rsidRDefault="00925EEB" w:rsidP="009728A1">
            <w:pPr>
              <w:rPr>
                <w:b/>
                <w:kern w:val="2"/>
                <w:sz w:val="19"/>
                <w:szCs w:val="19"/>
                <w:lang w:val="lt-LT"/>
              </w:rPr>
            </w:pPr>
            <w:r w:rsidRPr="00540BB7">
              <w:rPr>
                <w:b/>
                <w:kern w:val="2"/>
                <w:sz w:val="19"/>
                <w:szCs w:val="19"/>
                <w:lang w:val="lt-LT"/>
              </w:rPr>
              <w:t xml:space="preserve">14.1. </w:t>
            </w:r>
          </w:p>
        </w:tc>
        <w:tc>
          <w:tcPr>
            <w:tcW w:w="6689" w:type="dxa"/>
            <w:gridSpan w:val="3"/>
          </w:tcPr>
          <w:p w14:paraId="52AEF20C" w14:textId="77777777" w:rsidR="00925EEB" w:rsidRPr="00540BB7" w:rsidRDefault="00925EEB" w:rsidP="009728A1">
            <w:pPr>
              <w:jc w:val="both"/>
              <w:rPr>
                <w:kern w:val="2"/>
                <w:sz w:val="19"/>
                <w:szCs w:val="19"/>
                <w:lang w:val="lt-LT"/>
              </w:rPr>
            </w:pPr>
            <w:r>
              <w:rPr>
                <w:kern w:val="2"/>
                <w:sz w:val="19"/>
                <w:szCs w:val="19"/>
                <w:lang w:val="lt-LT"/>
              </w:rPr>
              <w:t>-</w:t>
            </w:r>
          </w:p>
        </w:tc>
      </w:tr>
      <w:tr w:rsidR="00925EEB" w:rsidRPr="00540BB7" w14:paraId="4C0F9A7A" w14:textId="77777777" w:rsidTr="00362427">
        <w:trPr>
          <w:trHeight w:val="300"/>
        </w:trPr>
        <w:tc>
          <w:tcPr>
            <w:tcW w:w="9747" w:type="dxa"/>
            <w:gridSpan w:val="4"/>
          </w:tcPr>
          <w:p w14:paraId="3D644DF6" w14:textId="77777777" w:rsidR="00925EEB" w:rsidRPr="00540BB7" w:rsidRDefault="00925EEB" w:rsidP="009728A1">
            <w:pPr>
              <w:jc w:val="center"/>
              <w:rPr>
                <w:b/>
                <w:kern w:val="2"/>
                <w:sz w:val="19"/>
                <w:szCs w:val="19"/>
                <w:lang w:val="lt-LT"/>
              </w:rPr>
            </w:pPr>
            <w:r w:rsidRPr="00540BB7">
              <w:rPr>
                <w:b/>
                <w:kern w:val="2"/>
                <w:sz w:val="19"/>
                <w:szCs w:val="19"/>
                <w:lang w:val="lt-LT"/>
              </w:rPr>
              <w:t>15. SUTARTIES PRIEDAI</w:t>
            </w:r>
          </w:p>
        </w:tc>
      </w:tr>
      <w:tr w:rsidR="00925EEB" w:rsidRPr="00540BB7" w14:paraId="0F6139D6" w14:textId="77777777" w:rsidTr="00362427">
        <w:trPr>
          <w:trHeight w:val="300"/>
        </w:trPr>
        <w:tc>
          <w:tcPr>
            <w:tcW w:w="3058" w:type="dxa"/>
          </w:tcPr>
          <w:p w14:paraId="0DA6186F" w14:textId="77777777" w:rsidR="00925EEB" w:rsidRPr="00540BB7" w:rsidRDefault="00925EEB" w:rsidP="009728A1">
            <w:pPr>
              <w:jc w:val="center"/>
              <w:rPr>
                <w:b/>
                <w:kern w:val="2"/>
                <w:sz w:val="19"/>
                <w:szCs w:val="19"/>
                <w:lang w:val="lt-LT"/>
              </w:rPr>
            </w:pPr>
            <w:r w:rsidRPr="00540BB7">
              <w:rPr>
                <w:b/>
                <w:kern w:val="2"/>
                <w:sz w:val="19"/>
                <w:szCs w:val="19"/>
                <w:lang w:val="lt-LT"/>
              </w:rPr>
              <w:t>15.1. Priedas Nr. 1</w:t>
            </w:r>
          </w:p>
        </w:tc>
        <w:tc>
          <w:tcPr>
            <w:tcW w:w="6689" w:type="dxa"/>
            <w:gridSpan w:val="3"/>
          </w:tcPr>
          <w:p w14:paraId="38041332" w14:textId="77777777" w:rsidR="00925EEB" w:rsidRPr="00540BB7" w:rsidRDefault="00925EEB" w:rsidP="009728A1">
            <w:pPr>
              <w:rPr>
                <w:b/>
                <w:kern w:val="2"/>
                <w:sz w:val="19"/>
                <w:szCs w:val="19"/>
                <w:lang w:val="lt-LT"/>
              </w:rPr>
            </w:pPr>
            <w:r w:rsidRPr="00540BB7">
              <w:rPr>
                <w:b/>
                <w:kern w:val="2"/>
                <w:sz w:val="19"/>
                <w:szCs w:val="19"/>
                <w:lang w:val="lt-LT"/>
              </w:rPr>
              <w:t>PASIŪLYMAS</w:t>
            </w:r>
          </w:p>
        </w:tc>
      </w:tr>
      <w:tr w:rsidR="00925EEB" w:rsidRPr="00540BB7" w14:paraId="02773735" w14:textId="77777777" w:rsidTr="00362427">
        <w:tc>
          <w:tcPr>
            <w:tcW w:w="9747" w:type="dxa"/>
            <w:gridSpan w:val="4"/>
          </w:tcPr>
          <w:p w14:paraId="1FF483F6" w14:textId="77777777" w:rsidR="00925EEB" w:rsidRPr="00540BB7" w:rsidRDefault="00925EEB" w:rsidP="009728A1">
            <w:pPr>
              <w:jc w:val="center"/>
              <w:rPr>
                <w:b/>
                <w:kern w:val="2"/>
                <w:sz w:val="19"/>
                <w:szCs w:val="19"/>
                <w:lang w:val="lt-LT"/>
              </w:rPr>
            </w:pPr>
            <w:r w:rsidRPr="00540BB7">
              <w:rPr>
                <w:b/>
                <w:kern w:val="2"/>
                <w:sz w:val="19"/>
                <w:szCs w:val="19"/>
                <w:lang w:val="lt-LT"/>
              </w:rPr>
              <w:t>16. ŠALIŲ ATSTOVŲ PARAŠAI</w:t>
            </w:r>
          </w:p>
        </w:tc>
      </w:tr>
      <w:tr w:rsidR="00925EEB" w:rsidRPr="00540BB7" w14:paraId="14C61364" w14:textId="77777777" w:rsidTr="00362427">
        <w:tc>
          <w:tcPr>
            <w:tcW w:w="5224" w:type="dxa"/>
            <w:gridSpan w:val="3"/>
          </w:tcPr>
          <w:p w14:paraId="328DA0A1" w14:textId="77777777" w:rsidR="00925EEB" w:rsidRPr="00540BB7" w:rsidRDefault="00925EEB" w:rsidP="009728A1">
            <w:pPr>
              <w:jc w:val="center"/>
              <w:rPr>
                <w:b/>
                <w:kern w:val="2"/>
                <w:sz w:val="19"/>
                <w:szCs w:val="19"/>
                <w:lang w:val="lt-LT"/>
              </w:rPr>
            </w:pPr>
            <w:r w:rsidRPr="00540BB7">
              <w:rPr>
                <w:b/>
                <w:kern w:val="2"/>
                <w:sz w:val="19"/>
                <w:szCs w:val="19"/>
                <w:lang w:val="lt-LT"/>
              </w:rPr>
              <w:t>PIRKĖJAS</w:t>
            </w:r>
          </w:p>
        </w:tc>
        <w:tc>
          <w:tcPr>
            <w:tcW w:w="4523" w:type="dxa"/>
          </w:tcPr>
          <w:p w14:paraId="7E58190D" w14:textId="77777777" w:rsidR="00925EEB" w:rsidRPr="00540BB7" w:rsidRDefault="00925EEB" w:rsidP="009728A1">
            <w:pPr>
              <w:jc w:val="center"/>
              <w:rPr>
                <w:b/>
                <w:kern w:val="2"/>
                <w:sz w:val="19"/>
                <w:szCs w:val="19"/>
                <w:lang w:val="lt-LT"/>
              </w:rPr>
            </w:pPr>
            <w:r w:rsidRPr="00540BB7">
              <w:rPr>
                <w:b/>
                <w:kern w:val="2"/>
                <w:sz w:val="19"/>
                <w:szCs w:val="19"/>
                <w:lang w:val="lt-LT"/>
              </w:rPr>
              <w:t>TIEKĖJAS</w:t>
            </w:r>
          </w:p>
        </w:tc>
      </w:tr>
      <w:tr w:rsidR="00925EEB" w:rsidRPr="00D46B84" w14:paraId="112F7A41" w14:textId="77777777" w:rsidTr="00362427">
        <w:tc>
          <w:tcPr>
            <w:tcW w:w="5224" w:type="dxa"/>
            <w:gridSpan w:val="3"/>
          </w:tcPr>
          <w:p w14:paraId="0DE2ACFC"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(nurodomos atstovo pareigos, vardas, pavardė)</w:t>
            </w:r>
          </w:p>
        </w:tc>
        <w:tc>
          <w:tcPr>
            <w:tcW w:w="4523" w:type="dxa"/>
          </w:tcPr>
          <w:p w14:paraId="4C13083A" w14:textId="77777777" w:rsidR="00925EEB" w:rsidRPr="00540BB7" w:rsidRDefault="00925EEB" w:rsidP="009728A1">
            <w:pPr>
              <w:jc w:val="center"/>
              <w:rPr>
                <w:b/>
                <w:kern w:val="2"/>
                <w:sz w:val="19"/>
                <w:szCs w:val="19"/>
                <w:lang w:val="lt-LT"/>
              </w:rPr>
            </w:pPr>
            <w:r w:rsidRPr="00540BB7">
              <w:rPr>
                <w:color w:val="4472C4"/>
                <w:kern w:val="2"/>
                <w:sz w:val="19"/>
                <w:szCs w:val="19"/>
                <w:lang w:val="lt-LT"/>
              </w:rPr>
              <w:t>(nurodomos atstovo pareigos, vardas, pavardė)</w:t>
            </w:r>
          </w:p>
        </w:tc>
      </w:tr>
      <w:tr w:rsidR="00925EEB" w:rsidRPr="00540BB7" w14:paraId="23223606" w14:textId="77777777" w:rsidTr="00362427">
        <w:tc>
          <w:tcPr>
            <w:tcW w:w="5224" w:type="dxa"/>
            <w:gridSpan w:val="3"/>
          </w:tcPr>
          <w:p w14:paraId="6571D9A4"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c>
          <w:tcPr>
            <w:tcW w:w="4523" w:type="dxa"/>
          </w:tcPr>
          <w:p w14:paraId="5BB75419"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F5D32" w14:textId="77777777" w:rsidR="00CE0694" w:rsidRDefault="00CE0694" w:rsidP="000A171B">
      <w:r>
        <w:separator/>
      </w:r>
    </w:p>
  </w:endnote>
  <w:endnote w:type="continuationSeparator" w:id="0">
    <w:p w14:paraId="5724A572" w14:textId="77777777" w:rsidR="00CE0694" w:rsidRDefault="00CE069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0E85D" w14:textId="77777777" w:rsidR="00CE0694" w:rsidRDefault="00CE0694" w:rsidP="000A171B">
      <w:r>
        <w:separator/>
      </w:r>
    </w:p>
  </w:footnote>
  <w:footnote w:type="continuationSeparator" w:id="0">
    <w:p w14:paraId="6F719B74" w14:textId="77777777" w:rsidR="00CE0694" w:rsidRDefault="00CE0694"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9701A8"/>
    <w:multiLevelType w:val="multilevel"/>
    <w:tmpl w:val="66846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6344ACC"/>
    <w:multiLevelType w:val="multilevel"/>
    <w:tmpl w:val="91BC6B0A"/>
    <w:lvl w:ilvl="0">
      <w:start w:val="1"/>
      <w:numFmt w:val="decimal"/>
      <w:lvlText w:val="%1."/>
      <w:lvlJc w:val="left"/>
      <w:pPr>
        <w:ind w:left="450" w:hanging="450"/>
      </w:pPr>
      <w:rPr>
        <w:rFonts w:hint="default"/>
      </w:rPr>
    </w:lvl>
    <w:lvl w:ilvl="1">
      <w:start w:val="1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6"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8"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18966AB"/>
    <w:multiLevelType w:val="multilevel"/>
    <w:tmpl w:val="F3F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4"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6"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1"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4"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7"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8"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69859427">
    <w:abstractNumId w:val="32"/>
  </w:num>
  <w:num w:numId="2" w16cid:durableId="1205942544">
    <w:abstractNumId w:val="11"/>
  </w:num>
  <w:num w:numId="3" w16cid:durableId="2108841218">
    <w:abstractNumId w:val="29"/>
  </w:num>
  <w:num w:numId="4" w16cid:durableId="521091872">
    <w:abstractNumId w:val="5"/>
  </w:num>
  <w:num w:numId="5" w16cid:durableId="1664553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4"/>
  </w:num>
  <w:num w:numId="7" w16cid:durableId="324862780">
    <w:abstractNumId w:val="34"/>
  </w:num>
  <w:num w:numId="8" w16cid:durableId="1346901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30"/>
  </w:num>
  <w:num w:numId="11" w16cid:durableId="338893355">
    <w:abstractNumId w:val="22"/>
  </w:num>
  <w:num w:numId="12" w16cid:durableId="8093219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10"/>
  </w:num>
  <w:num w:numId="17" w16cid:durableId="483742912">
    <w:abstractNumId w:val="18"/>
  </w:num>
  <w:num w:numId="18" w16cid:durableId="847793635">
    <w:abstractNumId w:val="17"/>
  </w:num>
  <w:num w:numId="19" w16cid:durableId="1066957637">
    <w:abstractNumId w:val="19"/>
  </w:num>
  <w:num w:numId="20" w16cid:durableId="16503567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6"/>
  </w:num>
  <w:num w:numId="22" w16cid:durableId="506362728">
    <w:abstractNumId w:val="2"/>
  </w:num>
  <w:num w:numId="23" w16cid:durableId="85543585">
    <w:abstractNumId w:val="27"/>
  </w:num>
  <w:num w:numId="24" w16cid:durableId="1107457482">
    <w:abstractNumId w:val="21"/>
  </w:num>
  <w:num w:numId="25" w16cid:durableId="578096489">
    <w:abstractNumId w:val="13"/>
  </w:num>
  <w:num w:numId="26" w16cid:durableId="662322773">
    <w:abstractNumId w:val="31"/>
  </w:num>
  <w:num w:numId="27" w16cid:durableId="1992824595">
    <w:abstractNumId w:val="36"/>
  </w:num>
  <w:num w:numId="28" w16cid:durableId="1983844173">
    <w:abstractNumId w:val="23"/>
  </w:num>
  <w:num w:numId="29" w16cid:durableId="818107983">
    <w:abstractNumId w:val="37"/>
  </w:num>
  <w:num w:numId="30" w16cid:durableId="1480538020">
    <w:abstractNumId w:val="33"/>
  </w:num>
  <w:num w:numId="31" w16cid:durableId="1112356399">
    <w:abstractNumId w:val="35"/>
  </w:num>
  <w:num w:numId="32" w16cid:durableId="1583370058">
    <w:abstractNumId w:val="3"/>
  </w:num>
  <w:num w:numId="33" w16cid:durableId="333151720">
    <w:abstractNumId w:val="15"/>
  </w:num>
  <w:num w:numId="34" w16cid:durableId="1891841881">
    <w:abstractNumId w:val="39"/>
  </w:num>
  <w:num w:numId="35" w16cid:durableId="312178341">
    <w:abstractNumId w:val="24"/>
  </w:num>
  <w:num w:numId="36" w16cid:durableId="1789205767">
    <w:abstractNumId w:val="25"/>
  </w:num>
  <w:num w:numId="37" w16cid:durableId="1270161675">
    <w:abstractNumId w:val="26"/>
  </w:num>
  <w:num w:numId="38" w16cid:durableId="1259098806">
    <w:abstractNumId w:val="4"/>
  </w:num>
  <w:num w:numId="39" w16cid:durableId="1291979291">
    <w:abstractNumId w:val="40"/>
  </w:num>
  <w:num w:numId="40" w16cid:durableId="1596279121">
    <w:abstractNumId w:val="0"/>
  </w:num>
  <w:num w:numId="41" w16cid:durableId="1938176644">
    <w:abstractNumId w:val="28"/>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8"/>
  </w:num>
  <w:num w:numId="45" w16cid:durableId="1335305536">
    <w:abstractNumId w:val="1"/>
  </w:num>
  <w:num w:numId="46" w16cid:durableId="347214657">
    <w:abstractNumId w:val="9"/>
  </w:num>
  <w:num w:numId="47" w16cid:durableId="1724014416">
    <w:abstractNumId w:val="12"/>
  </w:num>
  <w:num w:numId="48" w16cid:durableId="117349178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42DF2"/>
    <w:rsid w:val="0004416E"/>
    <w:rsid w:val="00054DFD"/>
    <w:rsid w:val="000837EA"/>
    <w:rsid w:val="000A171B"/>
    <w:rsid w:val="000B3CD9"/>
    <w:rsid w:val="000C0536"/>
    <w:rsid w:val="000C73B1"/>
    <w:rsid w:val="000D1F81"/>
    <w:rsid w:val="000D2966"/>
    <w:rsid w:val="000E6BF9"/>
    <w:rsid w:val="000F6CC6"/>
    <w:rsid w:val="00113AC2"/>
    <w:rsid w:val="00131A5F"/>
    <w:rsid w:val="001364A4"/>
    <w:rsid w:val="0014380C"/>
    <w:rsid w:val="001443D5"/>
    <w:rsid w:val="001475DE"/>
    <w:rsid w:val="001570F1"/>
    <w:rsid w:val="00172E6A"/>
    <w:rsid w:val="001A4EFB"/>
    <w:rsid w:val="001D0593"/>
    <w:rsid w:val="001D3EB0"/>
    <w:rsid w:val="001D60E6"/>
    <w:rsid w:val="001E04C0"/>
    <w:rsid w:val="00210B54"/>
    <w:rsid w:val="00222CB6"/>
    <w:rsid w:val="002257A1"/>
    <w:rsid w:val="00241630"/>
    <w:rsid w:val="00265380"/>
    <w:rsid w:val="0026630E"/>
    <w:rsid w:val="00266717"/>
    <w:rsid w:val="002858FC"/>
    <w:rsid w:val="00291348"/>
    <w:rsid w:val="00291E01"/>
    <w:rsid w:val="00294D38"/>
    <w:rsid w:val="002A4FB4"/>
    <w:rsid w:val="002A7E7C"/>
    <w:rsid w:val="002B668B"/>
    <w:rsid w:val="002B6902"/>
    <w:rsid w:val="002D70A4"/>
    <w:rsid w:val="002E1494"/>
    <w:rsid w:val="002F363C"/>
    <w:rsid w:val="003032C0"/>
    <w:rsid w:val="003059C6"/>
    <w:rsid w:val="00306B92"/>
    <w:rsid w:val="00325305"/>
    <w:rsid w:val="00336CC7"/>
    <w:rsid w:val="003511A0"/>
    <w:rsid w:val="00352520"/>
    <w:rsid w:val="003576FB"/>
    <w:rsid w:val="00362427"/>
    <w:rsid w:val="00371DBE"/>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54FA"/>
    <w:rsid w:val="00435AA0"/>
    <w:rsid w:val="0044301B"/>
    <w:rsid w:val="004465C1"/>
    <w:rsid w:val="00451B80"/>
    <w:rsid w:val="00453FBC"/>
    <w:rsid w:val="00460566"/>
    <w:rsid w:val="00482132"/>
    <w:rsid w:val="00496E8B"/>
    <w:rsid w:val="004B3D1D"/>
    <w:rsid w:val="004C7131"/>
    <w:rsid w:val="004D6DDD"/>
    <w:rsid w:val="004F2A75"/>
    <w:rsid w:val="00501690"/>
    <w:rsid w:val="0050408A"/>
    <w:rsid w:val="00505885"/>
    <w:rsid w:val="00525BDA"/>
    <w:rsid w:val="00556C9B"/>
    <w:rsid w:val="0055754C"/>
    <w:rsid w:val="00562268"/>
    <w:rsid w:val="00572BDE"/>
    <w:rsid w:val="00577851"/>
    <w:rsid w:val="00595E14"/>
    <w:rsid w:val="005A1251"/>
    <w:rsid w:val="005C7367"/>
    <w:rsid w:val="005D26C7"/>
    <w:rsid w:val="005E5970"/>
    <w:rsid w:val="005F4B35"/>
    <w:rsid w:val="00604433"/>
    <w:rsid w:val="00613E11"/>
    <w:rsid w:val="006178D8"/>
    <w:rsid w:val="0062572D"/>
    <w:rsid w:val="00640ABE"/>
    <w:rsid w:val="00640B83"/>
    <w:rsid w:val="006410FB"/>
    <w:rsid w:val="0064580D"/>
    <w:rsid w:val="00650156"/>
    <w:rsid w:val="006519BE"/>
    <w:rsid w:val="006525BC"/>
    <w:rsid w:val="00680133"/>
    <w:rsid w:val="00682941"/>
    <w:rsid w:val="00685473"/>
    <w:rsid w:val="006917A1"/>
    <w:rsid w:val="006939DE"/>
    <w:rsid w:val="00694DFF"/>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62EC"/>
    <w:rsid w:val="009D1752"/>
    <w:rsid w:val="009D3042"/>
    <w:rsid w:val="009D399F"/>
    <w:rsid w:val="009D5188"/>
    <w:rsid w:val="009E2875"/>
    <w:rsid w:val="009E356C"/>
    <w:rsid w:val="009E54B8"/>
    <w:rsid w:val="009F2111"/>
    <w:rsid w:val="009F2F53"/>
    <w:rsid w:val="00A2079C"/>
    <w:rsid w:val="00A43A4D"/>
    <w:rsid w:val="00A455C3"/>
    <w:rsid w:val="00A738AC"/>
    <w:rsid w:val="00A76DD6"/>
    <w:rsid w:val="00A86EF9"/>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B0F27"/>
    <w:rsid w:val="00CE0694"/>
    <w:rsid w:val="00CE0C88"/>
    <w:rsid w:val="00CF46CE"/>
    <w:rsid w:val="00CF7E13"/>
    <w:rsid w:val="00D02649"/>
    <w:rsid w:val="00D05D45"/>
    <w:rsid w:val="00D117BD"/>
    <w:rsid w:val="00D27AC6"/>
    <w:rsid w:val="00D34FD5"/>
    <w:rsid w:val="00D370C1"/>
    <w:rsid w:val="00D4328D"/>
    <w:rsid w:val="00D43377"/>
    <w:rsid w:val="00D45A66"/>
    <w:rsid w:val="00D46B84"/>
    <w:rsid w:val="00D56527"/>
    <w:rsid w:val="00D63AEB"/>
    <w:rsid w:val="00D80D29"/>
    <w:rsid w:val="00D83F0D"/>
    <w:rsid w:val="00DB34E7"/>
    <w:rsid w:val="00DB4F2C"/>
    <w:rsid w:val="00DB5EA9"/>
    <w:rsid w:val="00DC2D9F"/>
    <w:rsid w:val="00DE2DE5"/>
    <w:rsid w:val="00DE4F25"/>
    <w:rsid w:val="00DE6D23"/>
    <w:rsid w:val="00DF29C8"/>
    <w:rsid w:val="00E0019E"/>
    <w:rsid w:val="00E142B6"/>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hyperlink" Target="mailto:info@jonavospspc.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2250</TotalTime>
  <Pages>40</Pages>
  <Words>97805</Words>
  <Characters>55750</Characters>
  <Application>Microsoft Office Word</Application>
  <DocSecurity>0</DocSecurity>
  <Lines>464</Lines>
  <Paragraphs>306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155</cp:revision>
  <cp:lastPrinted>2018-05-08T10:14:00Z</cp:lastPrinted>
  <dcterms:created xsi:type="dcterms:W3CDTF">2012-01-17T09:47:00Z</dcterms:created>
  <dcterms:modified xsi:type="dcterms:W3CDTF">2025-11-21T12:35:00Z</dcterms:modified>
</cp:coreProperties>
</file>