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A6B1" w14:textId="381A4B3F" w:rsidR="001D4ECD" w:rsidRPr="001D4ECD" w:rsidRDefault="001D4ECD" w:rsidP="001D4ECD">
      <w:pPr>
        <w:widowControl w:val="0"/>
        <w:autoSpaceDE w:val="0"/>
        <w:autoSpaceDN w:val="0"/>
        <w:spacing w:after="0" w:line="240" w:lineRule="auto"/>
        <w:ind w:left="4013"/>
        <w:rPr>
          <w:rFonts w:eastAsia="Times New Roman"/>
          <w:sz w:val="20"/>
          <w:szCs w:val="24"/>
        </w:rPr>
      </w:pPr>
    </w:p>
    <w:p w14:paraId="0FDDA6B2" w14:textId="2B80DEE9" w:rsidR="001D4ECD" w:rsidRPr="00703D15" w:rsidRDefault="00AC3541" w:rsidP="00AC3541">
      <w:pPr>
        <w:widowControl w:val="0"/>
        <w:autoSpaceDE w:val="0"/>
        <w:autoSpaceDN w:val="0"/>
        <w:spacing w:after="0" w:line="240" w:lineRule="auto"/>
        <w:ind w:left="3154" w:hanging="814"/>
        <w:outlineLvl w:val="0"/>
        <w:rPr>
          <w:rFonts w:eastAsia="Times New Roman"/>
          <w:b/>
          <w:bCs/>
          <w:szCs w:val="24"/>
        </w:rPr>
      </w:pPr>
      <w:r w:rsidRPr="00703D15">
        <w:rPr>
          <w:b/>
          <w:bCs/>
          <w:color w:val="0D0D0D"/>
          <w:sz w:val="28"/>
          <w:szCs w:val="28"/>
        </w:rPr>
        <w:t>LIETUVOS INŽINERIJOS KOLEGIJA</w:t>
      </w:r>
    </w:p>
    <w:p w14:paraId="0FDDA6B3" w14:textId="77777777" w:rsidR="00A27F4A" w:rsidRPr="00703D15" w:rsidRDefault="00A27F4A" w:rsidP="00A27F4A">
      <w:pPr>
        <w:tabs>
          <w:tab w:val="right" w:pos="-1890"/>
          <w:tab w:val="center" w:pos="4153"/>
          <w:tab w:val="right" w:pos="8306"/>
        </w:tabs>
        <w:spacing w:after="0"/>
        <w:jc w:val="center"/>
        <w:rPr>
          <w:bCs/>
          <w:color w:val="0D0D0D"/>
          <w:sz w:val="18"/>
          <w:szCs w:val="18"/>
        </w:rPr>
      </w:pPr>
      <w:r w:rsidRPr="00703D15">
        <w:rPr>
          <w:bCs/>
          <w:color w:val="0D0D0D"/>
          <w:sz w:val="18"/>
          <w:szCs w:val="18"/>
        </w:rPr>
        <w:t xml:space="preserve">Viešoji įstaiga, Tvirtovės al. 35, LT-50155 Kaunas, tel. (8 37) 30 86 20, el. p. </w:t>
      </w:r>
      <w:hyperlink r:id="rId8" w:history="1">
        <w:r w:rsidRPr="00703D15">
          <w:rPr>
            <w:rStyle w:val="Hipersaitas"/>
            <w:bCs/>
            <w:color w:val="0D0D0D"/>
            <w:sz w:val="18"/>
            <w:szCs w:val="18"/>
          </w:rPr>
          <w:t>ktk@edu.ktk.lt</w:t>
        </w:r>
      </w:hyperlink>
      <w:r w:rsidRPr="00703D15">
        <w:rPr>
          <w:bCs/>
          <w:color w:val="0D0D0D"/>
          <w:sz w:val="18"/>
          <w:szCs w:val="18"/>
        </w:rPr>
        <w:t>.</w:t>
      </w:r>
    </w:p>
    <w:p w14:paraId="0FDDA6B4" w14:textId="77777777" w:rsidR="00A27F4A" w:rsidRPr="00703D15" w:rsidRDefault="00A27F4A" w:rsidP="00A27F4A">
      <w:pPr>
        <w:tabs>
          <w:tab w:val="right" w:pos="-1890"/>
          <w:tab w:val="center" w:pos="4153"/>
          <w:tab w:val="right" w:pos="8306"/>
        </w:tabs>
        <w:spacing w:after="0"/>
        <w:jc w:val="center"/>
        <w:rPr>
          <w:bCs/>
          <w:color w:val="0D0D0D"/>
          <w:sz w:val="20"/>
          <w:szCs w:val="20"/>
        </w:rPr>
      </w:pPr>
      <w:r w:rsidRPr="00703D15">
        <w:rPr>
          <w:bCs/>
          <w:color w:val="0D0D0D"/>
          <w:sz w:val="18"/>
          <w:szCs w:val="18"/>
        </w:rPr>
        <w:t>Duomenys kaupiami ir saugomi Juridinių asmenų registre, kodas 111967869.</w:t>
      </w:r>
    </w:p>
    <w:p w14:paraId="0FDDA6B5" w14:textId="390ED654" w:rsidR="001D4ECD" w:rsidRPr="00703D15" w:rsidRDefault="00D062E0" w:rsidP="001D4ECD">
      <w:pPr>
        <w:widowControl w:val="0"/>
        <w:autoSpaceDE w:val="0"/>
        <w:autoSpaceDN w:val="0"/>
        <w:spacing w:after="0" w:line="240" w:lineRule="auto"/>
        <w:rPr>
          <w:rFonts w:eastAsia="Times New Roman"/>
          <w:sz w:val="13"/>
          <w:szCs w:val="24"/>
        </w:rPr>
      </w:pPr>
      <w:r w:rsidRPr="00703D15">
        <w:rPr>
          <w:rFonts w:eastAsia="Times New Roman"/>
          <w:noProof/>
          <w:szCs w:val="24"/>
          <w:lang w:eastAsia="lt-LT"/>
        </w:rPr>
        <mc:AlternateContent>
          <mc:Choice Requires="wps">
            <w:drawing>
              <wp:anchor distT="4294967295" distB="4294967295" distL="0" distR="0" simplePos="0" relativeHeight="251657728" behindDoc="1" locked="0" layoutInCell="1" allowOverlap="1" wp14:anchorId="0FDDAA73" wp14:editId="3144D792">
                <wp:simplePos x="0" y="0"/>
                <wp:positionH relativeFrom="page">
                  <wp:posOffset>1079500</wp:posOffset>
                </wp:positionH>
                <wp:positionV relativeFrom="paragraph">
                  <wp:posOffset>130174</wp:posOffset>
                </wp:positionV>
                <wp:extent cx="6057900" cy="0"/>
                <wp:effectExtent l="0" t="0" r="0" b="0"/>
                <wp:wrapTopAndBottom/>
                <wp:docPr id="10498124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8ACE" id="Line 2"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0.25pt" to="5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BDugEAAGEDAAAOAAAAZHJzL2Uyb0RvYy54bWysU8lu2zAQvRfoPxC815INOG0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">
                <w10:wrap type="topAndBottom" anchorx="page"/>
              </v:line>
            </w:pict>
          </mc:Fallback>
        </mc:AlternateContent>
      </w:r>
    </w:p>
    <w:p w14:paraId="0FDDA6B6" w14:textId="77777777" w:rsidR="00266BF2" w:rsidRPr="00703D15" w:rsidRDefault="00266BF2" w:rsidP="00266BF2">
      <w:pPr>
        <w:widowControl w:val="0"/>
        <w:spacing w:after="0"/>
        <w:jc w:val="center"/>
        <w:rPr>
          <w:sz w:val="17"/>
        </w:rPr>
      </w:pPr>
    </w:p>
    <w:p w14:paraId="0FDDA6B7" w14:textId="77777777" w:rsidR="001D4ECD" w:rsidRPr="00703D15" w:rsidRDefault="001D4ECD" w:rsidP="00266BF2">
      <w:pPr>
        <w:widowControl w:val="0"/>
        <w:spacing w:after="0"/>
        <w:jc w:val="center"/>
        <w:rPr>
          <w:sz w:val="17"/>
        </w:rPr>
      </w:pPr>
    </w:p>
    <w:p w14:paraId="0FDDA6B8" w14:textId="77777777" w:rsidR="001D4ECD" w:rsidRPr="00703D15" w:rsidRDefault="001D4ECD" w:rsidP="00266BF2">
      <w:pPr>
        <w:widowControl w:val="0"/>
        <w:spacing w:after="0"/>
        <w:jc w:val="center"/>
        <w:rPr>
          <w:sz w:val="17"/>
        </w:rPr>
      </w:pPr>
    </w:p>
    <w:tbl>
      <w:tblPr>
        <w:tblW w:w="3969" w:type="dxa"/>
        <w:tblInd w:w="5778" w:type="dxa"/>
        <w:tblLayout w:type="fixed"/>
        <w:tblLook w:val="0000" w:firstRow="0" w:lastRow="0" w:firstColumn="0" w:lastColumn="0" w:noHBand="0" w:noVBand="0"/>
      </w:tblPr>
      <w:tblGrid>
        <w:gridCol w:w="3969"/>
      </w:tblGrid>
      <w:tr w:rsidR="00266BF2" w:rsidRPr="00703D15" w14:paraId="0FDDA6BA" w14:textId="77777777" w:rsidTr="004B57C9">
        <w:trPr>
          <w:trHeight w:val="266"/>
        </w:trPr>
        <w:tc>
          <w:tcPr>
            <w:tcW w:w="3969" w:type="dxa"/>
            <w:vAlign w:val="center"/>
          </w:tcPr>
          <w:p w14:paraId="0FDDA6B9" w14:textId="77777777" w:rsidR="00266BF2" w:rsidRPr="00703D15" w:rsidRDefault="00266BF2" w:rsidP="004B57C9">
            <w:pPr>
              <w:pStyle w:val="Turinys1"/>
            </w:pPr>
            <w:r w:rsidRPr="00703D15">
              <w:t>Patvirtinta</w:t>
            </w:r>
          </w:p>
        </w:tc>
      </w:tr>
      <w:tr w:rsidR="00266BF2" w:rsidRPr="00703D15" w14:paraId="0FDDA6BD" w14:textId="77777777" w:rsidTr="004B57C9">
        <w:tc>
          <w:tcPr>
            <w:tcW w:w="3969" w:type="dxa"/>
            <w:vAlign w:val="center"/>
          </w:tcPr>
          <w:p w14:paraId="0FDDA6BB" w14:textId="021A3EFA" w:rsidR="00266BF2" w:rsidRPr="00703D15" w:rsidRDefault="00266BF2" w:rsidP="00266BF2">
            <w:pPr>
              <w:spacing w:line="240" w:lineRule="auto"/>
              <w:jc w:val="both"/>
              <w:rPr>
                <w:sz w:val="22"/>
              </w:rPr>
            </w:pPr>
            <w:r w:rsidRPr="00703D15">
              <w:rPr>
                <w:sz w:val="22"/>
              </w:rPr>
              <w:t xml:space="preserve">Viešojo pirkimo komisijos </w:t>
            </w:r>
            <w:r w:rsidR="00047D44" w:rsidRPr="00703D15">
              <w:rPr>
                <w:sz w:val="22"/>
              </w:rPr>
              <w:t>202</w:t>
            </w:r>
            <w:r w:rsidR="007F7766" w:rsidRPr="00703D15">
              <w:rPr>
                <w:sz w:val="22"/>
              </w:rPr>
              <w:t>4</w:t>
            </w:r>
            <w:r w:rsidRPr="00703D15">
              <w:rPr>
                <w:sz w:val="22"/>
              </w:rPr>
              <w:t xml:space="preserve"> m. </w:t>
            </w:r>
            <w:r w:rsidR="001269E7">
              <w:rPr>
                <w:sz w:val="22"/>
              </w:rPr>
              <w:t>lapkr</w:t>
            </w:r>
            <w:r w:rsidR="00802A19">
              <w:rPr>
                <w:sz w:val="22"/>
              </w:rPr>
              <w:t>ičio</w:t>
            </w:r>
            <w:r w:rsidR="00047D44" w:rsidRPr="00703D15">
              <w:rPr>
                <w:sz w:val="22"/>
              </w:rPr>
              <w:t xml:space="preserve"> mėn. </w:t>
            </w:r>
            <w:r w:rsidR="00D52837">
              <w:rPr>
                <w:sz w:val="22"/>
              </w:rPr>
              <w:t>20</w:t>
            </w:r>
            <w:r w:rsidRPr="00703D15">
              <w:rPr>
                <w:sz w:val="22"/>
              </w:rPr>
              <w:t xml:space="preserve"> d. posėdžio protokolu Nr</w:t>
            </w:r>
            <w:r w:rsidR="00AB083F" w:rsidRPr="00703D15">
              <w:rPr>
                <w:sz w:val="22"/>
              </w:rPr>
              <w:t>. 1</w:t>
            </w:r>
            <w:r w:rsidRPr="00703D15">
              <w:rPr>
                <w:sz w:val="22"/>
              </w:rPr>
              <w:t> </w:t>
            </w:r>
          </w:p>
          <w:p w14:paraId="0FDDA6BC" w14:textId="77777777" w:rsidR="00266BF2" w:rsidRPr="00703D15" w:rsidRDefault="00266BF2" w:rsidP="00266BF2">
            <w:pPr>
              <w:spacing w:line="240" w:lineRule="auto"/>
              <w:jc w:val="both"/>
              <w:rPr>
                <w:sz w:val="22"/>
              </w:rPr>
            </w:pPr>
          </w:p>
        </w:tc>
      </w:tr>
    </w:tbl>
    <w:p w14:paraId="0FDDA6BE" w14:textId="77777777" w:rsidR="002C6447" w:rsidRPr="00703D15" w:rsidRDefault="002C6447" w:rsidP="004B57C9">
      <w:pPr>
        <w:spacing w:after="0" w:line="240" w:lineRule="auto"/>
        <w:jc w:val="center"/>
        <w:rPr>
          <w:b/>
          <w:caps/>
          <w:szCs w:val="24"/>
        </w:rPr>
      </w:pPr>
    </w:p>
    <w:p w14:paraId="0FDDA6BF" w14:textId="77777777" w:rsidR="002C6447" w:rsidRPr="00703D15" w:rsidRDefault="002C6447" w:rsidP="004B57C9">
      <w:pPr>
        <w:spacing w:after="0" w:line="240" w:lineRule="auto"/>
        <w:jc w:val="center"/>
        <w:rPr>
          <w:b/>
          <w:caps/>
          <w:szCs w:val="24"/>
        </w:rPr>
      </w:pPr>
    </w:p>
    <w:p w14:paraId="0FDDA6C0" w14:textId="77777777" w:rsidR="004B57C9" w:rsidRPr="00703D15" w:rsidRDefault="005B3746" w:rsidP="004B57C9">
      <w:pPr>
        <w:spacing w:after="0" w:line="240" w:lineRule="auto"/>
        <w:jc w:val="center"/>
        <w:rPr>
          <w:b/>
          <w:caps/>
          <w:szCs w:val="24"/>
        </w:rPr>
      </w:pPr>
      <w:r w:rsidRPr="00703D15">
        <w:rPr>
          <w:b/>
          <w:caps/>
          <w:szCs w:val="24"/>
        </w:rPr>
        <w:t xml:space="preserve">MAŽOS VERTĖS PIRKIMO </w:t>
      </w:r>
    </w:p>
    <w:p w14:paraId="0FDDA6C1" w14:textId="3F36DB6B" w:rsidR="001D4ECD" w:rsidRPr="00703D15" w:rsidRDefault="005B3746" w:rsidP="00E44F8E">
      <w:pPr>
        <w:spacing w:after="0" w:line="240" w:lineRule="auto"/>
        <w:jc w:val="center"/>
        <w:rPr>
          <w:b/>
          <w:caps/>
          <w:szCs w:val="24"/>
        </w:rPr>
      </w:pPr>
      <w:r w:rsidRPr="00C52FC1">
        <w:rPr>
          <w:rFonts w:eastAsia="Times New Roman"/>
          <w:b/>
          <w:caps/>
          <w:szCs w:val="24"/>
        </w:rPr>
        <w:t>„</w:t>
      </w:r>
      <w:r w:rsidR="005E5671" w:rsidRPr="00C52FC1">
        <w:rPr>
          <w:rFonts w:eastAsia="Times New Roman"/>
          <w:b/>
          <w:bCs/>
          <w:caps/>
          <w:szCs w:val="24"/>
          <w:lang w:eastAsia="lt-LT"/>
        </w:rPr>
        <w:t>Automobilių dinamikos tyrimai</w:t>
      </w:r>
      <w:r w:rsidR="006B457B" w:rsidRPr="00C52FC1">
        <w:rPr>
          <w:b/>
          <w:caps/>
          <w:szCs w:val="24"/>
        </w:rPr>
        <w:t>“</w:t>
      </w:r>
    </w:p>
    <w:p w14:paraId="0FDDA6C2" w14:textId="77777777" w:rsidR="005B3746" w:rsidRPr="00703D15" w:rsidRDefault="005B3746" w:rsidP="004B57C9">
      <w:pPr>
        <w:spacing w:after="0" w:line="240" w:lineRule="auto"/>
        <w:jc w:val="center"/>
        <w:rPr>
          <w:b/>
          <w:caps/>
          <w:szCs w:val="24"/>
        </w:rPr>
      </w:pPr>
      <w:r w:rsidRPr="00703D15">
        <w:rPr>
          <w:b/>
          <w:bCs/>
          <w:szCs w:val="24"/>
        </w:rPr>
        <w:t xml:space="preserve">ATLIEKAMO SKELBIAMOS APKLAUSOS BŪDU, SĄLYGOS </w:t>
      </w:r>
    </w:p>
    <w:p w14:paraId="0FDDA6C3" w14:textId="77777777" w:rsidR="005B3746" w:rsidRPr="00703D15" w:rsidRDefault="005B3746" w:rsidP="005B3746">
      <w:pPr>
        <w:spacing w:after="0" w:line="240" w:lineRule="auto"/>
        <w:jc w:val="center"/>
        <w:rPr>
          <w:b/>
          <w:szCs w:val="24"/>
        </w:rPr>
      </w:pPr>
    </w:p>
    <w:p w14:paraId="0FDDA6C4" w14:textId="77777777" w:rsidR="00266BF2" w:rsidRPr="00703D15" w:rsidRDefault="00266BF2" w:rsidP="00266BF2">
      <w:pPr>
        <w:widowControl w:val="0"/>
        <w:spacing w:line="240" w:lineRule="auto"/>
        <w:jc w:val="center"/>
        <w:rPr>
          <w:b/>
        </w:rPr>
      </w:pPr>
      <w:r w:rsidRPr="00703D15">
        <w:rPr>
          <w:b/>
        </w:rPr>
        <w:t>TURINYS</w:t>
      </w:r>
    </w:p>
    <w:p w14:paraId="0FDDA6C5" w14:textId="529BCF53" w:rsidR="005A415C" w:rsidRPr="00703D15" w:rsidRDefault="00DC537F" w:rsidP="005A415C">
      <w:pPr>
        <w:pStyle w:val="Turinys1"/>
        <w:rPr>
          <w:rFonts w:asciiTheme="minorHAnsi" w:eastAsiaTheme="minorEastAsia" w:hAnsiTheme="minorHAnsi" w:cstheme="minorBidi"/>
          <w:noProof/>
          <w:sz w:val="22"/>
          <w:szCs w:val="22"/>
          <w:lang w:eastAsia="lt-LT"/>
        </w:rPr>
      </w:pPr>
      <w:r w:rsidRPr="00703D15">
        <w:rPr>
          <w:bCs/>
          <w:caps/>
        </w:rPr>
        <w:fldChar w:fldCharType="begin"/>
      </w:r>
      <w:r w:rsidR="00266BF2" w:rsidRPr="00703D15">
        <w:instrText xml:space="preserve"> TOC \o "1-3" \h \z \u </w:instrText>
      </w:r>
      <w:r w:rsidRPr="00703D15">
        <w:rPr>
          <w:bCs/>
          <w:caps/>
        </w:rPr>
        <w:fldChar w:fldCharType="separate"/>
      </w:r>
      <w:hyperlink w:anchor="_Toc4652877" w:history="1">
        <w:r w:rsidR="005A415C" w:rsidRPr="00703D15">
          <w:rPr>
            <w:rStyle w:val="Hipersaitas"/>
            <w:noProof/>
          </w:rPr>
          <w:t>1. BENDROSIOS NUOSTATOS</w:t>
        </w:r>
        <w:r w:rsidR="005A415C" w:rsidRPr="00703D15">
          <w:rPr>
            <w:noProof/>
            <w:webHidden/>
          </w:rPr>
          <w:tab/>
        </w:r>
        <w:r w:rsidRPr="00703D15">
          <w:rPr>
            <w:noProof/>
            <w:webHidden/>
          </w:rPr>
          <w:fldChar w:fldCharType="begin"/>
        </w:r>
        <w:r w:rsidR="005A415C" w:rsidRPr="00703D15">
          <w:rPr>
            <w:noProof/>
            <w:webHidden/>
          </w:rPr>
          <w:instrText xml:space="preserve"> PAGEREF _Toc4652877 \h </w:instrText>
        </w:r>
        <w:r w:rsidRPr="00703D15">
          <w:rPr>
            <w:noProof/>
            <w:webHidden/>
          </w:rPr>
        </w:r>
        <w:r w:rsidRPr="00703D15">
          <w:rPr>
            <w:noProof/>
            <w:webHidden/>
          </w:rPr>
          <w:fldChar w:fldCharType="separate"/>
        </w:r>
        <w:r w:rsidR="00C52FC1">
          <w:rPr>
            <w:noProof/>
            <w:webHidden/>
          </w:rPr>
          <w:t>2</w:t>
        </w:r>
        <w:r w:rsidRPr="00703D15">
          <w:rPr>
            <w:noProof/>
            <w:webHidden/>
          </w:rPr>
          <w:fldChar w:fldCharType="end"/>
        </w:r>
      </w:hyperlink>
    </w:p>
    <w:p w14:paraId="0FDDA6C6" w14:textId="624A1A25" w:rsidR="005A415C" w:rsidRPr="00703D15" w:rsidRDefault="005A415C" w:rsidP="005A415C">
      <w:pPr>
        <w:pStyle w:val="Turinys2"/>
        <w:spacing w:after="0"/>
        <w:rPr>
          <w:rFonts w:asciiTheme="minorHAnsi" w:eastAsiaTheme="minorEastAsia" w:hAnsiTheme="minorHAnsi" w:cstheme="minorBidi"/>
          <w:noProof/>
          <w:sz w:val="22"/>
          <w:szCs w:val="22"/>
          <w:lang w:eastAsia="lt-LT"/>
        </w:rPr>
      </w:pPr>
      <w:hyperlink w:anchor="_Toc4652879" w:history="1">
        <w:r w:rsidRPr="00703D15">
          <w:rPr>
            <w:rStyle w:val="Hipersaitas"/>
            <w:noProof/>
          </w:rPr>
          <w:t>2. PIRKIMO OBJEKTAS</w:t>
        </w:r>
        <w:r w:rsidRPr="00703D15">
          <w:rPr>
            <w:noProof/>
            <w:webHidden/>
          </w:rPr>
          <w:tab/>
        </w:r>
        <w:r w:rsidR="00DC537F" w:rsidRPr="00703D15">
          <w:rPr>
            <w:noProof/>
            <w:webHidden/>
          </w:rPr>
          <w:fldChar w:fldCharType="begin"/>
        </w:r>
        <w:r w:rsidRPr="00703D15">
          <w:rPr>
            <w:noProof/>
            <w:webHidden/>
          </w:rPr>
          <w:instrText xml:space="preserve"> PAGEREF _Toc4652879 \h </w:instrText>
        </w:r>
        <w:r w:rsidR="00DC537F" w:rsidRPr="00703D15">
          <w:rPr>
            <w:noProof/>
            <w:webHidden/>
          </w:rPr>
        </w:r>
        <w:r w:rsidR="00DC537F" w:rsidRPr="00703D15">
          <w:rPr>
            <w:noProof/>
            <w:webHidden/>
          </w:rPr>
          <w:fldChar w:fldCharType="separate"/>
        </w:r>
        <w:r w:rsidR="00C52FC1">
          <w:rPr>
            <w:noProof/>
            <w:webHidden/>
          </w:rPr>
          <w:t>2</w:t>
        </w:r>
        <w:r w:rsidR="00DC537F" w:rsidRPr="00703D15">
          <w:rPr>
            <w:noProof/>
            <w:webHidden/>
          </w:rPr>
          <w:fldChar w:fldCharType="end"/>
        </w:r>
      </w:hyperlink>
    </w:p>
    <w:p w14:paraId="0FDDA6C7" w14:textId="14981218"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83" w:history="1">
        <w:r w:rsidRPr="00703D15">
          <w:rPr>
            <w:rStyle w:val="Hipersaitas"/>
            <w:noProof/>
          </w:rPr>
          <w:t>3. TIEKĖJŲ KVALIFIKACIJOS REIKALAVIMAI IR TIEKĖJŲ PAŠALINIMO PAGRINDAI</w:t>
        </w:r>
        <w:r w:rsidRPr="00703D15">
          <w:rPr>
            <w:noProof/>
            <w:webHidden/>
          </w:rPr>
          <w:tab/>
        </w:r>
        <w:r w:rsidR="00DC537F" w:rsidRPr="00703D15">
          <w:rPr>
            <w:noProof/>
            <w:webHidden/>
          </w:rPr>
          <w:fldChar w:fldCharType="begin"/>
        </w:r>
        <w:r w:rsidRPr="00703D15">
          <w:rPr>
            <w:noProof/>
            <w:webHidden/>
          </w:rPr>
          <w:instrText xml:space="preserve"> PAGEREF _Toc4652883 \h </w:instrText>
        </w:r>
        <w:r w:rsidR="00DC537F" w:rsidRPr="00703D15">
          <w:rPr>
            <w:noProof/>
            <w:webHidden/>
          </w:rPr>
        </w:r>
        <w:r w:rsidR="00DC537F" w:rsidRPr="00703D15">
          <w:rPr>
            <w:noProof/>
            <w:webHidden/>
          </w:rPr>
          <w:fldChar w:fldCharType="separate"/>
        </w:r>
        <w:r w:rsidR="00C52FC1">
          <w:rPr>
            <w:noProof/>
            <w:webHidden/>
          </w:rPr>
          <w:t>3</w:t>
        </w:r>
        <w:r w:rsidR="00DC537F" w:rsidRPr="00703D15">
          <w:rPr>
            <w:noProof/>
            <w:webHidden/>
          </w:rPr>
          <w:fldChar w:fldCharType="end"/>
        </w:r>
      </w:hyperlink>
    </w:p>
    <w:p w14:paraId="0FDDA6C8" w14:textId="385DE652"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84" w:history="1">
        <w:r w:rsidRPr="00703D15">
          <w:rPr>
            <w:rStyle w:val="Hipersaitas"/>
            <w:noProof/>
          </w:rPr>
          <w:t>4. ŪKIO SUBJEKTŲ GRUPĖS DALYVAVIMAS PIRKIMO PROCEDŪROSE</w:t>
        </w:r>
        <w:r w:rsidRPr="00703D15">
          <w:rPr>
            <w:noProof/>
            <w:webHidden/>
          </w:rPr>
          <w:tab/>
        </w:r>
        <w:r w:rsidR="00DC537F" w:rsidRPr="00703D15">
          <w:rPr>
            <w:noProof/>
            <w:webHidden/>
          </w:rPr>
          <w:fldChar w:fldCharType="begin"/>
        </w:r>
        <w:r w:rsidRPr="00703D15">
          <w:rPr>
            <w:noProof/>
            <w:webHidden/>
          </w:rPr>
          <w:instrText xml:space="preserve"> PAGEREF _Toc4652884 \h </w:instrText>
        </w:r>
        <w:r w:rsidR="00DC537F" w:rsidRPr="00703D15">
          <w:rPr>
            <w:noProof/>
            <w:webHidden/>
          </w:rPr>
        </w:r>
        <w:r w:rsidR="00DC537F" w:rsidRPr="00703D15">
          <w:rPr>
            <w:noProof/>
            <w:webHidden/>
          </w:rPr>
          <w:fldChar w:fldCharType="separate"/>
        </w:r>
        <w:r w:rsidR="00C52FC1">
          <w:rPr>
            <w:noProof/>
            <w:webHidden/>
          </w:rPr>
          <w:t>4</w:t>
        </w:r>
        <w:r w:rsidR="00DC537F" w:rsidRPr="00703D15">
          <w:rPr>
            <w:noProof/>
            <w:webHidden/>
          </w:rPr>
          <w:fldChar w:fldCharType="end"/>
        </w:r>
      </w:hyperlink>
    </w:p>
    <w:p w14:paraId="0FDDA6C9" w14:textId="14A04E54"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85" w:history="1">
        <w:r w:rsidRPr="00703D15">
          <w:rPr>
            <w:rStyle w:val="Hipersaitas"/>
            <w:noProof/>
          </w:rPr>
          <w:t>5. PASIŪLYMŲ RENGIMAS, PATEIKIMAS, KEITIMAS</w:t>
        </w:r>
        <w:r w:rsidRPr="00703D15">
          <w:rPr>
            <w:noProof/>
            <w:webHidden/>
          </w:rPr>
          <w:tab/>
        </w:r>
        <w:r w:rsidR="00DC537F" w:rsidRPr="00703D15">
          <w:rPr>
            <w:noProof/>
            <w:webHidden/>
          </w:rPr>
          <w:fldChar w:fldCharType="begin"/>
        </w:r>
        <w:r w:rsidRPr="00703D15">
          <w:rPr>
            <w:noProof/>
            <w:webHidden/>
          </w:rPr>
          <w:instrText xml:space="preserve"> PAGEREF _Toc4652885 \h </w:instrText>
        </w:r>
        <w:r w:rsidR="00DC537F" w:rsidRPr="00703D15">
          <w:rPr>
            <w:noProof/>
            <w:webHidden/>
          </w:rPr>
        </w:r>
        <w:r w:rsidR="00DC537F" w:rsidRPr="00703D15">
          <w:rPr>
            <w:noProof/>
            <w:webHidden/>
          </w:rPr>
          <w:fldChar w:fldCharType="separate"/>
        </w:r>
        <w:r w:rsidR="00C52FC1">
          <w:rPr>
            <w:noProof/>
            <w:webHidden/>
          </w:rPr>
          <w:t>4</w:t>
        </w:r>
        <w:r w:rsidR="00DC537F" w:rsidRPr="00703D15">
          <w:rPr>
            <w:noProof/>
            <w:webHidden/>
          </w:rPr>
          <w:fldChar w:fldCharType="end"/>
        </w:r>
      </w:hyperlink>
    </w:p>
    <w:p w14:paraId="0FDDA6CA" w14:textId="63E51FE9"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4" w:history="1">
        <w:r w:rsidRPr="00703D15">
          <w:rPr>
            <w:rStyle w:val="Hipersaitas"/>
            <w:noProof/>
          </w:rPr>
          <w:t>6. PASIŪLYMŲ GALIOJIMO UŽTIKRINIMAS</w:t>
        </w:r>
        <w:r w:rsidRPr="00703D15">
          <w:rPr>
            <w:noProof/>
            <w:webHidden/>
          </w:rPr>
          <w:tab/>
        </w:r>
        <w:r w:rsidR="00DC537F" w:rsidRPr="00703D15">
          <w:rPr>
            <w:noProof/>
            <w:webHidden/>
          </w:rPr>
          <w:fldChar w:fldCharType="begin"/>
        </w:r>
        <w:r w:rsidRPr="00703D15">
          <w:rPr>
            <w:noProof/>
            <w:webHidden/>
          </w:rPr>
          <w:instrText xml:space="preserve"> PAGEREF _Toc4652894 \h </w:instrText>
        </w:r>
        <w:r w:rsidR="00DC537F" w:rsidRPr="00703D15">
          <w:rPr>
            <w:noProof/>
            <w:webHidden/>
          </w:rPr>
        </w:r>
        <w:r w:rsidR="00DC537F" w:rsidRPr="00703D15">
          <w:rPr>
            <w:noProof/>
            <w:webHidden/>
          </w:rPr>
          <w:fldChar w:fldCharType="separate"/>
        </w:r>
        <w:r w:rsidR="00C52FC1">
          <w:rPr>
            <w:noProof/>
            <w:webHidden/>
          </w:rPr>
          <w:t>6</w:t>
        </w:r>
        <w:r w:rsidR="00DC537F" w:rsidRPr="00703D15">
          <w:rPr>
            <w:noProof/>
            <w:webHidden/>
          </w:rPr>
          <w:fldChar w:fldCharType="end"/>
        </w:r>
      </w:hyperlink>
    </w:p>
    <w:p w14:paraId="0FDDA6CB" w14:textId="42866320"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5" w:history="1">
        <w:r w:rsidRPr="00703D15">
          <w:rPr>
            <w:rStyle w:val="Hipersaitas"/>
            <w:noProof/>
          </w:rPr>
          <w:t>7. KONKURSO SĄLYGŲ PAAIŠKINIMAS IR PATIKSLINIMAS</w:t>
        </w:r>
        <w:r w:rsidRPr="00703D15">
          <w:rPr>
            <w:noProof/>
            <w:webHidden/>
          </w:rPr>
          <w:tab/>
        </w:r>
        <w:r w:rsidR="00DC537F" w:rsidRPr="00703D15">
          <w:rPr>
            <w:noProof/>
            <w:webHidden/>
          </w:rPr>
          <w:fldChar w:fldCharType="begin"/>
        </w:r>
        <w:r w:rsidRPr="00703D15">
          <w:rPr>
            <w:noProof/>
            <w:webHidden/>
          </w:rPr>
          <w:instrText xml:space="preserve"> PAGEREF _Toc4652895 \h </w:instrText>
        </w:r>
        <w:r w:rsidR="00DC537F" w:rsidRPr="00703D15">
          <w:rPr>
            <w:noProof/>
            <w:webHidden/>
          </w:rPr>
        </w:r>
        <w:r w:rsidR="00DC537F" w:rsidRPr="00703D15">
          <w:rPr>
            <w:noProof/>
            <w:webHidden/>
          </w:rPr>
          <w:fldChar w:fldCharType="separate"/>
        </w:r>
        <w:r w:rsidR="00C52FC1">
          <w:rPr>
            <w:noProof/>
            <w:webHidden/>
          </w:rPr>
          <w:t>6</w:t>
        </w:r>
        <w:r w:rsidR="00DC537F" w:rsidRPr="00703D15">
          <w:rPr>
            <w:noProof/>
            <w:webHidden/>
          </w:rPr>
          <w:fldChar w:fldCharType="end"/>
        </w:r>
      </w:hyperlink>
    </w:p>
    <w:p w14:paraId="0FDDA6CC" w14:textId="6EB44382"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7" w:history="1">
        <w:r w:rsidRPr="00703D15">
          <w:rPr>
            <w:rStyle w:val="Hipersaitas"/>
            <w:noProof/>
          </w:rPr>
          <w:t>8. PASIŪLYMŲ ŠIFRAVIMAS</w:t>
        </w:r>
        <w:r w:rsidRPr="00703D15">
          <w:rPr>
            <w:noProof/>
            <w:webHidden/>
          </w:rPr>
          <w:tab/>
        </w:r>
        <w:r w:rsidR="00DC537F" w:rsidRPr="00703D15">
          <w:rPr>
            <w:noProof/>
            <w:webHidden/>
          </w:rPr>
          <w:fldChar w:fldCharType="begin"/>
        </w:r>
        <w:r w:rsidRPr="00703D15">
          <w:rPr>
            <w:noProof/>
            <w:webHidden/>
          </w:rPr>
          <w:instrText xml:space="preserve"> PAGEREF _Toc4652897 \h </w:instrText>
        </w:r>
        <w:r w:rsidR="00DC537F" w:rsidRPr="00703D15">
          <w:rPr>
            <w:noProof/>
            <w:webHidden/>
          </w:rPr>
        </w:r>
        <w:r w:rsidR="00DC537F" w:rsidRPr="00703D15">
          <w:rPr>
            <w:noProof/>
            <w:webHidden/>
          </w:rPr>
          <w:fldChar w:fldCharType="separate"/>
        </w:r>
        <w:r w:rsidR="00C52FC1">
          <w:rPr>
            <w:noProof/>
            <w:webHidden/>
          </w:rPr>
          <w:t>7</w:t>
        </w:r>
        <w:r w:rsidR="00DC537F" w:rsidRPr="00703D15">
          <w:rPr>
            <w:noProof/>
            <w:webHidden/>
          </w:rPr>
          <w:fldChar w:fldCharType="end"/>
        </w:r>
      </w:hyperlink>
    </w:p>
    <w:p w14:paraId="0FDDA6CD" w14:textId="6715D39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8" w:history="1">
        <w:r w:rsidRPr="00703D15">
          <w:rPr>
            <w:rStyle w:val="Hipersaitas"/>
            <w:noProof/>
          </w:rPr>
          <w:t>9.  SUSIPAŽINIMO SU ELEKTRONINĖMIS PRIEMONĖMIS GAUTAIS PASIŪLYMAIS PROCEDŪRA</w:t>
        </w:r>
        <w:r w:rsidRPr="00703D15">
          <w:rPr>
            <w:noProof/>
            <w:webHidden/>
          </w:rPr>
          <w:tab/>
        </w:r>
        <w:r w:rsidR="00DC537F" w:rsidRPr="00703D15">
          <w:rPr>
            <w:noProof/>
            <w:webHidden/>
          </w:rPr>
          <w:fldChar w:fldCharType="begin"/>
        </w:r>
        <w:r w:rsidRPr="00703D15">
          <w:rPr>
            <w:noProof/>
            <w:webHidden/>
          </w:rPr>
          <w:instrText xml:space="preserve"> PAGEREF _Toc4652898 \h </w:instrText>
        </w:r>
        <w:r w:rsidR="00DC537F" w:rsidRPr="00703D15">
          <w:rPr>
            <w:noProof/>
            <w:webHidden/>
          </w:rPr>
        </w:r>
        <w:r w:rsidR="00DC537F" w:rsidRPr="00703D15">
          <w:rPr>
            <w:noProof/>
            <w:webHidden/>
          </w:rPr>
          <w:fldChar w:fldCharType="separate"/>
        </w:r>
        <w:r w:rsidR="00C52FC1">
          <w:rPr>
            <w:noProof/>
            <w:webHidden/>
          </w:rPr>
          <w:t>7</w:t>
        </w:r>
        <w:r w:rsidR="00DC537F" w:rsidRPr="00703D15">
          <w:rPr>
            <w:noProof/>
            <w:webHidden/>
          </w:rPr>
          <w:fldChar w:fldCharType="end"/>
        </w:r>
      </w:hyperlink>
    </w:p>
    <w:p w14:paraId="0FDDA6CE" w14:textId="33EF701D"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9" w:history="1">
        <w:r w:rsidRPr="00703D15">
          <w:rPr>
            <w:rStyle w:val="Hipersaitas"/>
            <w:noProof/>
          </w:rPr>
          <w:t>10. PASIŪLYMŲ NAGRINĖJIMAS IR PASIŪLYMŲ ATMETIMO PRIEŽASTYS</w:t>
        </w:r>
        <w:r w:rsidRPr="00703D15">
          <w:rPr>
            <w:noProof/>
            <w:webHidden/>
          </w:rPr>
          <w:tab/>
        </w:r>
        <w:r w:rsidR="00DC537F" w:rsidRPr="00703D15">
          <w:rPr>
            <w:noProof/>
            <w:webHidden/>
          </w:rPr>
          <w:fldChar w:fldCharType="begin"/>
        </w:r>
        <w:r w:rsidRPr="00703D15">
          <w:rPr>
            <w:noProof/>
            <w:webHidden/>
          </w:rPr>
          <w:instrText xml:space="preserve"> PAGEREF _Toc4652899 \h </w:instrText>
        </w:r>
        <w:r w:rsidR="00DC537F" w:rsidRPr="00703D15">
          <w:rPr>
            <w:noProof/>
            <w:webHidden/>
          </w:rPr>
        </w:r>
        <w:r w:rsidR="00DC537F" w:rsidRPr="00703D15">
          <w:rPr>
            <w:noProof/>
            <w:webHidden/>
          </w:rPr>
          <w:fldChar w:fldCharType="separate"/>
        </w:r>
        <w:r w:rsidR="00C52FC1">
          <w:rPr>
            <w:noProof/>
            <w:webHidden/>
          </w:rPr>
          <w:t>7</w:t>
        </w:r>
        <w:r w:rsidR="00DC537F" w:rsidRPr="00703D15">
          <w:rPr>
            <w:noProof/>
            <w:webHidden/>
          </w:rPr>
          <w:fldChar w:fldCharType="end"/>
        </w:r>
      </w:hyperlink>
    </w:p>
    <w:p w14:paraId="0FDDA6CF" w14:textId="6F6E2D2B"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900" w:history="1">
        <w:r w:rsidRPr="00703D15">
          <w:rPr>
            <w:rStyle w:val="Hipersaitas"/>
            <w:noProof/>
          </w:rPr>
          <w:t>11. PASIŪLYMŲ VERTINIMAS</w:t>
        </w:r>
        <w:r w:rsidRPr="00703D15">
          <w:rPr>
            <w:noProof/>
            <w:webHidden/>
          </w:rPr>
          <w:tab/>
        </w:r>
        <w:r w:rsidR="00DC537F" w:rsidRPr="00703D15">
          <w:rPr>
            <w:noProof/>
            <w:webHidden/>
          </w:rPr>
          <w:fldChar w:fldCharType="begin"/>
        </w:r>
        <w:r w:rsidRPr="00703D15">
          <w:rPr>
            <w:noProof/>
            <w:webHidden/>
          </w:rPr>
          <w:instrText xml:space="preserve"> PAGEREF _Toc4652900 \h </w:instrText>
        </w:r>
        <w:r w:rsidR="00DC537F" w:rsidRPr="00703D15">
          <w:rPr>
            <w:noProof/>
            <w:webHidden/>
          </w:rPr>
        </w:r>
        <w:r w:rsidR="00DC537F" w:rsidRPr="00703D15">
          <w:rPr>
            <w:noProof/>
            <w:webHidden/>
          </w:rPr>
          <w:fldChar w:fldCharType="separate"/>
        </w:r>
        <w:r w:rsidR="00C52FC1">
          <w:rPr>
            <w:noProof/>
            <w:webHidden/>
          </w:rPr>
          <w:t>8</w:t>
        </w:r>
        <w:r w:rsidR="00DC537F" w:rsidRPr="00703D15">
          <w:rPr>
            <w:noProof/>
            <w:webHidden/>
          </w:rPr>
          <w:fldChar w:fldCharType="end"/>
        </w:r>
      </w:hyperlink>
    </w:p>
    <w:p w14:paraId="0FDDA6D0" w14:textId="4D1759B4"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901" w:history="1">
        <w:r w:rsidRPr="00703D15">
          <w:rPr>
            <w:rStyle w:val="Hipersaitas"/>
            <w:noProof/>
          </w:rPr>
          <w:t>12.  PASIŪLYMŲ EILĖ IR SPRENDIMAS DĖL PIRKIMO SUTARTIES SUDARYMO</w:t>
        </w:r>
        <w:r w:rsidRPr="00703D15">
          <w:rPr>
            <w:noProof/>
            <w:webHidden/>
          </w:rPr>
          <w:tab/>
        </w:r>
        <w:r w:rsidR="00DC537F" w:rsidRPr="00703D15">
          <w:rPr>
            <w:noProof/>
            <w:webHidden/>
          </w:rPr>
          <w:fldChar w:fldCharType="begin"/>
        </w:r>
        <w:r w:rsidRPr="00703D15">
          <w:rPr>
            <w:noProof/>
            <w:webHidden/>
          </w:rPr>
          <w:instrText xml:space="preserve"> PAGEREF _Toc4652901 \h </w:instrText>
        </w:r>
        <w:r w:rsidR="00DC537F" w:rsidRPr="00703D15">
          <w:rPr>
            <w:noProof/>
            <w:webHidden/>
          </w:rPr>
        </w:r>
        <w:r w:rsidR="00DC537F" w:rsidRPr="00703D15">
          <w:rPr>
            <w:noProof/>
            <w:webHidden/>
          </w:rPr>
          <w:fldChar w:fldCharType="separate"/>
        </w:r>
        <w:r w:rsidR="00C52FC1">
          <w:rPr>
            <w:noProof/>
            <w:webHidden/>
          </w:rPr>
          <w:t>8</w:t>
        </w:r>
        <w:r w:rsidR="00DC537F" w:rsidRPr="00703D15">
          <w:rPr>
            <w:noProof/>
            <w:webHidden/>
          </w:rPr>
          <w:fldChar w:fldCharType="end"/>
        </w:r>
      </w:hyperlink>
    </w:p>
    <w:p w14:paraId="0FDDA6D1" w14:textId="440A2B64"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902" w:history="1">
        <w:r w:rsidRPr="00703D15">
          <w:rPr>
            <w:rStyle w:val="Hipersaitas"/>
            <w:noProof/>
          </w:rPr>
          <w:t>13. PRETENZIJŲ IR SKUNDŲ NAGRINĖJIMO TVARKA</w:t>
        </w:r>
        <w:r w:rsidRPr="00703D15">
          <w:rPr>
            <w:noProof/>
            <w:webHidden/>
          </w:rPr>
          <w:tab/>
        </w:r>
        <w:r w:rsidR="00DC537F" w:rsidRPr="00703D15">
          <w:rPr>
            <w:noProof/>
            <w:webHidden/>
          </w:rPr>
          <w:fldChar w:fldCharType="begin"/>
        </w:r>
        <w:r w:rsidRPr="00703D15">
          <w:rPr>
            <w:noProof/>
            <w:webHidden/>
          </w:rPr>
          <w:instrText xml:space="preserve"> PAGEREF _Toc4652902 \h </w:instrText>
        </w:r>
        <w:r w:rsidR="00DC537F" w:rsidRPr="00703D15">
          <w:rPr>
            <w:noProof/>
            <w:webHidden/>
          </w:rPr>
        </w:r>
        <w:r w:rsidR="00DC537F" w:rsidRPr="00703D15">
          <w:rPr>
            <w:noProof/>
            <w:webHidden/>
          </w:rPr>
          <w:fldChar w:fldCharType="separate"/>
        </w:r>
        <w:r w:rsidR="00C52FC1">
          <w:rPr>
            <w:noProof/>
            <w:webHidden/>
          </w:rPr>
          <w:t>9</w:t>
        </w:r>
        <w:r w:rsidR="00DC537F" w:rsidRPr="00703D15">
          <w:rPr>
            <w:noProof/>
            <w:webHidden/>
          </w:rPr>
          <w:fldChar w:fldCharType="end"/>
        </w:r>
      </w:hyperlink>
    </w:p>
    <w:p w14:paraId="0FDDA6D2" w14:textId="0558ABF8"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903" w:history="1">
        <w:r w:rsidRPr="00703D15">
          <w:rPr>
            <w:rStyle w:val="Hipersaitas"/>
            <w:caps/>
            <w:noProof/>
          </w:rPr>
          <w:t xml:space="preserve">14. </w:t>
        </w:r>
        <w:r w:rsidRPr="00703D15">
          <w:rPr>
            <w:rStyle w:val="Hipersaitas"/>
            <w:bCs/>
            <w:noProof/>
          </w:rPr>
          <w:t xml:space="preserve">PIRKIMO </w:t>
        </w:r>
        <w:r w:rsidRPr="00703D15">
          <w:rPr>
            <w:rStyle w:val="Hipersaitas"/>
            <w:noProof/>
          </w:rPr>
          <w:t>SUTARTIES PASIRAŠYMAS IR SĄLYGOS</w:t>
        </w:r>
        <w:r w:rsidRPr="00703D15">
          <w:rPr>
            <w:noProof/>
            <w:webHidden/>
          </w:rPr>
          <w:tab/>
        </w:r>
        <w:r w:rsidR="00DC537F" w:rsidRPr="00703D15">
          <w:rPr>
            <w:noProof/>
            <w:webHidden/>
          </w:rPr>
          <w:fldChar w:fldCharType="begin"/>
        </w:r>
        <w:r w:rsidRPr="00703D15">
          <w:rPr>
            <w:noProof/>
            <w:webHidden/>
          </w:rPr>
          <w:instrText xml:space="preserve"> PAGEREF _Toc4652903 \h </w:instrText>
        </w:r>
        <w:r w:rsidR="00DC537F" w:rsidRPr="00703D15">
          <w:rPr>
            <w:noProof/>
            <w:webHidden/>
          </w:rPr>
        </w:r>
        <w:r w:rsidR="00DC537F" w:rsidRPr="00703D15">
          <w:rPr>
            <w:noProof/>
            <w:webHidden/>
          </w:rPr>
          <w:fldChar w:fldCharType="separate"/>
        </w:r>
        <w:r w:rsidR="00C52FC1">
          <w:rPr>
            <w:noProof/>
            <w:webHidden/>
          </w:rPr>
          <w:t>9</w:t>
        </w:r>
        <w:r w:rsidR="00DC537F" w:rsidRPr="00703D15">
          <w:rPr>
            <w:noProof/>
            <w:webHidden/>
          </w:rPr>
          <w:fldChar w:fldCharType="end"/>
        </w:r>
      </w:hyperlink>
    </w:p>
    <w:p w14:paraId="0FDDA6D3" w14:textId="77777777" w:rsidR="00266BF2" w:rsidRPr="00703D15" w:rsidRDefault="00DC537F" w:rsidP="00072697">
      <w:pPr>
        <w:tabs>
          <w:tab w:val="left" w:pos="426"/>
        </w:tabs>
        <w:spacing w:after="0" w:line="240" w:lineRule="auto"/>
        <w:jc w:val="both"/>
      </w:pPr>
      <w:r w:rsidRPr="00703D15">
        <w:rPr>
          <w:sz w:val="22"/>
        </w:rPr>
        <w:fldChar w:fldCharType="end"/>
      </w:r>
      <w:r w:rsidR="00266BF2" w:rsidRPr="00703D15">
        <w:t>1</w:t>
      </w:r>
      <w:r w:rsidR="004806F4" w:rsidRPr="00703D15">
        <w:t>5</w:t>
      </w:r>
      <w:r w:rsidR="00266BF2" w:rsidRPr="00703D15">
        <w:t>. PRIEDAI:</w:t>
      </w:r>
    </w:p>
    <w:p w14:paraId="0FDDA6D4" w14:textId="77777777" w:rsidR="00266BF2" w:rsidRPr="00703D15" w:rsidRDefault="00266BF2" w:rsidP="00072697">
      <w:pPr>
        <w:tabs>
          <w:tab w:val="left" w:pos="426"/>
        </w:tabs>
        <w:spacing w:after="0" w:line="240" w:lineRule="auto"/>
        <w:jc w:val="both"/>
        <w:rPr>
          <w:szCs w:val="24"/>
        </w:rPr>
      </w:pPr>
      <w:r w:rsidRPr="00703D15">
        <w:rPr>
          <w:szCs w:val="24"/>
        </w:rPr>
        <w:t>1. Pasiūlymų forma;</w:t>
      </w:r>
    </w:p>
    <w:p w14:paraId="0FDDA6D5" w14:textId="6A111080" w:rsidR="00266BF2" w:rsidRPr="00703D15" w:rsidRDefault="00266BF2" w:rsidP="00266BF2">
      <w:pPr>
        <w:tabs>
          <w:tab w:val="left" w:pos="426"/>
          <w:tab w:val="left" w:pos="993"/>
          <w:tab w:val="left" w:pos="1134"/>
          <w:tab w:val="left" w:pos="3030"/>
        </w:tabs>
        <w:spacing w:after="0" w:line="240" w:lineRule="auto"/>
        <w:jc w:val="both"/>
        <w:rPr>
          <w:szCs w:val="24"/>
        </w:rPr>
      </w:pPr>
      <w:r w:rsidRPr="00703D15">
        <w:rPr>
          <w:szCs w:val="24"/>
        </w:rPr>
        <w:t>2. Techninė specifikacija;</w:t>
      </w:r>
    </w:p>
    <w:p w14:paraId="0FDDA6D6" w14:textId="77777777" w:rsidR="005A5814" w:rsidRPr="00703D15" w:rsidRDefault="005A5814" w:rsidP="00266BF2">
      <w:pPr>
        <w:tabs>
          <w:tab w:val="left" w:pos="426"/>
          <w:tab w:val="left" w:pos="993"/>
          <w:tab w:val="left" w:pos="1134"/>
          <w:tab w:val="left" w:pos="3030"/>
        </w:tabs>
        <w:spacing w:after="0" w:line="240" w:lineRule="auto"/>
        <w:jc w:val="both"/>
        <w:rPr>
          <w:szCs w:val="24"/>
        </w:rPr>
      </w:pPr>
      <w:r w:rsidRPr="00703D15">
        <w:rPr>
          <w:szCs w:val="24"/>
        </w:rPr>
        <w:t>3. Tiekėjų pašalinimo pagrindai ir kvalifikaciniai reikalavimai;</w:t>
      </w:r>
    </w:p>
    <w:p w14:paraId="0FDDA6D7" w14:textId="77777777" w:rsidR="00266BF2" w:rsidRPr="00703D15" w:rsidRDefault="005A5814" w:rsidP="00266BF2">
      <w:pPr>
        <w:tabs>
          <w:tab w:val="left" w:pos="426"/>
          <w:tab w:val="left" w:pos="1134"/>
        </w:tabs>
        <w:spacing w:after="0" w:line="240" w:lineRule="auto"/>
        <w:jc w:val="both"/>
        <w:rPr>
          <w:szCs w:val="24"/>
        </w:rPr>
      </w:pPr>
      <w:r w:rsidRPr="00703D15">
        <w:rPr>
          <w:szCs w:val="24"/>
        </w:rPr>
        <w:t>4</w:t>
      </w:r>
      <w:r w:rsidR="00266BF2" w:rsidRPr="00703D15">
        <w:rPr>
          <w:szCs w:val="24"/>
        </w:rPr>
        <w:t>. Pirkimo sutarties projektas;</w:t>
      </w:r>
    </w:p>
    <w:p w14:paraId="0FDDA6D9" w14:textId="726FDA30" w:rsidR="005A5814" w:rsidRPr="00703D15" w:rsidRDefault="005A5814" w:rsidP="00266BF2">
      <w:pPr>
        <w:tabs>
          <w:tab w:val="left" w:pos="426"/>
          <w:tab w:val="left" w:pos="1134"/>
        </w:tabs>
        <w:spacing w:after="0" w:line="240" w:lineRule="auto"/>
        <w:jc w:val="both"/>
        <w:rPr>
          <w:szCs w:val="24"/>
        </w:rPr>
      </w:pPr>
    </w:p>
    <w:p w14:paraId="0FDDA6DA" w14:textId="77777777" w:rsidR="00266BF2" w:rsidRPr="00703D15" w:rsidRDefault="00266BF2" w:rsidP="00266BF2"/>
    <w:p w14:paraId="0FDDA6DB" w14:textId="77777777" w:rsidR="00801E53" w:rsidRPr="00703D15" w:rsidRDefault="00801E53" w:rsidP="00266BF2"/>
    <w:p w14:paraId="0FDDA6DC" w14:textId="77777777" w:rsidR="00801E53" w:rsidRPr="00703D15" w:rsidRDefault="00801E53" w:rsidP="00266BF2"/>
    <w:p w14:paraId="0FDDA6DD" w14:textId="62D6092B" w:rsidR="00703D15" w:rsidRPr="00703D15" w:rsidRDefault="00703D15">
      <w:pPr>
        <w:spacing w:after="0" w:line="240" w:lineRule="auto"/>
      </w:pPr>
      <w:r w:rsidRPr="00703D15">
        <w:br w:type="page"/>
      </w:r>
    </w:p>
    <w:p w14:paraId="482AAEBB" w14:textId="77777777" w:rsidR="00A27F4A" w:rsidRPr="00703D15" w:rsidRDefault="00A27F4A" w:rsidP="00266BF2"/>
    <w:p w14:paraId="0FDDA6DE" w14:textId="77777777" w:rsidR="000B7FB3" w:rsidRPr="00703D15" w:rsidRDefault="00C24875" w:rsidP="00A831B1">
      <w:pPr>
        <w:pStyle w:val="Antrat1"/>
        <w:keepNext w:val="0"/>
        <w:widowControl w:val="0"/>
        <w:numPr>
          <w:ilvl w:val="0"/>
          <w:numId w:val="0"/>
        </w:numPr>
        <w:spacing w:before="0" w:after="0" w:line="240" w:lineRule="auto"/>
        <w:rPr>
          <w:b/>
          <w:sz w:val="24"/>
          <w:szCs w:val="24"/>
        </w:rPr>
      </w:pPr>
      <w:bookmarkStart w:id="0" w:name="_Toc103066055"/>
      <w:bookmarkStart w:id="1" w:name="_Toc4652877"/>
      <w:r w:rsidRPr="00703D15">
        <w:rPr>
          <w:b/>
          <w:sz w:val="24"/>
          <w:szCs w:val="24"/>
        </w:rPr>
        <w:t>1</w:t>
      </w:r>
      <w:r w:rsidR="000B7FB3" w:rsidRPr="00703D15">
        <w:rPr>
          <w:b/>
          <w:sz w:val="24"/>
          <w:szCs w:val="24"/>
        </w:rPr>
        <w:t>. BENDROSIOS NUOSTATOS</w:t>
      </w:r>
      <w:bookmarkEnd w:id="0"/>
      <w:bookmarkEnd w:id="1"/>
    </w:p>
    <w:p w14:paraId="0FDDA6DF" w14:textId="77777777" w:rsidR="000B7FB3" w:rsidRPr="00703D15" w:rsidRDefault="000B7FB3" w:rsidP="000B7FB3">
      <w:pPr>
        <w:spacing w:after="0" w:line="240" w:lineRule="auto"/>
        <w:ind w:firstLine="709"/>
        <w:jc w:val="both"/>
        <w:rPr>
          <w:szCs w:val="24"/>
        </w:rPr>
      </w:pPr>
      <w:bookmarkStart w:id="2" w:name="_Toc103066056"/>
    </w:p>
    <w:p w14:paraId="0FDDA6E0" w14:textId="21ACA089" w:rsidR="00B66963" w:rsidRPr="00703D15" w:rsidRDefault="000D6D0E" w:rsidP="001D4ECD">
      <w:pPr>
        <w:pStyle w:val="Pagrindinistekstas2"/>
        <w:numPr>
          <w:ilvl w:val="1"/>
          <w:numId w:val="5"/>
        </w:numPr>
        <w:tabs>
          <w:tab w:val="left" w:pos="993"/>
          <w:tab w:val="left" w:pos="1134"/>
          <w:tab w:val="left" w:pos="1276"/>
        </w:tabs>
        <w:spacing w:after="0" w:line="240" w:lineRule="auto"/>
        <w:jc w:val="both"/>
        <w:rPr>
          <w:szCs w:val="24"/>
        </w:rPr>
      </w:pPr>
      <w:r w:rsidRPr="00703D15">
        <w:rPr>
          <w:b/>
          <w:szCs w:val="24"/>
        </w:rPr>
        <w:t>Lietuvos inžinerijos</w:t>
      </w:r>
      <w:r w:rsidR="001D4ECD" w:rsidRPr="00703D15">
        <w:rPr>
          <w:b/>
          <w:szCs w:val="24"/>
        </w:rPr>
        <w:t xml:space="preserve"> kolegija</w:t>
      </w:r>
      <w:r w:rsidR="00492BE1">
        <w:rPr>
          <w:b/>
          <w:szCs w:val="24"/>
        </w:rPr>
        <w:t xml:space="preserve"> (LIK)</w:t>
      </w:r>
      <w:r w:rsidR="001D4ECD" w:rsidRPr="00703D15">
        <w:rPr>
          <w:b/>
          <w:szCs w:val="24"/>
        </w:rPr>
        <w:t>, adresas: Tvirtovės al. 35, Kaunas</w:t>
      </w:r>
      <w:r w:rsidR="00640157" w:rsidRPr="00703D15">
        <w:rPr>
          <w:b/>
          <w:szCs w:val="24"/>
        </w:rPr>
        <w:t xml:space="preserve"> </w:t>
      </w:r>
      <w:r w:rsidR="00B66963" w:rsidRPr="00703D15">
        <w:rPr>
          <w:b/>
        </w:rPr>
        <w:t xml:space="preserve">(toliau – </w:t>
      </w:r>
      <w:r w:rsidR="00AD70E6" w:rsidRPr="00703D15">
        <w:rPr>
          <w:b/>
        </w:rPr>
        <w:t>Perkančioji</w:t>
      </w:r>
      <w:r w:rsidR="00B66963" w:rsidRPr="00703D15">
        <w:rPr>
          <w:b/>
        </w:rPr>
        <w:t xml:space="preserve"> organizacija)</w:t>
      </w:r>
      <w:r w:rsidR="00B66963" w:rsidRPr="00703D15">
        <w:t xml:space="preserve">, </w:t>
      </w:r>
      <w:r w:rsidR="00B66963" w:rsidRPr="00703D15">
        <w:rPr>
          <w:szCs w:val="24"/>
          <w:lang w:eastAsia="lt-LT"/>
        </w:rPr>
        <w:t xml:space="preserve">skelbiamos apklausos būdu Centrinės viešųjų pirkimų informacinės sistemos (toliau – CVP IS) elektroninėmis priemonėmis atlieka </w:t>
      </w:r>
      <w:bookmarkStart w:id="3" w:name="OLE_LINK1"/>
      <w:bookmarkStart w:id="4" w:name="OLE_LINK2"/>
      <w:r w:rsidR="00B66963" w:rsidRPr="00703D15">
        <w:rPr>
          <w:szCs w:val="24"/>
          <w:lang w:eastAsia="lt-LT"/>
        </w:rPr>
        <w:t xml:space="preserve">mažos vertės pirkimą </w:t>
      </w:r>
      <w:bookmarkEnd w:id="3"/>
      <w:bookmarkEnd w:id="4"/>
      <w:r w:rsidR="001027DD" w:rsidRPr="00423E0B">
        <w:rPr>
          <w:b/>
          <w:bCs/>
          <w:i/>
          <w:szCs w:val="24"/>
          <w:lang w:eastAsia="lt-LT"/>
        </w:rPr>
        <w:t>„</w:t>
      </w:r>
      <w:r w:rsidR="00A11936" w:rsidRPr="00423E0B">
        <w:rPr>
          <w:rFonts w:eastAsia="Times New Roman"/>
          <w:b/>
          <w:bCs/>
          <w:caps/>
          <w:szCs w:val="24"/>
          <w:lang w:eastAsia="lt-LT"/>
        </w:rPr>
        <w:t>Automobilių dinamikos tyrimai</w:t>
      </w:r>
      <w:r w:rsidR="001027DD" w:rsidRPr="00423E0B">
        <w:rPr>
          <w:b/>
          <w:bCs/>
          <w:i/>
          <w:szCs w:val="24"/>
          <w:lang w:eastAsia="lt-LT"/>
        </w:rPr>
        <w:t>“</w:t>
      </w:r>
      <w:r w:rsidR="001D4ECD" w:rsidRPr="00703D15">
        <w:rPr>
          <w:szCs w:val="24"/>
          <w:lang w:eastAsia="lt-LT"/>
        </w:rPr>
        <w:t xml:space="preserve"> (toliau – </w:t>
      </w:r>
      <w:r w:rsidR="00DE02AF" w:rsidRPr="00703D15">
        <w:rPr>
          <w:szCs w:val="24"/>
          <w:lang w:eastAsia="lt-LT"/>
        </w:rPr>
        <w:t>P</w:t>
      </w:r>
      <w:r w:rsidRPr="00703D15">
        <w:rPr>
          <w:szCs w:val="24"/>
          <w:lang w:eastAsia="lt-LT"/>
        </w:rPr>
        <w:t>aslaugos</w:t>
      </w:r>
      <w:r w:rsidR="001D3A40" w:rsidRPr="00703D15">
        <w:rPr>
          <w:szCs w:val="24"/>
          <w:lang w:eastAsia="lt-LT"/>
        </w:rPr>
        <w:t xml:space="preserve">, </w:t>
      </w:r>
      <w:r w:rsidR="00B66963" w:rsidRPr="00703D15">
        <w:rPr>
          <w:szCs w:val="24"/>
          <w:lang w:eastAsia="lt-LT"/>
        </w:rPr>
        <w:t xml:space="preserve">pirkimas). </w:t>
      </w:r>
      <w:r w:rsidR="00B66963" w:rsidRPr="00703D15">
        <w:rPr>
          <w:szCs w:val="24"/>
        </w:rPr>
        <w:t xml:space="preserve">Pirkimui priskirtinas pagrindinis Bendrajame viešųjų pirkimų žodyne (toliau – BVPŽ) nurodytas kodas </w:t>
      </w:r>
      <w:r w:rsidR="00710623" w:rsidRPr="006A29FA">
        <w:rPr>
          <w:szCs w:val="24"/>
        </w:rPr>
        <w:t>73110000-6</w:t>
      </w:r>
      <w:r w:rsidR="00710623" w:rsidRPr="00703D15">
        <w:rPr>
          <w:szCs w:val="24"/>
        </w:rPr>
        <w:t xml:space="preserve"> </w:t>
      </w:r>
      <w:r w:rsidR="000C0AB5" w:rsidRPr="00703D15">
        <w:rPr>
          <w:szCs w:val="24"/>
        </w:rPr>
        <w:t>(</w:t>
      </w:r>
      <w:r w:rsidR="00FB643C" w:rsidRPr="006A29FA">
        <w:rPr>
          <w:szCs w:val="24"/>
        </w:rPr>
        <w:t>Mokslinių tyrimų paslaugos</w:t>
      </w:r>
      <w:r w:rsidR="000C0AB5" w:rsidRPr="00703D15">
        <w:rPr>
          <w:szCs w:val="24"/>
        </w:rPr>
        <w:t>)</w:t>
      </w:r>
      <w:r w:rsidR="00FA6089">
        <w:rPr>
          <w:szCs w:val="24"/>
        </w:rPr>
        <w:t>.</w:t>
      </w:r>
    </w:p>
    <w:p w14:paraId="0FDDA6E1" w14:textId="77777777" w:rsidR="000B7FB3" w:rsidRPr="00703D15" w:rsidRDefault="00B86E49" w:rsidP="00BD537E">
      <w:pPr>
        <w:pStyle w:val="Pagrindinistekstas2"/>
        <w:numPr>
          <w:ilvl w:val="1"/>
          <w:numId w:val="5"/>
        </w:numPr>
        <w:tabs>
          <w:tab w:val="left" w:pos="993"/>
          <w:tab w:val="left" w:pos="1134"/>
          <w:tab w:val="left" w:pos="1276"/>
        </w:tabs>
        <w:spacing w:after="0" w:line="240" w:lineRule="auto"/>
        <w:ind w:firstLine="709"/>
        <w:jc w:val="both"/>
        <w:rPr>
          <w:szCs w:val="24"/>
        </w:rPr>
      </w:pPr>
      <w:r w:rsidRPr="00703D15">
        <w:rPr>
          <w:szCs w:val="24"/>
        </w:rPr>
        <w:t>Konkurso</w:t>
      </w:r>
      <w:r w:rsidR="000B7FB3" w:rsidRPr="00703D15">
        <w:rPr>
          <w:szCs w:val="24"/>
        </w:rPr>
        <w:t xml:space="preserve"> sąlygose vartojamos pagrindinės sąvokos apibrėžtos </w:t>
      </w:r>
      <w:r w:rsidR="006E5D3C" w:rsidRPr="00703D15">
        <w:rPr>
          <w:szCs w:val="24"/>
        </w:rPr>
        <w:t>Lietuvos Respublikos v</w:t>
      </w:r>
      <w:r w:rsidR="000B7FB3" w:rsidRPr="00703D15">
        <w:rPr>
          <w:szCs w:val="24"/>
        </w:rPr>
        <w:t>iešųjų pirkimų įstatyme</w:t>
      </w:r>
      <w:r w:rsidR="00AD39C0" w:rsidRPr="00703D15">
        <w:rPr>
          <w:szCs w:val="24"/>
        </w:rPr>
        <w:t xml:space="preserve"> ir </w:t>
      </w:r>
      <w:r w:rsidR="00AD39C0" w:rsidRPr="00703D15">
        <w:t>Mažos vertės pirkimų tvarkos apraše, patvirtintame Viešųjų pirkimų tarnybos direktoriaus 2017 m. birželio 28 d. įsakymu Nr. 1S-97 (toliau – Aprašas)</w:t>
      </w:r>
      <w:r w:rsidR="000B7FB3" w:rsidRPr="00703D15">
        <w:rPr>
          <w:szCs w:val="24"/>
        </w:rPr>
        <w:t>.</w:t>
      </w:r>
    </w:p>
    <w:p w14:paraId="0FDDA6E2" w14:textId="77777777" w:rsidR="000B7FB3" w:rsidRPr="00703D15" w:rsidRDefault="000B7FB3" w:rsidP="000D5B54">
      <w:pPr>
        <w:pStyle w:val="Pagrindinistekstas2"/>
        <w:numPr>
          <w:ilvl w:val="1"/>
          <w:numId w:val="5"/>
        </w:numPr>
        <w:spacing w:after="0" w:line="240" w:lineRule="auto"/>
        <w:jc w:val="both"/>
        <w:rPr>
          <w:szCs w:val="24"/>
        </w:rPr>
      </w:pPr>
      <w:r w:rsidRPr="00703D15">
        <w:t>Pirkimas vykdomas vadovaujantis Viešųjų pirkimų įstatymu,</w:t>
      </w:r>
      <w:r w:rsidR="00364752" w:rsidRPr="00703D15">
        <w:t xml:space="preserve"> </w:t>
      </w:r>
      <w:r w:rsidR="00F16738" w:rsidRPr="00703D15">
        <w:t>Apraš</w:t>
      </w:r>
      <w:r w:rsidR="004112B1" w:rsidRPr="00703D15">
        <w:t>u</w:t>
      </w:r>
      <w:r w:rsidRPr="00703D15">
        <w:t>, Lietuvos Respublikos civiliniu kodeksu (toliau – Civilinis kodeksas), kitais viešuosius pirkimus reglamentuojančiais teisės aktais</w:t>
      </w:r>
      <w:r w:rsidRPr="00703D15">
        <w:rPr>
          <w:szCs w:val="24"/>
        </w:rPr>
        <w:t xml:space="preserve"> ir </w:t>
      </w:r>
      <w:r w:rsidR="00E34008" w:rsidRPr="00703D15">
        <w:rPr>
          <w:szCs w:val="24"/>
        </w:rPr>
        <w:t xml:space="preserve">Konkurso </w:t>
      </w:r>
      <w:r w:rsidRPr="00703D15">
        <w:rPr>
          <w:szCs w:val="24"/>
        </w:rPr>
        <w:t>sąlygomis.</w:t>
      </w:r>
    </w:p>
    <w:p w14:paraId="0FDDA6E3" w14:textId="77777777" w:rsidR="002A4885" w:rsidRPr="00703D15" w:rsidRDefault="002A4885" w:rsidP="000D5B54">
      <w:pPr>
        <w:pStyle w:val="Pagrindinistekstas2"/>
        <w:numPr>
          <w:ilvl w:val="1"/>
          <w:numId w:val="5"/>
        </w:numPr>
        <w:spacing w:after="0" w:line="240" w:lineRule="auto"/>
        <w:jc w:val="both"/>
        <w:rPr>
          <w:szCs w:val="24"/>
        </w:rPr>
      </w:pPr>
      <w:r w:rsidRPr="00703D15">
        <w:rPr>
          <w:szCs w:val="24"/>
        </w:rPr>
        <w:t>Visos</w:t>
      </w:r>
      <w:r w:rsidR="00E34008" w:rsidRPr="00703D15">
        <w:rPr>
          <w:szCs w:val="24"/>
        </w:rPr>
        <w:t xml:space="preserve"> Konkurso</w:t>
      </w:r>
      <w:r w:rsidRPr="00703D15">
        <w:rPr>
          <w:szCs w:val="24"/>
        </w:rPr>
        <w:t xml:space="preserve"> sąlygos nustatytos pirkimo dokumentuose, kuriuos sudaro:</w:t>
      </w:r>
    </w:p>
    <w:p w14:paraId="0FDDA6E4" w14:textId="77777777" w:rsidR="002A4885" w:rsidRPr="00703D15" w:rsidRDefault="002A4885" w:rsidP="000D5B54">
      <w:pPr>
        <w:pStyle w:val="Pagrindinistekstas2"/>
        <w:numPr>
          <w:ilvl w:val="2"/>
          <w:numId w:val="5"/>
        </w:numPr>
        <w:spacing w:after="0" w:line="240" w:lineRule="auto"/>
        <w:jc w:val="both"/>
        <w:rPr>
          <w:szCs w:val="24"/>
        </w:rPr>
      </w:pPr>
      <w:r w:rsidRPr="00703D15">
        <w:rPr>
          <w:szCs w:val="24"/>
        </w:rPr>
        <w:t>Skelbimas apie pirkimą;</w:t>
      </w:r>
    </w:p>
    <w:p w14:paraId="0FDDA6E5" w14:textId="77777777" w:rsidR="002A4885" w:rsidRPr="00703D15" w:rsidRDefault="00E34008" w:rsidP="000D5B54">
      <w:pPr>
        <w:pStyle w:val="Pagrindinistekstas2"/>
        <w:numPr>
          <w:ilvl w:val="2"/>
          <w:numId w:val="5"/>
        </w:numPr>
        <w:spacing w:after="0" w:line="240" w:lineRule="auto"/>
        <w:jc w:val="both"/>
        <w:rPr>
          <w:szCs w:val="24"/>
        </w:rPr>
      </w:pPr>
      <w:r w:rsidRPr="00703D15">
        <w:rPr>
          <w:szCs w:val="24"/>
        </w:rPr>
        <w:t>Konkurso</w:t>
      </w:r>
      <w:r w:rsidR="002A4885" w:rsidRPr="00703D15">
        <w:rPr>
          <w:szCs w:val="24"/>
        </w:rPr>
        <w:t xml:space="preserve"> sąlygos (kartu su priedais);</w:t>
      </w:r>
    </w:p>
    <w:p w14:paraId="0FDDA6E6" w14:textId="77777777" w:rsidR="002A4885" w:rsidRPr="00703D15" w:rsidRDefault="002A4885" w:rsidP="000D5B54">
      <w:pPr>
        <w:pStyle w:val="Pagrindinistekstas2"/>
        <w:numPr>
          <w:ilvl w:val="2"/>
          <w:numId w:val="5"/>
        </w:numPr>
        <w:spacing w:after="0" w:line="240" w:lineRule="auto"/>
        <w:jc w:val="both"/>
        <w:rPr>
          <w:szCs w:val="24"/>
        </w:rPr>
      </w:pPr>
      <w:r w:rsidRPr="00703D15">
        <w:rPr>
          <w:szCs w:val="24"/>
        </w:rPr>
        <w:t>Pirkimo dokumentų paaiškinimai (patikslinimai), taip pat atsakymai į tiekėjų klausimus (jeigu bus);</w:t>
      </w:r>
    </w:p>
    <w:p w14:paraId="0FDDA6E7" w14:textId="77777777" w:rsidR="002A4885" w:rsidRPr="00703D15" w:rsidRDefault="002A4885" w:rsidP="000D5B54">
      <w:pPr>
        <w:pStyle w:val="Pagrindinistekstas2"/>
        <w:numPr>
          <w:ilvl w:val="2"/>
          <w:numId w:val="5"/>
        </w:numPr>
        <w:spacing w:after="0" w:line="240" w:lineRule="auto"/>
        <w:jc w:val="both"/>
        <w:rPr>
          <w:szCs w:val="24"/>
        </w:rPr>
      </w:pPr>
      <w:r w:rsidRPr="00703D15">
        <w:rPr>
          <w:szCs w:val="24"/>
        </w:rPr>
        <w:t>Kita CVP IS priemonėmis pateikta informacija.</w:t>
      </w:r>
    </w:p>
    <w:p w14:paraId="0FDDA6E8" w14:textId="0B9D3467" w:rsidR="00186280" w:rsidRPr="00703D15" w:rsidRDefault="000B7FB3" w:rsidP="000D5B54">
      <w:pPr>
        <w:spacing w:after="0" w:line="240" w:lineRule="auto"/>
        <w:ind w:firstLine="709"/>
        <w:jc w:val="both"/>
      </w:pPr>
      <w:r w:rsidRPr="00703D15">
        <w:rPr>
          <w:szCs w:val="24"/>
        </w:rPr>
        <w:t>1.</w:t>
      </w:r>
      <w:r w:rsidR="00B66963" w:rsidRPr="00703D15">
        <w:rPr>
          <w:szCs w:val="24"/>
        </w:rPr>
        <w:t>5</w:t>
      </w:r>
      <w:r w:rsidRPr="00703D15">
        <w:rPr>
          <w:szCs w:val="24"/>
        </w:rPr>
        <w:t>.</w:t>
      </w:r>
      <w:r w:rsidR="00CA5A37" w:rsidRPr="00703D15">
        <w:rPr>
          <w:szCs w:val="24"/>
        </w:rPr>
        <w:t xml:space="preserve"> </w:t>
      </w:r>
      <w:r w:rsidR="007016EF" w:rsidRPr="00703D15">
        <w:rPr>
          <w:szCs w:val="24"/>
          <w:lang w:eastAsia="lt-LT"/>
        </w:rPr>
        <w:t>Išankstinis informacinis skelbimas apie numatomą vykdyti pirkimą nebuvo paskelbtas</w:t>
      </w:r>
      <w:r w:rsidR="00186280" w:rsidRPr="00703D15">
        <w:rPr>
          <w:szCs w:val="24"/>
          <w:lang w:eastAsia="lt-LT"/>
        </w:rPr>
        <w:t xml:space="preserve">. </w:t>
      </w:r>
      <w:r w:rsidR="00B51247" w:rsidRPr="00703D15">
        <w:rPr>
          <w:szCs w:val="24"/>
          <w:lang w:eastAsia="lt-LT"/>
        </w:rPr>
        <w:t xml:space="preserve">Skelbimas apie pirkimą paskelbtas Viešųjų pirkimų įstatymo nustatyta tvarka CVP IS interneto adresu: </w:t>
      </w:r>
      <w:hyperlink r:id="rId9" w:history="1">
        <w:r w:rsidR="00B51247" w:rsidRPr="00703D15">
          <w:rPr>
            <w:rStyle w:val="Hipersaitas"/>
            <w:i/>
            <w:szCs w:val="24"/>
          </w:rPr>
          <w:t>https://pirkimai.eviesiejipirkimai.lt</w:t>
        </w:r>
      </w:hyperlink>
      <w:r w:rsidR="0074023F" w:rsidRPr="00703D15">
        <w:rPr>
          <w:szCs w:val="24"/>
        </w:rPr>
        <w:t>.</w:t>
      </w:r>
    </w:p>
    <w:p w14:paraId="0FDDA6E9" w14:textId="77777777" w:rsidR="000B7FB3" w:rsidRPr="00703D15" w:rsidRDefault="000B7FB3" w:rsidP="00186280">
      <w:pPr>
        <w:tabs>
          <w:tab w:val="left" w:pos="851"/>
        </w:tabs>
        <w:spacing w:after="0" w:line="240" w:lineRule="auto"/>
        <w:ind w:firstLine="709"/>
        <w:jc w:val="both"/>
        <w:rPr>
          <w:szCs w:val="24"/>
        </w:rPr>
      </w:pPr>
      <w:r w:rsidRPr="00703D15">
        <w:rPr>
          <w:szCs w:val="24"/>
        </w:rPr>
        <w:t>1.</w:t>
      </w:r>
      <w:r w:rsidR="00B66963" w:rsidRPr="00703D15">
        <w:rPr>
          <w:szCs w:val="24"/>
        </w:rPr>
        <w:t>6</w:t>
      </w:r>
      <w:r w:rsidRPr="00703D15">
        <w:rPr>
          <w:szCs w:val="24"/>
        </w:rPr>
        <w:t xml:space="preserve">. Pirkimas atliekamas laikantis lygiateisiškumo, nediskriminavimo, abipusio pripažinimo, proporcingumo ir skaidrumo principų bei konfidencialumo ir nešališkumo reikalavimų. </w:t>
      </w:r>
    </w:p>
    <w:p w14:paraId="0FDDA6EA" w14:textId="54AD50F8" w:rsidR="000B7FB3" w:rsidRPr="00703D15" w:rsidRDefault="000B7FB3" w:rsidP="000B7FB3">
      <w:pPr>
        <w:pStyle w:val="Antrat2"/>
        <w:numPr>
          <w:ilvl w:val="0"/>
          <w:numId w:val="0"/>
        </w:numPr>
        <w:spacing w:after="0" w:line="240" w:lineRule="auto"/>
        <w:ind w:firstLine="720"/>
        <w:rPr>
          <w:szCs w:val="24"/>
          <w:lang w:eastAsia="lt-LT"/>
        </w:rPr>
      </w:pPr>
      <w:bookmarkStart w:id="5" w:name="_Toc536794430"/>
      <w:bookmarkStart w:id="6" w:name="_Toc4652878"/>
      <w:r w:rsidRPr="00703D15">
        <w:rPr>
          <w:lang w:eastAsia="lt-LT"/>
        </w:rPr>
        <w:t>1.</w:t>
      </w:r>
      <w:r w:rsidR="00B66963" w:rsidRPr="00703D15">
        <w:rPr>
          <w:lang w:eastAsia="lt-LT"/>
        </w:rPr>
        <w:t>7</w:t>
      </w:r>
      <w:r w:rsidRPr="00703D15">
        <w:rPr>
          <w:lang w:eastAsia="lt-LT"/>
        </w:rPr>
        <w:t xml:space="preserve">. Pirkimas vykdomas CVP IS elektroninėmis priemonėmis. Bet kokia informacija, </w:t>
      </w:r>
      <w:r w:rsidR="00E34008" w:rsidRPr="00703D15">
        <w:rPr>
          <w:lang w:eastAsia="lt-LT"/>
        </w:rPr>
        <w:t>Konkurso</w:t>
      </w:r>
      <w:r w:rsidRPr="00703D15">
        <w:rPr>
          <w:lang w:eastAsia="lt-LT"/>
        </w:rPr>
        <w:t xml:space="preserve"> sąlygų paaiškinimai, pranešimai ar kitas </w:t>
      </w:r>
      <w:r w:rsidR="00AD70E6" w:rsidRPr="00703D15">
        <w:rPr>
          <w:lang w:eastAsia="lt-LT"/>
        </w:rPr>
        <w:t>Perkančiosios</w:t>
      </w:r>
      <w:r w:rsidRPr="00703D15">
        <w:rPr>
          <w:lang w:eastAsia="lt-LT"/>
        </w:rPr>
        <w:t xml:space="preserve"> organizacijos susirašinėjimas </w:t>
      </w:r>
      <w:r w:rsidR="00B03BC6" w:rsidRPr="00703D15">
        <w:rPr>
          <w:lang w:eastAsia="lt-LT"/>
        </w:rPr>
        <w:t>su tiekėj</w:t>
      </w:r>
      <w:r w:rsidR="00A16B2B" w:rsidRPr="00703D15">
        <w:rPr>
          <w:lang w:eastAsia="lt-LT"/>
        </w:rPr>
        <w:t>ais</w:t>
      </w:r>
      <w:r w:rsidR="000D6D0E" w:rsidRPr="00703D15">
        <w:rPr>
          <w:lang w:eastAsia="lt-LT"/>
        </w:rPr>
        <w:t xml:space="preserve"> </w:t>
      </w:r>
      <w:r w:rsidRPr="00703D15">
        <w:rPr>
          <w:lang w:eastAsia="lt-LT"/>
        </w:rPr>
        <w:t>yra vykdomas tik CVP I</w:t>
      </w:r>
      <w:r w:rsidR="00B03BC6" w:rsidRPr="00703D15">
        <w:rPr>
          <w:lang w:eastAsia="lt-LT"/>
        </w:rPr>
        <w:t>S elektroninėmis priemonėmis</w:t>
      </w:r>
      <w:r w:rsidR="004C0D47" w:rsidRPr="00703D15">
        <w:rPr>
          <w:lang w:eastAsia="lt-LT"/>
        </w:rPr>
        <w:t>.</w:t>
      </w:r>
      <w:bookmarkEnd w:id="5"/>
      <w:bookmarkEnd w:id="6"/>
    </w:p>
    <w:p w14:paraId="0FDDA6EB" w14:textId="23EE9114" w:rsidR="00FE676C" w:rsidRPr="00703D15" w:rsidRDefault="00062622" w:rsidP="00C349BA">
      <w:pPr>
        <w:spacing w:after="0" w:line="240" w:lineRule="auto"/>
        <w:ind w:firstLine="720"/>
        <w:jc w:val="both"/>
      </w:pPr>
      <w:r w:rsidRPr="00703D15">
        <w:rPr>
          <w:lang w:eastAsia="lt-LT"/>
        </w:rPr>
        <w:t>1.</w:t>
      </w:r>
      <w:r w:rsidR="00B66963" w:rsidRPr="00703D15">
        <w:rPr>
          <w:lang w:eastAsia="lt-LT"/>
        </w:rPr>
        <w:t>8</w:t>
      </w:r>
      <w:r w:rsidRPr="00703D15">
        <w:rPr>
          <w:lang w:eastAsia="lt-LT"/>
        </w:rPr>
        <w:t xml:space="preserve">. </w:t>
      </w:r>
      <w:r w:rsidR="00AD70E6" w:rsidRPr="00703D15">
        <w:t>Perkančiosios</w:t>
      </w:r>
      <w:r w:rsidR="007E08C8" w:rsidRPr="00703D15">
        <w:t xml:space="preserve"> </w:t>
      </w:r>
      <w:r w:rsidR="00CF5F9B" w:rsidRPr="00703D15">
        <w:t xml:space="preserve">organizacijos kontaktinis asmuo dėl pirkimo objekto – </w:t>
      </w:r>
      <w:r w:rsidR="00202FFF">
        <w:t>Nerijus Varnas</w:t>
      </w:r>
      <w:r w:rsidR="00CF5F9B" w:rsidRPr="00703D15">
        <w:t xml:space="preserve">, Tvirtovės al. 35, Kaunas, el. paštas </w:t>
      </w:r>
      <w:r w:rsidR="00202FFF">
        <w:t>nerijus.varnas</w:t>
      </w:r>
      <w:r w:rsidR="00A53728" w:rsidRPr="00A53728">
        <w:t>@lik.tech</w:t>
      </w:r>
      <w:r w:rsidR="00703D15" w:rsidRPr="00703D15">
        <w:rPr>
          <w:rStyle w:val="Hipersaitas"/>
        </w:rPr>
        <w:t>.</w:t>
      </w:r>
    </w:p>
    <w:p w14:paraId="0FDDA6EC" w14:textId="77777777" w:rsidR="00B03BC6" w:rsidRPr="00703D15" w:rsidRDefault="00B03BC6" w:rsidP="000B7FB3">
      <w:pPr>
        <w:pStyle w:val="Antrat2"/>
        <w:numPr>
          <w:ilvl w:val="0"/>
          <w:numId w:val="0"/>
        </w:numPr>
        <w:spacing w:after="0" w:line="240" w:lineRule="auto"/>
        <w:jc w:val="center"/>
        <w:rPr>
          <w:b/>
          <w:szCs w:val="24"/>
        </w:rPr>
      </w:pPr>
    </w:p>
    <w:p w14:paraId="0FDDA6ED" w14:textId="77777777" w:rsidR="000B7FB3" w:rsidRPr="00703D15" w:rsidRDefault="002E2671" w:rsidP="00A831B1">
      <w:pPr>
        <w:pStyle w:val="Antrat2"/>
        <w:numPr>
          <w:ilvl w:val="0"/>
          <w:numId w:val="0"/>
        </w:numPr>
        <w:spacing w:after="0" w:line="240" w:lineRule="auto"/>
        <w:jc w:val="center"/>
        <w:rPr>
          <w:b/>
          <w:szCs w:val="24"/>
        </w:rPr>
      </w:pPr>
      <w:bookmarkStart w:id="7" w:name="_Toc4652879"/>
      <w:r w:rsidRPr="00703D15">
        <w:rPr>
          <w:b/>
          <w:szCs w:val="24"/>
        </w:rPr>
        <w:t>2</w:t>
      </w:r>
      <w:r w:rsidR="000B7FB3" w:rsidRPr="00703D15">
        <w:rPr>
          <w:b/>
          <w:szCs w:val="24"/>
        </w:rPr>
        <w:t>. PIRKIMO OBJEKTAS</w:t>
      </w:r>
      <w:bookmarkEnd w:id="7"/>
    </w:p>
    <w:bookmarkEnd w:id="2"/>
    <w:p w14:paraId="0FDDA6EE" w14:textId="77777777" w:rsidR="000B7FB3" w:rsidRPr="00703D15" w:rsidRDefault="000B7FB3" w:rsidP="00566F66">
      <w:pPr>
        <w:pStyle w:val="Antrat1"/>
        <w:keepNext w:val="0"/>
        <w:widowControl w:val="0"/>
        <w:numPr>
          <w:ilvl w:val="0"/>
          <w:numId w:val="0"/>
        </w:numPr>
        <w:spacing w:before="0" w:after="0" w:line="240" w:lineRule="auto"/>
        <w:ind w:left="-432"/>
        <w:jc w:val="both"/>
        <w:rPr>
          <w:b/>
          <w:sz w:val="24"/>
          <w:szCs w:val="24"/>
        </w:rPr>
      </w:pPr>
    </w:p>
    <w:p w14:paraId="0FDDA6EF" w14:textId="3F0275B9" w:rsidR="001027DD" w:rsidRPr="00703D15" w:rsidRDefault="000B7FB3" w:rsidP="001027DD">
      <w:pPr>
        <w:pStyle w:val="Antrat2"/>
        <w:widowControl w:val="0"/>
        <w:numPr>
          <w:ilvl w:val="0"/>
          <w:numId w:val="0"/>
        </w:numPr>
        <w:spacing w:after="0" w:line="240" w:lineRule="auto"/>
        <w:ind w:firstLine="851"/>
        <w:rPr>
          <w:szCs w:val="24"/>
        </w:rPr>
      </w:pPr>
      <w:bookmarkStart w:id="8" w:name="_Toc4652880"/>
      <w:bookmarkStart w:id="9" w:name="_Toc536794432"/>
      <w:r w:rsidRPr="006C291B">
        <w:rPr>
          <w:szCs w:val="24"/>
        </w:rPr>
        <w:t>2.1.</w:t>
      </w:r>
      <w:bookmarkStart w:id="10" w:name="_Toc103066057"/>
      <w:r w:rsidR="00364752" w:rsidRPr="006C291B">
        <w:rPr>
          <w:szCs w:val="24"/>
        </w:rPr>
        <w:t xml:space="preserve"> </w:t>
      </w:r>
      <w:r w:rsidR="00DE02AF" w:rsidRPr="006C291B">
        <w:rPr>
          <w:szCs w:val="24"/>
        </w:rPr>
        <w:t xml:space="preserve">Šio pirkimo objektas yra </w:t>
      </w:r>
      <w:r w:rsidR="000D6D0E" w:rsidRPr="006C291B">
        <w:rPr>
          <w:b/>
          <w:bCs/>
          <w:i/>
          <w:szCs w:val="24"/>
          <w:lang w:eastAsia="lt-LT"/>
        </w:rPr>
        <w:t>„</w:t>
      </w:r>
      <w:r w:rsidR="00A11936" w:rsidRPr="006C291B">
        <w:rPr>
          <w:rFonts w:eastAsia="Times New Roman"/>
          <w:b/>
          <w:bCs/>
          <w:caps/>
          <w:szCs w:val="24"/>
          <w:lang w:eastAsia="lt-LT"/>
        </w:rPr>
        <w:t>Automobilių dinamikos tyrimai</w:t>
      </w:r>
      <w:r w:rsidR="000D6D0E" w:rsidRPr="006C291B">
        <w:rPr>
          <w:b/>
          <w:bCs/>
          <w:i/>
          <w:szCs w:val="24"/>
          <w:lang w:eastAsia="lt-LT"/>
        </w:rPr>
        <w:t>“</w:t>
      </w:r>
      <w:r w:rsidR="00DE02AF" w:rsidRPr="006C291B">
        <w:rPr>
          <w:szCs w:val="24"/>
        </w:rPr>
        <w:t>.</w:t>
      </w:r>
      <w:r w:rsidR="00DE02AF" w:rsidRPr="00703D15">
        <w:rPr>
          <w:szCs w:val="24"/>
        </w:rPr>
        <w:t xml:space="preserve">  </w:t>
      </w:r>
      <w:r w:rsidR="002404BF">
        <w:t>Sportinio automobilio galios nustatymas trasoje, pasitelkiant automobilių dinamikos tyrimo metodus ir priemones.</w:t>
      </w:r>
    </w:p>
    <w:bookmarkEnd w:id="8"/>
    <w:p w14:paraId="0FDDA6F0" w14:textId="3F1AC5D8" w:rsidR="00972D6E" w:rsidRPr="00703D15" w:rsidRDefault="002C6447" w:rsidP="00972D6E">
      <w:pPr>
        <w:spacing w:after="0" w:line="240" w:lineRule="auto"/>
        <w:ind w:firstLine="851"/>
        <w:jc w:val="both"/>
      </w:pPr>
      <w:r w:rsidRPr="00703D15">
        <w:t xml:space="preserve">2.2.  </w:t>
      </w:r>
      <w:r w:rsidR="0085196E" w:rsidRPr="00703D15">
        <w:t>Paslaugų</w:t>
      </w:r>
      <w:r w:rsidRPr="00703D15">
        <w:t xml:space="preserve"> </w:t>
      </w:r>
      <w:r w:rsidR="0085196E" w:rsidRPr="00703D15">
        <w:t>suteikimo</w:t>
      </w:r>
      <w:r w:rsidRPr="00703D15">
        <w:t xml:space="preserve"> vieta:  </w:t>
      </w:r>
      <w:r w:rsidR="0085196E" w:rsidRPr="00703D15">
        <w:t>Lietuvos inžinerijos</w:t>
      </w:r>
      <w:r w:rsidRPr="00703D15">
        <w:t xml:space="preserve"> kolegija, adresas: Tvirtovės al. 35, Kaunas. </w:t>
      </w:r>
      <w:bookmarkStart w:id="11" w:name="_Toc4652881"/>
    </w:p>
    <w:p w14:paraId="0FDDA6F1" w14:textId="1ECBEF98" w:rsidR="001C1A8B" w:rsidRPr="00703D15" w:rsidRDefault="001D3A40" w:rsidP="00972D6E">
      <w:pPr>
        <w:spacing w:after="0" w:line="240" w:lineRule="auto"/>
        <w:ind w:firstLine="851"/>
        <w:jc w:val="both"/>
      </w:pPr>
      <w:r w:rsidRPr="00703D15">
        <w:t>2.</w:t>
      </w:r>
      <w:r w:rsidR="00972D6E" w:rsidRPr="00703D15">
        <w:t>3</w:t>
      </w:r>
      <w:r w:rsidRPr="00703D15">
        <w:t xml:space="preserve">. </w:t>
      </w:r>
      <w:r w:rsidR="001C1A8B" w:rsidRPr="00703D15">
        <w:t xml:space="preserve">Perkamų </w:t>
      </w:r>
      <w:r w:rsidR="0085196E" w:rsidRPr="00703D15">
        <w:t>Paslaugų</w:t>
      </w:r>
      <w:r w:rsidR="002C6447" w:rsidRPr="00703D15">
        <w:t xml:space="preserve"> aprašymas pateiktas </w:t>
      </w:r>
      <w:r w:rsidR="00A005E2" w:rsidRPr="00703D15">
        <w:t>Pirkimo</w:t>
      </w:r>
      <w:r w:rsidR="001C1A8B" w:rsidRPr="00703D15">
        <w:t xml:space="preserve"> sąlygų </w:t>
      </w:r>
      <w:bookmarkStart w:id="12" w:name="_Hlk177037077"/>
      <w:r w:rsidR="001C1A8B" w:rsidRPr="00703D15">
        <w:t>2 priede „T</w:t>
      </w:r>
      <w:r w:rsidR="00364752" w:rsidRPr="00703D15">
        <w:t>echninė specifikacija</w:t>
      </w:r>
      <w:r w:rsidR="00765878" w:rsidRPr="00703D15">
        <w:t>“</w:t>
      </w:r>
      <w:bookmarkEnd w:id="12"/>
      <w:r w:rsidR="00765878" w:rsidRPr="00703D15">
        <w:t>,</w:t>
      </w:r>
      <w:r w:rsidR="00364752" w:rsidRPr="00703D15">
        <w:t xml:space="preserve"> </w:t>
      </w:r>
      <w:r w:rsidR="005A5814" w:rsidRPr="00703D15">
        <w:t>4</w:t>
      </w:r>
      <w:r w:rsidR="001C1A8B" w:rsidRPr="00703D15">
        <w:t xml:space="preserve"> priede „Viešojo pirkimo sutarties projektas“</w:t>
      </w:r>
      <w:bookmarkEnd w:id="9"/>
      <w:bookmarkEnd w:id="11"/>
      <w:r w:rsidR="002351F6" w:rsidRPr="00703D15">
        <w:t>;</w:t>
      </w:r>
    </w:p>
    <w:p w14:paraId="0FDDA6F2" w14:textId="77777777" w:rsidR="001C1A8B" w:rsidRPr="00703D15" w:rsidRDefault="001C1A8B" w:rsidP="006F08BD">
      <w:pPr>
        <w:spacing w:after="0" w:line="240" w:lineRule="auto"/>
        <w:ind w:firstLine="851"/>
        <w:jc w:val="both"/>
      </w:pPr>
      <w:r w:rsidRPr="00703D15">
        <w:t>2.</w:t>
      </w:r>
      <w:r w:rsidR="00972D6E" w:rsidRPr="00703D15">
        <w:t>4</w:t>
      </w:r>
      <w:r w:rsidRPr="00703D15">
        <w:t xml:space="preserve">. </w:t>
      </w:r>
      <w:r w:rsidR="006C048B" w:rsidRPr="00703D15">
        <w:t>Pirkimo objektas į dalis neskaidomas.</w:t>
      </w:r>
    </w:p>
    <w:p w14:paraId="0FDDA6F3" w14:textId="3197C9EB" w:rsidR="00350E7F" w:rsidRPr="00703D15" w:rsidRDefault="00A104EC" w:rsidP="0085196E">
      <w:pPr>
        <w:spacing w:after="0" w:line="240" w:lineRule="auto"/>
        <w:ind w:firstLine="900"/>
        <w:contextualSpacing/>
        <w:jc w:val="both"/>
        <w:rPr>
          <w:szCs w:val="24"/>
        </w:rPr>
      </w:pPr>
      <w:r w:rsidRPr="006C291B">
        <w:t>2.</w:t>
      </w:r>
      <w:r w:rsidR="00972D6E" w:rsidRPr="006C291B">
        <w:t>5</w:t>
      </w:r>
      <w:r w:rsidRPr="006C291B">
        <w:t xml:space="preserve">. </w:t>
      </w:r>
      <w:r w:rsidR="0085196E" w:rsidRPr="006C291B">
        <w:t>Paslaugos</w:t>
      </w:r>
      <w:r w:rsidR="00CF5F9B" w:rsidRPr="006C291B">
        <w:t xml:space="preserve"> turi būti </w:t>
      </w:r>
      <w:r w:rsidR="000A1CE6" w:rsidRPr="006C291B">
        <w:t>su</w:t>
      </w:r>
      <w:r w:rsidR="0085196E" w:rsidRPr="006C291B">
        <w:t>teikt</w:t>
      </w:r>
      <w:r w:rsidR="000A1CE6" w:rsidRPr="006C291B">
        <w:t>os</w:t>
      </w:r>
      <w:r w:rsidR="00D95821" w:rsidRPr="006C291B">
        <w:t xml:space="preserve"> </w:t>
      </w:r>
      <w:r w:rsidR="006F1F8A" w:rsidRPr="006C291B">
        <w:rPr>
          <w:b/>
        </w:rPr>
        <w:t xml:space="preserve">per </w:t>
      </w:r>
      <w:r w:rsidR="000A1CE6" w:rsidRPr="006C291B">
        <w:rPr>
          <w:b/>
        </w:rPr>
        <w:t>4</w:t>
      </w:r>
      <w:r w:rsidR="006F1F8A" w:rsidRPr="006C291B">
        <w:rPr>
          <w:b/>
        </w:rPr>
        <w:t xml:space="preserve"> (</w:t>
      </w:r>
      <w:r w:rsidR="000A1CE6" w:rsidRPr="006C291B">
        <w:rPr>
          <w:b/>
        </w:rPr>
        <w:t>keturias</w:t>
      </w:r>
      <w:r w:rsidR="006F1F8A" w:rsidRPr="006C291B">
        <w:rPr>
          <w:b/>
        </w:rPr>
        <w:t>)</w:t>
      </w:r>
      <w:r w:rsidR="006F1F8A" w:rsidRPr="006C291B">
        <w:t xml:space="preserve"> </w:t>
      </w:r>
      <w:r w:rsidR="006F1F8A" w:rsidRPr="006C291B">
        <w:rPr>
          <w:b/>
        </w:rPr>
        <w:t>savaites</w:t>
      </w:r>
      <w:r w:rsidR="006F1F8A" w:rsidRPr="006C291B">
        <w:t xml:space="preserve"> nuo sutarties pasirašymo dienos</w:t>
      </w:r>
      <w:r w:rsidR="006F1F8A" w:rsidRPr="006C291B">
        <w:rPr>
          <w:szCs w:val="24"/>
        </w:rPr>
        <w:t>.</w:t>
      </w:r>
      <w:r w:rsidR="006F1F8A" w:rsidRPr="00703D15">
        <w:rPr>
          <w:szCs w:val="24"/>
        </w:rPr>
        <w:t xml:space="preserve"> </w:t>
      </w:r>
    </w:p>
    <w:p w14:paraId="0FDDA6F4" w14:textId="77777777" w:rsidR="00047D44" w:rsidRPr="00703D15" w:rsidRDefault="00047D44" w:rsidP="00AD70E6">
      <w:pPr>
        <w:spacing w:after="0" w:line="240" w:lineRule="auto"/>
        <w:ind w:firstLine="851"/>
        <w:jc w:val="both"/>
        <w:rPr>
          <w:rFonts w:eastAsia="Times New Roman"/>
          <w:snapToGrid w:val="0"/>
          <w:szCs w:val="24"/>
        </w:rPr>
      </w:pPr>
      <w:r w:rsidRPr="00703D15">
        <w:t>2.</w:t>
      </w:r>
      <w:r w:rsidR="00972D6E" w:rsidRPr="00703D15">
        <w:t>6</w:t>
      </w:r>
      <w:r w:rsidRPr="00703D15">
        <w:t xml:space="preserve">. </w:t>
      </w:r>
      <w:r w:rsidRPr="00703D15">
        <w:rPr>
          <w:rFonts w:eastAsia="Times New Roman"/>
          <w:snapToGrid w:val="0"/>
          <w:szCs w:val="24"/>
        </w:rPr>
        <w:t xml:space="preserve">Jeigu techninėje specifikacijoje </w:t>
      </w:r>
      <w:r w:rsidRPr="00703D15">
        <w:rPr>
          <w:rFonts w:eastAsia="Times New Roman"/>
          <w:snapToGrid w:val="0"/>
          <w:color w:val="000000"/>
          <w:szCs w:val="24"/>
        </w:rPr>
        <w:t xml:space="preserve">pateiktos konkrečios nuorodos į standartus ir (ar) technologijas, ir (ar) prekės ženklus, ir (ar) gamintojus, ir (ar) modelius, ir (ar) medžiagas, ir (ar) metodikas, ir pan., </w:t>
      </w:r>
      <w:r w:rsidRPr="00703D15">
        <w:rPr>
          <w:rFonts w:eastAsia="Times New Roman"/>
          <w:snapToGrid w:val="0"/>
          <w:szCs w:val="24"/>
        </w:rPr>
        <w:t>tiekėjas, rengdamas pasiūlymą, gali siūlyti ir jiems lygiaverčius. Teikdamas pasiūlymą, tiekėjas turi vadovautis techninėje specifikacijoje nurodytais techniniais parametrais, gaminių paskirties aprašymais, normatyvais medžiagoms bei įrangai</w:t>
      </w:r>
    </w:p>
    <w:p w14:paraId="0FDDA6F5" w14:textId="77777777" w:rsidR="005A5814" w:rsidRPr="00703D15" w:rsidRDefault="005A5814" w:rsidP="00AD70E6">
      <w:pPr>
        <w:spacing w:after="0" w:line="240" w:lineRule="auto"/>
        <w:ind w:firstLine="851"/>
        <w:jc w:val="both"/>
        <w:rPr>
          <w:b/>
        </w:rPr>
      </w:pPr>
    </w:p>
    <w:p w14:paraId="0FDDA6F6" w14:textId="5565CDAB" w:rsidR="000B7FB3" w:rsidRPr="00703D15" w:rsidRDefault="00087A8E" w:rsidP="00A831B1">
      <w:pPr>
        <w:pStyle w:val="Antrat1"/>
        <w:numPr>
          <w:ilvl w:val="0"/>
          <w:numId w:val="0"/>
        </w:numPr>
        <w:tabs>
          <w:tab w:val="left" w:pos="1276"/>
          <w:tab w:val="left" w:pos="1418"/>
          <w:tab w:val="left" w:pos="1843"/>
        </w:tabs>
        <w:spacing w:before="0" w:after="0" w:line="240" w:lineRule="auto"/>
        <w:rPr>
          <w:b/>
          <w:sz w:val="24"/>
          <w:szCs w:val="24"/>
        </w:rPr>
      </w:pPr>
      <w:bookmarkStart w:id="13" w:name="_Toc4652883"/>
      <w:r w:rsidRPr="00703D15">
        <w:rPr>
          <w:b/>
          <w:sz w:val="24"/>
          <w:szCs w:val="24"/>
        </w:rPr>
        <w:lastRenderedPageBreak/>
        <w:t>3</w:t>
      </w:r>
      <w:r w:rsidR="000B7FB3" w:rsidRPr="00703D15">
        <w:rPr>
          <w:b/>
          <w:sz w:val="24"/>
          <w:szCs w:val="24"/>
        </w:rPr>
        <w:t>. TIEKĖJ</w:t>
      </w:r>
      <w:r w:rsidR="00BD4B77" w:rsidRPr="00703D15">
        <w:rPr>
          <w:b/>
          <w:sz w:val="24"/>
          <w:szCs w:val="24"/>
        </w:rPr>
        <w:t>Ų</w:t>
      </w:r>
      <w:r w:rsidR="000B7FB3" w:rsidRPr="00703D15">
        <w:rPr>
          <w:b/>
          <w:sz w:val="24"/>
          <w:szCs w:val="24"/>
        </w:rPr>
        <w:t xml:space="preserve"> KVALIFIKACIJ</w:t>
      </w:r>
      <w:r w:rsidR="00BD4B77" w:rsidRPr="00703D15">
        <w:rPr>
          <w:b/>
          <w:sz w:val="24"/>
          <w:szCs w:val="24"/>
        </w:rPr>
        <w:t>OS REIKALAVIMAI</w:t>
      </w:r>
      <w:bookmarkEnd w:id="10"/>
      <w:r w:rsidR="002351F6" w:rsidRPr="00703D15">
        <w:rPr>
          <w:b/>
          <w:sz w:val="24"/>
          <w:szCs w:val="24"/>
        </w:rPr>
        <w:t xml:space="preserve"> </w:t>
      </w:r>
      <w:r w:rsidR="00E83C39" w:rsidRPr="00703D15">
        <w:rPr>
          <w:b/>
          <w:sz w:val="24"/>
          <w:szCs w:val="24"/>
        </w:rPr>
        <w:t>IR TIEKĖJŲ PAŠALINIMO PAGRINDAI</w:t>
      </w:r>
      <w:bookmarkEnd w:id="13"/>
    </w:p>
    <w:p w14:paraId="0FDDA6F7" w14:textId="77777777" w:rsidR="000B7FB3" w:rsidRPr="00703D15" w:rsidRDefault="000B7FB3" w:rsidP="000B7FB3">
      <w:pPr>
        <w:pStyle w:val="Antrat2"/>
        <w:numPr>
          <w:ilvl w:val="0"/>
          <w:numId w:val="0"/>
        </w:numPr>
        <w:spacing w:after="0" w:line="240" w:lineRule="auto"/>
        <w:ind w:firstLine="720"/>
        <w:rPr>
          <w:szCs w:val="24"/>
        </w:rPr>
      </w:pPr>
    </w:p>
    <w:p w14:paraId="479D55F5" w14:textId="77777777" w:rsidR="00444E85" w:rsidRPr="00444E85" w:rsidRDefault="00444E85" w:rsidP="00444E85">
      <w:pPr>
        <w:spacing w:after="0" w:line="240" w:lineRule="auto"/>
        <w:ind w:firstLine="851"/>
        <w:jc w:val="both"/>
      </w:pPr>
      <w:bookmarkStart w:id="14" w:name="_Hlk536436084"/>
      <w:r w:rsidRPr="00444E85">
        <w:t>3.1. Perkančioji organizacija netikrins tiekėjo pašalinimo pagrindų nebuvimo pagal VPĮ 50 straipsnyje nustatytus reikalavimus.</w:t>
      </w:r>
    </w:p>
    <w:p w14:paraId="79F77A4E" w14:textId="77777777" w:rsidR="00444E85" w:rsidRPr="00444E85" w:rsidRDefault="00444E85" w:rsidP="00444E85">
      <w:pPr>
        <w:spacing w:after="0" w:line="240" w:lineRule="auto"/>
        <w:ind w:firstLine="851"/>
        <w:jc w:val="both"/>
      </w:pPr>
      <w:r w:rsidRPr="00444E85">
        <w:t>3.2. Tiekėjas, dalyvaujantis pirkime, turi atitikti visus 1 lentelėje nurodytus kvalifikacijos reikalavimus. Tiekėjo kvalifikacija turi būti įgyta iki pasiūlymų pateikimo termino pabaigos (susipažinimo su pasiūlymais dienos). </w:t>
      </w:r>
      <w:r w:rsidRPr="00444E85">
        <w:tab/>
      </w:r>
    </w:p>
    <w:p w14:paraId="261C0E87" w14:textId="77777777" w:rsidR="00444E85" w:rsidRPr="00444E85" w:rsidRDefault="00444E85" w:rsidP="00444E85">
      <w:pPr>
        <w:spacing w:after="0" w:line="240" w:lineRule="auto"/>
        <w:ind w:firstLine="851"/>
        <w:jc w:val="both"/>
      </w:pPr>
      <w:r w:rsidRPr="00444E85">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D662531" w14:textId="77777777" w:rsidR="00444E85" w:rsidRPr="00444E85" w:rsidRDefault="00444E85" w:rsidP="00444E85">
      <w:pPr>
        <w:spacing w:after="0" w:line="240" w:lineRule="auto"/>
        <w:ind w:firstLine="851"/>
        <w:jc w:val="both"/>
      </w:pPr>
      <w:r w:rsidRPr="00444E85">
        <w:t>3.4. Savo pasiūlyme tiekėjas turi nurodyti, kokiai pirkimo sutarties daliai ir kokius subtiekėjus, jeigu jie yra žinomi, jis ketina pasitelkti.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444E85">
        <w:tab/>
      </w:r>
    </w:p>
    <w:p w14:paraId="72AD7B99" w14:textId="77777777" w:rsidR="00444E85" w:rsidRPr="00444E85" w:rsidRDefault="00444E85" w:rsidP="00444E85">
      <w:pPr>
        <w:spacing w:after="0" w:line="240" w:lineRule="auto"/>
        <w:ind w:firstLine="851"/>
        <w:jc w:val="both"/>
      </w:pPr>
      <w:r w:rsidRPr="00444E85">
        <w:t>3.5. Tiekėjo pasiūlymas atmetamas, jeigu apie nustatytų reikalavimų atitikimą jis pateikė melagingą informaciją, kurią perkančioji organizacija gali įrodyti bet kokiomis teisėtomis priemonėmis.</w:t>
      </w:r>
      <w:r w:rsidRPr="00444E85">
        <w:tab/>
      </w:r>
      <w:r w:rsidRPr="00444E85">
        <w:tab/>
      </w:r>
    </w:p>
    <w:p w14:paraId="046BA2A2" w14:textId="77777777" w:rsidR="00444E85" w:rsidRPr="00444E85" w:rsidRDefault="00444E85" w:rsidP="00444E85">
      <w:pPr>
        <w:pStyle w:val="Body2"/>
        <w:tabs>
          <w:tab w:val="left" w:pos="851"/>
        </w:tabs>
        <w:ind w:left="630"/>
        <w:rPr>
          <w:szCs w:val="20"/>
        </w:rPr>
      </w:pPr>
      <w:r w:rsidRPr="00444E85">
        <w:rPr>
          <w:b/>
          <w:bCs/>
          <w:szCs w:val="20"/>
        </w:rPr>
        <w:t>1 lentelė. Tiekėjų kvalifikacijos reikalavimai</w:t>
      </w:r>
      <w:r w:rsidRPr="00444E85">
        <w:rPr>
          <w:szCs w:val="20"/>
        </w:rPr>
        <w:t> </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2725"/>
        <w:gridCol w:w="2577"/>
        <w:gridCol w:w="3872"/>
        <w:gridCol w:w="10"/>
      </w:tblGrid>
      <w:tr w:rsidR="00444E85" w:rsidRPr="00444E85" w14:paraId="72DE76D3" w14:textId="77777777">
        <w:trPr>
          <w:gridAfter w:val="1"/>
          <w:wAfter w:w="10" w:type="dxa"/>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304AD2AE" w14:textId="77777777" w:rsidR="00444E85" w:rsidRPr="00444E85" w:rsidRDefault="00444E85" w:rsidP="00444E85">
            <w:pPr>
              <w:pStyle w:val="Body2"/>
              <w:tabs>
                <w:tab w:val="left" w:pos="851"/>
              </w:tabs>
              <w:ind w:left="630"/>
              <w:rPr>
                <w:b/>
                <w:szCs w:val="20"/>
              </w:rPr>
            </w:pPr>
            <w:r w:rsidRPr="00444E85">
              <w:rPr>
                <w:b/>
                <w:szCs w:val="20"/>
              </w:rPr>
              <w:t>Eil.</w:t>
            </w:r>
          </w:p>
          <w:p w14:paraId="41812F08" w14:textId="77777777" w:rsidR="00444E85" w:rsidRPr="00444E85" w:rsidRDefault="00444E85" w:rsidP="00444E85">
            <w:pPr>
              <w:pStyle w:val="Body2"/>
              <w:tabs>
                <w:tab w:val="left" w:pos="851"/>
              </w:tabs>
              <w:ind w:left="630"/>
              <w:rPr>
                <w:b/>
                <w:szCs w:val="20"/>
              </w:rPr>
            </w:pPr>
            <w:r w:rsidRPr="00444E85">
              <w:rPr>
                <w:b/>
                <w:szCs w:val="20"/>
              </w:rPr>
              <w:t>Nr.</w:t>
            </w:r>
          </w:p>
        </w:tc>
        <w:tc>
          <w:tcPr>
            <w:tcW w:w="2724" w:type="dxa"/>
            <w:tcBorders>
              <w:top w:val="single" w:sz="4" w:space="0" w:color="000000"/>
              <w:left w:val="single" w:sz="4" w:space="0" w:color="000000"/>
              <w:bottom w:val="single" w:sz="4" w:space="0" w:color="000000"/>
              <w:right w:val="single" w:sz="4" w:space="0" w:color="000000"/>
            </w:tcBorders>
            <w:vAlign w:val="center"/>
            <w:hideMark/>
          </w:tcPr>
          <w:p w14:paraId="13F62D3C" w14:textId="77777777" w:rsidR="00444E85" w:rsidRPr="00444E85" w:rsidRDefault="00444E85" w:rsidP="00444E85">
            <w:pPr>
              <w:pStyle w:val="Body2"/>
              <w:tabs>
                <w:tab w:val="left" w:pos="851"/>
              </w:tabs>
              <w:ind w:left="630"/>
              <w:rPr>
                <w:b/>
                <w:bCs/>
                <w:szCs w:val="20"/>
              </w:rPr>
            </w:pPr>
            <w:r w:rsidRPr="00444E85">
              <w:rPr>
                <w:b/>
                <w:szCs w:val="20"/>
              </w:rPr>
              <w:t>Reikalavimai</w:t>
            </w:r>
          </w:p>
        </w:tc>
        <w:tc>
          <w:tcPr>
            <w:tcW w:w="2576" w:type="dxa"/>
            <w:tcBorders>
              <w:top w:val="single" w:sz="4" w:space="0" w:color="000000"/>
              <w:left w:val="single" w:sz="4" w:space="0" w:color="000000"/>
              <w:bottom w:val="single" w:sz="4" w:space="0" w:color="000000"/>
              <w:right w:val="single" w:sz="4" w:space="0" w:color="000000"/>
            </w:tcBorders>
            <w:vAlign w:val="center"/>
            <w:hideMark/>
          </w:tcPr>
          <w:p w14:paraId="66321CC7" w14:textId="77777777" w:rsidR="00444E85" w:rsidRPr="00444E85" w:rsidRDefault="00444E85" w:rsidP="00444E85">
            <w:pPr>
              <w:pStyle w:val="Body2"/>
              <w:tabs>
                <w:tab w:val="left" w:pos="851"/>
              </w:tabs>
              <w:ind w:left="630"/>
              <w:rPr>
                <w:b/>
                <w:bCs/>
                <w:i/>
                <w:iCs/>
                <w:szCs w:val="20"/>
              </w:rPr>
            </w:pPr>
            <w:r w:rsidRPr="00444E85">
              <w:rPr>
                <w:b/>
                <w:szCs w:val="20"/>
              </w:rPr>
              <w:t>Reikalavimus įrodantys dokumentai</w:t>
            </w:r>
          </w:p>
        </w:tc>
        <w:tc>
          <w:tcPr>
            <w:tcW w:w="3870" w:type="dxa"/>
            <w:tcBorders>
              <w:top w:val="single" w:sz="4" w:space="0" w:color="000000"/>
              <w:left w:val="single" w:sz="4" w:space="0" w:color="000000"/>
              <w:bottom w:val="single" w:sz="4" w:space="0" w:color="000000"/>
              <w:right w:val="single" w:sz="4" w:space="0" w:color="000000"/>
            </w:tcBorders>
            <w:hideMark/>
          </w:tcPr>
          <w:p w14:paraId="2B86F129" w14:textId="77777777" w:rsidR="00444E85" w:rsidRPr="00444E85" w:rsidRDefault="00444E85" w:rsidP="00444E85">
            <w:pPr>
              <w:pStyle w:val="Body2"/>
              <w:tabs>
                <w:tab w:val="left" w:pos="851"/>
              </w:tabs>
              <w:ind w:left="630"/>
              <w:rPr>
                <w:b/>
                <w:szCs w:val="20"/>
              </w:rPr>
            </w:pPr>
            <w:r w:rsidRPr="00444E85">
              <w:rPr>
                <w:b/>
                <w:szCs w:val="20"/>
              </w:rPr>
              <w:t>Subjektas, kuris turi atitikti reikalavimą</w:t>
            </w:r>
          </w:p>
        </w:tc>
      </w:tr>
      <w:tr w:rsidR="00444E85" w:rsidRPr="00444E85" w14:paraId="089BC4B6" w14:textId="77777777">
        <w:trPr>
          <w:gridAfter w:val="1"/>
          <w:wAfter w:w="10" w:type="dxa"/>
        </w:trPr>
        <w:tc>
          <w:tcPr>
            <w:tcW w:w="535" w:type="dxa"/>
            <w:tcBorders>
              <w:top w:val="single" w:sz="4" w:space="0" w:color="000000"/>
              <w:left w:val="single" w:sz="4" w:space="0" w:color="000000"/>
              <w:bottom w:val="single" w:sz="4" w:space="0" w:color="000000"/>
              <w:right w:val="single" w:sz="4" w:space="0" w:color="000000"/>
            </w:tcBorders>
            <w:hideMark/>
          </w:tcPr>
          <w:p w14:paraId="5B81810D" w14:textId="77777777" w:rsidR="00444E85" w:rsidRPr="00444E85" w:rsidRDefault="00444E85" w:rsidP="00444E85">
            <w:pPr>
              <w:pStyle w:val="Body2"/>
              <w:tabs>
                <w:tab w:val="left" w:pos="851"/>
              </w:tabs>
              <w:ind w:left="630"/>
              <w:rPr>
                <w:szCs w:val="20"/>
              </w:rPr>
            </w:pPr>
            <w:r w:rsidRPr="00444E85">
              <w:rPr>
                <w:szCs w:val="20"/>
              </w:rPr>
              <w:t>1.</w:t>
            </w:r>
          </w:p>
        </w:tc>
        <w:tc>
          <w:tcPr>
            <w:tcW w:w="2724" w:type="dxa"/>
            <w:tcBorders>
              <w:top w:val="single" w:sz="4" w:space="0" w:color="000000"/>
              <w:left w:val="single" w:sz="4" w:space="0" w:color="000000"/>
              <w:bottom w:val="single" w:sz="4" w:space="0" w:color="000000"/>
              <w:right w:val="single" w:sz="4" w:space="0" w:color="000000"/>
            </w:tcBorders>
            <w:hideMark/>
          </w:tcPr>
          <w:p w14:paraId="1240A811" w14:textId="7575D227" w:rsidR="00444E85" w:rsidRPr="00444E85" w:rsidRDefault="00444E85" w:rsidP="00D32EC7">
            <w:pPr>
              <w:pStyle w:val="Body2"/>
              <w:tabs>
                <w:tab w:val="left" w:pos="851"/>
              </w:tabs>
              <w:rPr>
                <w:szCs w:val="20"/>
              </w:rPr>
            </w:pPr>
            <w:r w:rsidRPr="00444E85">
              <w:rPr>
                <w:szCs w:val="20"/>
              </w:rPr>
              <w:t xml:space="preserve">Tiekėjas per paskutinius 3 metus arba per laiką nuo tiekėjo įregistravimo dienos (jeigu tiekėjas vykdo veiklą mažiau nei 3 metus) iki pasiūlymo pateikimo termino pabaigos pagal vieną ar daugiau sutarčių yra savo jėgomis tinkamai įgyvendinęs </w:t>
            </w:r>
            <w:r w:rsidR="00755B2C">
              <w:rPr>
                <w:szCs w:val="20"/>
              </w:rPr>
              <w:t>tyrimų</w:t>
            </w:r>
            <w:r w:rsidR="00036FE7">
              <w:rPr>
                <w:szCs w:val="20"/>
              </w:rPr>
              <w:t>, bandymų ar mokslinių tyrimų</w:t>
            </w:r>
            <w:r w:rsidR="00755B2C">
              <w:rPr>
                <w:szCs w:val="20"/>
              </w:rPr>
              <w:t xml:space="preserve"> paslaugų</w:t>
            </w:r>
            <w:r w:rsidRPr="00444E85">
              <w:rPr>
                <w:szCs w:val="20"/>
              </w:rPr>
              <w:t xml:space="preserve"> sutarčių, kurių vertė yra </w:t>
            </w:r>
            <w:r w:rsidRPr="00444E85">
              <w:rPr>
                <w:b/>
                <w:bCs/>
                <w:szCs w:val="20"/>
              </w:rPr>
              <w:t>ne mažesnė kaip 30000 (trisdešimt tūkstančių) Eur be PVM</w:t>
            </w:r>
            <w:r w:rsidRPr="00444E85">
              <w:rPr>
                <w:szCs w:val="20"/>
              </w:rPr>
              <w:t>.</w:t>
            </w:r>
          </w:p>
          <w:p w14:paraId="557C4D92" w14:textId="77777777" w:rsidR="00444E85" w:rsidRPr="00444E85" w:rsidRDefault="00444E85" w:rsidP="00D32EC7">
            <w:pPr>
              <w:pStyle w:val="Body2"/>
              <w:tabs>
                <w:tab w:val="left" w:pos="851"/>
              </w:tabs>
              <w:rPr>
                <w:szCs w:val="20"/>
              </w:rPr>
            </w:pPr>
            <w:r w:rsidRPr="00444E85">
              <w:rPr>
                <w:szCs w:val="20"/>
              </w:rPr>
              <w:t xml:space="preserve">Tiekėjai kvalifikacijos patirtį gali įrodinėti tiek baigtomis vykdyti sutartimis, tiek vykdomų </w:t>
            </w:r>
            <w:r w:rsidRPr="00444E85">
              <w:rPr>
                <w:szCs w:val="20"/>
              </w:rPr>
              <w:lastRenderedPageBreak/>
              <w:t>sutarčių įvykdytomis dalimis.</w:t>
            </w:r>
          </w:p>
        </w:tc>
        <w:tc>
          <w:tcPr>
            <w:tcW w:w="2576" w:type="dxa"/>
            <w:tcBorders>
              <w:top w:val="single" w:sz="4" w:space="0" w:color="000000"/>
              <w:left w:val="single" w:sz="4" w:space="0" w:color="000000"/>
              <w:bottom w:val="single" w:sz="4" w:space="0" w:color="000000"/>
              <w:right w:val="single" w:sz="4" w:space="0" w:color="000000"/>
            </w:tcBorders>
            <w:hideMark/>
          </w:tcPr>
          <w:p w14:paraId="1CB8B920" w14:textId="77777777" w:rsidR="00444E85" w:rsidRPr="00444E85" w:rsidRDefault="00444E85" w:rsidP="00D32EC7">
            <w:pPr>
              <w:pStyle w:val="Body2"/>
              <w:tabs>
                <w:tab w:val="left" w:pos="851"/>
              </w:tabs>
              <w:ind w:left="48"/>
              <w:rPr>
                <w:szCs w:val="20"/>
              </w:rPr>
            </w:pPr>
            <w:r w:rsidRPr="00444E85">
              <w:rPr>
                <w:b/>
                <w:bCs/>
                <w:szCs w:val="20"/>
              </w:rPr>
              <w:lastRenderedPageBreak/>
              <w:t xml:space="preserve">Pateikiama su pasiūlymu: </w:t>
            </w:r>
            <w:r w:rsidRPr="00444E85">
              <w:rPr>
                <w:szCs w:val="20"/>
              </w:rPr>
              <w:t>per paskutinius 3 metus įvykdytų sutarčių sąrašas.</w:t>
            </w:r>
          </w:p>
          <w:p w14:paraId="75A2C75B" w14:textId="77777777" w:rsidR="00444E85" w:rsidRPr="00444E85" w:rsidRDefault="00444E85" w:rsidP="00D32EC7">
            <w:pPr>
              <w:pStyle w:val="Body2"/>
              <w:tabs>
                <w:tab w:val="left" w:pos="851"/>
              </w:tabs>
              <w:ind w:left="48"/>
              <w:rPr>
                <w:szCs w:val="20"/>
              </w:rPr>
            </w:pPr>
            <w:r w:rsidRPr="00444E85">
              <w:rPr>
                <w:szCs w:val="20"/>
              </w:rPr>
              <w:t>Dokumentai, kuriuos turės pateikti galimas laimėtojas:</w:t>
            </w:r>
          </w:p>
          <w:p w14:paraId="00C6D9E2" w14:textId="5FC06B8B" w:rsidR="00444E85" w:rsidRPr="00444E85" w:rsidRDefault="00444E85" w:rsidP="00D32EC7">
            <w:pPr>
              <w:pStyle w:val="Body2"/>
              <w:tabs>
                <w:tab w:val="left" w:pos="851"/>
              </w:tabs>
              <w:ind w:left="48"/>
              <w:rPr>
                <w:b/>
                <w:bCs/>
                <w:szCs w:val="20"/>
              </w:rPr>
            </w:pPr>
            <w:r w:rsidRPr="00444E85">
              <w:rPr>
                <w:szCs w:val="20"/>
              </w:rPr>
              <w:t xml:space="preserve">Užsakovų pažymos, kuriose būtų nurodytos </w:t>
            </w:r>
            <w:r w:rsidR="00036FE7">
              <w:rPr>
                <w:szCs w:val="20"/>
              </w:rPr>
              <w:t>suteiktų paslaugų</w:t>
            </w:r>
            <w:r w:rsidRPr="00444E85">
              <w:rPr>
                <w:szCs w:val="20"/>
              </w:rPr>
              <w:t xml:space="preserve"> vertės, datos, </w:t>
            </w:r>
            <w:r w:rsidR="002B7009">
              <w:rPr>
                <w:szCs w:val="20"/>
              </w:rPr>
              <w:t>paslaugų</w:t>
            </w:r>
            <w:r w:rsidRPr="00444E85">
              <w:rPr>
                <w:szCs w:val="20"/>
              </w:rPr>
              <w:t xml:space="preserve"> gavėjai, ar </w:t>
            </w:r>
            <w:r w:rsidR="002B7009">
              <w:rPr>
                <w:szCs w:val="20"/>
              </w:rPr>
              <w:t>paslaugos</w:t>
            </w:r>
            <w:r w:rsidRPr="00444E85">
              <w:rPr>
                <w:szCs w:val="20"/>
              </w:rPr>
              <w:t xml:space="preserve"> buvo </w:t>
            </w:r>
            <w:r w:rsidR="002B7009">
              <w:rPr>
                <w:szCs w:val="20"/>
              </w:rPr>
              <w:t>suteiktos</w:t>
            </w:r>
            <w:r w:rsidRPr="00444E85">
              <w:rPr>
                <w:szCs w:val="20"/>
              </w:rPr>
              <w:t xml:space="preserve"> tinkamai.</w:t>
            </w:r>
          </w:p>
        </w:tc>
        <w:tc>
          <w:tcPr>
            <w:tcW w:w="3870" w:type="dxa"/>
            <w:tcBorders>
              <w:top w:val="single" w:sz="4" w:space="0" w:color="000000"/>
              <w:left w:val="single" w:sz="4" w:space="0" w:color="000000"/>
              <w:bottom w:val="single" w:sz="4" w:space="0" w:color="000000"/>
              <w:right w:val="single" w:sz="4" w:space="0" w:color="000000"/>
            </w:tcBorders>
          </w:tcPr>
          <w:p w14:paraId="67A17543" w14:textId="77777777" w:rsidR="00444E85" w:rsidRPr="00444E85" w:rsidRDefault="00444E85" w:rsidP="00D32EC7">
            <w:pPr>
              <w:pStyle w:val="Body2"/>
              <w:tabs>
                <w:tab w:val="left" w:pos="851"/>
              </w:tabs>
              <w:ind w:left="-12"/>
              <w:rPr>
                <w:szCs w:val="20"/>
              </w:rPr>
            </w:pPr>
            <w:r w:rsidRPr="00444E85">
              <w:rPr>
                <w:szCs w:val="20"/>
              </w:rPr>
              <w:t>Jeigu pasiūlymą teikia ūkio subjektų grupė – reikalavimą turi atitikti visi ūkio subjektų grupės nariai kartu (ūkio subjektų grupės narių turima patirtis sumuojama), atsižvelgiant į jų prisiimamus įsipareigojimus.</w:t>
            </w:r>
          </w:p>
          <w:p w14:paraId="381C7417" w14:textId="2230C856" w:rsidR="00444E85" w:rsidRPr="00444E85" w:rsidRDefault="00444E85" w:rsidP="00D32EC7">
            <w:pPr>
              <w:pStyle w:val="Body2"/>
              <w:tabs>
                <w:tab w:val="left" w:pos="851"/>
              </w:tabs>
              <w:ind w:left="-12"/>
              <w:rPr>
                <w:szCs w:val="20"/>
              </w:rPr>
            </w:pPr>
            <w:r w:rsidRPr="00444E85">
              <w:rPr>
                <w:szCs w:val="20"/>
              </w:rPr>
              <w:t xml:space="preserve">Tiekėjas gali remtis kitų ūkio subjektų pajėgumais tik tuo atveju, jeigu tie subjektai patys vykdys tą </w:t>
            </w:r>
            <w:r w:rsidR="00A3255A">
              <w:rPr>
                <w:szCs w:val="20"/>
              </w:rPr>
              <w:t>paslaugų</w:t>
            </w:r>
            <w:r w:rsidRPr="00444E85">
              <w:rPr>
                <w:szCs w:val="20"/>
              </w:rPr>
              <w:t xml:space="preserve"> sutarties dalį, kuriai reikia jų turimų pajėgumų;</w:t>
            </w:r>
          </w:p>
          <w:p w14:paraId="369E791D" w14:textId="77777777" w:rsidR="00444E85" w:rsidRPr="00444E85" w:rsidRDefault="00444E85" w:rsidP="00D32EC7">
            <w:pPr>
              <w:pStyle w:val="Body2"/>
              <w:tabs>
                <w:tab w:val="left" w:pos="851"/>
              </w:tabs>
              <w:ind w:left="-12"/>
              <w:rPr>
                <w:szCs w:val="20"/>
              </w:rPr>
            </w:pPr>
            <w:r w:rsidRPr="00444E85">
              <w:rPr>
                <w:szCs w:val="20"/>
              </w:rPr>
              <w:t>Subtiekėjams šis reikalavimas nenustatomas.</w:t>
            </w:r>
          </w:p>
          <w:p w14:paraId="78991071" w14:textId="77777777" w:rsidR="00444E85" w:rsidRPr="00444E85" w:rsidRDefault="00444E85" w:rsidP="00D32EC7">
            <w:pPr>
              <w:pStyle w:val="Body2"/>
              <w:tabs>
                <w:tab w:val="left" w:pos="851"/>
              </w:tabs>
              <w:ind w:left="-12"/>
              <w:rPr>
                <w:szCs w:val="20"/>
              </w:rPr>
            </w:pPr>
          </w:p>
          <w:p w14:paraId="2318C71F" w14:textId="6D811996" w:rsidR="00444E85" w:rsidRPr="00444E85" w:rsidRDefault="00444E85" w:rsidP="00D32EC7">
            <w:pPr>
              <w:pStyle w:val="Body2"/>
              <w:tabs>
                <w:tab w:val="left" w:pos="851"/>
              </w:tabs>
              <w:ind w:left="-12"/>
              <w:rPr>
                <w:szCs w:val="20"/>
              </w:rPr>
            </w:pPr>
            <w:r w:rsidRPr="00444E85">
              <w:rPr>
                <w:szCs w:val="20"/>
              </w:rPr>
              <w:t xml:space="preserve">Tiekėjui nedraudžiama remtis sutartimi, kurią tiekėjas vykdė ne vienas, bet kartu su kitais ūkio subjektais. Tačiau tokiu atveju turi būti vertinami būtent konkretaus tiekėjo, dalyvaujančio viešajame pirkime, </w:t>
            </w:r>
            <w:r w:rsidR="00867E6E">
              <w:rPr>
                <w:szCs w:val="20"/>
              </w:rPr>
              <w:t>suteiktos paslaugos</w:t>
            </w:r>
            <w:r w:rsidRPr="00444E85">
              <w:rPr>
                <w:szCs w:val="20"/>
              </w:rPr>
              <w:t xml:space="preserve">, jų </w:t>
            </w:r>
            <w:r w:rsidRPr="00444E85">
              <w:rPr>
                <w:szCs w:val="20"/>
              </w:rPr>
              <w:lastRenderedPageBreak/>
              <w:t>apimtis, vertė, o ne visas vykdytos sutarties objektas</w:t>
            </w:r>
          </w:p>
        </w:tc>
      </w:tr>
      <w:tr w:rsidR="00444E85" w:rsidRPr="00444E85" w14:paraId="1513EF83" w14:textId="77777777">
        <w:tc>
          <w:tcPr>
            <w:tcW w:w="9715" w:type="dxa"/>
            <w:gridSpan w:val="5"/>
            <w:tcBorders>
              <w:top w:val="single" w:sz="4" w:space="0" w:color="000000"/>
              <w:left w:val="single" w:sz="4" w:space="0" w:color="000000"/>
              <w:bottom w:val="single" w:sz="4" w:space="0" w:color="000000"/>
              <w:right w:val="single" w:sz="4" w:space="0" w:color="000000"/>
            </w:tcBorders>
            <w:hideMark/>
          </w:tcPr>
          <w:p w14:paraId="5AD6226D" w14:textId="77777777" w:rsidR="00444E85" w:rsidRPr="005E5671" w:rsidRDefault="00444E85" w:rsidP="00444E85">
            <w:pPr>
              <w:pStyle w:val="Body2"/>
              <w:tabs>
                <w:tab w:val="left" w:pos="851"/>
              </w:tabs>
              <w:ind w:left="630"/>
              <w:rPr>
                <w:szCs w:val="20"/>
                <w:lang w:val="lt-LT"/>
              </w:rPr>
            </w:pPr>
            <w:r w:rsidRPr="005E5671">
              <w:rPr>
                <w:szCs w:val="20"/>
                <w:lang w:val="lt-LT"/>
              </w:rPr>
              <w:lastRenderedPageBreak/>
              <w:t>Pastabos:</w:t>
            </w:r>
          </w:p>
          <w:p w14:paraId="63F3A529" w14:textId="77777777" w:rsidR="00444E85" w:rsidRPr="005E5671" w:rsidRDefault="00444E85" w:rsidP="00444E85">
            <w:pPr>
              <w:pStyle w:val="Body2"/>
              <w:tabs>
                <w:tab w:val="left" w:pos="851"/>
              </w:tabs>
              <w:ind w:left="630"/>
              <w:rPr>
                <w:szCs w:val="20"/>
                <w:lang w:val="lt-LT"/>
              </w:rPr>
            </w:pPr>
            <w:r w:rsidRPr="005E5671">
              <w:rPr>
                <w:szCs w:val="20"/>
                <w:lang w:val="lt-LT"/>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38D8315C" w14:textId="77777777" w:rsidR="00444E85" w:rsidRPr="005E5671" w:rsidRDefault="00444E85" w:rsidP="00444E85">
      <w:pPr>
        <w:pStyle w:val="Body2"/>
        <w:tabs>
          <w:tab w:val="left" w:pos="851"/>
        </w:tabs>
        <w:ind w:left="630"/>
        <w:rPr>
          <w:szCs w:val="20"/>
          <w:lang w:val="lt-LT"/>
        </w:rPr>
      </w:pPr>
      <w:r w:rsidRPr="005E5671">
        <w:rPr>
          <w:szCs w:val="20"/>
          <w:lang w:val="lt-LT"/>
        </w:rPr>
        <w:tab/>
      </w:r>
    </w:p>
    <w:p w14:paraId="0FDDA70B" w14:textId="77777777" w:rsidR="00F91CE2" w:rsidRPr="00703D15" w:rsidRDefault="00F91CE2" w:rsidP="00F91CE2">
      <w:pPr>
        <w:pStyle w:val="Body2"/>
        <w:tabs>
          <w:tab w:val="left" w:pos="851"/>
        </w:tabs>
        <w:spacing w:after="0"/>
        <w:ind w:left="630"/>
        <w:rPr>
          <w:b/>
          <w:sz w:val="24"/>
          <w:szCs w:val="24"/>
          <w:lang w:val="lt-LT"/>
        </w:rPr>
      </w:pPr>
    </w:p>
    <w:p w14:paraId="0FDDA70C" w14:textId="77777777" w:rsidR="00065DE8" w:rsidRPr="00703D15" w:rsidRDefault="00065DE8" w:rsidP="00A831B1">
      <w:pPr>
        <w:pStyle w:val="Antrat1"/>
        <w:numPr>
          <w:ilvl w:val="0"/>
          <w:numId w:val="0"/>
        </w:numPr>
        <w:tabs>
          <w:tab w:val="left" w:pos="851"/>
          <w:tab w:val="left" w:pos="1418"/>
        </w:tabs>
        <w:spacing w:before="0" w:after="0" w:line="240" w:lineRule="auto"/>
        <w:rPr>
          <w:b/>
          <w:sz w:val="24"/>
          <w:szCs w:val="24"/>
        </w:rPr>
      </w:pPr>
      <w:bookmarkStart w:id="15" w:name="_Toc4652884"/>
      <w:bookmarkEnd w:id="14"/>
      <w:r w:rsidRPr="00703D15">
        <w:rPr>
          <w:b/>
          <w:sz w:val="24"/>
          <w:szCs w:val="24"/>
        </w:rPr>
        <w:t>4. ŪKIO SUBJEKTŲ GRUPĖS DALYVAVIMAS PIRKIMO PROCEDŪROSE</w:t>
      </w:r>
      <w:bookmarkEnd w:id="15"/>
    </w:p>
    <w:p w14:paraId="0FDDA70D" w14:textId="77777777" w:rsidR="00065DE8" w:rsidRPr="00703D15" w:rsidRDefault="00065DE8" w:rsidP="00065DE8">
      <w:pPr>
        <w:tabs>
          <w:tab w:val="left" w:pos="851"/>
          <w:tab w:val="left" w:pos="1418"/>
        </w:tabs>
        <w:spacing w:after="0" w:line="240" w:lineRule="auto"/>
        <w:ind w:firstLine="720"/>
        <w:rPr>
          <w:szCs w:val="24"/>
        </w:rPr>
      </w:pPr>
    </w:p>
    <w:p w14:paraId="0FDDA70E" w14:textId="77777777" w:rsidR="004C5431" w:rsidRPr="00703D15" w:rsidRDefault="004C5431" w:rsidP="00CA2D17">
      <w:pPr>
        <w:spacing w:after="0" w:line="240" w:lineRule="auto"/>
        <w:ind w:firstLine="630"/>
        <w:jc w:val="both"/>
      </w:pPr>
      <w:r w:rsidRPr="00703D15">
        <w:t xml:space="preserve">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w:t>
      </w:r>
      <w:r w:rsidR="00586CFB" w:rsidRPr="00703D15">
        <w:t>Perkančioji</w:t>
      </w:r>
      <w:r w:rsidRPr="00703D15">
        <w:t xml:space="preserve"> organizacija turėtų bendrauti pasiūlymo vertinimo metu kylančiais klausimais ir teikti su pasiūlymo įvertinimu susijusią informaciją).</w:t>
      </w:r>
    </w:p>
    <w:p w14:paraId="0FDDA70F" w14:textId="77777777" w:rsidR="004C5431" w:rsidRPr="00703D15" w:rsidRDefault="004C5431" w:rsidP="00CA2D17">
      <w:pPr>
        <w:spacing w:after="0" w:line="240" w:lineRule="auto"/>
        <w:ind w:firstLine="630"/>
        <w:jc w:val="both"/>
      </w:pPr>
      <w:r w:rsidRPr="00703D15">
        <w:t>4.2. Nereikalaujama, kad ūkio subjektų grupės pateiktą pasiūlymą pripažinus geriausiu ir Perkančiajai organizacijai pasiūlius sudaryti pirkimo sutartį, ši ūkio subjektų grupė įgautų tam tikrą teisinę formą.</w:t>
      </w:r>
    </w:p>
    <w:p w14:paraId="0FDDA710" w14:textId="77777777" w:rsidR="004C5431" w:rsidRPr="00703D15" w:rsidRDefault="004C5431" w:rsidP="00CA2D17">
      <w:pPr>
        <w:spacing w:after="0" w:line="240" w:lineRule="auto"/>
        <w:ind w:firstLine="630"/>
        <w:jc w:val="both"/>
      </w:pPr>
      <w:r w:rsidRPr="00703D15">
        <w:t>4.3. Jungtinės veiklos sutartyje neturi būti jokios informacijos, leidžiančios nustatyti pasiūlymo kainą.</w:t>
      </w:r>
    </w:p>
    <w:p w14:paraId="0FDDA711" w14:textId="77777777" w:rsidR="00362D2C" w:rsidRPr="00703D15" w:rsidRDefault="00362D2C" w:rsidP="004C5431">
      <w:pPr>
        <w:tabs>
          <w:tab w:val="left" w:pos="851"/>
          <w:tab w:val="left" w:pos="1418"/>
        </w:tabs>
        <w:spacing w:after="0" w:line="240" w:lineRule="auto"/>
        <w:ind w:firstLine="720"/>
        <w:jc w:val="both"/>
        <w:rPr>
          <w:b/>
          <w:szCs w:val="24"/>
        </w:rPr>
      </w:pPr>
    </w:p>
    <w:p w14:paraId="0FDDA712" w14:textId="77777777" w:rsidR="000B7FB3" w:rsidRPr="00703D15" w:rsidRDefault="0009230D" w:rsidP="00A831B1">
      <w:pPr>
        <w:pStyle w:val="Antrat1"/>
        <w:numPr>
          <w:ilvl w:val="0"/>
          <w:numId w:val="0"/>
        </w:numPr>
        <w:spacing w:before="0" w:after="0" w:line="240" w:lineRule="auto"/>
        <w:rPr>
          <w:b/>
          <w:sz w:val="24"/>
          <w:szCs w:val="24"/>
        </w:rPr>
      </w:pPr>
      <w:bookmarkStart w:id="16" w:name="_Toc4652885"/>
      <w:r w:rsidRPr="00703D15">
        <w:rPr>
          <w:b/>
          <w:sz w:val="24"/>
          <w:szCs w:val="24"/>
        </w:rPr>
        <w:t>5</w:t>
      </w:r>
      <w:r w:rsidR="000B7FB3" w:rsidRPr="00703D15">
        <w:rPr>
          <w:b/>
          <w:sz w:val="24"/>
          <w:szCs w:val="24"/>
        </w:rPr>
        <w:t>. PASIŪLYM</w:t>
      </w:r>
      <w:r w:rsidR="00CC14F2" w:rsidRPr="00703D15">
        <w:rPr>
          <w:b/>
          <w:sz w:val="24"/>
          <w:szCs w:val="24"/>
        </w:rPr>
        <w:t>Ų</w:t>
      </w:r>
      <w:r w:rsidR="000B7FB3" w:rsidRPr="00703D15">
        <w:rPr>
          <w:b/>
          <w:sz w:val="24"/>
          <w:szCs w:val="24"/>
        </w:rPr>
        <w:t xml:space="preserve"> RENGIMAS, PATEIKIMAS</w:t>
      </w:r>
      <w:r w:rsidR="00CC14F2" w:rsidRPr="00703D15">
        <w:rPr>
          <w:b/>
          <w:sz w:val="24"/>
          <w:szCs w:val="24"/>
        </w:rPr>
        <w:t>,</w:t>
      </w:r>
      <w:r w:rsidR="000B7FB3" w:rsidRPr="00703D15">
        <w:rPr>
          <w:b/>
          <w:sz w:val="24"/>
          <w:szCs w:val="24"/>
        </w:rPr>
        <w:t xml:space="preserve"> KEITIMAS</w:t>
      </w:r>
      <w:bookmarkEnd w:id="16"/>
    </w:p>
    <w:p w14:paraId="0FDDA713" w14:textId="77777777" w:rsidR="000B7FB3" w:rsidRPr="00703D15" w:rsidRDefault="000B7FB3" w:rsidP="000B7FB3">
      <w:pPr>
        <w:spacing w:after="0" w:line="240" w:lineRule="auto"/>
        <w:ind w:firstLine="709"/>
        <w:rPr>
          <w:szCs w:val="24"/>
          <w:lang w:eastAsia="lt-LT"/>
        </w:rPr>
      </w:pPr>
    </w:p>
    <w:p w14:paraId="0FDDA714" w14:textId="77777777" w:rsidR="000B7FB3" w:rsidRPr="00703D15" w:rsidRDefault="004F0377" w:rsidP="00CA2D17">
      <w:pPr>
        <w:tabs>
          <w:tab w:val="left" w:pos="709"/>
        </w:tabs>
        <w:spacing w:after="0" w:line="240" w:lineRule="auto"/>
        <w:ind w:firstLine="630"/>
        <w:jc w:val="both"/>
      </w:pPr>
      <w:r w:rsidRPr="00703D15">
        <w:rPr>
          <w:szCs w:val="24"/>
        </w:rPr>
        <w:t>5</w:t>
      </w:r>
      <w:r w:rsidR="000B7FB3" w:rsidRPr="00703D15">
        <w:rPr>
          <w:szCs w:val="24"/>
        </w:rPr>
        <w:t xml:space="preserve">.1. </w:t>
      </w:r>
      <w:r w:rsidR="000B7FB3" w:rsidRPr="00703D15">
        <w:rPr>
          <w:szCs w:val="24"/>
          <w:lang w:eastAsia="lt-LT"/>
        </w:rPr>
        <w:t xml:space="preserve">Pateikdamas pasiūlymą, </w:t>
      </w:r>
      <w:r w:rsidR="00E34008" w:rsidRPr="00703D15">
        <w:rPr>
          <w:szCs w:val="24"/>
          <w:lang w:eastAsia="lt-LT"/>
        </w:rPr>
        <w:t>T</w:t>
      </w:r>
      <w:r w:rsidR="000B7FB3" w:rsidRPr="00703D15">
        <w:rPr>
          <w:szCs w:val="24"/>
          <w:lang w:eastAsia="lt-LT"/>
        </w:rPr>
        <w:t xml:space="preserve">iekėjas sutinka su </w:t>
      </w:r>
      <w:r w:rsidR="00030407" w:rsidRPr="00703D15">
        <w:rPr>
          <w:szCs w:val="24"/>
          <w:lang w:eastAsia="lt-LT"/>
        </w:rPr>
        <w:t>Konkurso</w:t>
      </w:r>
      <w:r w:rsidR="000B7FB3" w:rsidRPr="00703D15">
        <w:rPr>
          <w:szCs w:val="24"/>
          <w:lang w:eastAsia="lt-LT"/>
        </w:rPr>
        <w:t xml:space="preserve"> sąlygomis ir patvirtina</w:t>
      </w:r>
      <w:r w:rsidR="001C1A8B" w:rsidRPr="00703D15">
        <w:rPr>
          <w:szCs w:val="24"/>
          <w:lang w:eastAsia="lt-LT"/>
        </w:rPr>
        <w:t>,</w:t>
      </w:r>
      <w:r w:rsidR="000B7FB3" w:rsidRPr="00703D15">
        <w:rPr>
          <w:szCs w:val="24"/>
          <w:lang w:eastAsia="lt-LT"/>
        </w:rPr>
        <w:t xml:space="preserve"> kad jo pasiūlyme pateikta informacija yra teisinga ir apima viską, ko reikia tinkamam pirkimo sutarties įvykdymui. </w:t>
      </w:r>
      <w:r w:rsidR="000B7FB3" w:rsidRPr="00703D15">
        <w:rPr>
          <w:spacing w:val="-4"/>
          <w:szCs w:val="24"/>
        </w:rPr>
        <w:t>Rengdamas ir teikdamas pasiūlymą</w:t>
      </w:r>
      <w:r w:rsidR="002033C9" w:rsidRPr="00703D15">
        <w:rPr>
          <w:spacing w:val="-4"/>
          <w:szCs w:val="24"/>
        </w:rPr>
        <w:t>,</w:t>
      </w:r>
      <w:r w:rsidR="005A5814" w:rsidRPr="00703D15">
        <w:rPr>
          <w:spacing w:val="-4"/>
          <w:szCs w:val="24"/>
        </w:rPr>
        <w:t xml:space="preserve"> </w:t>
      </w:r>
      <w:r w:rsidR="00E34008" w:rsidRPr="00703D15">
        <w:rPr>
          <w:spacing w:val="-4"/>
          <w:szCs w:val="24"/>
        </w:rPr>
        <w:t>T</w:t>
      </w:r>
      <w:r w:rsidR="000B7FB3" w:rsidRPr="00703D15">
        <w:rPr>
          <w:spacing w:val="-4"/>
          <w:szCs w:val="24"/>
        </w:rPr>
        <w:t>iekėjas turi vadovautis CVP IS administratoriaus – Viešųjų pirkimų tarnybos parengta mokomąja medžiaga ir metodika dėl pasiūlymų rengimo ir teikimo CVP IS</w:t>
      </w:r>
      <w:r w:rsidR="006509DA" w:rsidRPr="00703D15">
        <w:t xml:space="preserve">. </w:t>
      </w:r>
    </w:p>
    <w:p w14:paraId="0FDDA715" w14:textId="77777777" w:rsidR="000B7FB3" w:rsidRPr="00703D15" w:rsidRDefault="004F0377" w:rsidP="00CA2D17">
      <w:pPr>
        <w:spacing w:after="0" w:line="240" w:lineRule="auto"/>
        <w:ind w:firstLine="630"/>
        <w:jc w:val="both"/>
      </w:pPr>
      <w:r w:rsidRPr="00703D15">
        <w:rPr>
          <w:szCs w:val="24"/>
        </w:rPr>
        <w:t>5</w:t>
      </w:r>
      <w:r w:rsidR="000B7FB3" w:rsidRPr="00703D15">
        <w:rPr>
          <w:szCs w:val="24"/>
        </w:rPr>
        <w:t xml:space="preserve">.2.Pasiūlymas turi būti pateikiamas tik CVP IS elektroninėmis priemonėmis adresu: </w:t>
      </w:r>
      <w:hyperlink r:id="rId10" w:history="1">
        <w:r w:rsidR="000B7FB3" w:rsidRPr="00703D15">
          <w:rPr>
            <w:rStyle w:val="Hipersaitas"/>
            <w:i/>
            <w:szCs w:val="24"/>
          </w:rPr>
          <w:t>https://pirkimai.eviesiejipirkimai.lt</w:t>
        </w:r>
      </w:hyperlink>
      <w:r w:rsidR="000B7FB3" w:rsidRPr="00703D15">
        <w:rPr>
          <w:i/>
          <w:szCs w:val="24"/>
        </w:rPr>
        <w:t>.</w:t>
      </w:r>
    </w:p>
    <w:p w14:paraId="0FDDA716" w14:textId="7B78CDB2" w:rsidR="007E68DF" w:rsidRPr="00C62C3C" w:rsidRDefault="004F0377" w:rsidP="007E68DF">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szCs w:val="24"/>
        </w:rPr>
      </w:pPr>
      <w:bookmarkStart w:id="17" w:name="_Toc536794437"/>
      <w:bookmarkStart w:id="18" w:name="_Toc4652886"/>
      <w:r w:rsidRPr="00703D15">
        <w:rPr>
          <w:szCs w:val="24"/>
        </w:rPr>
        <w:t>5</w:t>
      </w:r>
      <w:r w:rsidR="000B7FB3" w:rsidRPr="00703D15">
        <w:rPr>
          <w:szCs w:val="24"/>
        </w:rPr>
        <w:t>.3. Pasiūlyma</w:t>
      </w:r>
      <w:r w:rsidR="00C77AB4" w:rsidRPr="00703D15">
        <w:rPr>
          <w:szCs w:val="24"/>
        </w:rPr>
        <w:t>s</w:t>
      </w:r>
      <w:r w:rsidR="000B7FB3" w:rsidRPr="00703D15">
        <w:rPr>
          <w:szCs w:val="24"/>
        </w:rPr>
        <w:t>, pateikt</w:t>
      </w:r>
      <w:r w:rsidR="00C77AB4" w:rsidRPr="00703D15">
        <w:rPr>
          <w:szCs w:val="24"/>
        </w:rPr>
        <w:t>as</w:t>
      </w:r>
      <w:r w:rsidR="000B7FB3" w:rsidRPr="00703D15">
        <w:rPr>
          <w:szCs w:val="24"/>
        </w:rPr>
        <w:t xml:space="preserve"> popierine forma arba ne CVP IS elektroninėmis priemonėmis, bus atmest</w:t>
      </w:r>
      <w:r w:rsidR="00C77AB4" w:rsidRPr="00703D15">
        <w:rPr>
          <w:szCs w:val="24"/>
        </w:rPr>
        <w:t>as</w:t>
      </w:r>
      <w:r w:rsidR="000B7FB3" w:rsidRPr="00703D15">
        <w:rPr>
          <w:szCs w:val="24"/>
        </w:rPr>
        <w:t xml:space="preserve"> kaip neatitinkant</w:t>
      </w:r>
      <w:r w:rsidR="00C77AB4" w:rsidRPr="00703D15">
        <w:rPr>
          <w:szCs w:val="24"/>
        </w:rPr>
        <w:t>i</w:t>
      </w:r>
      <w:r w:rsidR="000B7FB3" w:rsidRPr="00703D15">
        <w:rPr>
          <w:szCs w:val="24"/>
        </w:rPr>
        <w:t xml:space="preserve">s </w:t>
      </w:r>
      <w:r w:rsidR="00CE5D15" w:rsidRPr="00703D15">
        <w:rPr>
          <w:szCs w:val="24"/>
        </w:rPr>
        <w:t>Konkurso</w:t>
      </w:r>
      <w:r w:rsidR="000B7FB3" w:rsidRPr="00703D15">
        <w:rPr>
          <w:szCs w:val="24"/>
        </w:rPr>
        <w:t xml:space="preserve"> sąlygų reikalavimų. Pateikiami dokumentai ar skaitmeninės </w:t>
      </w:r>
      <w:r w:rsidR="000B7FB3" w:rsidRPr="00C62C3C">
        <w:rPr>
          <w:szCs w:val="24"/>
        </w:rPr>
        <w:t xml:space="preserve">dokumentų kopijos turi būti prieinami naudojant nediskriminuojančius, visuotinai prieinamus duomenų failų formatus (pvz., </w:t>
      </w:r>
      <w:r w:rsidR="000B7FB3" w:rsidRPr="00C62C3C">
        <w:rPr>
          <w:i/>
          <w:szCs w:val="24"/>
        </w:rPr>
        <w:t>pdf, jpg, doc</w:t>
      </w:r>
      <w:r w:rsidR="000B7FB3" w:rsidRPr="00C62C3C">
        <w:rPr>
          <w:szCs w:val="24"/>
        </w:rPr>
        <w:t xml:space="preserve"> ir kt.). </w:t>
      </w:r>
      <w:r w:rsidR="009D66B5" w:rsidRPr="00C62C3C">
        <w:rPr>
          <w:szCs w:val="24"/>
        </w:rPr>
        <w:t>Pateikiant atitinkamų dokumentų skaitmenines kopijas</w:t>
      </w:r>
      <w:r w:rsidR="009A41B7" w:rsidRPr="00C62C3C">
        <w:rPr>
          <w:szCs w:val="24"/>
        </w:rPr>
        <w:t xml:space="preserve"> CVP IS</w:t>
      </w:r>
      <w:r w:rsidR="009D66B5" w:rsidRPr="00C62C3C">
        <w:rPr>
          <w:szCs w:val="24"/>
        </w:rPr>
        <w:t xml:space="preserve">, yra deklaruojama, kad kopijos yra tikros. </w:t>
      </w:r>
      <w:r w:rsidR="00586CFB" w:rsidRPr="00C62C3C">
        <w:rPr>
          <w:szCs w:val="24"/>
        </w:rPr>
        <w:t>Perkančioji</w:t>
      </w:r>
      <w:r w:rsidR="00F306D3" w:rsidRPr="00C62C3C">
        <w:rPr>
          <w:szCs w:val="24"/>
        </w:rPr>
        <w:t xml:space="preserve"> </w:t>
      </w:r>
      <w:r w:rsidR="000B7FB3" w:rsidRPr="00C62C3C">
        <w:rPr>
          <w:szCs w:val="24"/>
        </w:rPr>
        <w:t>organizacija pasilieka sau teisę reikalauti dokumentų originalų.</w:t>
      </w:r>
      <w:bookmarkEnd w:id="17"/>
      <w:bookmarkEnd w:id="18"/>
      <w:r w:rsidR="00F306D3" w:rsidRPr="00C62C3C">
        <w:rPr>
          <w:szCs w:val="24"/>
        </w:rPr>
        <w:t xml:space="preserve"> </w:t>
      </w:r>
      <w:r w:rsidR="007E68DF" w:rsidRPr="00C62C3C">
        <w:rPr>
          <w:rFonts w:eastAsia="Arial Unicode MS" w:cs="Arial Unicode MS"/>
          <w:szCs w:val="24"/>
          <w:lang w:eastAsia="zh-CN"/>
        </w:rPr>
        <w:t>Pasiūlymas turi būti pateikiamas CVP IS priemonėmis, kurį turi sudaryti:</w:t>
      </w:r>
    </w:p>
    <w:p w14:paraId="0FDDA717" w14:textId="77777777" w:rsidR="00886659" w:rsidRPr="00C62C3C" w:rsidRDefault="007E68DF" w:rsidP="00886659">
      <w:pPr>
        <w:widowControl w:val="0"/>
        <w:autoSpaceDE w:val="0"/>
        <w:autoSpaceDN w:val="0"/>
        <w:spacing w:after="0" w:line="240" w:lineRule="auto"/>
        <w:ind w:firstLine="567"/>
        <w:jc w:val="both"/>
        <w:rPr>
          <w:rFonts w:eastAsia="Times New Roman"/>
          <w:szCs w:val="24"/>
        </w:rPr>
      </w:pPr>
      <w:r w:rsidRPr="00C62C3C">
        <w:rPr>
          <w:rFonts w:eastAsia="Times New Roman"/>
          <w:szCs w:val="24"/>
        </w:rPr>
        <w:t xml:space="preserve">5.3.1. Užpildyta pasiūlymo forma parengta pagal pirkimo sąlygų priedą Nr. 1 „Pasiūlymo forma“. </w:t>
      </w:r>
    </w:p>
    <w:p w14:paraId="0FDDA718" w14:textId="67D94CC9" w:rsidR="00886659" w:rsidRPr="00C62C3C" w:rsidRDefault="00886659" w:rsidP="00886659">
      <w:pPr>
        <w:widowControl w:val="0"/>
        <w:autoSpaceDE w:val="0"/>
        <w:autoSpaceDN w:val="0"/>
        <w:spacing w:after="0" w:line="240" w:lineRule="auto"/>
        <w:ind w:firstLine="567"/>
        <w:jc w:val="both"/>
        <w:rPr>
          <w:rFonts w:eastAsia="Times New Roman"/>
          <w:szCs w:val="24"/>
        </w:rPr>
      </w:pPr>
      <w:r w:rsidRPr="00C62C3C">
        <w:rPr>
          <w:rFonts w:eastAsia="Times New Roman"/>
          <w:szCs w:val="24"/>
        </w:rPr>
        <w:t xml:space="preserve">5.3.2. </w:t>
      </w:r>
      <w:r w:rsidR="00F93048" w:rsidRPr="00C62C3C">
        <w:rPr>
          <w:szCs w:val="24"/>
        </w:rPr>
        <w:t xml:space="preserve">Tiekėjo siūlomos </w:t>
      </w:r>
      <w:r w:rsidR="00983900" w:rsidRPr="00C62C3C">
        <w:rPr>
          <w:szCs w:val="24"/>
        </w:rPr>
        <w:t>sistemos</w:t>
      </w:r>
      <w:r w:rsidR="00F93048" w:rsidRPr="00C62C3C">
        <w:rPr>
          <w:szCs w:val="24"/>
        </w:rPr>
        <w:t xml:space="preserve"> parametrais</w:t>
      </w:r>
      <w:r w:rsidR="00F93048" w:rsidRPr="00C62C3C">
        <w:rPr>
          <w:rFonts w:eastAsia="Times New Roman"/>
          <w:b/>
          <w:bCs/>
          <w:szCs w:val="24"/>
          <w:lang w:eastAsia="lt-LT"/>
        </w:rPr>
        <w:t xml:space="preserve"> </w:t>
      </w:r>
      <w:r w:rsidRPr="00C62C3C">
        <w:rPr>
          <w:rFonts w:eastAsia="Times New Roman"/>
          <w:b/>
          <w:bCs/>
          <w:szCs w:val="24"/>
          <w:lang w:eastAsia="lt-LT"/>
        </w:rPr>
        <w:t>užpildyta „</w:t>
      </w:r>
      <w:r w:rsidR="00611E64" w:rsidRPr="00C62C3C">
        <w:rPr>
          <w:rFonts w:eastAsia="Times New Roman"/>
          <w:b/>
          <w:bCs/>
          <w:szCs w:val="24"/>
          <w:lang w:eastAsia="lt-LT"/>
        </w:rPr>
        <w:t>Techninė specifikacija</w:t>
      </w:r>
      <w:r w:rsidRPr="00C62C3C">
        <w:rPr>
          <w:rFonts w:eastAsia="Times New Roman"/>
          <w:b/>
          <w:bCs/>
          <w:szCs w:val="24"/>
          <w:lang w:eastAsia="lt-LT"/>
        </w:rPr>
        <w:t>“, parengt</w:t>
      </w:r>
      <w:r w:rsidR="00611E64" w:rsidRPr="00C62C3C">
        <w:rPr>
          <w:rFonts w:eastAsia="Times New Roman"/>
          <w:b/>
          <w:bCs/>
          <w:szCs w:val="24"/>
          <w:lang w:eastAsia="lt-LT"/>
        </w:rPr>
        <w:t>a</w:t>
      </w:r>
      <w:r w:rsidRPr="00C62C3C">
        <w:rPr>
          <w:rFonts w:eastAsia="Times New Roman"/>
          <w:b/>
          <w:bCs/>
          <w:szCs w:val="24"/>
          <w:lang w:eastAsia="lt-LT"/>
        </w:rPr>
        <w:t xml:space="preserve"> pagal pirkimo dokumentų </w:t>
      </w:r>
      <w:r w:rsidRPr="00C62C3C">
        <w:rPr>
          <w:rFonts w:eastAsia="Times New Roman"/>
          <w:b/>
          <w:bCs/>
          <w:szCs w:val="24"/>
          <w:u w:val="single"/>
          <w:lang w:eastAsia="lt-LT"/>
        </w:rPr>
        <w:t xml:space="preserve">Priedą Nr. </w:t>
      </w:r>
      <w:r w:rsidR="00611E64" w:rsidRPr="00C62C3C">
        <w:rPr>
          <w:rFonts w:eastAsia="Times New Roman"/>
          <w:b/>
          <w:bCs/>
          <w:szCs w:val="24"/>
          <w:u w:val="single"/>
          <w:lang w:eastAsia="lt-LT"/>
        </w:rPr>
        <w:t>2</w:t>
      </w:r>
      <w:r w:rsidRPr="00C62C3C">
        <w:rPr>
          <w:b/>
          <w:szCs w:val="24"/>
        </w:rPr>
        <w:t>;</w:t>
      </w:r>
    </w:p>
    <w:p w14:paraId="0FDDA719" w14:textId="77777777" w:rsidR="007E68DF" w:rsidRPr="00C62C3C" w:rsidRDefault="00350E7F" w:rsidP="007E68DF">
      <w:pPr>
        <w:widowControl w:val="0"/>
        <w:autoSpaceDE w:val="0"/>
        <w:autoSpaceDN w:val="0"/>
        <w:spacing w:after="0" w:line="240" w:lineRule="auto"/>
        <w:ind w:firstLine="482"/>
        <w:jc w:val="both"/>
        <w:rPr>
          <w:rFonts w:eastAsia="Times New Roman"/>
          <w:szCs w:val="24"/>
        </w:rPr>
      </w:pPr>
      <w:r w:rsidRPr="00C62C3C">
        <w:rPr>
          <w:rFonts w:eastAsia="Times New Roman"/>
          <w:szCs w:val="24"/>
        </w:rPr>
        <w:t xml:space="preserve">  5.3.</w:t>
      </w:r>
      <w:r w:rsidR="00886659" w:rsidRPr="00C62C3C">
        <w:rPr>
          <w:rFonts w:eastAsia="Times New Roman"/>
          <w:szCs w:val="24"/>
        </w:rPr>
        <w:t>3</w:t>
      </w:r>
      <w:r w:rsidR="007E68DF" w:rsidRPr="00C62C3C">
        <w:rPr>
          <w:rFonts w:eastAsia="Times New Roman"/>
          <w:szCs w:val="24"/>
        </w:rPr>
        <w:t>. Jungtinės veiklos sutarties kopija (jei taikoma);</w:t>
      </w:r>
    </w:p>
    <w:p w14:paraId="0FDDA71A" w14:textId="77777777" w:rsidR="007E68DF" w:rsidRPr="00C62C3C"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Cs w:val="24"/>
          <w:lang w:eastAsia="zh-CN"/>
        </w:rPr>
      </w:pPr>
      <w:r w:rsidRPr="00C62C3C">
        <w:rPr>
          <w:rFonts w:eastAsia="Arial Unicode MS" w:cs="Arial Unicode MS"/>
          <w:szCs w:val="24"/>
          <w:lang w:eastAsia="zh-CN"/>
        </w:rPr>
        <w:t>5.3.</w:t>
      </w:r>
      <w:r w:rsidR="00886659" w:rsidRPr="00C62C3C">
        <w:rPr>
          <w:rFonts w:eastAsia="Arial Unicode MS" w:cs="Arial Unicode MS"/>
          <w:szCs w:val="24"/>
          <w:lang w:eastAsia="zh-CN"/>
        </w:rPr>
        <w:t>4</w:t>
      </w:r>
      <w:r w:rsidRPr="00C62C3C">
        <w:rPr>
          <w:rFonts w:eastAsia="Arial Unicode MS" w:cs="Arial Unicode MS"/>
          <w:szCs w:val="24"/>
          <w:lang w:eastAsia="zh-CN"/>
        </w:rPr>
        <w:t>. Įgaliojimas pasirašyti pasiūlymą (jei pasiūlymą pasirašo ne įmonės vadovas);</w:t>
      </w:r>
    </w:p>
    <w:p w14:paraId="0FDDA71B" w14:textId="77777777" w:rsidR="007E68DF" w:rsidRPr="00C62C3C" w:rsidRDefault="00886659"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Cs w:val="24"/>
          <w:lang w:eastAsia="zh-CN"/>
        </w:rPr>
      </w:pPr>
      <w:r w:rsidRPr="00C62C3C">
        <w:rPr>
          <w:rFonts w:eastAsia="Arial Unicode MS" w:cs="Arial Unicode MS"/>
          <w:szCs w:val="24"/>
          <w:lang w:eastAsia="zh-CN"/>
        </w:rPr>
        <w:t>5.3.5</w:t>
      </w:r>
      <w:r w:rsidR="007E68DF" w:rsidRPr="00C62C3C">
        <w:rPr>
          <w:rFonts w:eastAsia="Arial Unicode MS" w:cs="Arial Unicode MS"/>
          <w:szCs w:val="24"/>
          <w:lang w:eastAsia="zh-CN"/>
        </w:rPr>
        <w:t>. Pasiūlymo galiojimą užtikrinantis(-ys) dokumentas(-ai) (jei taikoma);</w:t>
      </w:r>
    </w:p>
    <w:p w14:paraId="0FDDA71C" w14:textId="77777777" w:rsidR="007E68DF" w:rsidRPr="00C62C3C" w:rsidRDefault="00350E7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Cs w:val="24"/>
          <w:lang w:eastAsia="zh-CN"/>
        </w:rPr>
      </w:pPr>
      <w:r w:rsidRPr="00C62C3C">
        <w:rPr>
          <w:rFonts w:eastAsia="Arial Unicode MS" w:cs="Arial Unicode MS"/>
          <w:szCs w:val="24"/>
          <w:lang w:eastAsia="zh-CN"/>
        </w:rPr>
        <w:t>5.3.</w:t>
      </w:r>
      <w:r w:rsidR="00886659" w:rsidRPr="00C62C3C">
        <w:rPr>
          <w:rFonts w:eastAsia="Arial Unicode MS" w:cs="Arial Unicode MS"/>
          <w:szCs w:val="24"/>
          <w:lang w:eastAsia="zh-CN"/>
        </w:rPr>
        <w:t>6</w:t>
      </w:r>
      <w:r w:rsidR="007E68DF" w:rsidRPr="00C62C3C">
        <w:rPr>
          <w:rFonts w:eastAsia="Arial Unicode MS" w:cs="Arial Unicode MS"/>
          <w:szCs w:val="24"/>
          <w:lang w:eastAsia="zh-CN"/>
        </w:rPr>
        <w:t>. Galimybę pasinaudoti kitų ūkio subjektų ištekliais patvirtinantys dokumentai (jei taikoma).;</w:t>
      </w:r>
    </w:p>
    <w:p w14:paraId="0FDDA71E" w14:textId="77777777" w:rsidR="00806F8F" w:rsidRPr="00703D15" w:rsidRDefault="00806F8F" w:rsidP="00806F8F">
      <w:pPr>
        <w:spacing w:after="0" w:line="240" w:lineRule="auto"/>
        <w:ind w:firstLine="720"/>
        <w:jc w:val="both"/>
        <w:rPr>
          <w:szCs w:val="24"/>
        </w:rPr>
      </w:pPr>
      <w:r w:rsidRPr="00C62C3C">
        <w:rPr>
          <w:szCs w:val="24"/>
        </w:rPr>
        <w:t>5.4. Tiekėjo pasiūlymas bei kita korespondencija pateikiami lietuvių kalba. Jei reikalaujami pridėti prie pasiūlymo dokumentai negali būti pateikti lietuvių kalba, šie dokumentai turi būti</w:t>
      </w:r>
      <w:r w:rsidRPr="00703D15">
        <w:rPr>
          <w:szCs w:val="24"/>
        </w:rPr>
        <w:t xml:space="preserve"> </w:t>
      </w:r>
      <w:r w:rsidRPr="00703D15">
        <w:rPr>
          <w:szCs w:val="24"/>
        </w:rPr>
        <w:lastRenderedPageBreak/>
        <w:t>pateikiami originalo kalba, pridedant vertimą į lietuvių kalbą</w:t>
      </w:r>
      <w:r w:rsidR="00CE5D15" w:rsidRPr="00703D15">
        <w:rPr>
          <w:szCs w:val="24"/>
        </w:rPr>
        <w:t>.</w:t>
      </w:r>
      <w:r w:rsidRPr="00703D15">
        <w:rPr>
          <w:szCs w:val="24"/>
        </w:rPr>
        <w:t xml:space="preserve"> Vertimas turi būti patvirtintas vertėjo parašu ir vertimo biuro antspaudu (jei turi) arba </w:t>
      </w:r>
      <w:r w:rsidR="00E34008" w:rsidRPr="00703D15">
        <w:rPr>
          <w:szCs w:val="24"/>
        </w:rPr>
        <w:t>T</w:t>
      </w:r>
      <w:r w:rsidRPr="00703D15">
        <w:rPr>
          <w:szCs w:val="24"/>
        </w:rPr>
        <w:t>iekėjo vadovo arba jo įgalioto asmens parašu.</w:t>
      </w:r>
    </w:p>
    <w:p w14:paraId="0FDDA71F" w14:textId="77777777" w:rsidR="0076200F" w:rsidRPr="00703D15" w:rsidRDefault="0076200F" w:rsidP="0076200F">
      <w:pPr>
        <w:spacing w:after="0" w:line="240" w:lineRule="auto"/>
        <w:ind w:firstLine="720"/>
        <w:jc w:val="both"/>
        <w:rPr>
          <w:szCs w:val="24"/>
        </w:rPr>
      </w:pPr>
      <w:r w:rsidRPr="00703D15">
        <w:rPr>
          <w:szCs w:val="24"/>
        </w:rPr>
        <w:t xml:space="preserve">5.5. </w:t>
      </w:r>
      <w:r w:rsidRPr="00703D15">
        <w:rPr>
          <w:szCs w:val="20"/>
        </w:rPr>
        <w:t xml:space="preserve">Pasiūlyme nurodomi įkainiai/kaina arba sąnaudos pateikiami eurais. Apskaičiuojant įkainį/kainą arba sąnaudas, turi būti atsižvelgta į visus </w:t>
      </w:r>
      <w:r w:rsidR="00030407" w:rsidRPr="00703D15">
        <w:rPr>
          <w:szCs w:val="20"/>
        </w:rPr>
        <w:t>Konkurso</w:t>
      </w:r>
      <w:r w:rsidRPr="00703D15">
        <w:rPr>
          <w:szCs w:val="20"/>
        </w:rPr>
        <w:t xml:space="preserve"> sąlygų, įskaitant pirkimo sutarties projektą, reikalavimus. Į pasiūlymo įkainius/kainą arba sąnaudas turi būti įskaityti visi mokesčiai, garantinė priežiūra ir visos </w:t>
      </w:r>
      <w:r w:rsidR="00E34008" w:rsidRPr="00703D15">
        <w:rPr>
          <w:szCs w:val="20"/>
        </w:rPr>
        <w:t>T</w:t>
      </w:r>
      <w:r w:rsidRPr="00703D15">
        <w:rPr>
          <w:szCs w:val="20"/>
        </w:rPr>
        <w:t xml:space="preserve">iekėjo išlaidos, apimančios viską, ko reikia visiškam ir tinkamam pirkimo sutarties įvykdymui. Užsienio šalyje registruotas </w:t>
      </w:r>
      <w:r w:rsidR="00E34008" w:rsidRPr="00703D15">
        <w:rPr>
          <w:szCs w:val="20"/>
        </w:rPr>
        <w:t>T</w:t>
      </w:r>
      <w:r w:rsidRPr="00703D15">
        <w:rPr>
          <w:szCs w:val="20"/>
        </w:rPr>
        <w:t xml:space="preserve">iekėjas į pasiūlymo kainą privalo įskaičiuoti Lietuvos Respublikos 21% PVM. Šiuo atveju, </w:t>
      </w:r>
      <w:r w:rsidR="00FA16F8" w:rsidRPr="00703D15">
        <w:rPr>
          <w:szCs w:val="20"/>
        </w:rPr>
        <w:t>P</w:t>
      </w:r>
      <w:r w:rsidRPr="00703D15">
        <w:rPr>
          <w:szCs w:val="20"/>
        </w:rPr>
        <w:t xml:space="preserve">erkančioji organizacija 21% PVM sumoka į Lietuvos Respublikos valstybės biudžetą. Visos kainos/įkainiai arba sąnaudos turi būti skaičiuojamos tikslumo lygiu iki euro šimtųjų dalių </w:t>
      </w:r>
      <w:r w:rsidRPr="00703D15">
        <w:rPr>
          <w:b/>
          <w:i/>
          <w:szCs w:val="20"/>
        </w:rPr>
        <w:t>(t. y. du skaičiai po kablelio).</w:t>
      </w:r>
    </w:p>
    <w:p w14:paraId="0FDDA720" w14:textId="7352B414" w:rsidR="000B7FB3" w:rsidRPr="00703D15" w:rsidRDefault="004F0377" w:rsidP="00806F8F">
      <w:pPr>
        <w:pStyle w:val="Antrat2"/>
        <w:numPr>
          <w:ilvl w:val="0"/>
          <w:numId w:val="0"/>
        </w:numPr>
        <w:tabs>
          <w:tab w:val="left" w:pos="567"/>
          <w:tab w:val="left" w:pos="1276"/>
        </w:tabs>
        <w:spacing w:after="0" w:line="240" w:lineRule="auto"/>
        <w:ind w:firstLine="709"/>
        <w:rPr>
          <w:rFonts w:eastAsia="Times New Roman"/>
          <w:bCs/>
          <w:szCs w:val="24"/>
          <w:lang w:eastAsia="lt-LT"/>
        </w:rPr>
      </w:pPr>
      <w:bookmarkStart w:id="19" w:name="_Toc536794438"/>
      <w:bookmarkStart w:id="20" w:name="_Toc4652887"/>
      <w:r w:rsidRPr="00703D15">
        <w:rPr>
          <w:szCs w:val="24"/>
        </w:rPr>
        <w:t>5</w:t>
      </w:r>
      <w:r w:rsidR="000B7FB3" w:rsidRPr="00703D15">
        <w:rPr>
          <w:szCs w:val="24"/>
        </w:rPr>
        <w:t xml:space="preserve">.6. </w:t>
      </w:r>
      <w:r w:rsidR="000B7FB3" w:rsidRPr="00703D15">
        <w:t xml:space="preserve">Pagal </w:t>
      </w:r>
      <w:r w:rsidR="00A62BBE" w:rsidRPr="00703D15">
        <w:t>Konkurso</w:t>
      </w:r>
      <w:r w:rsidR="000B7FB3" w:rsidRPr="00703D15">
        <w:t xml:space="preserve"> sąlygų </w:t>
      </w:r>
      <w:r w:rsidR="000B7FB3" w:rsidRPr="00703D15">
        <w:rPr>
          <w:rStyle w:val="Hipersaitas"/>
          <w:i/>
          <w:szCs w:val="24"/>
        </w:rPr>
        <w:t>1 priede</w:t>
      </w:r>
      <w:r w:rsidR="00886659" w:rsidRPr="00703D15">
        <w:rPr>
          <w:rStyle w:val="Hipersaitas"/>
          <w:i/>
          <w:szCs w:val="24"/>
        </w:rPr>
        <w:t xml:space="preserve"> </w:t>
      </w:r>
      <w:r w:rsidR="000B7FB3" w:rsidRPr="00703D15">
        <w:t xml:space="preserve">pateiktą formą parengtas pasiūlymas </w:t>
      </w:r>
      <w:r w:rsidR="000B7FB3" w:rsidRPr="00703D15">
        <w:rPr>
          <w:spacing w:val="-4"/>
        </w:rPr>
        <w:t>CVP IS</w:t>
      </w:r>
      <w:r w:rsidR="000B7FB3" w:rsidRPr="00703D15">
        <w:t xml:space="preserve"> elektroninėmis priemonėmis turi būti pateiktas iki </w:t>
      </w:r>
      <w:r w:rsidR="00FD3776" w:rsidRPr="00703D15">
        <w:t xml:space="preserve">CVP IS nurodytos datos. </w:t>
      </w:r>
      <w:r w:rsidR="000B7FB3" w:rsidRPr="00703D15">
        <w:t xml:space="preserve">Tiekėjui CVP IS elektroninėmis priemonėmis paprašius, </w:t>
      </w:r>
      <w:r w:rsidR="00586CFB" w:rsidRPr="00703D15">
        <w:t>Perkančioji</w:t>
      </w:r>
      <w:r w:rsidR="000B7FB3" w:rsidRPr="00703D15">
        <w:t xml:space="preserve"> organizacija CVP IS elektroninėmis priemonėmis patvirtina, kad </w:t>
      </w:r>
      <w:r w:rsidR="00E34008" w:rsidRPr="00703D15">
        <w:t>T</w:t>
      </w:r>
      <w:r w:rsidR="000B7FB3" w:rsidRPr="00703D15">
        <w:t>iekėjo pasiūlymas yra gautas, ir nurodo gavimo dieną, valandą ir minutę. Pasiūlymo pateikimo data laikoma ta, kuomet gaunamas visas pasiūlymas (paskutinė pasiūlymo dalis).</w:t>
      </w:r>
      <w:bookmarkEnd w:id="19"/>
      <w:bookmarkEnd w:id="20"/>
    </w:p>
    <w:p w14:paraId="0FDDA721" w14:textId="77777777" w:rsidR="00474DC3" w:rsidRPr="00703D15" w:rsidRDefault="004F0377" w:rsidP="00F95A8C">
      <w:pPr>
        <w:tabs>
          <w:tab w:val="left" w:pos="142"/>
          <w:tab w:val="left" w:pos="567"/>
          <w:tab w:val="left" w:pos="9923"/>
        </w:tabs>
        <w:spacing w:after="0" w:line="240" w:lineRule="auto"/>
        <w:ind w:right="142" w:firstLine="709"/>
        <w:jc w:val="both"/>
        <w:rPr>
          <w:rFonts w:eastAsia="Times New Roman"/>
          <w:szCs w:val="20"/>
        </w:rPr>
      </w:pPr>
      <w:r w:rsidRPr="00703D15">
        <w:t>5</w:t>
      </w:r>
      <w:r w:rsidR="006509DA" w:rsidRPr="00703D15">
        <w:t>.</w:t>
      </w:r>
      <w:r w:rsidR="00B77515" w:rsidRPr="00703D15">
        <w:t>7</w:t>
      </w:r>
      <w:r w:rsidR="006509DA" w:rsidRPr="00703D15">
        <w:t xml:space="preserve">. </w:t>
      </w:r>
      <w:r w:rsidR="00474DC3" w:rsidRPr="00703D15">
        <w:rPr>
          <w:rFonts w:eastAsia="Times New Roman"/>
          <w:szCs w:val="24"/>
        </w:rPr>
        <w:t>Tiekėjas turi nurodyti subtiekėjus, kuriuos jis ketina pasitelkti pirkimo sutarčiai vykdyti</w:t>
      </w:r>
      <w:r w:rsidR="00B4081E" w:rsidRPr="00703D15">
        <w:rPr>
          <w:rFonts w:eastAsia="Times New Roman"/>
          <w:szCs w:val="24"/>
        </w:rPr>
        <w:t xml:space="preserve"> (</w:t>
      </w:r>
      <w:r w:rsidR="00A62BBE" w:rsidRPr="00703D15">
        <w:rPr>
          <w:rFonts w:eastAsia="Times New Roman"/>
          <w:szCs w:val="24"/>
        </w:rPr>
        <w:t>Konkurso</w:t>
      </w:r>
      <w:r w:rsidR="00B4081E" w:rsidRPr="00703D15">
        <w:rPr>
          <w:rFonts w:eastAsia="Times New Roman"/>
          <w:szCs w:val="24"/>
        </w:rPr>
        <w:t xml:space="preserve"> sąlygų </w:t>
      </w:r>
      <w:r w:rsidR="00B4081E" w:rsidRPr="00703D15">
        <w:rPr>
          <w:rStyle w:val="Hipersaitas"/>
          <w:i/>
        </w:rPr>
        <w:t>1 pried</w:t>
      </w:r>
      <w:r w:rsidR="00A6046C" w:rsidRPr="00703D15">
        <w:rPr>
          <w:rStyle w:val="Hipersaitas"/>
          <w:i/>
        </w:rPr>
        <w:t>as</w:t>
      </w:r>
      <w:r w:rsidR="00B4081E" w:rsidRPr="00703D15">
        <w:rPr>
          <w:rFonts w:eastAsia="Times New Roman"/>
          <w:szCs w:val="24"/>
        </w:rPr>
        <w:t>)</w:t>
      </w:r>
      <w:r w:rsidR="00474DC3" w:rsidRPr="00703D15">
        <w:rPr>
          <w:rFonts w:eastAsia="Times New Roman"/>
          <w:szCs w:val="24"/>
        </w:rPr>
        <w:t xml:space="preserve">. Toks nurodymas nekeičia pagrindinio </w:t>
      </w:r>
      <w:r w:rsidR="00E34008" w:rsidRPr="00703D15">
        <w:rPr>
          <w:rFonts w:eastAsia="Times New Roman"/>
          <w:szCs w:val="24"/>
        </w:rPr>
        <w:t>T</w:t>
      </w:r>
      <w:r w:rsidR="00474DC3" w:rsidRPr="00703D15">
        <w:rPr>
          <w:rFonts w:eastAsia="Times New Roman"/>
          <w:szCs w:val="24"/>
        </w:rPr>
        <w:t xml:space="preserve">iekėjo atsakomybėsdėl numatomos sudaryti pirkimo sutarties įvykdymo. Kai pasiūlymą pateikiantis </w:t>
      </w:r>
      <w:r w:rsidR="00E34008" w:rsidRPr="00703D15">
        <w:rPr>
          <w:rFonts w:eastAsia="Times New Roman"/>
          <w:szCs w:val="24"/>
        </w:rPr>
        <w:t>T</w:t>
      </w:r>
      <w:r w:rsidR="00474DC3" w:rsidRPr="00703D15">
        <w:rPr>
          <w:rFonts w:eastAsia="Times New Roman"/>
          <w:szCs w:val="24"/>
        </w:rPr>
        <w:t xml:space="preserve">iekėjas nurodo, kad pirkimo sutarties vykdymo metu jis numato remtis kitų tinkamų ūkio subjektų, su kuriais pasiūlymą pateikiantis </w:t>
      </w:r>
      <w:r w:rsidR="00E34008" w:rsidRPr="00703D15">
        <w:rPr>
          <w:rFonts w:eastAsia="Times New Roman"/>
          <w:szCs w:val="24"/>
        </w:rPr>
        <w:t>T</w:t>
      </w:r>
      <w:r w:rsidR="00474DC3" w:rsidRPr="00703D15">
        <w:rPr>
          <w:rFonts w:eastAsia="Times New Roman"/>
          <w:szCs w:val="24"/>
        </w:rPr>
        <w:t xml:space="preserve">iekėjas nėra sudaręs jungtinės veiklos sutarties, pajėgumais, pasiūlymą pateikiantis </w:t>
      </w:r>
      <w:r w:rsidR="00E34008" w:rsidRPr="00703D15">
        <w:rPr>
          <w:rFonts w:eastAsia="Times New Roman"/>
          <w:szCs w:val="24"/>
        </w:rPr>
        <w:t>T</w:t>
      </w:r>
      <w:r w:rsidR="00474DC3" w:rsidRPr="00703D15">
        <w:rPr>
          <w:rFonts w:eastAsia="Times New Roman"/>
          <w:szCs w:val="24"/>
        </w:rPr>
        <w:t xml:space="preserve">iekėjas, be kitų </w:t>
      </w:r>
      <w:r w:rsidR="00A62BBE" w:rsidRPr="00703D15">
        <w:rPr>
          <w:rFonts w:eastAsia="Times New Roman"/>
          <w:szCs w:val="24"/>
        </w:rPr>
        <w:t>Konkurso</w:t>
      </w:r>
      <w:r w:rsidR="00474DC3" w:rsidRPr="00703D15">
        <w:rPr>
          <w:rFonts w:eastAsia="Times New Roman"/>
          <w:szCs w:val="24"/>
        </w:rPr>
        <w:t xml:space="preserve"> sąlygose nustatytų dokumentų, </w:t>
      </w:r>
      <w:r w:rsidR="00474DC3" w:rsidRPr="00703D15">
        <w:rPr>
          <w:rFonts w:eastAsia="Times New Roman"/>
          <w:szCs w:val="24"/>
          <w:u w:val="single"/>
        </w:rPr>
        <w:t xml:space="preserve">privalo pateikti įrodymus, patvirtinančius jo galimybes pirkimo sutarties vykdymo metu naudotis kitų ūkio subjektų </w:t>
      </w:r>
      <w:r w:rsidR="0004717A" w:rsidRPr="00703D15">
        <w:rPr>
          <w:rFonts w:eastAsia="Times New Roman"/>
          <w:szCs w:val="24"/>
          <w:u w:val="single"/>
        </w:rPr>
        <w:t>(</w:t>
      </w:r>
      <w:r w:rsidR="00474DC3" w:rsidRPr="00703D15">
        <w:rPr>
          <w:rFonts w:eastAsia="Times New Roman"/>
          <w:szCs w:val="24"/>
          <w:u w:val="single"/>
        </w:rPr>
        <w:t xml:space="preserve">subtiekėjų) pajėgumais </w:t>
      </w:r>
      <w:r w:rsidR="00474DC3" w:rsidRPr="00703D15">
        <w:rPr>
          <w:rFonts w:eastAsia="Times New Roman"/>
          <w:bCs/>
          <w:iCs/>
          <w:szCs w:val="24"/>
          <w:u w:val="single"/>
        </w:rPr>
        <w:t>(pvz., ketinimų protokolas, subtiekėjo deklaracija ar pan.)</w:t>
      </w:r>
      <w:r w:rsidR="00474DC3" w:rsidRPr="00703D15">
        <w:rPr>
          <w:rFonts w:eastAsia="Times New Roman"/>
          <w:szCs w:val="24"/>
        </w:rPr>
        <w:t xml:space="preserve">. </w:t>
      </w:r>
    </w:p>
    <w:p w14:paraId="0FDDA722" w14:textId="2FA55AB5" w:rsidR="00F37FFB" w:rsidRPr="00703D15" w:rsidRDefault="004F0377" w:rsidP="00F37FFB">
      <w:pPr>
        <w:pStyle w:val="Antrat2"/>
        <w:numPr>
          <w:ilvl w:val="0"/>
          <w:numId w:val="0"/>
        </w:numPr>
        <w:tabs>
          <w:tab w:val="left" w:pos="567"/>
          <w:tab w:val="left" w:pos="1276"/>
        </w:tabs>
        <w:spacing w:after="0" w:line="240" w:lineRule="auto"/>
        <w:ind w:right="141" w:firstLine="851"/>
      </w:pPr>
      <w:bookmarkStart w:id="21" w:name="_Toc536794439"/>
      <w:bookmarkStart w:id="22" w:name="_Toc4652888"/>
      <w:r w:rsidRPr="00703D15">
        <w:t>5</w:t>
      </w:r>
      <w:r w:rsidR="006509DA" w:rsidRPr="00703D15">
        <w:t>.</w:t>
      </w:r>
      <w:r w:rsidR="00B77515" w:rsidRPr="00703D15">
        <w:t>8</w:t>
      </w:r>
      <w:r w:rsidR="006509DA" w:rsidRPr="00703D15">
        <w:t xml:space="preserve">. </w:t>
      </w:r>
      <w:r w:rsidR="00F37FFB" w:rsidRPr="00703D15">
        <w:t>Tiekėjai pasiūlyme turi nurodyti, kokia pasiūlyme pateikta informacija yra konfidenciali (</w:t>
      </w:r>
      <w:r w:rsidR="00386EDC" w:rsidRPr="00703D15">
        <w:t>Konkurso</w:t>
      </w:r>
      <w:r w:rsidR="00F37FFB" w:rsidRPr="00703D15">
        <w:t xml:space="preserve"> sąlygų </w:t>
      </w:r>
      <w:r w:rsidR="00F37FFB" w:rsidRPr="00703D15">
        <w:rPr>
          <w:rStyle w:val="Hipersaitas"/>
          <w:i/>
          <w:szCs w:val="22"/>
        </w:rPr>
        <w:t>1 pried</w:t>
      </w:r>
      <w:r w:rsidR="00A6046C" w:rsidRPr="00703D15">
        <w:rPr>
          <w:rStyle w:val="Hipersaitas"/>
          <w:i/>
          <w:szCs w:val="22"/>
        </w:rPr>
        <w:t>as</w:t>
      </w:r>
      <w:r w:rsidR="00F37FFB" w:rsidRPr="00703D15">
        <w:t>).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00046A7E" w:rsidRPr="00703D15">
        <w:t xml:space="preserve"> </w:t>
      </w:r>
      <w:r w:rsidR="00F37FFB" w:rsidRPr="00703D15">
        <w:t xml:space="preserve">Perkančioji organizacija, </w:t>
      </w:r>
      <w:r w:rsidR="00586CFB" w:rsidRPr="00703D15">
        <w:t>Perkančioji</w:t>
      </w:r>
      <w:r w:rsidR="00F37FFB" w:rsidRPr="00703D15">
        <w:t xml:space="preserve"> organizacija, Komisija, jos nariai, ekspertai ar stebėtojai ir kiti asmenys negali atskleisti Tiekėjo pateiktos informacijos, kurią Tiekėjas nurodė kaip konfidencialią.</w:t>
      </w:r>
      <w:bookmarkEnd w:id="21"/>
      <w:bookmarkEnd w:id="22"/>
    </w:p>
    <w:p w14:paraId="0FDDA723" w14:textId="77777777" w:rsidR="00F37FFB" w:rsidRPr="00703D15" w:rsidRDefault="00F37FFB" w:rsidP="00F37FFB">
      <w:pPr>
        <w:pStyle w:val="Antrat2"/>
        <w:numPr>
          <w:ilvl w:val="0"/>
          <w:numId w:val="0"/>
        </w:numPr>
        <w:tabs>
          <w:tab w:val="left" w:pos="567"/>
          <w:tab w:val="left" w:pos="1276"/>
        </w:tabs>
        <w:spacing w:after="0" w:line="240" w:lineRule="auto"/>
        <w:ind w:firstLine="850"/>
      </w:pPr>
      <w:bookmarkStart w:id="23" w:name="_Toc536190281"/>
      <w:bookmarkStart w:id="24" w:name="_Toc536190920"/>
      <w:bookmarkStart w:id="25" w:name="_Toc536428733"/>
      <w:bookmarkStart w:id="26" w:name="_Toc536794440"/>
      <w:bookmarkStart w:id="27" w:name="_Toc4652889"/>
      <w:r w:rsidRPr="00703D15">
        <w:t>5.</w:t>
      </w:r>
      <w:r w:rsidR="00B77515" w:rsidRPr="00703D15">
        <w:t>9</w:t>
      </w:r>
      <w:r w:rsidRPr="00703D15">
        <w:t>. Konfidencialia negalima laikyti informacijos:</w:t>
      </w:r>
      <w:bookmarkEnd w:id="23"/>
      <w:bookmarkEnd w:id="24"/>
      <w:bookmarkEnd w:id="25"/>
      <w:bookmarkEnd w:id="26"/>
      <w:bookmarkEnd w:id="27"/>
    </w:p>
    <w:p w14:paraId="0FDDA724" w14:textId="77777777" w:rsidR="00F37FFB" w:rsidRPr="00703D15" w:rsidRDefault="00F37FFB" w:rsidP="00F37FFB">
      <w:pPr>
        <w:pStyle w:val="Antrat2"/>
        <w:numPr>
          <w:ilvl w:val="0"/>
          <w:numId w:val="0"/>
        </w:numPr>
        <w:tabs>
          <w:tab w:val="left" w:pos="567"/>
          <w:tab w:val="left" w:pos="1276"/>
        </w:tabs>
        <w:spacing w:after="0" w:line="240" w:lineRule="auto"/>
        <w:ind w:firstLine="850"/>
      </w:pPr>
      <w:bookmarkStart w:id="28" w:name="_Toc536190282"/>
      <w:bookmarkStart w:id="29" w:name="_Toc536190921"/>
      <w:bookmarkStart w:id="30" w:name="_Toc536428734"/>
      <w:bookmarkStart w:id="31" w:name="_Toc536794441"/>
      <w:bookmarkStart w:id="32" w:name="_Toc4652890"/>
      <w:r w:rsidRPr="00703D15">
        <w:t>5.</w:t>
      </w:r>
      <w:r w:rsidR="00B77515" w:rsidRPr="00703D15">
        <w:t>9</w:t>
      </w:r>
      <w:r w:rsidRPr="00703D15">
        <w:t>.1. jeigu tai pažeistų įstatymus, nustatančius informacijos atskleidimo ar teisės gauti informaciją reikalavimus, ir šių įstatymų įgyvendinamuosius teisės aktus;</w:t>
      </w:r>
      <w:bookmarkEnd w:id="28"/>
      <w:bookmarkEnd w:id="29"/>
      <w:bookmarkEnd w:id="30"/>
      <w:bookmarkEnd w:id="31"/>
      <w:bookmarkEnd w:id="32"/>
    </w:p>
    <w:p w14:paraId="0FDDA725" w14:textId="1EC852C9" w:rsidR="00F37FFB" w:rsidRPr="00703D15" w:rsidRDefault="00F37FFB" w:rsidP="00F37FFB">
      <w:pPr>
        <w:pStyle w:val="Antrat2"/>
        <w:numPr>
          <w:ilvl w:val="0"/>
          <w:numId w:val="0"/>
        </w:numPr>
        <w:tabs>
          <w:tab w:val="left" w:pos="567"/>
          <w:tab w:val="left" w:pos="1276"/>
        </w:tabs>
        <w:spacing w:after="0" w:line="240" w:lineRule="auto"/>
        <w:ind w:firstLine="850"/>
      </w:pPr>
      <w:bookmarkStart w:id="33" w:name="_Toc536190283"/>
      <w:bookmarkStart w:id="34" w:name="_Toc536190922"/>
      <w:bookmarkStart w:id="35" w:name="_Toc536428735"/>
      <w:bookmarkStart w:id="36" w:name="_Toc536794442"/>
      <w:bookmarkStart w:id="37" w:name="_Toc4652891"/>
      <w:r w:rsidRPr="00703D15">
        <w:t>5.</w:t>
      </w:r>
      <w:r w:rsidR="00B77515" w:rsidRPr="00703D15">
        <w:t>9</w:t>
      </w:r>
      <w:r w:rsidRPr="00703D15">
        <w:t xml:space="preserve">.2. jeigu tai pažeistų Viešųjų pirkimų įstatymo 33 ir 58 straipsniuose nustatytus reikalavimus dėl paskelbimo apie sudarytą pirkimo sutartį, Tiekėjų informavimo, įskaitant informaciją apie pasiūlyme nurodytą </w:t>
      </w:r>
      <w:r w:rsidR="0085196E" w:rsidRPr="00703D15">
        <w:t>Paslaugų</w:t>
      </w:r>
      <w:r w:rsidRPr="00703D15">
        <w:t>, paslaugų ar darbų kainą, išskyrus jos sudedamąsias dalis;</w:t>
      </w:r>
      <w:bookmarkEnd w:id="33"/>
      <w:bookmarkEnd w:id="34"/>
      <w:bookmarkEnd w:id="35"/>
      <w:bookmarkEnd w:id="36"/>
      <w:bookmarkEnd w:id="37"/>
    </w:p>
    <w:p w14:paraId="0FDDA726" w14:textId="77777777" w:rsidR="00F37FFB" w:rsidRPr="00703D15" w:rsidRDefault="00F37FFB" w:rsidP="00F37FFB">
      <w:pPr>
        <w:pStyle w:val="Antrat2"/>
        <w:numPr>
          <w:ilvl w:val="0"/>
          <w:numId w:val="0"/>
        </w:numPr>
        <w:tabs>
          <w:tab w:val="left" w:pos="567"/>
          <w:tab w:val="left" w:pos="1276"/>
        </w:tabs>
        <w:spacing w:after="0" w:line="240" w:lineRule="auto"/>
        <w:ind w:firstLine="850"/>
      </w:pPr>
      <w:bookmarkStart w:id="38" w:name="_Toc536190284"/>
      <w:bookmarkStart w:id="39" w:name="_Toc536190923"/>
      <w:bookmarkStart w:id="40" w:name="_Toc536428736"/>
      <w:bookmarkStart w:id="41" w:name="_Toc536794443"/>
      <w:bookmarkStart w:id="42" w:name="_Toc4652892"/>
      <w:r w:rsidRPr="00703D15">
        <w:t>5.</w:t>
      </w:r>
      <w:r w:rsidR="00B77515" w:rsidRPr="00703D15">
        <w:t>9</w:t>
      </w:r>
      <w:r w:rsidRPr="00703D15">
        <w:t>.3. pateiktos apie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bookmarkEnd w:id="38"/>
      <w:bookmarkEnd w:id="39"/>
      <w:bookmarkEnd w:id="40"/>
      <w:bookmarkEnd w:id="41"/>
      <w:bookmarkEnd w:id="42"/>
    </w:p>
    <w:p w14:paraId="0FDDA727" w14:textId="77777777" w:rsidR="00F37FFB" w:rsidRPr="00703D15" w:rsidRDefault="00F37FFB" w:rsidP="00F37FFB">
      <w:pPr>
        <w:pStyle w:val="Antrat2"/>
        <w:numPr>
          <w:ilvl w:val="0"/>
          <w:numId w:val="0"/>
        </w:numPr>
        <w:tabs>
          <w:tab w:val="left" w:pos="567"/>
          <w:tab w:val="left" w:pos="1276"/>
        </w:tabs>
        <w:spacing w:after="0" w:line="240" w:lineRule="auto"/>
        <w:ind w:firstLine="850"/>
      </w:pPr>
      <w:bookmarkStart w:id="43" w:name="_Toc536190285"/>
      <w:bookmarkStart w:id="44" w:name="_Toc536190924"/>
      <w:bookmarkStart w:id="45" w:name="_Toc536428737"/>
      <w:bookmarkStart w:id="46" w:name="_Toc536794444"/>
      <w:bookmarkStart w:id="47" w:name="_Toc4652893"/>
      <w:r w:rsidRPr="00703D15">
        <w:t>5.</w:t>
      </w:r>
      <w:r w:rsidR="00B77515" w:rsidRPr="00703D15">
        <w:t>9</w:t>
      </w:r>
      <w:r w:rsidRPr="00703D15">
        <w:t>.4. apie pasitelktus ūkio subjektus, kurių pajėgumais remiasi Tiekėjas, ir subtiekėjus, išskyrus informaciją, kurią atskleidus būtų pažeisti Asmens duomenų teisinės apsaugos įstatymo reikalavimai.</w:t>
      </w:r>
      <w:bookmarkEnd w:id="43"/>
      <w:bookmarkEnd w:id="44"/>
      <w:bookmarkEnd w:id="45"/>
      <w:bookmarkEnd w:id="46"/>
      <w:bookmarkEnd w:id="47"/>
    </w:p>
    <w:p w14:paraId="0FDDA728" w14:textId="66FBDC61" w:rsidR="00F37FFB" w:rsidRPr="00703D15" w:rsidRDefault="00F37FFB" w:rsidP="00F37FFB">
      <w:pPr>
        <w:spacing w:after="0" w:line="240" w:lineRule="auto"/>
        <w:ind w:firstLine="850"/>
        <w:jc w:val="both"/>
      </w:pPr>
      <w:r w:rsidRPr="00703D15">
        <w:t>5.1</w:t>
      </w:r>
      <w:r w:rsidR="00B77515" w:rsidRPr="00703D15">
        <w:t>0</w:t>
      </w:r>
      <w:r w:rsidRPr="00703D15">
        <w:t xml:space="preserve">. Jeigu </w:t>
      </w:r>
      <w:r w:rsidR="005F3184" w:rsidRPr="00703D15">
        <w:t>Perkančiajai</w:t>
      </w:r>
      <w:r w:rsidR="00613875" w:rsidRPr="00703D15">
        <w:t xml:space="preserve"> </w:t>
      </w:r>
      <w:r w:rsidRPr="00703D15">
        <w:t xml:space="preserve">organizacijai kyla abejonių dėl Tiekėjo pasiūlyme nurodytos informacijos konfidencialumo, ji privalo prašyti Tiekėjo įrodyti, kodėl nurodyta informacija yra konfidenciali. Jeigu Tiekėjas per </w:t>
      </w:r>
      <w:r w:rsidR="00AD70E6" w:rsidRPr="00703D15">
        <w:t>Perkančiosios</w:t>
      </w:r>
      <w:r w:rsidRPr="00703D15">
        <w:t xml:space="preserve"> organizacijos nurodytą terminą, kuris negali būti trumpesnis kaip 5 darbo dienos, nepateikia tokių įrodymų arba pateikia netinkamus įrodymus, laikoma, kad tokia informacija yra nekonfidenciali.</w:t>
      </w:r>
    </w:p>
    <w:p w14:paraId="0FDDA729" w14:textId="77777777" w:rsidR="00F37FFB" w:rsidRPr="00703D15" w:rsidRDefault="00F37FFB" w:rsidP="000C1C0C">
      <w:pPr>
        <w:spacing w:after="0" w:line="240" w:lineRule="auto"/>
        <w:ind w:firstLine="850"/>
        <w:jc w:val="both"/>
        <w:rPr>
          <w:bCs/>
          <w:i/>
        </w:rPr>
      </w:pPr>
      <w:r w:rsidRPr="00703D15">
        <w:lastRenderedPageBreak/>
        <w:t>5.1</w:t>
      </w:r>
      <w:r w:rsidR="00B77515" w:rsidRPr="00703D15">
        <w:t>1</w:t>
      </w:r>
      <w:r w:rsidRPr="00703D15">
        <w:t xml:space="preserve"> Jei Tiekėjas nenurodo konfidencialios informacijos (</w:t>
      </w:r>
      <w:r w:rsidR="00030407" w:rsidRPr="00703D15">
        <w:t>Konkurso</w:t>
      </w:r>
      <w:r w:rsidRPr="00703D15">
        <w:t xml:space="preserve"> sąlygų </w:t>
      </w:r>
      <w:r w:rsidRPr="00703D15">
        <w:rPr>
          <w:rStyle w:val="Hipersaitas"/>
          <w:i/>
        </w:rPr>
        <w:t>1 pried</w:t>
      </w:r>
      <w:r w:rsidR="00A6046C" w:rsidRPr="00703D15">
        <w:rPr>
          <w:rStyle w:val="Hipersaitas"/>
          <w:i/>
        </w:rPr>
        <w:t>as</w:t>
      </w:r>
      <w:r w:rsidRPr="00703D15">
        <w:t xml:space="preserve">), laikoma, kad konfidencialios informacijos Tiekėjo pasiūlyme nėra. </w:t>
      </w:r>
      <w:r w:rsidRPr="00703D15">
        <w:rPr>
          <w:bCs/>
        </w:rPr>
        <w:t xml:space="preserve">Vadovaujantis Viešųjų pirkimo įstatymo 86 straipsnio 9 dalimi, </w:t>
      </w:r>
      <w:r w:rsidR="00586CFB" w:rsidRPr="00703D15">
        <w:t>Perkančioji</w:t>
      </w:r>
      <w:r w:rsidRPr="00703D15">
        <w:t xml:space="preserve"> organizacija laimėjusio Tiekėjo pasiūlymą, išskyrus informaciją, kurią Tiekėjas nurodė kaip konfidencialią, paskelbs CVP IS.</w:t>
      </w:r>
    </w:p>
    <w:p w14:paraId="0FDDA72A" w14:textId="77777777" w:rsidR="006509DA" w:rsidRPr="00703D15" w:rsidRDefault="003B532A" w:rsidP="000C1C0C">
      <w:pPr>
        <w:pStyle w:val="Sraopastraipa"/>
        <w:tabs>
          <w:tab w:val="left" w:pos="851"/>
        </w:tabs>
        <w:spacing w:after="0" w:line="240" w:lineRule="auto"/>
        <w:ind w:left="0" w:firstLine="850"/>
        <w:contextualSpacing/>
        <w:jc w:val="both"/>
        <w:rPr>
          <w:szCs w:val="24"/>
        </w:rPr>
      </w:pPr>
      <w:r w:rsidRPr="00703D15">
        <w:rPr>
          <w:szCs w:val="24"/>
        </w:rPr>
        <w:t>5</w:t>
      </w:r>
      <w:r w:rsidR="00F37FFB" w:rsidRPr="00703D15">
        <w:rPr>
          <w:szCs w:val="24"/>
        </w:rPr>
        <w:t>.</w:t>
      </w:r>
      <w:r w:rsidR="00FA70F6" w:rsidRPr="00703D15">
        <w:rPr>
          <w:szCs w:val="24"/>
        </w:rPr>
        <w:t>1</w:t>
      </w:r>
      <w:r w:rsidR="00B77515" w:rsidRPr="00703D15">
        <w:rPr>
          <w:szCs w:val="24"/>
        </w:rPr>
        <w:t>2</w:t>
      </w:r>
      <w:r w:rsidR="00FA70F6" w:rsidRPr="00703D15">
        <w:rPr>
          <w:szCs w:val="24"/>
        </w:rPr>
        <w:t xml:space="preserve">. </w:t>
      </w:r>
      <w:r w:rsidR="006509DA" w:rsidRPr="00703D15">
        <w:rPr>
          <w:szCs w:val="24"/>
        </w:rPr>
        <w:t xml:space="preserve">Tiekėjas gali pateikti tik vieną pasiūlymą. Jei </w:t>
      </w:r>
      <w:r w:rsidR="00E34008" w:rsidRPr="00703D15">
        <w:rPr>
          <w:szCs w:val="24"/>
        </w:rPr>
        <w:t>T</w:t>
      </w:r>
      <w:r w:rsidR="006509DA" w:rsidRPr="00703D15">
        <w:rPr>
          <w:szCs w:val="24"/>
        </w:rPr>
        <w:t xml:space="preserve">iekėjas pateikia daugiau kaip vieną pasiūlymą, visi tokie pasiūlymai bus atmesti. Laikoma, kad </w:t>
      </w:r>
      <w:r w:rsidR="00E34008" w:rsidRPr="00703D15">
        <w:rPr>
          <w:szCs w:val="24"/>
        </w:rPr>
        <w:t>T</w:t>
      </w:r>
      <w:r w:rsidR="006509DA" w:rsidRPr="00703D15">
        <w:rPr>
          <w:szCs w:val="24"/>
        </w:rPr>
        <w:t xml:space="preserve">iekėjas pateikė daugiau kaip vieną pasiūlymą, jeigu tą patį pasiūlymą pateikė ir raštu (popierine forma, vokuose), ir naudodamasis CVP IS elektroninėmis priemonėmis. </w:t>
      </w:r>
    </w:p>
    <w:p w14:paraId="0FDDA72B" w14:textId="77777777" w:rsidR="006509DA" w:rsidRPr="00703D15" w:rsidRDefault="003B532A" w:rsidP="000C1C0C">
      <w:pPr>
        <w:pStyle w:val="Sraopastraipa"/>
        <w:spacing w:after="0" w:line="240" w:lineRule="auto"/>
        <w:ind w:left="0" w:firstLine="850"/>
        <w:contextualSpacing/>
        <w:jc w:val="both"/>
        <w:rPr>
          <w:szCs w:val="24"/>
        </w:rPr>
      </w:pPr>
      <w:r w:rsidRPr="00703D15">
        <w:rPr>
          <w:szCs w:val="24"/>
        </w:rPr>
        <w:t>5</w:t>
      </w:r>
      <w:r w:rsidR="00FA70F6" w:rsidRPr="00703D15">
        <w:rPr>
          <w:szCs w:val="24"/>
        </w:rPr>
        <w:t>.1</w:t>
      </w:r>
      <w:r w:rsidR="00B77515" w:rsidRPr="00703D15">
        <w:rPr>
          <w:szCs w:val="24"/>
        </w:rPr>
        <w:t>3</w:t>
      </w:r>
      <w:r w:rsidR="00FA70F6" w:rsidRPr="00703D15">
        <w:rPr>
          <w:szCs w:val="24"/>
        </w:rPr>
        <w:t xml:space="preserve">. </w:t>
      </w:r>
      <w:r w:rsidR="006509DA" w:rsidRPr="00703D15">
        <w:rPr>
          <w:szCs w:val="24"/>
        </w:rPr>
        <w:t>Tiekėj</w:t>
      </w:r>
      <w:r w:rsidR="00FA70F6" w:rsidRPr="00703D15">
        <w:rPr>
          <w:szCs w:val="24"/>
        </w:rPr>
        <w:t>ui</w:t>
      </w:r>
      <w:r w:rsidR="006509DA" w:rsidRPr="00703D15">
        <w:rPr>
          <w:szCs w:val="24"/>
        </w:rPr>
        <w:t xml:space="preserve"> nėra leidžiama pateikti alternatyvių pasiūlymų. Tiekėjui pateikus alternatyvų pasiūlymą, jo pasiūlymas ir alternatyvus pasiūlymas (alternatyvūs pasiūlymai) bus atmesti.</w:t>
      </w:r>
    </w:p>
    <w:p w14:paraId="0FDDA72C" w14:textId="6AEE0424" w:rsidR="00FA70F6" w:rsidRPr="00703D15" w:rsidRDefault="003B532A" w:rsidP="000C1C0C">
      <w:pPr>
        <w:pStyle w:val="Sraopastraipa"/>
        <w:spacing w:after="0" w:line="240" w:lineRule="auto"/>
        <w:ind w:left="0" w:firstLine="850"/>
        <w:contextualSpacing/>
        <w:jc w:val="both"/>
        <w:rPr>
          <w:szCs w:val="24"/>
        </w:rPr>
      </w:pPr>
      <w:r w:rsidRPr="00703D15">
        <w:rPr>
          <w:szCs w:val="24"/>
        </w:rPr>
        <w:t>5</w:t>
      </w:r>
      <w:r w:rsidR="000B7FB3" w:rsidRPr="00703D15">
        <w:rPr>
          <w:szCs w:val="24"/>
        </w:rPr>
        <w:t>.1</w:t>
      </w:r>
      <w:r w:rsidR="00B77515" w:rsidRPr="00703D15">
        <w:rPr>
          <w:szCs w:val="24"/>
        </w:rPr>
        <w:t>4</w:t>
      </w:r>
      <w:r w:rsidR="000B7FB3" w:rsidRPr="00703D15">
        <w:rPr>
          <w:szCs w:val="24"/>
        </w:rPr>
        <w:t>. </w:t>
      </w:r>
      <w:r w:rsidR="00FA70F6" w:rsidRPr="00703D15">
        <w:rPr>
          <w:szCs w:val="24"/>
        </w:rPr>
        <w:t>Pas</w:t>
      </w:r>
      <w:r w:rsidR="00E449E1" w:rsidRPr="00703D15">
        <w:rPr>
          <w:szCs w:val="24"/>
        </w:rPr>
        <w:t xml:space="preserve">iūlymo </w:t>
      </w:r>
      <w:r w:rsidR="00FA70F6" w:rsidRPr="00703D15">
        <w:rPr>
          <w:szCs w:val="24"/>
        </w:rPr>
        <w:t>kain</w:t>
      </w:r>
      <w:r w:rsidR="00E449E1" w:rsidRPr="00703D15">
        <w:rPr>
          <w:szCs w:val="24"/>
        </w:rPr>
        <w:t>a</w:t>
      </w:r>
      <w:r w:rsidR="00FA70F6" w:rsidRPr="00703D15">
        <w:rPr>
          <w:szCs w:val="24"/>
        </w:rPr>
        <w:t xml:space="preserve"> pateikiam</w:t>
      </w:r>
      <w:r w:rsidR="00E449E1" w:rsidRPr="00703D15">
        <w:rPr>
          <w:szCs w:val="24"/>
        </w:rPr>
        <w:t>a</w:t>
      </w:r>
      <w:r w:rsidR="005F3184" w:rsidRPr="00703D15">
        <w:rPr>
          <w:szCs w:val="24"/>
        </w:rPr>
        <w:t xml:space="preserve"> </w:t>
      </w:r>
      <w:r w:rsidR="00393B85" w:rsidRPr="00703D15">
        <w:rPr>
          <w:szCs w:val="24"/>
        </w:rPr>
        <w:t>eurais</w:t>
      </w:r>
      <w:r w:rsidR="00FA70F6" w:rsidRPr="00703D15">
        <w:rPr>
          <w:szCs w:val="24"/>
        </w:rPr>
        <w:t>. Apskaičiuojant pasiūlymo kainą, turi būti įskaičiuotos visos pirkimo sutarties vykdymo išlaidos</w:t>
      </w:r>
      <w:r w:rsidR="00CC2F6F" w:rsidRPr="00703D15">
        <w:rPr>
          <w:szCs w:val="24"/>
        </w:rPr>
        <w:t xml:space="preserve"> (įskaitant </w:t>
      </w:r>
      <w:r w:rsidR="00A929B7" w:rsidRPr="00703D15">
        <w:rPr>
          <w:szCs w:val="24"/>
        </w:rPr>
        <w:t xml:space="preserve">PVM </w:t>
      </w:r>
      <w:r w:rsidR="00CC2F6F" w:rsidRPr="00703D15">
        <w:rPr>
          <w:szCs w:val="24"/>
        </w:rPr>
        <w:t>sąskaitų faktūrų pateikimą naudojantis „</w:t>
      </w:r>
      <w:r w:rsidR="001B6D5C">
        <w:rPr>
          <w:szCs w:val="24"/>
        </w:rPr>
        <w:t>SABIS</w:t>
      </w:r>
      <w:r w:rsidR="00CC2F6F" w:rsidRPr="00703D15">
        <w:rPr>
          <w:szCs w:val="24"/>
        </w:rPr>
        <w:t>“ sistema)</w:t>
      </w:r>
      <w:r w:rsidR="003E01B0" w:rsidRPr="00703D15">
        <w:rPr>
          <w:szCs w:val="24"/>
        </w:rPr>
        <w:t xml:space="preserve">. </w:t>
      </w:r>
      <w:r w:rsidR="00FA70F6" w:rsidRPr="00703D15">
        <w:rPr>
          <w:szCs w:val="24"/>
        </w:rPr>
        <w:t xml:space="preserve">Tiekėjas prisiima riziką už visas išlaidas ir mokesčius, kuriuos, teikdamas pasiūlymą ir laikydamasis </w:t>
      </w:r>
      <w:r w:rsidR="00386EDC" w:rsidRPr="00703D15">
        <w:rPr>
          <w:szCs w:val="24"/>
        </w:rPr>
        <w:t>Konkurs</w:t>
      </w:r>
      <w:r w:rsidR="00F3437F" w:rsidRPr="00703D15">
        <w:rPr>
          <w:szCs w:val="24"/>
        </w:rPr>
        <w:t>o</w:t>
      </w:r>
      <w:r w:rsidR="00FA70F6" w:rsidRPr="00703D15">
        <w:rPr>
          <w:szCs w:val="24"/>
        </w:rPr>
        <w:t xml:space="preserve"> sąlygų reikalavimų, privalėjo </w:t>
      </w:r>
      <w:r w:rsidR="00FC38C7" w:rsidRPr="00703D15">
        <w:rPr>
          <w:szCs w:val="24"/>
        </w:rPr>
        <w:t>įskaičiuoti į pasiūlymo kainą.</w:t>
      </w:r>
    </w:p>
    <w:p w14:paraId="0FDDA72D" w14:textId="77777777" w:rsidR="000B7FB3" w:rsidRPr="00703D15" w:rsidRDefault="003B532A" w:rsidP="00F3437F">
      <w:pPr>
        <w:spacing w:after="0" w:line="240" w:lineRule="auto"/>
        <w:ind w:firstLine="900"/>
        <w:jc w:val="both"/>
        <w:rPr>
          <w:szCs w:val="24"/>
        </w:rPr>
      </w:pPr>
      <w:r w:rsidRPr="00703D15">
        <w:rPr>
          <w:szCs w:val="24"/>
        </w:rPr>
        <w:t>5</w:t>
      </w:r>
      <w:r w:rsidR="000B7FB3" w:rsidRPr="00703D15">
        <w:rPr>
          <w:szCs w:val="24"/>
        </w:rPr>
        <w:t>.1</w:t>
      </w:r>
      <w:r w:rsidR="00B77515" w:rsidRPr="00703D15">
        <w:rPr>
          <w:szCs w:val="24"/>
        </w:rPr>
        <w:t>5</w:t>
      </w:r>
      <w:r w:rsidR="000B7FB3" w:rsidRPr="00703D15">
        <w:rPr>
          <w:szCs w:val="24"/>
        </w:rPr>
        <w:t xml:space="preserve">. Pasiūlyme turi būti nurodytas jo galiojimo terminas. Pasiūlymas turi galioti ne trumpiau </w:t>
      </w:r>
      <w:r w:rsidR="000B7FB3" w:rsidRPr="00703D15">
        <w:rPr>
          <w:b/>
          <w:szCs w:val="24"/>
        </w:rPr>
        <w:t xml:space="preserve">kaip </w:t>
      </w:r>
      <w:r w:rsidR="00FD3776" w:rsidRPr="00703D15">
        <w:rPr>
          <w:b/>
          <w:szCs w:val="24"/>
        </w:rPr>
        <w:t>3 mėnesius</w:t>
      </w:r>
      <w:r w:rsidR="00FD3776" w:rsidRPr="00703D15">
        <w:rPr>
          <w:szCs w:val="24"/>
        </w:rPr>
        <w:t xml:space="preserve">. </w:t>
      </w:r>
    </w:p>
    <w:p w14:paraId="0FDDA72E" w14:textId="77777777" w:rsidR="000B7FB3" w:rsidRPr="00703D15" w:rsidRDefault="003B532A" w:rsidP="00F3437F">
      <w:pPr>
        <w:spacing w:after="0" w:line="240" w:lineRule="auto"/>
        <w:ind w:firstLine="900"/>
        <w:jc w:val="both"/>
        <w:rPr>
          <w:szCs w:val="24"/>
        </w:rPr>
      </w:pPr>
      <w:r w:rsidRPr="00703D15">
        <w:rPr>
          <w:szCs w:val="24"/>
        </w:rPr>
        <w:t>5</w:t>
      </w:r>
      <w:r w:rsidR="000B7FB3" w:rsidRPr="00703D15">
        <w:rPr>
          <w:szCs w:val="24"/>
        </w:rPr>
        <w:t>.1</w:t>
      </w:r>
      <w:r w:rsidR="00B77515" w:rsidRPr="00703D15">
        <w:rPr>
          <w:szCs w:val="24"/>
        </w:rPr>
        <w:t>6</w:t>
      </w:r>
      <w:r w:rsidR="000B7FB3" w:rsidRPr="00703D15">
        <w:rPr>
          <w:szCs w:val="24"/>
        </w:rPr>
        <w:t>. Kol nesibaigė pasiūlym</w:t>
      </w:r>
      <w:r w:rsidR="00FA70F6" w:rsidRPr="00703D15">
        <w:rPr>
          <w:szCs w:val="24"/>
        </w:rPr>
        <w:t>o</w:t>
      </w:r>
      <w:r w:rsidR="000B7FB3" w:rsidRPr="00703D15">
        <w:rPr>
          <w:szCs w:val="24"/>
        </w:rPr>
        <w:t xml:space="preserve"> galiojimo laikas, Komisija turi teisę prašyti, kad </w:t>
      </w:r>
      <w:r w:rsidR="00E34008" w:rsidRPr="00703D15">
        <w:rPr>
          <w:szCs w:val="24"/>
        </w:rPr>
        <w:t>T</w:t>
      </w:r>
      <w:r w:rsidR="00FA70F6" w:rsidRPr="00703D15">
        <w:rPr>
          <w:szCs w:val="24"/>
        </w:rPr>
        <w:t xml:space="preserve">iekėjas </w:t>
      </w:r>
      <w:r w:rsidR="000B7FB3" w:rsidRPr="00703D15">
        <w:rPr>
          <w:szCs w:val="24"/>
        </w:rPr>
        <w:t>pratęstų pasiūlymų galiojimą iki konkrečiai nurodyto laiko. Tiekėjas gali atmesti tokį prašymą.</w:t>
      </w:r>
    </w:p>
    <w:p w14:paraId="0FDDA72F" w14:textId="77777777" w:rsidR="000B7FB3" w:rsidRPr="00703D15" w:rsidRDefault="003B532A" w:rsidP="00F3437F">
      <w:pPr>
        <w:spacing w:after="0" w:line="240" w:lineRule="auto"/>
        <w:ind w:firstLine="900"/>
        <w:jc w:val="both"/>
        <w:rPr>
          <w:i/>
          <w:szCs w:val="24"/>
        </w:rPr>
      </w:pPr>
      <w:r w:rsidRPr="00703D15">
        <w:rPr>
          <w:szCs w:val="24"/>
        </w:rPr>
        <w:t>5</w:t>
      </w:r>
      <w:r w:rsidR="000B7FB3" w:rsidRPr="00703D15">
        <w:rPr>
          <w:szCs w:val="24"/>
        </w:rPr>
        <w:t>.1</w:t>
      </w:r>
      <w:r w:rsidR="00B77515" w:rsidRPr="00703D15">
        <w:rPr>
          <w:szCs w:val="24"/>
        </w:rPr>
        <w:t>7</w:t>
      </w:r>
      <w:r w:rsidR="000B7FB3" w:rsidRPr="00703D15">
        <w:rPr>
          <w:szCs w:val="24"/>
        </w:rPr>
        <w:t xml:space="preserve">. Komisija turi teisę pratęsti pasiūlymų pateikimo terminą. Apie naują pasiūlymų pateikimo terminą Komisija praneša </w:t>
      </w:r>
      <w:r w:rsidR="00E34008" w:rsidRPr="00703D15">
        <w:rPr>
          <w:szCs w:val="24"/>
        </w:rPr>
        <w:t>T</w:t>
      </w:r>
      <w:r w:rsidR="00FA70F6" w:rsidRPr="00703D15">
        <w:rPr>
          <w:szCs w:val="24"/>
        </w:rPr>
        <w:t>iekėjui</w:t>
      </w:r>
      <w:r w:rsidR="000B7FB3" w:rsidRPr="00703D15">
        <w:rPr>
          <w:szCs w:val="24"/>
        </w:rPr>
        <w:t xml:space="preserve"> CVP IS elektroninėmis priemonėmis.</w:t>
      </w:r>
    </w:p>
    <w:p w14:paraId="0FDDA730" w14:textId="77777777" w:rsidR="000B7FB3" w:rsidRPr="00703D15" w:rsidRDefault="003B532A" w:rsidP="00F3437F">
      <w:pPr>
        <w:spacing w:after="0" w:line="240" w:lineRule="auto"/>
        <w:ind w:firstLine="900"/>
        <w:jc w:val="both"/>
        <w:rPr>
          <w:szCs w:val="24"/>
        </w:rPr>
      </w:pPr>
      <w:r w:rsidRPr="00703D15">
        <w:rPr>
          <w:szCs w:val="24"/>
        </w:rPr>
        <w:t>5</w:t>
      </w:r>
      <w:r w:rsidR="000B7FB3" w:rsidRPr="00703D15">
        <w:rPr>
          <w:szCs w:val="24"/>
        </w:rPr>
        <w:t>.1</w:t>
      </w:r>
      <w:r w:rsidR="00B77515" w:rsidRPr="00703D15">
        <w:rPr>
          <w:szCs w:val="24"/>
        </w:rPr>
        <w:t>8</w:t>
      </w:r>
      <w:r w:rsidR="000B7FB3" w:rsidRPr="00703D15">
        <w:rPr>
          <w:szCs w:val="24"/>
        </w:rPr>
        <w:t xml:space="preserve">. Tiekėjas iki galutinio pasiūlymų pateikimo termino turi teisę pakeisti savo pasiūlymą. Toks pakeitimas pripažįstamas galiojančiu, jeigu </w:t>
      </w:r>
      <w:r w:rsidR="00586CFB" w:rsidRPr="00703D15">
        <w:rPr>
          <w:szCs w:val="24"/>
        </w:rPr>
        <w:t>Perkančioji</w:t>
      </w:r>
      <w:r w:rsidR="000B7FB3" w:rsidRPr="00703D15">
        <w:rPr>
          <w:szCs w:val="24"/>
        </w:rPr>
        <w:t xml:space="preserve"> organizacija jį gauna CVP IS elektroninėmis priemonėmis iki pasiūlymų pateikimo termino pabaigos.</w:t>
      </w:r>
    </w:p>
    <w:p w14:paraId="0FDDA731" w14:textId="77777777" w:rsidR="000B7FB3" w:rsidRPr="00703D15" w:rsidRDefault="003B532A" w:rsidP="006973D3">
      <w:pPr>
        <w:tabs>
          <w:tab w:val="left" w:pos="567"/>
          <w:tab w:val="left" w:pos="1276"/>
        </w:tabs>
        <w:spacing w:after="0" w:line="240" w:lineRule="auto"/>
        <w:ind w:right="141" w:firstLine="709"/>
        <w:jc w:val="both"/>
        <w:rPr>
          <w:szCs w:val="24"/>
        </w:rPr>
      </w:pPr>
      <w:r w:rsidRPr="00703D15">
        <w:rPr>
          <w:szCs w:val="24"/>
        </w:rPr>
        <w:t>5</w:t>
      </w:r>
      <w:r w:rsidR="000B7FB3" w:rsidRPr="00703D15">
        <w:rPr>
          <w:szCs w:val="24"/>
        </w:rPr>
        <w:t>.</w:t>
      </w:r>
      <w:r w:rsidR="00B77515" w:rsidRPr="00703D15">
        <w:rPr>
          <w:szCs w:val="24"/>
        </w:rPr>
        <w:t>19</w:t>
      </w:r>
      <w:r w:rsidR="000B7FB3" w:rsidRPr="00703D15">
        <w:rPr>
          <w:szCs w:val="24"/>
        </w:rPr>
        <w:t xml:space="preserve">. </w:t>
      </w:r>
      <w:r w:rsidR="00586CFB" w:rsidRPr="00703D15">
        <w:rPr>
          <w:szCs w:val="24"/>
        </w:rPr>
        <w:t>Perkančioji</w:t>
      </w:r>
      <w:r w:rsidR="000B7FB3" w:rsidRPr="00703D15">
        <w:rPr>
          <w:szCs w:val="24"/>
        </w:rPr>
        <w:t xml:space="preserve"> organizacija neatsako už nenumatytus  atvejus, dėl kurių pasiūlymas CVP IS elektroninėmis priemonėmis nebuvo gautas ar gautas pavėluotai. </w:t>
      </w:r>
      <w:r w:rsidR="00D87420" w:rsidRPr="00703D15">
        <w:rPr>
          <w:szCs w:val="24"/>
        </w:rPr>
        <w:t>Pavėluotai gautas pasiūlymas nepriimamas.</w:t>
      </w:r>
    </w:p>
    <w:p w14:paraId="0FDDA732" w14:textId="77777777" w:rsidR="00DE4D35" w:rsidRPr="00703D15" w:rsidRDefault="00D87420" w:rsidP="003A55B9">
      <w:pPr>
        <w:tabs>
          <w:tab w:val="left" w:pos="1276"/>
        </w:tabs>
        <w:spacing w:after="0" w:line="240" w:lineRule="auto"/>
        <w:ind w:firstLine="709"/>
        <w:jc w:val="both"/>
        <w:rPr>
          <w:szCs w:val="24"/>
        </w:rPr>
      </w:pPr>
      <w:r w:rsidRPr="00703D15">
        <w:rPr>
          <w:szCs w:val="24"/>
        </w:rPr>
        <w:t>5.</w:t>
      </w:r>
      <w:r w:rsidR="000C1C0C" w:rsidRPr="00703D15">
        <w:rPr>
          <w:szCs w:val="24"/>
        </w:rPr>
        <w:t>2</w:t>
      </w:r>
      <w:r w:rsidR="00B77515" w:rsidRPr="00703D15">
        <w:rPr>
          <w:szCs w:val="24"/>
        </w:rPr>
        <w:t>0</w:t>
      </w:r>
      <w:r w:rsidRPr="00703D15">
        <w:rPr>
          <w:szCs w:val="24"/>
        </w:rPr>
        <w:t xml:space="preserve">. </w:t>
      </w:r>
      <w:r w:rsidR="000A09C8" w:rsidRPr="00703D15">
        <w:rPr>
          <w:szCs w:val="24"/>
        </w:rPr>
        <w:t xml:space="preserve">Tiekėjas savo pasiūlymą privalo parengti pagal šių </w:t>
      </w:r>
      <w:r w:rsidR="00786688" w:rsidRPr="00703D15">
        <w:rPr>
          <w:szCs w:val="24"/>
        </w:rPr>
        <w:t>Konkurso</w:t>
      </w:r>
      <w:r w:rsidR="003A55B9" w:rsidRPr="00703D15">
        <w:rPr>
          <w:szCs w:val="24"/>
        </w:rPr>
        <w:t xml:space="preserve"> sąlygų </w:t>
      </w:r>
      <w:r w:rsidR="003A55B9" w:rsidRPr="00703D15">
        <w:rPr>
          <w:rStyle w:val="Hipersaitas"/>
          <w:i/>
        </w:rPr>
        <w:t>1 priede</w:t>
      </w:r>
      <w:r w:rsidR="003A55B9" w:rsidRPr="00703D15">
        <w:rPr>
          <w:szCs w:val="24"/>
        </w:rPr>
        <w:t xml:space="preserve"> pateiktą formą</w:t>
      </w:r>
      <w:r w:rsidR="000A09C8" w:rsidRPr="00703D15">
        <w:rPr>
          <w:szCs w:val="24"/>
        </w:rPr>
        <w:t xml:space="preserve">. </w:t>
      </w:r>
    </w:p>
    <w:p w14:paraId="0FDDA733" w14:textId="77777777" w:rsidR="008A5C4D" w:rsidRPr="00703D15" w:rsidRDefault="008A5C4D" w:rsidP="00A831B1">
      <w:pPr>
        <w:spacing w:after="0" w:line="240" w:lineRule="auto"/>
        <w:jc w:val="center"/>
        <w:outlineLvl w:val="0"/>
        <w:rPr>
          <w:szCs w:val="24"/>
        </w:rPr>
      </w:pPr>
    </w:p>
    <w:p w14:paraId="0FDDA734" w14:textId="77777777" w:rsidR="000B7FB3" w:rsidRPr="00703D15" w:rsidRDefault="00973364" w:rsidP="00A831B1">
      <w:pPr>
        <w:spacing w:after="0" w:line="240" w:lineRule="auto"/>
        <w:jc w:val="center"/>
        <w:outlineLvl w:val="0"/>
        <w:rPr>
          <w:i/>
          <w:szCs w:val="24"/>
        </w:rPr>
      </w:pPr>
      <w:bookmarkStart w:id="48" w:name="_Toc60525486"/>
      <w:bookmarkStart w:id="49" w:name="_Toc47844932"/>
      <w:bookmarkStart w:id="50" w:name="_Toc4652894"/>
      <w:r w:rsidRPr="00703D15">
        <w:rPr>
          <w:b/>
          <w:szCs w:val="24"/>
        </w:rPr>
        <w:t>6</w:t>
      </w:r>
      <w:r w:rsidR="000B7FB3" w:rsidRPr="00703D15">
        <w:rPr>
          <w:b/>
          <w:szCs w:val="24"/>
        </w:rPr>
        <w:t>. PASIŪLYM</w:t>
      </w:r>
      <w:r w:rsidRPr="00703D15">
        <w:rPr>
          <w:b/>
          <w:szCs w:val="24"/>
        </w:rPr>
        <w:t>Ų</w:t>
      </w:r>
      <w:r w:rsidR="000B7FB3" w:rsidRPr="00703D15">
        <w:rPr>
          <w:b/>
          <w:szCs w:val="24"/>
        </w:rPr>
        <w:t xml:space="preserve"> GALIOJIMO UŽTIKRINIMAS</w:t>
      </w:r>
      <w:bookmarkEnd w:id="48"/>
      <w:bookmarkEnd w:id="49"/>
      <w:bookmarkEnd w:id="50"/>
    </w:p>
    <w:p w14:paraId="0FDDA735" w14:textId="77777777" w:rsidR="000B7FB3" w:rsidRPr="00703D15" w:rsidRDefault="000B7FB3" w:rsidP="000B7FB3">
      <w:pPr>
        <w:spacing w:after="0" w:line="240" w:lineRule="auto"/>
        <w:ind w:firstLine="851"/>
        <w:jc w:val="both"/>
        <w:rPr>
          <w:szCs w:val="24"/>
          <w:lang w:eastAsia="lt-LT"/>
        </w:rPr>
      </w:pPr>
    </w:p>
    <w:p w14:paraId="368AC45C" w14:textId="16B647AD" w:rsidR="00D65079" w:rsidRPr="00703D15" w:rsidRDefault="00D65079" w:rsidP="00D65079">
      <w:pPr>
        <w:pStyle w:val="Sraopastraipa"/>
        <w:tabs>
          <w:tab w:val="left" w:pos="0"/>
          <w:tab w:val="left" w:pos="426"/>
          <w:tab w:val="left" w:pos="1134"/>
          <w:tab w:val="left" w:pos="1276"/>
        </w:tabs>
        <w:spacing w:after="0" w:line="240" w:lineRule="auto"/>
        <w:ind w:left="0" w:firstLine="630"/>
        <w:contextualSpacing/>
        <w:jc w:val="both"/>
        <w:rPr>
          <w:color w:val="000000" w:themeColor="text1"/>
        </w:rPr>
      </w:pPr>
      <w:r w:rsidRPr="00703D15">
        <w:rPr>
          <w:szCs w:val="24"/>
        </w:rPr>
        <w:t xml:space="preserve">6.1. </w:t>
      </w:r>
      <w:r w:rsidRPr="00703D15">
        <w:rPr>
          <w:lang w:eastAsia="zh-CN"/>
        </w:rPr>
        <w:t xml:space="preserve">Perkančioji organizacija nereikalauja pasiūlymo galiojimo </w:t>
      </w:r>
      <w:r w:rsidRPr="00703D15">
        <w:t xml:space="preserve">užtikrinimą patvirtinančio dokumento, tačiau tiekėjas/ tiekėjų grupė, Perkančiajai organizacijai raštu pareikalavus, turės sumokėti </w:t>
      </w:r>
      <w:r w:rsidR="003709D5" w:rsidRPr="00703D15">
        <w:t>5</w:t>
      </w:r>
      <w:r w:rsidRPr="00703D15">
        <w:t>.000,00 Eur (</w:t>
      </w:r>
      <w:r w:rsidR="003709D5" w:rsidRPr="00703D15">
        <w:t>penkių</w:t>
      </w:r>
      <w:r w:rsidRPr="00703D15">
        <w:t xml:space="preserve"> tūkstančių eurų ir 00 ct) baudą, šiais atvejais:</w:t>
      </w:r>
    </w:p>
    <w:p w14:paraId="049BBF70" w14:textId="33958173" w:rsidR="00D65079" w:rsidRPr="00703D15" w:rsidRDefault="00D65079" w:rsidP="009A3011">
      <w:pPr>
        <w:pStyle w:val="Sraopastraipa"/>
        <w:numPr>
          <w:ilvl w:val="2"/>
          <w:numId w:val="18"/>
        </w:numPr>
        <w:tabs>
          <w:tab w:val="left" w:pos="993"/>
          <w:tab w:val="left" w:pos="1134"/>
        </w:tabs>
        <w:spacing w:after="0" w:line="240" w:lineRule="auto"/>
        <w:ind w:left="1170" w:hanging="450"/>
        <w:contextualSpacing/>
        <w:jc w:val="both"/>
      </w:pPr>
      <w:r w:rsidRPr="00703D15">
        <w:t>jei tiekėjas/ tiekėjų grupė atsiima ar pakeičia pasiūlymą jo galiojimo laikotarpiu;</w:t>
      </w:r>
    </w:p>
    <w:p w14:paraId="660BE023" w14:textId="323BBF27" w:rsidR="00D65079" w:rsidRPr="00703D15" w:rsidRDefault="00D65079" w:rsidP="009A3011">
      <w:pPr>
        <w:pStyle w:val="Sraopastraipa"/>
        <w:numPr>
          <w:ilvl w:val="2"/>
          <w:numId w:val="18"/>
        </w:numPr>
        <w:tabs>
          <w:tab w:val="left" w:pos="568"/>
          <w:tab w:val="left" w:pos="1134"/>
        </w:tabs>
        <w:spacing w:after="0" w:line="240" w:lineRule="auto"/>
        <w:ind w:left="1170" w:hanging="450"/>
        <w:contextualSpacing/>
        <w:jc w:val="both"/>
      </w:pPr>
      <w:r w:rsidRPr="00703D15">
        <w:t>jei tiekėjas/ tiekėjų grupė – Pirkimo laimėtojas atsisako ar vengia pasirašyti Sutartį per Perkančiosios organizacijos nurodytą terminą.</w:t>
      </w:r>
    </w:p>
    <w:p w14:paraId="0FDDA742" w14:textId="77777777" w:rsidR="000B7FB3" w:rsidRPr="00703D15" w:rsidRDefault="000B7FB3" w:rsidP="00D65079">
      <w:pPr>
        <w:pStyle w:val="Pagrindinistekstas3"/>
        <w:widowControl w:val="0"/>
        <w:tabs>
          <w:tab w:val="left" w:pos="851"/>
        </w:tabs>
        <w:autoSpaceDE w:val="0"/>
        <w:autoSpaceDN w:val="0"/>
        <w:adjustRightInd w:val="0"/>
        <w:spacing w:after="0" w:line="240" w:lineRule="auto"/>
        <w:jc w:val="both"/>
        <w:rPr>
          <w:sz w:val="24"/>
          <w:szCs w:val="24"/>
        </w:rPr>
      </w:pPr>
    </w:p>
    <w:p w14:paraId="0FDDA743" w14:textId="77777777" w:rsidR="000B7FB3" w:rsidRPr="00703D15" w:rsidRDefault="000B7FB3" w:rsidP="00A831B1">
      <w:pPr>
        <w:spacing w:after="0" w:line="240" w:lineRule="auto"/>
        <w:jc w:val="center"/>
        <w:outlineLvl w:val="0"/>
        <w:rPr>
          <w:strike/>
          <w:szCs w:val="24"/>
        </w:rPr>
      </w:pPr>
    </w:p>
    <w:p w14:paraId="0FDDA744" w14:textId="77777777" w:rsidR="000B7FB3" w:rsidRPr="00703D15" w:rsidRDefault="00F87EE7" w:rsidP="00A831B1">
      <w:pPr>
        <w:spacing w:after="0" w:line="240" w:lineRule="auto"/>
        <w:ind w:firstLine="851"/>
        <w:jc w:val="center"/>
        <w:outlineLvl w:val="0"/>
        <w:rPr>
          <w:szCs w:val="24"/>
        </w:rPr>
      </w:pPr>
      <w:bookmarkStart w:id="51" w:name="_Toc4652895"/>
      <w:r w:rsidRPr="00703D15">
        <w:rPr>
          <w:b/>
          <w:szCs w:val="24"/>
        </w:rPr>
        <w:t>7</w:t>
      </w:r>
      <w:r w:rsidR="000B7FB3" w:rsidRPr="00703D15">
        <w:rPr>
          <w:b/>
          <w:szCs w:val="24"/>
        </w:rPr>
        <w:t>.</w:t>
      </w:r>
      <w:r w:rsidR="00364752" w:rsidRPr="00703D15">
        <w:rPr>
          <w:b/>
          <w:szCs w:val="24"/>
        </w:rPr>
        <w:t xml:space="preserve"> </w:t>
      </w:r>
      <w:r w:rsidR="00030407" w:rsidRPr="00703D15">
        <w:rPr>
          <w:b/>
          <w:szCs w:val="24"/>
        </w:rPr>
        <w:t xml:space="preserve">KONKURSO SĄLYGŲ </w:t>
      </w:r>
      <w:r w:rsidR="000B7FB3" w:rsidRPr="00703D15">
        <w:rPr>
          <w:b/>
          <w:szCs w:val="24"/>
        </w:rPr>
        <w:t>PAAIŠKINIMAS IR PATIKSLINIMAS</w:t>
      </w:r>
      <w:bookmarkEnd w:id="51"/>
    </w:p>
    <w:p w14:paraId="0FDDA745" w14:textId="77777777" w:rsidR="000B7FB3" w:rsidRPr="00703D15" w:rsidRDefault="000B7FB3" w:rsidP="000B7FB3">
      <w:pPr>
        <w:spacing w:after="0" w:line="240" w:lineRule="auto"/>
        <w:ind w:firstLine="851"/>
        <w:jc w:val="both"/>
        <w:rPr>
          <w:szCs w:val="24"/>
          <w:lang w:eastAsia="lt-LT"/>
        </w:rPr>
      </w:pPr>
    </w:p>
    <w:p w14:paraId="0FDDA746" w14:textId="6B8E95F0" w:rsidR="006973D3" w:rsidRPr="00703D15" w:rsidRDefault="00B169F7" w:rsidP="000D5B54">
      <w:pPr>
        <w:tabs>
          <w:tab w:val="left" w:pos="1276"/>
        </w:tabs>
        <w:spacing w:after="0" w:line="240" w:lineRule="auto"/>
        <w:ind w:firstLine="851"/>
        <w:jc w:val="both"/>
        <w:rPr>
          <w:szCs w:val="24"/>
          <w:lang w:eastAsia="lt-LT"/>
        </w:rPr>
      </w:pPr>
      <w:r w:rsidRPr="00703D15">
        <w:rPr>
          <w:szCs w:val="24"/>
        </w:rPr>
        <w:t>7.</w:t>
      </w:r>
      <w:r w:rsidR="006973D3" w:rsidRPr="00703D15">
        <w:rPr>
          <w:szCs w:val="24"/>
        </w:rPr>
        <w:t xml:space="preserve">1. </w:t>
      </w:r>
      <w:r w:rsidR="006979E2" w:rsidRPr="00703D15">
        <w:rPr>
          <w:szCs w:val="24"/>
          <w:lang w:eastAsia="lt-LT"/>
        </w:rPr>
        <w:t>Konkurso</w:t>
      </w:r>
      <w:r w:rsidR="006973D3" w:rsidRPr="00703D15">
        <w:rPr>
          <w:szCs w:val="24"/>
          <w:lang w:eastAsia="lt-LT"/>
        </w:rPr>
        <w:t xml:space="preserve"> sąlygos gali būti paaiškinamos, patikslinamos </w:t>
      </w:r>
      <w:r w:rsidR="00E34008" w:rsidRPr="00703D15">
        <w:rPr>
          <w:szCs w:val="24"/>
          <w:lang w:eastAsia="lt-LT"/>
        </w:rPr>
        <w:t>T</w:t>
      </w:r>
      <w:r w:rsidR="006973D3" w:rsidRPr="00703D15">
        <w:rPr>
          <w:szCs w:val="24"/>
          <w:lang w:eastAsia="lt-LT"/>
        </w:rPr>
        <w:t xml:space="preserve">iekėjų iniciatyva, jiems CVP IS susirašinėjimo priemonėmis kreipiantis į </w:t>
      </w:r>
      <w:r w:rsidR="00024633" w:rsidRPr="00703D15">
        <w:rPr>
          <w:szCs w:val="24"/>
          <w:lang w:eastAsia="lt-LT"/>
        </w:rPr>
        <w:t>Perkančiąją</w:t>
      </w:r>
      <w:r w:rsidR="006973D3" w:rsidRPr="00703D15">
        <w:rPr>
          <w:szCs w:val="24"/>
          <w:lang w:eastAsia="lt-LT"/>
        </w:rPr>
        <w:t xml:space="preserve"> organizaciją. Prašymai paaiškinti</w:t>
      </w:r>
      <w:r w:rsidR="00CA1E81" w:rsidRPr="00703D15">
        <w:rPr>
          <w:szCs w:val="24"/>
          <w:lang w:eastAsia="lt-LT"/>
        </w:rPr>
        <w:t xml:space="preserve"> </w:t>
      </w:r>
      <w:r w:rsidR="00C775D8" w:rsidRPr="00703D15">
        <w:rPr>
          <w:szCs w:val="24"/>
          <w:lang w:eastAsia="lt-LT"/>
        </w:rPr>
        <w:t>ar patikslinti</w:t>
      </w:r>
      <w:r w:rsidR="005A5814" w:rsidRPr="00703D15">
        <w:rPr>
          <w:szCs w:val="24"/>
          <w:lang w:eastAsia="lt-LT"/>
        </w:rPr>
        <w:t xml:space="preserve"> </w:t>
      </w:r>
      <w:r w:rsidR="006979E2" w:rsidRPr="00703D15">
        <w:rPr>
          <w:szCs w:val="24"/>
          <w:lang w:eastAsia="lt-LT"/>
        </w:rPr>
        <w:t>Konkurso</w:t>
      </w:r>
      <w:r w:rsidR="006973D3" w:rsidRPr="00703D15">
        <w:rPr>
          <w:szCs w:val="24"/>
          <w:lang w:eastAsia="lt-LT"/>
        </w:rPr>
        <w:t xml:space="preserve"> sąlygas gali būti pateikiami </w:t>
      </w:r>
      <w:r w:rsidR="00613875" w:rsidRPr="00703D15">
        <w:rPr>
          <w:szCs w:val="24"/>
          <w:lang w:eastAsia="lt-LT"/>
        </w:rPr>
        <w:t xml:space="preserve">Perkančiajai </w:t>
      </w:r>
      <w:r w:rsidR="006973D3" w:rsidRPr="00703D15">
        <w:rPr>
          <w:szCs w:val="24"/>
          <w:lang w:eastAsia="lt-LT"/>
        </w:rPr>
        <w:t xml:space="preserve">organizacijai CVP IS susirašinėjimo priemonėmis ne vėliau kaip likus </w:t>
      </w:r>
      <w:r w:rsidR="003B000A">
        <w:rPr>
          <w:szCs w:val="24"/>
          <w:lang w:eastAsia="lt-LT"/>
        </w:rPr>
        <w:t>2</w:t>
      </w:r>
      <w:r w:rsidR="003709D5" w:rsidRPr="00703D15">
        <w:rPr>
          <w:szCs w:val="24"/>
          <w:lang w:eastAsia="lt-LT"/>
        </w:rPr>
        <w:t xml:space="preserve"> (</w:t>
      </w:r>
      <w:r w:rsidR="009277AB">
        <w:rPr>
          <w:szCs w:val="24"/>
          <w:lang w:eastAsia="lt-LT"/>
        </w:rPr>
        <w:t>dviems</w:t>
      </w:r>
      <w:r w:rsidR="003709D5" w:rsidRPr="00703D15">
        <w:rPr>
          <w:szCs w:val="24"/>
          <w:lang w:eastAsia="lt-LT"/>
        </w:rPr>
        <w:t>)</w:t>
      </w:r>
      <w:r w:rsidR="006973D3" w:rsidRPr="00703D15">
        <w:rPr>
          <w:szCs w:val="24"/>
          <w:lang w:eastAsia="lt-LT"/>
        </w:rPr>
        <w:t xml:space="preserve"> darbo dienoms iki pasiūlymų pateikimo termino pabaigos. Tiekėjai turėtų būti aktyvūs ir pateikti klausimus ar paprašyti paaiškinti</w:t>
      </w:r>
      <w:r w:rsidR="00E8486E" w:rsidRPr="00703D15">
        <w:rPr>
          <w:szCs w:val="24"/>
          <w:lang w:eastAsia="lt-LT"/>
        </w:rPr>
        <w:t xml:space="preserve"> ar patikslinti</w:t>
      </w:r>
      <w:r w:rsidR="005A5814" w:rsidRPr="00703D15">
        <w:rPr>
          <w:szCs w:val="24"/>
          <w:lang w:eastAsia="lt-LT"/>
        </w:rPr>
        <w:t xml:space="preserve"> </w:t>
      </w:r>
      <w:r w:rsidR="006979E2" w:rsidRPr="00703D15">
        <w:rPr>
          <w:szCs w:val="24"/>
          <w:lang w:eastAsia="lt-LT"/>
        </w:rPr>
        <w:t>Konkurso</w:t>
      </w:r>
      <w:r w:rsidR="006973D3" w:rsidRPr="00703D15">
        <w:rPr>
          <w:szCs w:val="24"/>
          <w:lang w:eastAsia="lt-LT"/>
        </w:rPr>
        <w:t xml:space="preserve"> sąlygas iš karto jas išanalizavę, atsižvelgdami į tai, kad, pasibaigus pasiūlymų pateikimo terminui, pasiūlymo turinio keisti nebus galima.</w:t>
      </w:r>
    </w:p>
    <w:p w14:paraId="0FDDA747" w14:textId="77777777" w:rsidR="006973D3" w:rsidRPr="00703D15" w:rsidRDefault="006973D3" w:rsidP="000D5B54">
      <w:pPr>
        <w:tabs>
          <w:tab w:val="left" w:pos="1276"/>
        </w:tabs>
        <w:spacing w:after="0" w:line="240" w:lineRule="auto"/>
        <w:ind w:firstLine="851"/>
        <w:jc w:val="both"/>
        <w:rPr>
          <w:szCs w:val="24"/>
          <w:lang w:eastAsia="lt-LT"/>
        </w:rPr>
      </w:pPr>
      <w:r w:rsidRPr="00703D15">
        <w:rPr>
          <w:szCs w:val="24"/>
        </w:rPr>
        <w:t xml:space="preserve">7.2. Nesibaigus pasiūlymų pateikimo terminui, </w:t>
      </w:r>
      <w:r w:rsidR="00586CFB" w:rsidRPr="00703D15">
        <w:rPr>
          <w:szCs w:val="24"/>
        </w:rPr>
        <w:t>Perkančioji</w:t>
      </w:r>
      <w:r w:rsidRPr="00703D15">
        <w:rPr>
          <w:szCs w:val="24"/>
        </w:rPr>
        <w:t xml:space="preserve"> organizacija turi teisę savo iniciatyva paaiškinti, patikslinti</w:t>
      </w:r>
      <w:r w:rsidR="00364752" w:rsidRPr="00703D15">
        <w:rPr>
          <w:szCs w:val="24"/>
        </w:rPr>
        <w:t xml:space="preserve"> </w:t>
      </w:r>
      <w:r w:rsidR="006979E2" w:rsidRPr="00703D15">
        <w:rPr>
          <w:szCs w:val="24"/>
        </w:rPr>
        <w:t>Konkurso</w:t>
      </w:r>
      <w:r w:rsidRPr="00703D15">
        <w:rPr>
          <w:szCs w:val="24"/>
        </w:rPr>
        <w:t xml:space="preserve"> sąlygas.</w:t>
      </w:r>
    </w:p>
    <w:p w14:paraId="0FDDA748" w14:textId="3089BE65" w:rsidR="006973D3" w:rsidRPr="00703D15" w:rsidRDefault="006973D3" w:rsidP="000D5B54">
      <w:pPr>
        <w:pStyle w:val="Antrat2"/>
        <w:numPr>
          <w:ilvl w:val="0"/>
          <w:numId w:val="0"/>
        </w:numPr>
        <w:tabs>
          <w:tab w:val="left" w:pos="1276"/>
        </w:tabs>
        <w:spacing w:after="0" w:line="240" w:lineRule="auto"/>
        <w:ind w:firstLine="851"/>
        <w:rPr>
          <w:szCs w:val="24"/>
        </w:rPr>
      </w:pPr>
      <w:bookmarkStart w:id="52" w:name="_Toc536794447"/>
      <w:bookmarkStart w:id="53" w:name="_Toc4652896"/>
      <w:r w:rsidRPr="00703D15">
        <w:rPr>
          <w:szCs w:val="24"/>
        </w:rPr>
        <w:lastRenderedPageBreak/>
        <w:t xml:space="preserve">7.3. Atsakydama į kiekvieną </w:t>
      </w:r>
      <w:r w:rsidR="00E34008" w:rsidRPr="00703D15">
        <w:rPr>
          <w:szCs w:val="24"/>
        </w:rPr>
        <w:t>T</w:t>
      </w:r>
      <w:r w:rsidRPr="00703D15">
        <w:rPr>
          <w:szCs w:val="24"/>
        </w:rPr>
        <w:t>iekėjo CVP IS susirašinėjimo priemonėmis pateiktą prašymą paaiškinti</w:t>
      </w:r>
      <w:r w:rsidR="00C36860" w:rsidRPr="00703D15">
        <w:rPr>
          <w:szCs w:val="24"/>
        </w:rPr>
        <w:t xml:space="preserve"> ar patikslinti</w:t>
      </w:r>
      <w:r w:rsidR="00CA1E81" w:rsidRPr="00703D15">
        <w:rPr>
          <w:szCs w:val="24"/>
        </w:rPr>
        <w:t xml:space="preserve"> </w:t>
      </w:r>
      <w:r w:rsidR="006979E2" w:rsidRPr="00703D15">
        <w:rPr>
          <w:szCs w:val="24"/>
        </w:rPr>
        <w:t>Konkurs</w:t>
      </w:r>
      <w:r w:rsidR="0072293E" w:rsidRPr="00703D15">
        <w:rPr>
          <w:szCs w:val="24"/>
        </w:rPr>
        <w:t xml:space="preserve">o </w:t>
      </w:r>
      <w:r w:rsidRPr="00703D15">
        <w:rPr>
          <w:szCs w:val="24"/>
        </w:rPr>
        <w:t>sąlygas, jeigu jis buvo pateiktas nepasibaigus šių</w:t>
      </w:r>
      <w:r w:rsidR="006979E2" w:rsidRPr="00703D15">
        <w:rPr>
          <w:szCs w:val="24"/>
        </w:rPr>
        <w:t xml:space="preserve"> Konkurso</w:t>
      </w:r>
      <w:r w:rsidRPr="00703D15">
        <w:rPr>
          <w:szCs w:val="24"/>
        </w:rPr>
        <w:t xml:space="preserve"> sąlygų </w:t>
      </w:r>
      <w:r w:rsidRPr="00703D15">
        <w:rPr>
          <w:b/>
          <w:szCs w:val="24"/>
        </w:rPr>
        <w:t>7.1 p</w:t>
      </w:r>
      <w:r w:rsidR="00BC575A" w:rsidRPr="00703D15">
        <w:rPr>
          <w:b/>
          <w:szCs w:val="24"/>
        </w:rPr>
        <w:t>.</w:t>
      </w:r>
      <w:r w:rsidRPr="00703D15">
        <w:rPr>
          <w:szCs w:val="24"/>
        </w:rPr>
        <w:t xml:space="preserve"> nurodytam terminui, </w:t>
      </w:r>
      <w:r w:rsidR="00586CFB" w:rsidRPr="00703D15">
        <w:rPr>
          <w:szCs w:val="24"/>
        </w:rPr>
        <w:t>Perkančioji</w:t>
      </w:r>
      <w:r w:rsidRPr="00703D15">
        <w:rPr>
          <w:szCs w:val="24"/>
        </w:rPr>
        <w:t xml:space="preserve"> organizacija turi paaiškinimus, patikslinimus paskelbti CVP IS ir išsiųsti visiems </w:t>
      </w:r>
      <w:r w:rsidR="00E34008" w:rsidRPr="00703D15">
        <w:rPr>
          <w:szCs w:val="24"/>
        </w:rPr>
        <w:t>T</w:t>
      </w:r>
      <w:r w:rsidRPr="00703D15">
        <w:rPr>
          <w:szCs w:val="24"/>
        </w:rPr>
        <w:t>iekėjams, kurie prisijungė prie pirkimo</w:t>
      </w:r>
      <w:r w:rsidR="00A23E7A" w:rsidRPr="00703D15">
        <w:rPr>
          <w:szCs w:val="24"/>
        </w:rPr>
        <w:t xml:space="preserve">. </w:t>
      </w:r>
      <w:r w:rsidR="000717B7" w:rsidRPr="00703D15">
        <w:rPr>
          <w:szCs w:val="24"/>
        </w:rPr>
        <w:t xml:space="preserve">Visi paaiškinimai ir patikslinimai turi būti pateikiami </w:t>
      </w:r>
      <w:r w:rsidRPr="00703D15">
        <w:rPr>
          <w:szCs w:val="24"/>
        </w:rPr>
        <w:t>likus</w:t>
      </w:r>
      <w:r w:rsidR="000717B7" w:rsidRPr="00703D15">
        <w:rPr>
          <w:szCs w:val="24"/>
        </w:rPr>
        <w:t xml:space="preserve"> ne mažiau kaip</w:t>
      </w:r>
      <w:r w:rsidRPr="00703D15">
        <w:rPr>
          <w:szCs w:val="24"/>
        </w:rPr>
        <w:t xml:space="preserve"> </w:t>
      </w:r>
      <w:r w:rsidR="009277AB">
        <w:rPr>
          <w:szCs w:val="24"/>
        </w:rPr>
        <w:t>1</w:t>
      </w:r>
      <w:r w:rsidR="003709D5" w:rsidRPr="00703D15">
        <w:rPr>
          <w:szCs w:val="24"/>
        </w:rPr>
        <w:t xml:space="preserve"> (</w:t>
      </w:r>
      <w:r w:rsidR="009277AB">
        <w:rPr>
          <w:szCs w:val="24"/>
        </w:rPr>
        <w:t>vienai</w:t>
      </w:r>
      <w:r w:rsidR="003709D5" w:rsidRPr="00703D15">
        <w:rPr>
          <w:szCs w:val="24"/>
        </w:rPr>
        <w:t>)</w:t>
      </w:r>
      <w:r w:rsidRPr="00703D15">
        <w:rPr>
          <w:szCs w:val="24"/>
        </w:rPr>
        <w:t xml:space="preserve"> darbo dien</w:t>
      </w:r>
      <w:r w:rsidR="009277AB">
        <w:rPr>
          <w:szCs w:val="24"/>
        </w:rPr>
        <w:t>ai</w:t>
      </w:r>
      <w:r w:rsidRPr="00703D15">
        <w:rPr>
          <w:szCs w:val="24"/>
        </w:rPr>
        <w:t xml:space="preserve"> iki pasiūlymų pateikimo termino pabaigos. </w:t>
      </w:r>
      <w:r w:rsidR="000717B7" w:rsidRPr="00703D15">
        <w:rPr>
          <w:szCs w:val="24"/>
        </w:rPr>
        <w:t xml:space="preserve">Jei </w:t>
      </w:r>
      <w:r w:rsidR="00586CFB" w:rsidRPr="00703D15">
        <w:rPr>
          <w:szCs w:val="24"/>
        </w:rPr>
        <w:t>Perkančioji</w:t>
      </w:r>
      <w:r w:rsidR="000717B7" w:rsidRPr="00703D15">
        <w:rPr>
          <w:szCs w:val="24"/>
        </w:rPr>
        <w:t xml:space="preserve"> organizacija paaiškinimų ar patikslinimų nepateikia per nurodytą terminą, pasiūlymų pateikimo terminas nukeliamas ne trumpesniam laikui nei tas, kiek vėluojama pateikti paaiškinimus ar patikslinimus.</w:t>
      </w:r>
      <w:bookmarkEnd w:id="52"/>
      <w:bookmarkEnd w:id="53"/>
    </w:p>
    <w:p w14:paraId="0FDDA749" w14:textId="77777777" w:rsidR="006973D3" w:rsidRPr="00703D15" w:rsidRDefault="006973D3" w:rsidP="000D5B54">
      <w:pPr>
        <w:tabs>
          <w:tab w:val="left" w:pos="1276"/>
        </w:tabs>
        <w:spacing w:after="0" w:line="240" w:lineRule="auto"/>
        <w:ind w:firstLine="851"/>
        <w:jc w:val="both"/>
        <w:rPr>
          <w:lang w:eastAsia="lt-LT"/>
        </w:rPr>
      </w:pPr>
      <w:r w:rsidRPr="00703D15">
        <w:rPr>
          <w:lang w:eastAsia="lt-LT"/>
        </w:rPr>
        <w:t xml:space="preserve">7.4. </w:t>
      </w:r>
      <w:r w:rsidR="00586CFB" w:rsidRPr="00703D15">
        <w:rPr>
          <w:lang w:eastAsia="lt-LT"/>
        </w:rPr>
        <w:t>Perkančioji</w:t>
      </w:r>
      <w:r w:rsidRPr="00703D15">
        <w:rPr>
          <w:lang w:eastAsia="lt-LT"/>
        </w:rPr>
        <w:t xml:space="preserve"> organizacija, paaiškindama ar patikslindama </w:t>
      </w:r>
      <w:r w:rsidR="00DE2939" w:rsidRPr="00703D15">
        <w:rPr>
          <w:lang w:eastAsia="lt-LT"/>
        </w:rPr>
        <w:t>Konkurso</w:t>
      </w:r>
      <w:r w:rsidRPr="00703D15">
        <w:rPr>
          <w:lang w:eastAsia="lt-LT"/>
        </w:rPr>
        <w:t xml:space="preserve"> sąlygas, privalo užtikrinti </w:t>
      </w:r>
      <w:r w:rsidR="00E34008" w:rsidRPr="00703D15">
        <w:rPr>
          <w:lang w:eastAsia="lt-LT"/>
        </w:rPr>
        <w:t>T</w:t>
      </w:r>
      <w:r w:rsidRPr="00703D15">
        <w:rPr>
          <w:lang w:eastAsia="lt-LT"/>
        </w:rPr>
        <w:t xml:space="preserve">iekėjų anonimiškumą, </w:t>
      </w:r>
      <w:r w:rsidR="00AB7544" w:rsidRPr="00703D15">
        <w:rPr>
          <w:lang w:eastAsia="lt-LT"/>
        </w:rPr>
        <w:t>tai yra,</w:t>
      </w:r>
      <w:r w:rsidRPr="00703D15">
        <w:rPr>
          <w:lang w:eastAsia="lt-LT"/>
        </w:rPr>
        <w:t xml:space="preserve"> privalo užtikrinti, kad </w:t>
      </w:r>
      <w:r w:rsidR="00E34008" w:rsidRPr="00703D15">
        <w:rPr>
          <w:lang w:eastAsia="lt-LT"/>
        </w:rPr>
        <w:t>T</w:t>
      </w:r>
      <w:r w:rsidRPr="00703D15">
        <w:rPr>
          <w:lang w:eastAsia="lt-LT"/>
        </w:rPr>
        <w:t xml:space="preserve">iekėjas nesužinotų kitų </w:t>
      </w:r>
      <w:r w:rsidR="00E34008" w:rsidRPr="00703D15">
        <w:rPr>
          <w:lang w:eastAsia="lt-LT"/>
        </w:rPr>
        <w:t>T</w:t>
      </w:r>
      <w:r w:rsidRPr="00703D15">
        <w:rPr>
          <w:lang w:eastAsia="lt-LT"/>
        </w:rPr>
        <w:t>iekėjų, dalyvaujančių pirkimo procedūrose, pavadinimų ir kitų rekvizitų.</w:t>
      </w:r>
    </w:p>
    <w:p w14:paraId="0FDDA74A" w14:textId="77777777" w:rsidR="00E449E1" w:rsidRPr="00703D15" w:rsidRDefault="00E449E1" w:rsidP="00A831B1">
      <w:pPr>
        <w:spacing w:after="0" w:line="240" w:lineRule="auto"/>
        <w:jc w:val="center"/>
        <w:outlineLvl w:val="0"/>
        <w:rPr>
          <w:szCs w:val="24"/>
        </w:rPr>
      </w:pPr>
    </w:p>
    <w:p w14:paraId="0FDDA74B" w14:textId="77777777" w:rsidR="00884C3F" w:rsidRPr="00703D15" w:rsidRDefault="00884C3F" w:rsidP="00A831B1">
      <w:pPr>
        <w:tabs>
          <w:tab w:val="left" w:pos="567"/>
          <w:tab w:val="left" w:pos="1276"/>
        </w:tabs>
        <w:spacing w:after="0" w:line="240" w:lineRule="auto"/>
        <w:jc w:val="center"/>
        <w:outlineLvl w:val="0"/>
        <w:rPr>
          <w:b/>
          <w:szCs w:val="24"/>
        </w:rPr>
      </w:pPr>
      <w:bookmarkStart w:id="54" w:name="_Toc4652897"/>
      <w:bookmarkStart w:id="55" w:name="_Toc60525487"/>
      <w:bookmarkStart w:id="56" w:name="_Toc47844933"/>
      <w:r w:rsidRPr="00703D15">
        <w:rPr>
          <w:b/>
          <w:szCs w:val="24"/>
        </w:rPr>
        <w:t>8. PASIŪLYMŲ ŠIFRAVIMAS</w:t>
      </w:r>
      <w:bookmarkEnd w:id="54"/>
    </w:p>
    <w:p w14:paraId="0FDDA74C" w14:textId="77777777" w:rsidR="00884C3F" w:rsidRPr="00703D15" w:rsidRDefault="00884C3F" w:rsidP="00884C3F">
      <w:pPr>
        <w:tabs>
          <w:tab w:val="left" w:pos="567"/>
          <w:tab w:val="left" w:pos="1276"/>
        </w:tabs>
        <w:spacing w:after="0" w:line="240" w:lineRule="auto"/>
        <w:ind w:right="141"/>
        <w:jc w:val="center"/>
        <w:rPr>
          <w:b/>
          <w:szCs w:val="24"/>
        </w:rPr>
      </w:pPr>
    </w:p>
    <w:p w14:paraId="0FDDA74D" w14:textId="77777777" w:rsidR="00884C3F" w:rsidRPr="00703D15" w:rsidRDefault="00884C3F" w:rsidP="00884C3F">
      <w:pPr>
        <w:spacing w:after="0" w:line="240" w:lineRule="auto"/>
        <w:ind w:firstLine="851"/>
        <w:jc w:val="both"/>
        <w:rPr>
          <w:color w:val="000000" w:themeColor="text1"/>
          <w:szCs w:val="24"/>
        </w:rPr>
      </w:pPr>
      <w:r w:rsidRPr="00703D15">
        <w:rPr>
          <w:color w:val="000000" w:themeColor="text1"/>
          <w:szCs w:val="24"/>
        </w:rPr>
        <w:t>8.1. Tiekėjo teikiamas pasiūlymas gali būti užšifruojamas. Tiekėjas, nusprendęs pateikti užšifruotą pasiūlymą, turi:</w:t>
      </w:r>
    </w:p>
    <w:p w14:paraId="0FDDA74E" w14:textId="77777777" w:rsidR="00884C3F" w:rsidRPr="00703D15" w:rsidRDefault="00884C3F" w:rsidP="00884C3F">
      <w:pPr>
        <w:spacing w:after="0" w:line="240" w:lineRule="auto"/>
        <w:ind w:firstLine="851"/>
        <w:jc w:val="both"/>
        <w:rPr>
          <w:szCs w:val="24"/>
        </w:rPr>
      </w:pPr>
      <w:r w:rsidRPr="00703D15">
        <w:rPr>
          <w:color w:val="000000" w:themeColor="text1"/>
          <w:szCs w:val="24"/>
        </w:rPr>
        <w:t xml:space="preserve">8.1.1. Iki pasiūlymų pateikimo termino pabaigos naudodamasis CVP IS priemonėmis </w:t>
      </w:r>
      <w:r w:rsidRPr="00703D15">
        <w:rPr>
          <w:iCs/>
          <w:color w:val="000000" w:themeColor="text1"/>
          <w:szCs w:val="24"/>
        </w:rPr>
        <w:t xml:space="preserve">pateikti užšifruotą pasiūlymą (užšifruojamas </w:t>
      </w:r>
      <w:r w:rsidRPr="00703D15">
        <w:rPr>
          <w:szCs w:val="24"/>
        </w:rPr>
        <w:t>visas pasiūlymas arba pasiūlymo dokumentas, kuriame nurodyta pasiūlymo kaina)</w:t>
      </w:r>
      <w:r w:rsidRPr="00703D15">
        <w:rPr>
          <w:iCs/>
          <w:color w:val="000000" w:themeColor="text1"/>
          <w:szCs w:val="24"/>
        </w:rPr>
        <w:t xml:space="preserve">. </w:t>
      </w:r>
      <w:r w:rsidRPr="00703D15">
        <w:rPr>
          <w:szCs w:val="24"/>
        </w:rPr>
        <w:t xml:space="preserve">Instrukcija, kaip </w:t>
      </w:r>
      <w:r w:rsidR="00E34008" w:rsidRPr="00703D15">
        <w:rPr>
          <w:szCs w:val="24"/>
        </w:rPr>
        <w:t>T</w:t>
      </w:r>
      <w:r w:rsidRPr="00703D15">
        <w:rPr>
          <w:szCs w:val="24"/>
        </w:rPr>
        <w:t xml:space="preserve">iekėjui užšifruoti pasiūlymą galima rasti adresu </w:t>
      </w:r>
      <w:hyperlink r:id="rId11" w:history="1">
        <w:r w:rsidRPr="00703D15">
          <w:rPr>
            <w:rStyle w:val="Hipersaitas"/>
            <w:i/>
            <w:szCs w:val="24"/>
          </w:rPr>
          <w:t>http://vpt.lrv.lt/lt/pasiulymu-sifravimas</w:t>
        </w:r>
      </w:hyperlink>
      <w:r w:rsidRPr="00703D15">
        <w:rPr>
          <w:rStyle w:val="Hipersaitas"/>
          <w:i/>
        </w:rPr>
        <w:t>.</w:t>
      </w:r>
    </w:p>
    <w:p w14:paraId="0FDDA74F" w14:textId="77777777" w:rsidR="00884C3F" w:rsidRPr="00703D15" w:rsidRDefault="00884C3F" w:rsidP="00884C3F">
      <w:pPr>
        <w:spacing w:after="0" w:line="240" w:lineRule="auto"/>
        <w:ind w:firstLine="851"/>
        <w:jc w:val="both"/>
        <w:rPr>
          <w:szCs w:val="24"/>
        </w:rPr>
      </w:pPr>
      <w:r w:rsidRPr="00703D15">
        <w:rPr>
          <w:szCs w:val="24"/>
        </w:rPr>
        <w:t xml:space="preserve">8.1.2. Iki </w:t>
      </w:r>
      <w:r w:rsidR="00DE2939" w:rsidRPr="00703D15">
        <w:rPr>
          <w:szCs w:val="24"/>
        </w:rPr>
        <w:t>Konkurso</w:t>
      </w:r>
      <w:r w:rsidRPr="00703D15">
        <w:rPr>
          <w:szCs w:val="24"/>
        </w:rPr>
        <w:t xml:space="preserve"> sąlygų </w:t>
      </w:r>
      <w:r w:rsidRPr="00703D15">
        <w:rPr>
          <w:b/>
          <w:szCs w:val="24"/>
        </w:rPr>
        <w:t>9.1 p</w:t>
      </w:r>
      <w:r w:rsidR="00BC575A" w:rsidRPr="00703D15">
        <w:rPr>
          <w:b/>
          <w:szCs w:val="24"/>
        </w:rPr>
        <w:t>.</w:t>
      </w:r>
      <w:r w:rsidRPr="00703D15">
        <w:rPr>
          <w:szCs w:val="24"/>
        </w:rPr>
        <w:t xml:space="preserve"> nurodytos vokų atplėšimo procedūros (posėdžio) pradžios CVP IS susirašinėjimo priemonėmis pateikti slaptažodį, su kuriuo </w:t>
      </w:r>
      <w:r w:rsidR="00586CFB" w:rsidRPr="00703D15">
        <w:rPr>
          <w:szCs w:val="24"/>
        </w:rPr>
        <w:t>Perkančioji</w:t>
      </w:r>
      <w:r w:rsidRPr="00703D15">
        <w:rPr>
          <w:szCs w:val="24"/>
        </w:rPr>
        <w:t xml:space="preserve"> organizacija galės iššifruoti pateiktą pasiūlymą. </w:t>
      </w:r>
      <w:r w:rsidRPr="00703D15">
        <w:rPr>
          <w:szCs w:val="24"/>
          <w:lang w:eastAsia="lt-LT"/>
        </w:rPr>
        <w:t xml:space="preserve">Iškilus CVP IS techninėms problemoms, kai </w:t>
      </w:r>
      <w:r w:rsidR="00E34008" w:rsidRPr="00703D15">
        <w:rPr>
          <w:szCs w:val="24"/>
          <w:lang w:eastAsia="lt-LT"/>
        </w:rPr>
        <w:t>T</w:t>
      </w:r>
      <w:r w:rsidRPr="00703D15">
        <w:rPr>
          <w:szCs w:val="24"/>
          <w:lang w:eastAsia="lt-LT"/>
        </w:rPr>
        <w:t xml:space="preserve">iekėjas neturi galimybės pateikti slaptažodžio per CVP IS susirašinėjimo priemonę, </w:t>
      </w:r>
      <w:r w:rsidR="00E34008" w:rsidRPr="00703D15">
        <w:rPr>
          <w:szCs w:val="24"/>
          <w:lang w:eastAsia="lt-LT"/>
        </w:rPr>
        <w:t>T</w:t>
      </w:r>
      <w:r w:rsidRPr="00703D15">
        <w:rPr>
          <w:szCs w:val="24"/>
          <w:lang w:eastAsia="lt-LT"/>
        </w:rPr>
        <w:t xml:space="preserve">iekėjas turi teisę </w:t>
      </w:r>
      <w:r w:rsidRPr="00703D15">
        <w:rPr>
          <w:color w:val="000000"/>
          <w:szCs w:val="24"/>
          <w:lang w:eastAsia="lt-LT"/>
        </w:rPr>
        <w:t xml:space="preserve">slaptažodį pateikti kitomis priemonėmis pasirinktinai: </w:t>
      </w:r>
      <w:r w:rsidR="00AD70E6" w:rsidRPr="00703D15">
        <w:rPr>
          <w:color w:val="000000"/>
          <w:szCs w:val="24"/>
          <w:lang w:eastAsia="lt-LT"/>
        </w:rPr>
        <w:t>Perkančiosios</w:t>
      </w:r>
      <w:r w:rsidRPr="00703D15">
        <w:rPr>
          <w:color w:val="000000"/>
          <w:szCs w:val="24"/>
          <w:lang w:eastAsia="lt-LT"/>
        </w:rPr>
        <w:t xml:space="preserve"> organizacijos oficialiu elektroniniu paštu, faksu arba raštu. Tokiu atveju </w:t>
      </w:r>
      <w:r w:rsidR="00E34008" w:rsidRPr="00703D15">
        <w:rPr>
          <w:color w:val="000000"/>
          <w:szCs w:val="24"/>
          <w:lang w:eastAsia="lt-LT"/>
        </w:rPr>
        <w:t>T</w:t>
      </w:r>
      <w:r w:rsidRPr="00703D15">
        <w:rPr>
          <w:color w:val="000000"/>
          <w:szCs w:val="24"/>
          <w:lang w:eastAsia="lt-LT"/>
        </w:rPr>
        <w:t xml:space="preserve">iekėjas turėtų būti aktyvus ir įsitikinti, kad pateiktas slaptažodis laiku pasiekė adresatą (pavyzdžiui, susisiekęs su </w:t>
      </w:r>
      <w:r w:rsidR="00024633" w:rsidRPr="00703D15">
        <w:rPr>
          <w:color w:val="000000"/>
          <w:szCs w:val="24"/>
          <w:lang w:eastAsia="lt-LT"/>
        </w:rPr>
        <w:t>Perkančiąją</w:t>
      </w:r>
      <w:r w:rsidRPr="00703D15">
        <w:rPr>
          <w:color w:val="000000"/>
          <w:szCs w:val="24"/>
          <w:lang w:eastAsia="lt-LT"/>
        </w:rPr>
        <w:t xml:space="preserve"> organizacija oficialiu jos telefonu ir (arba) kitais būdais). </w:t>
      </w:r>
    </w:p>
    <w:p w14:paraId="0FDDA750" w14:textId="77777777" w:rsidR="00884C3F" w:rsidRPr="00703D15" w:rsidRDefault="00884C3F" w:rsidP="00884C3F">
      <w:pPr>
        <w:spacing w:after="0" w:line="240" w:lineRule="auto"/>
        <w:ind w:firstLine="851"/>
        <w:jc w:val="both"/>
        <w:rPr>
          <w:b/>
          <w:szCs w:val="24"/>
        </w:rPr>
      </w:pPr>
      <w:r w:rsidRPr="00703D15">
        <w:rPr>
          <w:color w:val="000000"/>
          <w:szCs w:val="24"/>
          <w:lang w:eastAsia="lt-LT"/>
        </w:rPr>
        <w:t>8.2. Tiekėjui užšifravus visą pasiūlymą ir i</w:t>
      </w:r>
      <w:r w:rsidRPr="00703D15">
        <w:rPr>
          <w:szCs w:val="24"/>
        </w:rPr>
        <w:t>ki vokų atplėšimo</w:t>
      </w:r>
      <w:r w:rsidRPr="00703D15">
        <w:rPr>
          <w:color w:val="000000"/>
          <w:szCs w:val="24"/>
          <w:lang w:eastAsia="lt-LT"/>
        </w:rPr>
        <w:t xml:space="preserve"> procedūros (posėdžio) pradžios nepateikus (dėl jo paties kaltės) slaptažodžio arba pateikus neteisingą slaptažodį, kuriuo naudodamasi </w:t>
      </w:r>
      <w:r w:rsidR="00586CFB" w:rsidRPr="00703D15">
        <w:rPr>
          <w:color w:val="000000"/>
          <w:szCs w:val="24"/>
          <w:lang w:eastAsia="lt-LT"/>
        </w:rPr>
        <w:t>Perkančioji</w:t>
      </w:r>
      <w:r w:rsidRPr="00703D15">
        <w:rPr>
          <w:color w:val="000000"/>
          <w:szCs w:val="24"/>
          <w:lang w:eastAsia="lt-LT"/>
        </w:rPr>
        <w:t xml:space="preserve"> organizacija negalėjo iššifruoti pasiūlymo, pasiūlymas laikomas nepateiktu ir nėra vertinamas. Jeigu nurodytu atveju </w:t>
      </w:r>
      <w:r w:rsidR="00E34008" w:rsidRPr="00703D15">
        <w:rPr>
          <w:color w:val="000000"/>
          <w:szCs w:val="24"/>
          <w:lang w:eastAsia="lt-LT"/>
        </w:rPr>
        <w:t>T</w:t>
      </w:r>
      <w:r w:rsidRPr="00703D15">
        <w:rPr>
          <w:color w:val="000000"/>
          <w:szCs w:val="24"/>
          <w:lang w:eastAsia="lt-LT"/>
        </w:rPr>
        <w:t xml:space="preserve">iekėjas užšifravo tik pasiūlymo dokumentą, kuriame nurodyta pasiūlymo kaina, o kitus pasiūlymo dokumentus pateikė neužšifruotus – </w:t>
      </w:r>
      <w:r w:rsidR="00586CFB" w:rsidRPr="00703D15">
        <w:rPr>
          <w:color w:val="000000"/>
          <w:szCs w:val="24"/>
          <w:lang w:eastAsia="lt-LT"/>
        </w:rPr>
        <w:t>Perkančioji</w:t>
      </w:r>
      <w:r w:rsidRPr="00703D15">
        <w:rPr>
          <w:color w:val="000000"/>
          <w:szCs w:val="24"/>
          <w:lang w:eastAsia="lt-LT"/>
        </w:rPr>
        <w:t xml:space="preserve"> organizacija </w:t>
      </w:r>
      <w:r w:rsidR="00E34008" w:rsidRPr="00703D15">
        <w:rPr>
          <w:color w:val="000000"/>
          <w:szCs w:val="24"/>
          <w:lang w:eastAsia="lt-LT"/>
        </w:rPr>
        <w:t>T</w:t>
      </w:r>
      <w:r w:rsidRPr="00703D15">
        <w:rPr>
          <w:color w:val="000000"/>
          <w:szCs w:val="24"/>
          <w:lang w:eastAsia="lt-LT"/>
        </w:rPr>
        <w:t xml:space="preserve">iekėjo pasiūlymą atmeta kaip </w:t>
      </w:r>
      <w:r w:rsidRPr="00703D15">
        <w:rPr>
          <w:szCs w:val="24"/>
        </w:rPr>
        <w:t xml:space="preserve">neatitinkantį </w:t>
      </w:r>
      <w:r w:rsidR="00B86E49" w:rsidRPr="00703D15">
        <w:rPr>
          <w:szCs w:val="24"/>
        </w:rPr>
        <w:t>Konkurso sąlygose</w:t>
      </w:r>
      <w:r w:rsidRPr="00703D15">
        <w:rPr>
          <w:szCs w:val="24"/>
        </w:rPr>
        <w:t xml:space="preserve"> nustatytų reikalavimų (</w:t>
      </w:r>
      <w:r w:rsidR="00E34008" w:rsidRPr="00703D15">
        <w:rPr>
          <w:szCs w:val="24"/>
        </w:rPr>
        <w:t>T</w:t>
      </w:r>
      <w:r w:rsidRPr="00703D15">
        <w:rPr>
          <w:szCs w:val="24"/>
        </w:rPr>
        <w:t>iekėjas nepateikė pasiūlymo kainos)</w:t>
      </w:r>
      <w:r w:rsidRPr="00703D15">
        <w:rPr>
          <w:color w:val="000000"/>
          <w:szCs w:val="24"/>
          <w:lang w:eastAsia="lt-LT"/>
        </w:rPr>
        <w:t>.</w:t>
      </w:r>
    </w:p>
    <w:p w14:paraId="0FDDA751" w14:textId="77777777" w:rsidR="00884C3F" w:rsidRPr="00703D15" w:rsidRDefault="00884C3F" w:rsidP="00884C3F">
      <w:pPr>
        <w:spacing w:after="0" w:line="240" w:lineRule="auto"/>
        <w:jc w:val="center"/>
        <w:rPr>
          <w:b/>
          <w:szCs w:val="24"/>
        </w:rPr>
      </w:pPr>
    </w:p>
    <w:p w14:paraId="0FDDA752" w14:textId="64F5C16F" w:rsidR="000B7FB3" w:rsidRPr="00703D15" w:rsidRDefault="00DC04BA" w:rsidP="00A831B1">
      <w:pPr>
        <w:spacing w:after="0" w:line="240" w:lineRule="auto"/>
        <w:jc w:val="center"/>
        <w:outlineLvl w:val="0"/>
        <w:rPr>
          <w:b/>
          <w:szCs w:val="24"/>
        </w:rPr>
      </w:pPr>
      <w:bookmarkStart w:id="57" w:name="_Toc4652898"/>
      <w:r w:rsidRPr="00703D15">
        <w:rPr>
          <w:b/>
          <w:szCs w:val="24"/>
        </w:rPr>
        <w:t>9</w:t>
      </w:r>
      <w:r w:rsidR="000B7FB3" w:rsidRPr="00703D15">
        <w:rPr>
          <w:b/>
          <w:szCs w:val="24"/>
        </w:rPr>
        <w:t>.  SUSIPAŽINIM</w:t>
      </w:r>
      <w:r w:rsidR="00796ABF" w:rsidRPr="00703D15">
        <w:rPr>
          <w:b/>
          <w:szCs w:val="24"/>
        </w:rPr>
        <w:t>O</w:t>
      </w:r>
      <w:r w:rsidR="000B7FB3" w:rsidRPr="00703D15">
        <w:rPr>
          <w:b/>
          <w:szCs w:val="24"/>
        </w:rPr>
        <w:t xml:space="preserve"> SU ELEKTRONINĖMIS PRIEMONĖMIS GAUT</w:t>
      </w:r>
      <w:r w:rsidR="00A23B4D" w:rsidRPr="00703D15">
        <w:rPr>
          <w:b/>
          <w:szCs w:val="24"/>
        </w:rPr>
        <w:t>AIS</w:t>
      </w:r>
      <w:r w:rsidR="00CA1E81" w:rsidRPr="00703D15">
        <w:rPr>
          <w:b/>
          <w:szCs w:val="24"/>
        </w:rPr>
        <w:t xml:space="preserve"> </w:t>
      </w:r>
      <w:r w:rsidR="000B7FB3" w:rsidRPr="00703D15">
        <w:rPr>
          <w:b/>
          <w:szCs w:val="24"/>
        </w:rPr>
        <w:t>PASIŪLYM</w:t>
      </w:r>
      <w:r w:rsidR="00A23B4D" w:rsidRPr="00703D15">
        <w:rPr>
          <w:b/>
          <w:szCs w:val="24"/>
        </w:rPr>
        <w:t>AIS</w:t>
      </w:r>
      <w:bookmarkEnd w:id="55"/>
      <w:bookmarkEnd w:id="56"/>
      <w:r w:rsidR="00796ABF" w:rsidRPr="00703D15">
        <w:rPr>
          <w:b/>
          <w:szCs w:val="24"/>
        </w:rPr>
        <w:t xml:space="preserve"> PROCEDŪRA</w:t>
      </w:r>
      <w:bookmarkEnd w:id="57"/>
    </w:p>
    <w:p w14:paraId="0FDDA753" w14:textId="77777777" w:rsidR="000B7FB3" w:rsidRPr="00703D15" w:rsidRDefault="000B7FB3" w:rsidP="00351E46">
      <w:pPr>
        <w:spacing w:after="0" w:line="240" w:lineRule="auto"/>
        <w:ind w:firstLine="851"/>
        <w:jc w:val="both"/>
        <w:rPr>
          <w:i/>
          <w:szCs w:val="24"/>
        </w:rPr>
      </w:pPr>
    </w:p>
    <w:p w14:paraId="0FDDA754" w14:textId="77777777" w:rsidR="00D60CB1" w:rsidRPr="00703D15" w:rsidRDefault="00D60CB1" w:rsidP="00D60CB1">
      <w:pPr>
        <w:tabs>
          <w:tab w:val="left" w:pos="567"/>
          <w:tab w:val="left" w:pos="1276"/>
        </w:tabs>
        <w:spacing w:after="0" w:line="240" w:lineRule="auto"/>
        <w:ind w:right="141" w:firstLine="851"/>
        <w:jc w:val="both"/>
        <w:rPr>
          <w:rFonts w:eastAsia="Times New Roman"/>
          <w:b/>
          <w:szCs w:val="24"/>
          <w:u w:val="single"/>
        </w:rPr>
      </w:pPr>
      <w:r w:rsidRPr="00703D15">
        <w:rPr>
          <w:rFonts w:eastAsia="Times New Roman"/>
          <w:szCs w:val="24"/>
        </w:rPr>
        <w:t xml:space="preserve">9.1. Pradinis susipažinimas su elektroninėmis priemonėmis CVP IS gautais pasiūlymais prilyginamas vokų atplėšimui. Pradinis susipažinimas su elektroninėmis priemonėmis gautais pasiūlymais vyks </w:t>
      </w:r>
      <w:r w:rsidR="00FD3776" w:rsidRPr="00703D15">
        <w:rPr>
          <w:rFonts w:eastAsia="Times New Roman"/>
          <w:b/>
          <w:szCs w:val="24"/>
          <w:u w:val="single"/>
        </w:rPr>
        <w:t>CVP IS nurodytu laiku</w:t>
      </w:r>
      <w:r w:rsidR="00ED1376" w:rsidRPr="00703D15">
        <w:rPr>
          <w:rFonts w:eastAsia="Times New Roman"/>
          <w:b/>
          <w:szCs w:val="24"/>
          <w:u w:val="single"/>
        </w:rPr>
        <w:t>.</w:t>
      </w:r>
    </w:p>
    <w:p w14:paraId="0FDDA755" w14:textId="77777777" w:rsidR="00D60CB1" w:rsidRPr="00703D15" w:rsidRDefault="00D60CB1" w:rsidP="00D60CB1">
      <w:pPr>
        <w:tabs>
          <w:tab w:val="left" w:pos="567"/>
          <w:tab w:val="left" w:pos="1276"/>
        </w:tabs>
        <w:spacing w:after="0" w:line="240" w:lineRule="auto"/>
        <w:ind w:right="141" w:firstLine="851"/>
        <w:jc w:val="both"/>
        <w:rPr>
          <w:rFonts w:eastAsia="Times New Roman"/>
          <w:szCs w:val="24"/>
        </w:rPr>
      </w:pPr>
      <w:r w:rsidRPr="00703D15">
        <w:rPr>
          <w:rFonts w:eastAsia="Times New Roman"/>
          <w:szCs w:val="24"/>
        </w:rPr>
        <w:t xml:space="preserve">9.2. Pradinio susipažinimo su elektroninėmis priemonėmis gautais pasiūlymais procedūroje </w:t>
      </w:r>
      <w:r w:rsidR="00E34008" w:rsidRPr="00703D15">
        <w:rPr>
          <w:rFonts w:eastAsia="Times New Roman"/>
          <w:szCs w:val="24"/>
        </w:rPr>
        <w:t>T</w:t>
      </w:r>
      <w:r w:rsidRPr="00703D15">
        <w:rPr>
          <w:rFonts w:eastAsia="Times New Roman"/>
          <w:szCs w:val="24"/>
        </w:rPr>
        <w:t xml:space="preserve">iekėjai nedalyvauja. </w:t>
      </w:r>
    </w:p>
    <w:p w14:paraId="0FDDA756" w14:textId="77777777" w:rsidR="00ED1376" w:rsidRPr="00703D15" w:rsidRDefault="00ED1376" w:rsidP="00ED1376">
      <w:pPr>
        <w:tabs>
          <w:tab w:val="left" w:pos="567"/>
          <w:tab w:val="left" w:pos="1276"/>
        </w:tabs>
        <w:spacing w:after="0" w:line="240" w:lineRule="auto"/>
        <w:ind w:right="141" w:firstLine="851"/>
        <w:jc w:val="both"/>
        <w:rPr>
          <w:rFonts w:eastAsia="Times New Roman"/>
          <w:szCs w:val="24"/>
        </w:rPr>
      </w:pPr>
      <w:r w:rsidRPr="00703D15">
        <w:rPr>
          <w:rFonts w:eastAsia="Times New Roman"/>
          <w:szCs w:val="24"/>
        </w:rPr>
        <w:t>9.3. Tuo atveju, kai pasiūlyme nurodyta kaina, išreikšta skaičiais, neatitinka kainos, nurodytos žodžiais, teisinga laikoma kaina, nurodyta žodžiais.</w:t>
      </w:r>
    </w:p>
    <w:p w14:paraId="0FDDA757" w14:textId="77777777" w:rsidR="00D60CB1" w:rsidRPr="00703D15" w:rsidRDefault="00D60CB1" w:rsidP="00D60CB1">
      <w:pPr>
        <w:tabs>
          <w:tab w:val="left" w:pos="567"/>
          <w:tab w:val="left" w:pos="1276"/>
        </w:tabs>
        <w:spacing w:after="0" w:line="240" w:lineRule="auto"/>
        <w:ind w:right="141" w:firstLine="851"/>
        <w:jc w:val="both"/>
        <w:rPr>
          <w:rFonts w:eastAsia="Times New Roman"/>
          <w:szCs w:val="24"/>
        </w:rPr>
      </w:pPr>
      <w:r w:rsidRPr="00703D15">
        <w:rPr>
          <w:rFonts w:eastAsia="Times New Roman"/>
          <w:szCs w:val="24"/>
        </w:rPr>
        <w:t>9.</w:t>
      </w:r>
      <w:r w:rsidR="00ED1376" w:rsidRPr="00703D15">
        <w:rPr>
          <w:rFonts w:eastAsia="Times New Roman"/>
          <w:szCs w:val="24"/>
        </w:rPr>
        <w:t>4</w:t>
      </w:r>
      <w:r w:rsidRPr="00703D15">
        <w:rPr>
          <w:rFonts w:eastAsia="Times New Roman"/>
          <w:szCs w:val="24"/>
        </w:rPr>
        <w:t xml:space="preserve">. Pasiūlymų nagrinėjimo, vertinimo ir palyginimo procedūras atlieka Komisija, </w:t>
      </w:r>
      <w:r w:rsidR="00E34008" w:rsidRPr="00703D15">
        <w:rPr>
          <w:rFonts w:eastAsia="Times New Roman"/>
          <w:szCs w:val="24"/>
        </w:rPr>
        <w:t>T</w:t>
      </w:r>
      <w:r w:rsidRPr="00703D15">
        <w:rPr>
          <w:rFonts w:eastAsia="Times New Roman"/>
          <w:szCs w:val="24"/>
        </w:rPr>
        <w:t>iekėjams ar jų įgaliotiems atstovams nedalyvaujant.</w:t>
      </w:r>
    </w:p>
    <w:p w14:paraId="0FDDA758" w14:textId="77777777" w:rsidR="00F70C93" w:rsidRPr="00703D15" w:rsidRDefault="00F70C93" w:rsidP="000B7FB3">
      <w:pPr>
        <w:spacing w:after="0" w:line="240" w:lineRule="auto"/>
        <w:jc w:val="center"/>
        <w:rPr>
          <w:b/>
          <w:spacing w:val="-8"/>
          <w:szCs w:val="24"/>
        </w:rPr>
      </w:pPr>
    </w:p>
    <w:p w14:paraId="0FDDA759" w14:textId="77777777" w:rsidR="00D2016C" w:rsidRPr="00703D15" w:rsidRDefault="00D2016C" w:rsidP="00A831B1">
      <w:pPr>
        <w:tabs>
          <w:tab w:val="left" w:pos="1418"/>
        </w:tabs>
        <w:spacing w:after="0" w:line="240" w:lineRule="auto"/>
        <w:jc w:val="center"/>
        <w:outlineLvl w:val="0"/>
        <w:rPr>
          <w:b/>
          <w:szCs w:val="24"/>
        </w:rPr>
      </w:pPr>
      <w:bookmarkStart w:id="58" w:name="_Toc4652899"/>
      <w:r w:rsidRPr="00703D15">
        <w:rPr>
          <w:b/>
          <w:szCs w:val="24"/>
        </w:rPr>
        <w:t>10. PASIŪLYMŲ NAGRINĖJIMAS IR PASIŪLYMŲ ATMETIMO PRIEŽASTYS</w:t>
      </w:r>
      <w:bookmarkEnd w:id="58"/>
    </w:p>
    <w:p w14:paraId="0FDDA75A" w14:textId="77777777" w:rsidR="00D2016C" w:rsidRPr="00703D15" w:rsidRDefault="00D2016C" w:rsidP="000B7FB3">
      <w:pPr>
        <w:spacing w:after="0" w:line="240" w:lineRule="auto"/>
        <w:jc w:val="center"/>
        <w:rPr>
          <w:b/>
          <w:spacing w:val="-8"/>
          <w:szCs w:val="24"/>
        </w:rPr>
      </w:pPr>
    </w:p>
    <w:p w14:paraId="6B94AAEE" w14:textId="77777777" w:rsidR="00251E49" w:rsidRPr="00251E49" w:rsidRDefault="00251E49" w:rsidP="00251E49">
      <w:pPr>
        <w:tabs>
          <w:tab w:val="left" w:pos="1418"/>
        </w:tabs>
        <w:spacing w:after="0" w:line="240" w:lineRule="auto"/>
        <w:ind w:firstLine="720"/>
        <w:jc w:val="both"/>
        <w:rPr>
          <w:szCs w:val="24"/>
        </w:rPr>
      </w:pPr>
      <w:r w:rsidRPr="00251E49">
        <w:rPr>
          <w:szCs w:val="24"/>
        </w:rPr>
        <w:lastRenderedPageBreak/>
        <w:t>12.1. Jei tiekėjo pasiūlymas nėra atmetamas, Komisija arba pirkimo organizatorius toliau atlieka šias pirkimo procedūras:</w:t>
      </w:r>
      <w:r w:rsidRPr="00251E49">
        <w:rPr>
          <w:szCs w:val="24"/>
        </w:rPr>
        <w:tab/>
      </w:r>
    </w:p>
    <w:p w14:paraId="416E4F11" w14:textId="77777777" w:rsidR="00251E49" w:rsidRPr="00251E49" w:rsidRDefault="00251E49" w:rsidP="00251E49">
      <w:pPr>
        <w:tabs>
          <w:tab w:val="left" w:pos="1418"/>
        </w:tabs>
        <w:spacing w:after="0" w:line="240" w:lineRule="auto"/>
        <w:ind w:firstLine="720"/>
        <w:jc w:val="both"/>
        <w:rPr>
          <w:szCs w:val="24"/>
        </w:rPr>
      </w:pPr>
      <w:r w:rsidRPr="00251E49">
        <w:rPr>
          <w:szCs w:val="24"/>
        </w:rPr>
        <w:t>12.1.1. tikrina ar nebuvo pasiūlytos per didelės, perkančiajai organizacijai nepriimtinos kainos. Laikoma, kad pasiūlyta kaina yra per didelė ir nepriimtina, jeigu ji viršija perkančiosios organizacijos pirkimui skirtas lėšas, nurodytas pirkimo dokumentuose.;</w:t>
      </w:r>
    </w:p>
    <w:p w14:paraId="3FDC1A84" w14:textId="77777777" w:rsidR="00251E49" w:rsidRPr="00251E49" w:rsidRDefault="00251E49" w:rsidP="00251E49">
      <w:pPr>
        <w:tabs>
          <w:tab w:val="left" w:pos="1418"/>
        </w:tabs>
        <w:spacing w:after="0" w:line="240" w:lineRule="auto"/>
        <w:ind w:firstLine="720"/>
        <w:jc w:val="both"/>
        <w:rPr>
          <w:szCs w:val="24"/>
        </w:rPr>
      </w:pPr>
      <w:r w:rsidRPr="00251E49">
        <w:rPr>
          <w:szCs w:val="24"/>
        </w:rPr>
        <w:t>12.1.2. tikrina ar pasiūlymas pateiktas tinkamai,  ar kartu su pasiūlymu pateikti visi privalomi dokumentai;</w:t>
      </w:r>
      <w:r w:rsidRPr="00251E49">
        <w:rPr>
          <w:szCs w:val="24"/>
        </w:rPr>
        <w:tab/>
      </w:r>
    </w:p>
    <w:p w14:paraId="79F1FD89" w14:textId="77777777" w:rsidR="00251E49" w:rsidRPr="00251E49" w:rsidRDefault="00251E49" w:rsidP="00251E49">
      <w:pPr>
        <w:tabs>
          <w:tab w:val="left" w:pos="1418"/>
        </w:tabs>
        <w:spacing w:after="0" w:line="240" w:lineRule="auto"/>
        <w:ind w:firstLine="720"/>
        <w:jc w:val="both"/>
        <w:rPr>
          <w:szCs w:val="24"/>
        </w:rPr>
      </w:pPr>
      <w:r w:rsidRPr="00251E49">
        <w:rPr>
          <w:szCs w:val="24"/>
        </w:rPr>
        <w:t>12.1.3. nustato, ar tiekėjo siūlomas pirkimo objektas atitinka pirkimo dokumentuose nustatytus reikalavimus;</w:t>
      </w:r>
    </w:p>
    <w:p w14:paraId="53986AD4" w14:textId="77777777" w:rsidR="00251E49" w:rsidRPr="00251E49" w:rsidRDefault="00251E49" w:rsidP="00251E49">
      <w:pPr>
        <w:tabs>
          <w:tab w:val="left" w:pos="1418"/>
        </w:tabs>
        <w:spacing w:after="0" w:line="240" w:lineRule="auto"/>
        <w:ind w:firstLine="720"/>
        <w:jc w:val="both"/>
        <w:rPr>
          <w:szCs w:val="24"/>
        </w:rPr>
      </w:pPr>
      <w:r w:rsidRPr="00251E49">
        <w:rPr>
          <w:szCs w:val="24"/>
        </w:rPr>
        <w:t>12.1.4. patikrina, ar tiekėjo pasiūlyme nėra nurodytos kainos apskaičiavimo klaidų;</w:t>
      </w:r>
      <w:r w:rsidRPr="00251E49">
        <w:rPr>
          <w:szCs w:val="24"/>
        </w:rPr>
        <w:tab/>
      </w:r>
    </w:p>
    <w:p w14:paraId="19471CD0" w14:textId="77777777" w:rsidR="00251E49" w:rsidRPr="00251E49" w:rsidRDefault="00251E49" w:rsidP="00251E49">
      <w:pPr>
        <w:tabs>
          <w:tab w:val="left" w:pos="1418"/>
        </w:tabs>
        <w:spacing w:after="0" w:line="240" w:lineRule="auto"/>
        <w:ind w:firstLine="720"/>
        <w:jc w:val="both"/>
        <w:rPr>
          <w:szCs w:val="24"/>
        </w:rPr>
      </w:pPr>
      <w:r w:rsidRPr="00251E49">
        <w:rPr>
          <w:szCs w:val="24"/>
        </w:rPr>
        <w:t>12.1.5. patikrina, ar tiekėjo pasiūlyme nurodyta kaina (jos sudedamosios dalys) neatrodo neįprastai maža;</w:t>
      </w:r>
      <w:r w:rsidRPr="00251E49">
        <w:rPr>
          <w:szCs w:val="24"/>
        </w:rPr>
        <w:tab/>
      </w:r>
      <w:r w:rsidRPr="00251E49">
        <w:rPr>
          <w:szCs w:val="24"/>
        </w:rPr>
        <w:tab/>
      </w:r>
    </w:p>
    <w:p w14:paraId="58290A36" w14:textId="77777777" w:rsidR="00251E49" w:rsidRPr="00251E49" w:rsidRDefault="00251E49" w:rsidP="00251E49">
      <w:pPr>
        <w:tabs>
          <w:tab w:val="left" w:pos="1418"/>
        </w:tabs>
        <w:spacing w:after="0" w:line="240" w:lineRule="auto"/>
        <w:ind w:firstLine="720"/>
        <w:jc w:val="both"/>
        <w:rPr>
          <w:szCs w:val="24"/>
        </w:rPr>
      </w:pPr>
      <w:r w:rsidRPr="00251E49">
        <w:rPr>
          <w:szCs w:val="24"/>
        </w:rPr>
        <w:t>12.1.6. sudaro pasiūlymų eilę ir nustato pirkimo laimėtoją;</w:t>
      </w:r>
      <w:r w:rsidRPr="00251E49">
        <w:rPr>
          <w:szCs w:val="24"/>
        </w:rPr>
        <w:tab/>
      </w:r>
    </w:p>
    <w:p w14:paraId="3979B1BA" w14:textId="77777777" w:rsidR="00251E49" w:rsidRPr="00251E49" w:rsidRDefault="00251E49" w:rsidP="00251E49">
      <w:pPr>
        <w:tabs>
          <w:tab w:val="left" w:pos="1418"/>
        </w:tabs>
        <w:spacing w:after="0" w:line="240" w:lineRule="auto"/>
        <w:ind w:firstLine="720"/>
        <w:jc w:val="both"/>
        <w:rPr>
          <w:szCs w:val="24"/>
        </w:rPr>
      </w:pPr>
      <w:r w:rsidRPr="00251E49">
        <w:rPr>
          <w:szCs w:val="24"/>
        </w:rPr>
        <w:t>12.1.7. tiekėją, kurio pasiūlymas pripažintas laimėjusiu, kviečia sudaryti pirkimo sutartį.</w:t>
      </w:r>
    </w:p>
    <w:p w14:paraId="0CA40CEE" w14:textId="77777777" w:rsidR="00251E49" w:rsidRPr="00251E49" w:rsidRDefault="00251E49" w:rsidP="00251E49">
      <w:pPr>
        <w:tabs>
          <w:tab w:val="left" w:pos="1418"/>
        </w:tabs>
        <w:spacing w:after="0" w:line="240" w:lineRule="auto"/>
        <w:ind w:firstLine="720"/>
        <w:jc w:val="both"/>
        <w:rPr>
          <w:szCs w:val="24"/>
        </w:rPr>
      </w:pPr>
      <w:r w:rsidRPr="00251E49">
        <w:rPr>
          <w:szCs w:val="24"/>
        </w:rPr>
        <w:t>12.2.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C90D092" w14:textId="77777777" w:rsidR="00251E49" w:rsidRPr="00251E49" w:rsidRDefault="00251E49" w:rsidP="00251E49">
      <w:pPr>
        <w:tabs>
          <w:tab w:val="left" w:pos="1418"/>
        </w:tabs>
        <w:spacing w:after="0" w:line="240" w:lineRule="auto"/>
        <w:ind w:firstLine="720"/>
        <w:jc w:val="both"/>
        <w:rPr>
          <w:szCs w:val="24"/>
        </w:rPr>
      </w:pPr>
      <w:r w:rsidRPr="00251E49">
        <w:rPr>
          <w:szCs w:val="24"/>
        </w:rPr>
        <w:t>12.3. Pasiūlymai tikslinami, papildomi arba paaiškinami vadovaujantis Viešųjų pirkimų tarnybos nustatytomis Pasiūlymų patikslinimo, papildymo ar paaiškinimo taisyklės.</w:t>
      </w:r>
    </w:p>
    <w:p w14:paraId="2A9E16CE" w14:textId="77777777" w:rsidR="00251E49" w:rsidRPr="00251E49" w:rsidRDefault="00251E49" w:rsidP="00251E49">
      <w:pPr>
        <w:tabs>
          <w:tab w:val="left" w:pos="1418"/>
        </w:tabs>
        <w:spacing w:after="0" w:line="240" w:lineRule="auto"/>
        <w:ind w:firstLine="720"/>
        <w:jc w:val="both"/>
        <w:rPr>
          <w:szCs w:val="24"/>
        </w:rPr>
      </w:pPr>
      <w:r w:rsidRPr="00251E49">
        <w:rPr>
          <w:szCs w:val="24"/>
        </w:rPr>
        <w:t>12.4. Komisija,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251E49">
        <w:rPr>
          <w:szCs w:val="24"/>
        </w:rPr>
        <w:tab/>
      </w:r>
    </w:p>
    <w:p w14:paraId="0DDDA54C" w14:textId="77777777" w:rsidR="00251E49" w:rsidRPr="00251E49" w:rsidRDefault="00251E49" w:rsidP="00251E49">
      <w:pPr>
        <w:tabs>
          <w:tab w:val="left" w:pos="1418"/>
        </w:tabs>
        <w:spacing w:after="0" w:line="240" w:lineRule="auto"/>
        <w:ind w:firstLine="720"/>
        <w:jc w:val="both"/>
        <w:rPr>
          <w:szCs w:val="24"/>
        </w:rPr>
      </w:pPr>
      <w:r w:rsidRPr="00251E49">
        <w:rPr>
          <w:szCs w:val="24"/>
        </w:rPr>
        <w:t>12.5.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B1AFA87" w14:textId="77777777" w:rsidR="00251E49" w:rsidRPr="00251E49" w:rsidRDefault="00251E49" w:rsidP="00251E49">
      <w:pPr>
        <w:tabs>
          <w:tab w:val="left" w:pos="1418"/>
        </w:tabs>
        <w:spacing w:after="0" w:line="240" w:lineRule="auto"/>
        <w:ind w:firstLine="720"/>
        <w:jc w:val="both"/>
        <w:rPr>
          <w:szCs w:val="24"/>
        </w:rPr>
      </w:pPr>
      <w:r w:rsidRPr="00251E49">
        <w:rPr>
          <w:szCs w:val="24"/>
        </w:rPr>
        <w:t>12.6. Jeigu tiekėjo pasiūlyme nurodyta kaina (jos sudedamosios dalys) atrodo neįprastai maža, Komisija prašo tiekėją ją pagrįsti, vadovaujantis VPĮ 57 straipsnio 1 ir 2 dalių nuostatomis.</w:t>
      </w:r>
      <w:r w:rsidRPr="00251E49">
        <w:rPr>
          <w:szCs w:val="24"/>
        </w:rPr>
        <w:tab/>
      </w:r>
    </w:p>
    <w:p w14:paraId="2509BD13" w14:textId="77777777" w:rsidR="00251E49" w:rsidRPr="00251E49" w:rsidRDefault="00251E49" w:rsidP="00251E49">
      <w:pPr>
        <w:tabs>
          <w:tab w:val="left" w:pos="1418"/>
        </w:tabs>
        <w:spacing w:after="0" w:line="240" w:lineRule="auto"/>
        <w:ind w:firstLine="720"/>
        <w:jc w:val="both"/>
        <w:rPr>
          <w:szCs w:val="24"/>
        </w:rPr>
      </w:pPr>
      <w:r w:rsidRPr="00251E49">
        <w:rPr>
          <w:szCs w:val="24"/>
        </w:rPr>
        <w:t>12.7. Komisija gali nevertinti viso pasiūlymo, jeigu patikrinus pasiūlymo dalį nustatoma, kad pasiūlymas, vadovaujantis jam nustatytais reikalavimais, turi būti atmetamas.</w:t>
      </w:r>
      <w:r w:rsidRPr="00251E49">
        <w:rPr>
          <w:szCs w:val="24"/>
        </w:rPr>
        <w:tab/>
      </w:r>
    </w:p>
    <w:p w14:paraId="0FDDA772" w14:textId="77777777" w:rsidR="00D2016C" w:rsidRPr="00703D15" w:rsidRDefault="00D2016C" w:rsidP="00D2016C">
      <w:pPr>
        <w:tabs>
          <w:tab w:val="left" w:pos="1418"/>
        </w:tabs>
        <w:spacing w:after="0" w:line="240" w:lineRule="auto"/>
        <w:ind w:firstLine="720"/>
        <w:jc w:val="both"/>
        <w:rPr>
          <w:szCs w:val="24"/>
        </w:rPr>
      </w:pPr>
    </w:p>
    <w:p w14:paraId="0FDDA773" w14:textId="77777777" w:rsidR="00D2016C" w:rsidRPr="00703D15" w:rsidRDefault="00D72937" w:rsidP="00A831B1">
      <w:pPr>
        <w:tabs>
          <w:tab w:val="left" w:pos="1418"/>
        </w:tabs>
        <w:spacing w:after="0" w:line="240" w:lineRule="auto"/>
        <w:ind w:firstLine="720"/>
        <w:jc w:val="center"/>
        <w:outlineLvl w:val="0"/>
        <w:rPr>
          <w:b/>
          <w:szCs w:val="24"/>
        </w:rPr>
      </w:pPr>
      <w:bookmarkStart w:id="59" w:name="_Toc60525490"/>
      <w:bookmarkStart w:id="60" w:name="_Toc47844936"/>
      <w:bookmarkStart w:id="61" w:name="_Toc4652900"/>
      <w:r w:rsidRPr="00703D15">
        <w:rPr>
          <w:b/>
          <w:szCs w:val="24"/>
        </w:rPr>
        <w:t>11</w:t>
      </w:r>
      <w:r w:rsidR="00D2016C" w:rsidRPr="00703D15">
        <w:rPr>
          <w:b/>
          <w:szCs w:val="24"/>
        </w:rPr>
        <w:t>. PASIŪLYMŲ VERTINIMAS</w:t>
      </w:r>
      <w:bookmarkEnd w:id="59"/>
      <w:bookmarkEnd w:id="60"/>
      <w:bookmarkEnd w:id="61"/>
    </w:p>
    <w:p w14:paraId="0FDDA774" w14:textId="77777777" w:rsidR="00D2016C" w:rsidRPr="00703D15" w:rsidRDefault="00D2016C" w:rsidP="00D2016C">
      <w:pPr>
        <w:tabs>
          <w:tab w:val="left" w:pos="1418"/>
        </w:tabs>
        <w:spacing w:after="0" w:line="240" w:lineRule="auto"/>
        <w:ind w:firstLine="720"/>
        <w:jc w:val="both"/>
        <w:rPr>
          <w:rFonts w:eastAsia="MS Mincho"/>
          <w:i/>
          <w:iCs/>
          <w:szCs w:val="24"/>
        </w:rPr>
      </w:pPr>
    </w:p>
    <w:p w14:paraId="0FDDA775" w14:textId="77777777" w:rsidR="00D2016C" w:rsidRPr="00703D15" w:rsidRDefault="00D2016C" w:rsidP="003D41AF">
      <w:pPr>
        <w:tabs>
          <w:tab w:val="left" w:pos="993"/>
          <w:tab w:val="left" w:pos="1418"/>
        </w:tabs>
        <w:spacing w:after="0" w:line="240" w:lineRule="auto"/>
        <w:ind w:firstLine="720"/>
        <w:jc w:val="both"/>
        <w:rPr>
          <w:szCs w:val="24"/>
        </w:rPr>
      </w:pPr>
      <w:r w:rsidRPr="00703D15">
        <w:rPr>
          <w:szCs w:val="24"/>
        </w:rPr>
        <w:t>1</w:t>
      </w:r>
      <w:r w:rsidR="00D72937" w:rsidRPr="00703D15">
        <w:rPr>
          <w:szCs w:val="24"/>
        </w:rPr>
        <w:t>1</w:t>
      </w:r>
      <w:r w:rsidRPr="00703D15">
        <w:rPr>
          <w:szCs w:val="24"/>
        </w:rPr>
        <w:t xml:space="preserve">.1. </w:t>
      </w:r>
      <w:r w:rsidR="00586CFB" w:rsidRPr="00703D15">
        <w:rPr>
          <w:szCs w:val="24"/>
        </w:rPr>
        <w:t>Perkančioji</w:t>
      </w:r>
      <w:r w:rsidR="00B768E1" w:rsidRPr="00703D15">
        <w:rPr>
          <w:szCs w:val="24"/>
        </w:rPr>
        <w:t xml:space="preserve"> organizacija ekonomiškai naudingiausią pasiūlymą išrenka pagal kainą. Laimėjusiu bus pripažintas tas pasiūlymas, kurio kaina bus mažiausia.</w:t>
      </w:r>
    </w:p>
    <w:p w14:paraId="0FDDA776" w14:textId="77777777" w:rsidR="00664EB4" w:rsidRPr="00703D15" w:rsidRDefault="00664EB4" w:rsidP="00D2016C">
      <w:pPr>
        <w:tabs>
          <w:tab w:val="left" w:pos="993"/>
          <w:tab w:val="left" w:pos="1418"/>
        </w:tabs>
        <w:spacing w:after="0" w:line="240" w:lineRule="auto"/>
        <w:ind w:firstLine="720"/>
        <w:jc w:val="both"/>
        <w:rPr>
          <w:szCs w:val="24"/>
        </w:rPr>
      </w:pPr>
    </w:p>
    <w:p w14:paraId="0FDDA777" w14:textId="77777777" w:rsidR="00D2016C" w:rsidRPr="00703D15" w:rsidRDefault="00D57503" w:rsidP="00A831B1">
      <w:pPr>
        <w:tabs>
          <w:tab w:val="left" w:pos="1418"/>
        </w:tabs>
        <w:spacing w:after="0" w:line="240" w:lineRule="auto"/>
        <w:jc w:val="center"/>
        <w:outlineLvl w:val="0"/>
        <w:rPr>
          <w:b/>
          <w:szCs w:val="24"/>
        </w:rPr>
      </w:pPr>
      <w:bookmarkStart w:id="62" w:name="_Toc4652901"/>
      <w:r w:rsidRPr="00703D15">
        <w:rPr>
          <w:b/>
          <w:szCs w:val="24"/>
        </w:rPr>
        <w:t>1</w:t>
      </w:r>
      <w:r w:rsidR="004662EA" w:rsidRPr="00703D15">
        <w:rPr>
          <w:b/>
          <w:szCs w:val="24"/>
        </w:rPr>
        <w:t>2</w:t>
      </w:r>
      <w:r w:rsidR="00D2016C" w:rsidRPr="00703D15">
        <w:rPr>
          <w:b/>
          <w:szCs w:val="24"/>
        </w:rPr>
        <w:t>.  PASIŪLYMŲ EILĖ IR SPRENDIMAS DĖL PIRKIMO SUTARTIES SUDARYMO</w:t>
      </w:r>
      <w:bookmarkEnd w:id="62"/>
    </w:p>
    <w:p w14:paraId="0FDDA778" w14:textId="77777777" w:rsidR="00D2016C" w:rsidRPr="00703D15" w:rsidRDefault="00D2016C" w:rsidP="00D2016C">
      <w:pPr>
        <w:tabs>
          <w:tab w:val="left" w:pos="1418"/>
        </w:tabs>
        <w:spacing w:after="0" w:line="240" w:lineRule="auto"/>
        <w:ind w:firstLine="720"/>
        <w:jc w:val="both"/>
        <w:rPr>
          <w:szCs w:val="24"/>
        </w:rPr>
      </w:pPr>
    </w:p>
    <w:p w14:paraId="0FDDA779" w14:textId="77777777" w:rsidR="00D2016C" w:rsidRPr="00703D15" w:rsidRDefault="00D2016C" w:rsidP="00D2016C">
      <w:pPr>
        <w:tabs>
          <w:tab w:val="left" w:pos="851"/>
          <w:tab w:val="left" w:pos="1418"/>
        </w:tabs>
        <w:spacing w:after="0" w:line="240" w:lineRule="auto"/>
        <w:ind w:firstLine="720"/>
        <w:jc w:val="both"/>
        <w:rPr>
          <w:szCs w:val="24"/>
        </w:rPr>
      </w:pPr>
      <w:r w:rsidRPr="00703D15">
        <w:rPr>
          <w:spacing w:val="-4"/>
          <w:szCs w:val="24"/>
        </w:rPr>
        <w:t>1</w:t>
      </w:r>
      <w:r w:rsidR="004662EA" w:rsidRPr="00703D15">
        <w:rPr>
          <w:spacing w:val="-4"/>
          <w:szCs w:val="24"/>
        </w:rPr>
        <w:t>2</w:t>
      </w:r>
      <w:r w:rsidRPr="00703D15">
        <w:rPr>
          <w:spacing w:val="-4"/>
          <w:szCs w:val="24"/>
        </w:rPr>
        <w:t xml:space="preserve">.1. Išnagrinėjusi, įvertinusi ir palyginusi pateiktus pasiūlymus, Komisija nustato pasiūlymų eilę ir laimėjusį pasiūlymą bei priima sprendimą sudaryti pirkimo sutartį. </w:t>
      </w:r>
      <w:r w:rsidRPr="00703D15">
        <w:rPr>
          <w:spacing w:val="-4"/>
        </w:rPr>
        <w:t xml:space="preserve">Pasiūlymai šioje eilėje </w:t>
      </w:r>
      <w:r w:rsidR="003B004B" w:rsidRPr="00703D15">
        <w:rPr>
          <w:spacing w:val="-4"/>
        </w:rPr>
        <w:t>surašomi ekonominio naudingumo mažėjimo</w:t>
      </w:r>
      <w:r w:rsidR="00323434" w:rsidRPr="00703D15">
        <w:rPr>
          <w:spacing w:val="-4"/>
        </w:rPr>
        <w:t xml:space="preserve"> (tai yra, kainos didėjimo)</w:t>
      </w:r>
      <w:r w:rsidRPr="00703D15">
        <w:rPr>
          <w:i/>
          <w:spacing w:val="-4"/>
        </w:rPr>
        <w:t> </w:t>
      </w:r>
      <w:r w:rsidRPr="00703D15">
        <w:rPr>
          <w:spacing w:val="-4"/>
        </w:rPr>
        <w:t>tvarka.</w:t>
      </w:r>
      <w:r w:rsidRPr="00703D15">
        <w:rPr>
          <w:szCs w:val="24"/>
        </w:rPr>
        <w:t xml:space="preserve"> Suinteresuotiems dalyviams nedelsiant (ne vėliau kaip per 5 darbo dienas) CVP IS elektroninėmis priemonėmis pranešama priimtą sprendimą sudaryti pirkimo sutartį, pateikiama Viešųjų pirkimų įstatymo </w:t>
      </w:r>
      <w:r w:rsidR="00E321BF" w:rsidRPr="00703D15">
        <w:rPr>
          <w:szCs w:val="24"/>
        </w:rPr>
        <w:t>58</w:t>
      </w:r>
      <w:r w:rsidRPr="00703D15">
        <w:rPr>
          <w:szCs w:val="24"/>
        </w:rPr>
        <w:t xml:space="preserve"> straipsnio 2 dalyje nurodytos atitinkamos informacijos, kuri dar nebuvo pateikta pirkimo procedūros metu, santrauka ir nurodoma nustatyta pasiūlymų eilė</w:t>
      </w:r>
      <w:r w:rsidR="00E321BF" w:rsidRPr="00703D15">
        <w:rPr>
          <w:szCs w:val="24"/>
        </w:rPr>
        <w:t xml:space="preserve"> bei</w:t>
      </w:r>
      <w:r w:rsidRPr="00703D15">
        <w:rPr>
          <w:szCs w:val="24"/>
        </w:rPr>
        <w:t xml:space="preserve"> laimėjęs pasiūlymas</w:t>
      </w:r>
      <w:r w:rsidR="00E321BF" w:rsidRPr="00703D15">
        <w:rPr>
          <w:szCs w:val="24"/>
        </w:rPr>
        <w:t>.</w:t>
      </w:r>
      <w:r w:rsidRPr="00703D15">
        <w:rPr>
          <w:szCs w:val="24"/>
        </w:rPr>
        <w:t xml:space="preserve"> Jei bus nuspręsta nesudaryti pirkimo sutarties (pradėti pirkimą iš naujo), minėtame pranešime nurodomos tokio sprendimo priežastys.</w:t>
      </w:r>
    </w:p>
    <w:p w14:paraId="0FDDA77A" w14:textId="4645C25B" w:rsidR="00D2016C" w:rsidRPr="00703D15" w:rsidRDefault="00D2016C" w:rsidP="00D2016C">
      <w:pPr>
        <w:tabs>
          <w:tab w:val="left" w:pos="851"/>
          <w:tab w:val="left" w:pos="1418"/>
        </w:tabs>
        <w:spacing w:after="0" w:line="240" w:lineRule="auto"/>
        <w:ind w:firstLine="720"/>
        <w:jc w:val="both"/>
        <w:rPr>
          <w:szCs w:val="24"/>
        </w:rPr>
      </w:pPr>
      <w:r w:rsidRPr="00703D15">
        <w:rPr>
          <w:szCs w:val="24"/>
        </w:rPr>
        <w:lastRenderedPageBreak/>
        <w:t>1</w:t>
      </w:r>
      <w:r w:rsidR="004662EA" w:rsidRPr="00703D15">
        <w:rPr>
          <w:szCs w:val="24"/>
        </w:rPr>
        <w:t>2</w:t>
      </w:r>
      <w:r w:rsidRPr="00703D15">
        <w:rPr>
          <w:szCs w:val="24"/>
        </w:rPr>
        <w:t xml:space="preserve">.2. Jeigu kelių pasiūlymų </w:t>
      </w:r>
      <w:r w:rsidR="00A67DE3" w:rsidRPr="00703D15">
        <w:rPr>
          <w:szCs w:val="24"/>
        </w:rPr>
        <w:t>kainos</w:t>
      </w:r>
      <w:r w:rsidR="000D35C2" w:rsidRPr="00703D15">
        <w:rPr>
          <w:szCs w:val="24"/>
        </w:rPr>
        <w:t xml:space="preserve"> </w:t>
      </w:r>
      <w:r w:rsidRPr="00703D15">
        <w:rPr>
          <w:szCs w:val="24"/>
        </w:rPr>
        <w:t xml:space="preserve">yra vienodos, sudarant pasiūlymų eilę, pirmesnis į šią eilę įrašomas </w:t>
      </w:r>
      <w:r w:rsidR="00E34008" w:rsidRPr="00703D15">
        <w:rPr>
          <w:szCs w:val="24"/>
        </w:rPr>
        <w:t>T</w:t>
      </w:r>
      <w:r w:rsidRPr="00703D15">
        <w:rPr>
          <w:szCs w:val="24"/>
        </w:rPr>
        <w:t xml:space="preserve">iekėjas, </w:t>
      </w:r>
      <w:r w:rsidRPr="00703D15">
        <w:rPr>
          <w:spacing w:val="-4"/>
          <w:szCs w:val="24"/>
        </w:rPr>
        <w:t>kurio pasiūlymas CVP IS elektroninėmis priemonėmis pateiktas anksčiausiai.</w:t>
      </w:r>
      <w:r w:rsidR="000D35C2" w:rsidRPr="00703D15">
        <w:rPr>
          <w:spacing w:val="-4"/>
          <w:szCs w:val="24"/>
        </w:rPr>
        <w:t xml:space="preserve"> </w:t>
      </w:r>
      <w:r w:rsidR="00F528FA" w:rsidRPr="00703D15">
        <w:rPr>
          <w:szCs w:val="24"/>
        </w:rPr>
        <w:t>Laimėjusiu pripažįstamas pasiūlymas, įrašytas pirmuoju pasiūlymų eilėje.</w:t>
      </w:r>
    </w:p>
    <w:p w14:paraId="0FDDA77B"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 xml:space="preserve">.3. Pasiūlymų eilė nenustatoma, jei pasiūlymą pateikia tik vienas </w:t>
      </w:r>
      <w:r w:rsidR="00E34008" w:rsidRPr="00703D15">
        <w:rPr>
          <w:szCs w:val="24"/>
        </w:rPr>
        <w:t>T</w:t>
      </w:r>
      <w:r w:rsidRPr="00703D15">
        <w:rPr>
          <w:szCs w:val="24"/>
        </w:rPr>
        <w:t>iekėjas</w:t>
      </w:r>
      <w:r w:rsidR="004E5626" w:rsidRPr="00703D15">
        <w:rPr>
          <w:szCs w:val="24"/>
        </w:rPr>
        <w:t xml:space="preserve"> arba pirkimo procedūrų metu, atmetus kitus pasiūlymus, liko vienas </w:t>
      </w:r>
      <w:r w:rsidR="00E34008" w:rsidRPr="00703D15">
        <w:rPr>
          <w:szCs w:val="24"/>
        </w:rPr>
        <w:t>T</w:t>
      </w:r>
      <w:r w:rsidR="004E5626" w:rsidRPr="00703D15">
        <w:rPr>
          <w:szCs w:val="24"/>
        </w:rPr>
        <w:t>iekėjas</w:t>
      </w:r>
      <w:r w:rsidRPr="00703D15">
        <w:rPr>
          <w:szCs w:val="24"/>
        </w:rPr>
        <w:t>.</w:t>
      </w:r>
    </w:p>
    <w:p w14:paraId="0FDDA77C"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w:t>
      </w:r>
      <w:r w:rsidR="004006BD" w:rsidRPr="00703D15">
        <w:rPr>
          <w:szCs w:val="24"/>
        </w:rPr>
        <w:t>4</w:t>
      </w:r>
      <w:r w:rsidRPr="00703D15">
        <w:rPr>
          <w:szCs w:val="24"/>
        </w:rPr>
        <w:t xml:space="preserve">. </w:t>
      </w:r>
      <w:r w:rsidR="00586CFB" w:rsidRPr="00703D15">
        <w:rPr>
          <w:szCs w:val="24"/>
        </w:rPr>
        <w:t>Perkančioji</w:t>
      </w:r>
      <w:r w:rsidRPr="00703D15">
        <w:rPr>
          <w:szCs w:val="24"/>
        </w:rPr>
        <w:t xml:space="preserve"> organizacija pirkimo sutartį CVP IS elektroninėmis priemonėmis siūlo sudaryti tam pirkimo dalyviui, kurio pasiūlymas </w:t>
      </w:r>
      <w:r w:rsidR="004006BD" w:rsidRPr="00703D15">
        <w:rPr>
          <w:szCs w:val="24"/>
        </w:rPr>
        <w:t xml:space="preserve">Aprašo </w:t>
      </w:r>
      <w:r w:rsidRPr="00703D15">
        <w:rPr>
          <w:szCs w:val="24"/>
        </w:rPr>
        <w:t xml:space="preserve">ir </w:t>
      </w:r>
      <w:r w:rsidR="00D02036" w:rsidRPr="00703D15">
        <w:rPr>
          <w:szCs w:val="24"/>
        </w:rPr>
        <w:t>Konkurso</w:t>
      </w:r>
      <w:r w:rsidRPr="00703D15">
        <w:rPr>
          <w:szCs w:val="24"/>
        </w:rPr>
        <w:t xml:space="preserve"> sąlygų nustatyta tvarka pripažintas laimėjusiu. Pranešime laimėjusiam </w:t>
      </w:r>
      <w:r w:rsidR="00E34008" w:rsidRPr="00703D15">
        <w:rPr>
          <w:szCs w:val="24"/>
        </w:rPr>
        <w:t>T</w:t>
      </w:r>
      <w:r w:rsidRPr="00703D15">
        <w:rPr>
          <w:szCs w:val="24"/>
        </w:rPr>
        <w:t xml:space="preserve">iekėjui </w:t>
      </w:r>
      <w:r w:rsidR="00586CFB" w:rsidRPr="00703D15">
        <w:rPr>
          <w:szCs w:val="24"/>
        </w:rPr>
        <w:t>Perkančioji</w:t>
      </w:r>
      <w:r w:rsidRPr="00703D15">
        <w:rPr>
          <w:szCs w:val="24"/>
        </w:rPr>
        <w:t xml:space="preserve"> organizacija nurodo laiką, iki kada jis turi pasirašyti pirkimo sutartį.</w:t>
      </w:r>
    </w:p>
    <w:p w14:paraId="0FDDA77D"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w:t>
      </w:r>
      <w:r w:rsidR="004006BD" w:rsidRPr="00703D15">
        <w:rPr>
          <w:szCs w:val="24"/>
        </w:rPr>
        <w:t>5</w:t>
      </w:r>
      <w:r w:rsidRPr="00703D15">
        <w:rPr>
          <w:szCs w:val="24"/>
        </w:rPr>
        <w:t xml:space="preserve">. Jeigu </w:t>
      </w:r>
      <w:r w:rsidR="00E34008" w:rsidRPr="00703D15">
        <w:rPr>
          <w:szCs w:val="24"/>
        </w:rPr>
        <w:t>T</w:t>
      </w:r>
      <w:r w:rsidRPr="00703D15">
        <w:rPr>
          <w:szCs w:val="24"/>
        </w:rPr>
        <w:t>iekėjas, kuriam buvo pasiūlyta sudaryti pirkimo sutartį, CVP IS elektroninėmis priemonėmis atsisako ją sudaryti</w:t>
      </w:r>
      <w:r w:rsidR="000C0A76" w:rsidRPr="00703D15">
        <w:rPr>
          <w:szCs w:val="24"/>
        </w:rPr>
        <w:t xml:space="preserve"> arba nepateikia </w:t>
      </w:r>
      <w:r w:rsidR="00D02036" w:rsidRPr="00703D15">
        <w:rPr>
          <w:szCs w:val="24"/>
        </w:rPr>
        <w:t>Konkurso</w:t>
      </w:r>
      <w:r w:rsidR="000C0A76" w:rsidRPr="00703D15">
        <w:rPr>
          <w:szCs w:val="24"/>
        </w:rPr>
        <w:t xml:space="preserve"> sąlygose nustatyto pirkimo sutarties įvykdymo užtikrinimo,</w:t>
      </w:r>
      <w:r w:rsidRPr="00703D15">
        <w:rPr>
          <w:szCs w:val="24"/>
        </w:rPr>
        <w:t xml:space="preserve"> arba iki </w:t>
      </w:r>
      <w:r w:rsidR="00AD70E6" w:rsidRPr="00703D15">
        <w:rPr>
          <w:szCs w:val="24"/>
        </w:rPr>
        <w:t>Perkančiosios</w:t>
      </w:r>
      <w:r w:rsidRPr="00703D15">
        <w:rPr>
          <w:szCs w:val="24"/>
        </w:rPr>
        <w:t xml:space="preserve"> organizacijos nurodyto laiko </w:t>
      </w:r>
      <w:r w:rsidR="00E34008" w:rsidRPr="00703D15">
        <w:rPr>
          <w:szCs w:val="24"/>
        </w:rPr>
        <w:t>T</w:t>
      </w:r>
      <w:r w:rsidRPr="00703D15">
        <w:rPr>
          <w:szCs w:val="24"/>
        </w:rPr>
        <w:t xml:space="preserve">iekėjas nepasirašo pirkimo sutarties, </w:t>
      </w:r>
      <w:r w:rsidRPr="00703D15">
        <w:rPr>
          <w:snapToGrid w:val="0"/>
          <w:szCs w:val="24"/>
        </w:rPr>
        <w:t xml:space="preserve">arba atsisako sudaryti pirkimo sutartį </w:t>
      </w:r>
      <w:r w:rsidR="00D02036" w:rsidRPr="00703D15">
        <w:rPr>
          <w:snapToGrid w:val="0"/>
          <w:szCs w:val="24"/>
        </w:rPr>
        <w:t>Konkurs</w:t>
      </w:r>
      <w:r w:rsidR="00387D5D" w:rsidRPr="00703D15">
        <w:rPr>
          <w:snapToGrid w:val="0"/>
          <w:szCs w:val="24"/>
        </w:rPr>
        <w:t>o</w:t>
      </w:r>
      <w:r w:rsidRPr="00703D15">
        <w:rPr>
          <w:snapToGrid w:val="0"/>
          <w:szCs w:val="24"/>
        </w:rPr>
        <w:t xml:space="preserve"> sąlygose nustatytomis sąlygomis,</w:t>
      </w:r>
      <w:r w:rsidRPr="00703D15">
        <w:rPr>
          <w:szCs w:val="24"/>
        </w:rPr>
        <w:t xml:space="preserve"> laikoma, kad jis atsisakė sudaryti pirkimo sutartį. </w:t>
      </w:r>
      <w:r w:rsidRPr="00703D15">
        <w:rPr>
          <w:spacing w:val="-4"/>
          <w:szCs w:val="24"/>
        </w:rPr>
        <w:t xml:space="preserve">Tuo atveju </w:t>
      </w:r>
      <w:r w:rsidR="00586CFB" w:rsidRPr="00703D15">
        <w:rPr>
          <w:spacing w:val="-4"/>
          <w:szCs w:val="24"/>
        </w:rPr>
        <w:t>Perkančioji</w:t>
      </w:r>
      <w:r w:rsidRPr="00703D15">
        <w:rPr>
          <w:spacing w:val="-4"/>
          <w:szCs w:val="24"/>
        </w:rPr>
        <w:t xml:space="preserve"> organizacija siūlo CVP IS elektroninėmis priemonėmis sudaryti pirkimo sutartį kitam pirkimo dalyviui, kurio pasiūlymas pagal nustatytą pasiūlymų eilę yra pirmas po </w:t>
      </w:r>
      <w:r w:rsidR="00E34008" w:rsidRPr="00703D15">
        <w:rPr>
          <w:spacing w:val="-4"/>
          <w:szCs w:val="24"/>
        </w:rPr>
        <w:t>T</w:t>
      </w:r>
      <w:r w:rsidRPr="00703D15">
        <w:rPr>
          <w:spacing w:val="-4"/>
          <w:szCs w:val="24"/>
        </w:rPr>
        <w:t>iekėjo, atsisakiusio sudaryti pirkimo sutartį.</w:t>
      </w:r>
    </w:p>
    <w:p w14:paraId="0FDDA77E" w14:textId="77777777" w:rsidR="00D2016C" w:rsidRPr="00703D15" w:rsidRDefault="00D2016C" w:rsidP="00D2016C">
      <w:pPr>
        <w:tabs>
          <w:tab w:val="left" w:pos="851"/>
          <w:tab w:val="left" w:pos="1276"/>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w:t>
      </w:r>
      <w:r w:rsidR="00820C0F" w:rsidRPr="00703D15">
        <w:rPr>
          <w:szCs w:val="24"/>
        </w:rPr>
        <w:t>6</w:t>
      </w:r>
      <w:r w:rsidRPr="00703D15">
        <w:rPr>
          <w:szCs w:val="24"/>
        </w:rPr>
        <w:t xml:space="preserve">. Sudarant pirkimo sutartį negali būti keičiama laimėjusio </w:t>
      </w:r>
      <w:r w:rsidR="00E34008" w:rsidRPr="00703D15">
        <w:rPr>
          <w:szCs w:val="24"/>
        </w:rPr>
        <w:t>T</w:t>
      </w:r>
      <w:r w:rsidRPr="00703D15">
        <w:rPr>
          <w:szCs w:val="24"/>
        </w:rPr>
        <w:t xml:space="preserve">iekėjo pasiūlymo kaina ir </w:t>
      </w:r>
      <w:r w:rsidR="00D02036" w:rsidRPr="00703D15">
        <w:rPr>
          <w:szCs w:val="24"/>
        </w:rPr>
        <w:t>Konkurso</w:t>
      </w:r>
      <w:r w:rsidRPr="00703D15">
        <w:rPr>
          <w:szCs w:val="24"/>
        </w:rPr>
        <w:t xml:space="preserve"> sąlygose bei laimėjusiame pasiūlyme nustatytos sąlygos. </w:t>
      </w:r>
    </w:p>
    <w:p w14:paraId="0FDDA77F" w14:textId="77777777" w:rsidR="00AB6233" w:rsidRPr="00703D15" w:rsidRDefault="00AB6233" w:rsidP="006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4"/>
        </w:rPr>
      </w:pPr>
    </w:p>
    <w:p w14:paraId="0FDDA780" w14:textId="77777777" w:rsidR="000B7FB3" w:rsidRPr="00703D15" w:rsidRDefault="00B05166" w:rsidP="00A8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b/>
          <w:szCs w:val="24"/>
        </w:rPr>
      </w:pPr>
      <w:bookmarkStart w:id="63" w:name="_Toc4652902"/>
      <w:r w:rsidRPr="00703D15">
        <w:rPr>
          <w:b/>
          <w:szCs w:val="24"/>
        </w:rPr>
        <w:t>1</w:t>
      </w:r>
      <w:r w:rsidR="000A41ED" w:rsidRPr="00703D15">
        <w:rPr>
          <w:b/>
          <w:szCs w:val="24"/>
        </w:rPr>
        <w:t>3</w:t>
      </w:r>
      <w:r w:rsidR="000B7FB3" w:rsidRPr="00703D15">
        <w:rPr>
          <w:b/>
          <w:szCs w:val="24"/>
        </w:rPr>
        <w:t>. PRETENZIJŲ IR SKUNDŲ NAGRINĖJIMO TVARKA</w:t>
      </w:r>
      <w:bookmarkEnd w:id="63"/>
    </w:p>
    <w:p w14:paraId="0FDDA781" w14:textId="77777777" w:rsidR="00E17C9B" w:rsidRPr="00703D15" w:rsidRDefault="00E17C9B" w:rsidP="00E17C9B">
      <w:pPr>
        <w:spacing w:after="0" w:line="240" w:lineRule="auto"/>
        <w:ind w:firstLine="709"/>
        <w:jc w:val="center"/>
        <w:rPr>
          <w:szCs w:val="24"/>
        </w:rPr>
      </w:pPr>
    </w:p>
    <w:p w14:paraId="0FDDA782" w14:textId="77777777" w:rsidR="00A35AE7" w:rsidRPr="00703D15" w:rsidRDefault="00E17C9B"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703D15">
        <w:rPr>
          <w:szCs w:val="24"/>
        </w:rPr>
        <w:t>1</w:t>
      </w:r>
      <w:r w:rsidR="000A41ED" w:rsidRPr="00703D15">
        <w:rPr>
          <w:szCs w:val="24"/>
        </w:rPr>
        <w:t>3</w:t>
      </w:r>
      <w:r w:rsidRPr="00703D15">
        <w:rPr>
          <w:szCs w:val="24"/>
        </w:rPr>
        <w:t xml:space="preserve">.1. </w:t>
      </w:r>
      <w:r w:rsidR="00A35AE7" w:rsidRPr="00703D15">
        <w:rPr>
          <w:rFonts w:eastAsia="Arial Unicode MS" w:cs="Arial Unicode MS"/>
          <w:color w:val="000000"/>
          <w:szCs w:val="24"/>
          <w:bdr w:val="nil"/>
          <w:lang w:eastAsia="lt-LT"/>
        </w:rPr>
        <w:t xml:space="preserve">Tiekėjas, norėdamas iki pirkimo sutarties sudarymo teisme ginčyti </w:t>
      </w:r>
      <w:r w:rsidR="00AD70E6" w:rsidRPr="00703D15">
        <w:rPr>
          <w:rFonts w:eastAsia="Arial Unicode MS" w:cs="Arial Unicode MS"/>
          <w:color w:val="000000"/>
          <w:szCs w:val="24"/>
          <w:bdr w:val="nil"/>
          <w:lang w:eastAsia="lt-LT"/>
        </w:rPr>
        <w:t>Perkančiosios</w:t>
      </w:r>
      <w:r w:rsidR="00A35AE7" w:rsidRPr="00703D15">
        <w:rPr>
          <w:rFonts w:eastAsia="Arial Unicode MS" w:cs="Arial Unicode MS"/>
          <w:color w:val="000000"/>
          <w:szCs w:val="24"/>
          <w:bdr w:val="nil"/>
          <w:lang w:eastAsia="lt-LT"/>
        </w:rPr>
        <w:t xml:space="preserve"> organizacijos sprendimus ar veiksmus, turi pateikti pretenziją </w:t>
      </w:r>
      <w:r w:rsidR="00613875" w:rsidRPr="00703D15">
        <w:rPr>
          <w:rFonts w:eastAsia="Arial Unicode MS" w:cs="Arial Unicode MS"/>
          <w:color w:val="000000"/>
          <w:szCs w:val="24"/>
          <w:bdr w:val="nil"/>
          <w:lang w:eastAsia="lt-LT"/>
        </w:rPr>
        <w:t xml:space="preserve">Perkančiajai </w:t>
      </w:r>
      <w:r w:rsidR="00A35AE7" w:rsidRPr="00703D15">
        <w:rPr>
          <w:rFonts w:eastAsia="Arial Unicode MS" w:cs="Arial Unicode MS"/>
          <w:color w:val="000000"/>
          <w:szCs w:val="24"/>
          <w:bdr w:val="nil"/>
          <w:lang w:eastAsia="lt-LT"/>
        </w:rPr>
        <w:t xml:space="preserve"> organizacijai Viešųjų pirkimų įstatymo VII skyriuje nustatyta tvarka. </w:t>
      </w:r>
      <w:r w:rsidR="00AD70E6" w:rsidRPr="00703D15">
        <w:rPr>
          <w:rFonts w:eastAsia="Arial Unicode MS" w:cs="Arial Unicode MS"/>
          <w:color w:val="000000"/>
          <w:szCs w:val="24"/>
          <w:bdr w:val="nil"/>
          <w:lang w:eastAsia="lt-LT"/>
        </w:rPr>
        <w:t>Perkančiosios</w:t>
      </w:r>
      <w:r w:rsidR="00A35AE7" w:rsidRPr="00703D15">
        <w:rPr>
          <w:rFonts w:eastAsia="Arial Unicode MS" w:cs="Arial Unicode MS"/>
          <w:color w:val="000000"/>
          <w:szCs w:val="24"/>
          <w:bdr w:val="nil"/>
          <w:lang w:eastAsia="lt-LT"/>
        </w:rPr>
        <w:t xml:space="preserve"> organizacijos sprendimas, priimtas išnagrinėjus </w:t>
      </w:r>
      <w:r w:rsidR="00E34008" w:rsidRPr="00703D15">
        <w:rPr>
          <w:rFonts w:eastAsia="Arial Unicode MS" w:cs="Arial Unicode MS"/>
          <w:color w:val="000000"/>
          <w:szCs w:val="24"/>
          <w:bdr w:val="nil"/>
          <w:lang w:eastAsia="lt-LT"/>
        </w:rPr>
        <w:t>T</w:t>
      </w:r>
      <w:r w:rsidR="00A35AE7" w:rsidRPr="00703D15">
        <w:rPr>
          <w:rFonts w:eastAsia="Arial Unicode MS" w:cs="Arial Unicode MS"/>
          <w:color w:val="000000"/>
          <w:szCs w:val="24"/>
          <w:bdr w:val="nil"/>
          <w:lang w:eastAsia="lt-LT"/>
        </w:rPr>
        <w:t>iekėjo pretenziją, gali būti skundžiamas teismui Viešųjų pirkimų įstatymo VII skyriuje nustatyta tvarka.</w:t>
      </w:r>
    </w:p>
    <w:p w14:paraId="0FDDA783" w14:textId="77777777" w:rsidR="00A35AE7" w:rsidRPr="00703D15"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703D15">
        <w:rPr>
          <w:rFonts w:eastAsia="Arial Unicode MS" w:cs="Arial Unicode MS"/>
          <w:color w:val="000000"/>
          <w:szCs w:val="24"/>
          <w:bdr w:val="nil"/>
          <w:lang w:eastAsia="lt-LT"/>
        </w:rPr>
        <w:t xml:space="preserve">13.2. </w:t>
      </w:r>
      <w:r w:rsidR="00586CFB" w:rsidRPr="00703D15">
        <w:rPr>
          <w:rFonts w:eastAsia="Arial Unicode MS" w:cs="Arial Unicode MS"/>
          <w:color w:val="000000"/>
          <w:szCs w:val="24"/>
          <w:bdr w:val="nil"/>
          <w:lang w:eastAsia="lt-LT"/>
        </w:rPr>
        <w:t>Perkančioji</w:t>
      </w:r>
      <w:r w:rsidRPr="00703D15">
        <w:rPr>
          <w:rFonts w:eastAsia="Arial Unicode MS" w:cs="Arial Unicode MS"/>
          <w:color w:val="000000"/>
          <w:szCs w:val="24"/>
          <w:bdr w:val="nil"/>
          <w:lang w:eastAsia="lt-LT"/>
        </w:rPr>
        <w:t xml:space="preserve"> organizacija nagrinėja tik tas </w:t>
      </w:r>
      <w:r w:rsidR="00E34008" w:rsidRPr="00703D15">
        <w:rPr>
          <w:rFonts w:eastAsia="Arial Unicode MS" w:cs="Arial Unicode MS"/>
          <w:color w:val="000000"/>
          <w:szCs w:val="24"/>
          <w:bdr w:val="nil"/>
          <w:lang w:eastAsia="lt-LT"/>
        </w:rPr>
        <w:t>T</w:t>
      </w:r>
      <w:r w:rsidRPr="00703D15">
        <w:rPr>
          <w:rFonts w:eastAsia="Arial Unicode MS" w:cs="Arial Unicode MS"/>
          <w:color w:val="000000"/>
          <w:szCs w:val="24"/>
          <w:bdr w:val="nil"/>
          <w:lang w:eastAsia="lt-LT"/>
        </w:rPr>
        <w:t>iekėjų pretenzijas, kurios gautos iki pirkimo sutarties sudarymo dienos ir pateiktos laikantis Viešųjų pirkimų įstatymo VII skyriuje nustatytų terminų.</w:t>
      </w:r>
    </w:p>
    <w:p w14:paraId="0FDDA784" w14:textId="77777777" w:rsidR="00A35AE7" w:rsidRPr="00703D15"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703D15">
        <w:rPr>
          <w:rFonts w:eastAsia="Arial Unicode MS" w:cs="Arial Unicode MS"/>
          <w:color w:val="000000"/>
          <w:szCs w:val="24"/>
          <w:bdr w:val="nil"/>
          <w:lang w:eastAsia="lt-LT"/>
        </w:rPr>
        <w:t xml:space="preserve">13.3. </w:t>
      </w:r>
      <w:r w:rsidR="00586CFB" w:rsidRPr="00703D15">
        <w:rPr>
          <w:rFonts w:eastAsia="Arial Unicode MS" w:cs="Arial Unicode MS"/>
          <w:color w:val="000000"/>
          <w:szCs w:val="24"/>
          <w:bdr w:val="nil"/>
          <w:lang w:eastAsia="lt-LT"/>
        </w:rPr>
        <w:t>Perkančioji</w:t>
      </w:r>
      <w:r w:rsidRPr="00703D15">
        <w:rPr>
          <w:rFonts w:eastAsia="Arial Unicode MS" w:cs="Arial Unicode MS"/>
          <w:color w:val="000000"/>
          <w:szCs w:val="24"/>
          <w:bdr w:val="nil"/>
          <w:lang w:eastAsia="lt-LT"/>
        </w:rPr>
        <w:t xml:space="preserve"> organizacija, gavusi pretenziją, nedelsdama sustabdo pirkimo procedūrą, kol bus išnagrinėta ši pretenzija ir priimtas sprendimas. </w:t>
      </w:r>
    </w:p>
    <w:p w14:paraId="0FDDA785" w14:textId="77777777" w:rsidR="00AB6233" w:rsidRPr="00703D15" w:rsidRDefault="00AB6233" w:rsidP="00A35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Cs w:val="24"/>
        </w:rPr>
      </w:pPr>
    </w:p>
    <w:p w14:paraId="0FDDA786" w14:textId="77777777" w:rsidR="00423571" w:rsidRPr="00703D15" w:rsidRDefault="00071785" w:rsidP="00A831B1">
      <w:pPr>
        <w:tabs>
          <w:tab w:val="left" w:pos="567"/>
          <w:tab w:val="left" w:pos="1276"/>
        </w:tabs>
        <w:spacing w:after="0" w:line="240" w:lineRule="auto"/>
        <w:jc w:val="center"/>
        <w:outlineLvl w:val="0"/>
        <w:rPr>
          <w:b/>
          <w:szCs w:val="24"/>
        </w:rPr>
      </w:pPr>
      <w:bookmarkStart w:id="64" w:name="_Toc4652903"/>
      <w:r w:rsidRPr="00703D15">
        <w:rPr>
          <w:b/>
          <w:caps/>
          <w:szCs w:val="24"/>
        </w:rPr>
        <w:t>1</w:t>
      </w:r>
      <w:r w:rsidR="006C2E38" w:rsidRPr="00703D15">
        <w:rPr>
          <w:b/>
          <w:caps/>
          <w:szCs w:val="24"/>
        </w:rPr>
        <w:t>4</w:t>
      </w:r>
      <w:r w:rsidRPr="00703D15">
        <w:rPr>
          <w:b/>
          <w:caps/>
          <w:szCs w:val="24"/>
        </w:rPr>
        <w:t xml:space="preserve">. </w:t>
      </w:r>
      <w:bookmarkStart w:id="65" w:name="_Toc498085648"/>
      <w:r w:rsidR="00423571" w:rsidRPr="00703D15">
        <w:rPr>
          <w:b/>
          <w:bCs/>
          <w:szCs w:val="24"/>
        </w:rPr>
        <w:t xml:space="preserve">PIRKIMO </w:t>
      </w:r>
      <w:r w:rsidR="00423571" w:rsidRPr="00703D15">
        <w:rPr>
          <w:b/>
          <w:szCs w:val="24"/>
        </w:rPr>
        <w:t>SUTARTIES PASIRAŠYMAS IR SĄLYGOS</w:t>
      </w:r>
      <w:bookmarkEnd w:id="64"/>
      <w:bookmarkEnd w:id="65"/>
    </w:p>
    <w:p w14:paraId="0FDDA787" w14:textId="77777777" w:rsidR="00423571" w:rsidRPr="00703D15" w:rsidRDefault="00423571" w:rsidP="00423571">
      <w:pPr>
        <w:tabs>
          <w:tab w:val="left" w:pos="567"/>
          <w:tab w:val="left" w:pos="1276"/>
        </w:tabs>
        <w:spacing w:after="0" w:line="240" w:lineRule="auto"/>
        <w:ind w:right="141"/>
        <w:jc w:val="center"/>
        <w:rPr>
          <w:b/>
          <w:caps/>
          <w:szCs w:val="24"/>
        </w:rPr>
      </w:pPr>
    </w:p>
    <w:p w14:paraId="0FDDA788" w14:textId="77777777" w:rsidR="00423571" w:rsidRPr="00703D15" w:rsidRDefault="00423571" w:rsidP="009A3011">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703D15">
        <w:rPr>
          <w:szCs w:val="24"/>
        </w:rPr>
        <w:t>Pirkimo sutartis sudaroma netaikant pirkimo sutarties sudarymo atidėjimo termino.</w:t>
      </w:r>
    </w:p>
    <w:p w14:paraId="0FDDA789" w14:textId="77777777" w:rsidR="00423571" w:rsidRPr="00703D15" w:rsidRDefault="00586CFB" w:rsidP="009A3011">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703D15">
        <w:rPr>
          <w:rFonts w:eastAsia="Arial Unicode MS" w:cs="Arial Unicode MS"/>
          <w:color w:val="000000"/>
          <w:szCs w:val="24"/>
          <w:bdr w:val="nil"/>
          <w:lang w:eastAsia="lt-LT"/>
        </w:rPr>
        <w:t>Perkančioji</w:t>
      </w:r>
      <w:r w:rsidR="00423571" w:rsidRPr="00703D15">
        <w:rPr>
          <w:rFonts w:eastAsia="Arial Unicode MS" w:cs="Arial Unicode MS"/>
          <w:color w:val="000000"/>
          <w:szCs w:val="24"/>
          <w:bdr w:val="nil"/>
          <w:lang w:eastAsia="lt-LT"/>
        </w:rPr>
        <w:t xml:space="preserve"> organizacija sudaryti pirkimo sutartį raštu kviečia tą dalyvį(-ius), kurio(-ių) pasiūlymas(-ai) pripažintas(-i) laimėjusiu(-iais), kartu jam/jiems nurodomas laikas, iki kada reikia atvykti sudaryti pirkimo sutarties.</w:t>
      </w:r>
    </w:p>
    <w:p w14:paraId="0FDDA78A" w14:textId="77777777" w:rsidR="00423571" w:rsidRPr="00703D15" w:rsidRDefault="00423571" w:rsidP="009A3011">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703D15">
        <w:rPr>
          <w:szCs w:val="24"/>
        </w:rPr>
        <w:t xml:space="preserve">Pirkimo sutarties projektas pateiktas šių </w:t>
      </w:r>
      <w:r w:rsidR="00B86E49" w:rsidRPr="00703D15">
        <w:rPr>
          <w:szCs w:val="24"/>
        </w:rPr>
        <w:t>Konkurso sąlygų</w:t>
      </w:r>
      <w:r w:rsidRPr="00703D15">
        <w:rPr>
          <w:rFonts w:eastAsia="Arial Unicode MS" w:cs="Arial Unicode MS"/>
          <w:i/>
          <w:color w:val="357CA2"/>
          <w:szCs w:val="24"/>
          <w:bdr w:val="nil"/>
          <w:lang w:eastAsia="lt-LT"/>
        </w:rPr>
        <w:t xml:space="preserve"> </w:t>
      </w:r>
      <w:r w:rsidR="005A5814" w:rsidRPr="00703D15">
        <w:rPr>
          <w:rFonts w:eastAsia="Arial Unicode MS" w:cs="Arial Unicode MS"/>
          <w:i/>
          <w:color w:val="357CA2"/>
          <w:szCs w:val="24"/>
          <w:bdr w:val="nil"/>
          <w:lang w:eastAsia="lt-LT"/>
        </w:rPr>
        <w:t>4</w:t>
      </w:r>
      <w:r w:rsidRPr="00703D15">
        <w:rPr>
          <w:rFonts w:eastAsia="Arial Unicode MS" w:cs="Arial Unicode MS"/>
          <w:i/>
          <w:color w:val="357CA2"/>
          <w:szCs w:val="24"/>
          <w:bdr w:val="nil"/>
          <w:lang w:eastAsia="lt-LT"/>
        </w:rPr>
        <w:t xml:space="preserve"> priede</w:t>
      </w:r>
      <w:r w:rsidRPr="00703D15">
        <w:rPr>
          <w:rFonts w:eastAsia="Arial Unicode MS" w:cs="Arial Unicode MS"/>
          <w:color w:val="000000"/>
          <w:szCs w:val="24"/>
          <w:bdr w:val="nil"/>
          <w:lang w:eastAsia="lt-LT"/>
        </w:rPr>
        <w:t>.</w:t>
      </w:r>
    </w:p>
    <w:p w14:paraId="0FDDA78B" w14:textId="77777777" w:rsidR="00892940" w:rsidRPr="00703D15" w:rsidRDefault="00892940" w:rsidP="00423571">
      <w:pPr>
        <w:tabs>
          <w:tab w:val="left" w:pos="567"/>
        </w:tabs>
        <w:spacing w:after="0" w:line="240" w:lineRule="auto"/>
        <w:ind w:right="141"/>
        <w:jc w:val="both"/>
        <w:rPr>
          <w:szCs w:val="24"/>
        </w:rPr>
      </w:pPr>
    </w:p>
    <w:p w14:paraId="0FDDA78C" w14:textId="77777777" w:rsidR="00E80621" w:rsidRPr="00703D15" w:rsidRDefault="00E80621">
      <w:pPr>
        <w:spacing w:after="0" w:line="240" w:lineRule="auto"/>
        <w:jc w:val="center"/>
        <w:rPr>
          <w:b/>
          <w:szCs w:val="24"/>
        </w:rPr>
      </w:pPr>
      <w:r w:rsidRPr="00703D15">
        <w:rPr>
          <w:b/>
          <w:szCs w:val="24"/>
        </w:rPr>
        <w:t>________________</w:t>
      </w:r>
    </w:p>
    <w:p w14:paraId="0FDDA78D" w14:textId="77777777" w:rsidR="00C50C43" w:rsidRPr="00703D15" w:rsidRDefault="00C50C43" w:rsidP="0072293E">
      <w:pPr>
        <w:spacing w:after="0" w:line="240" w:lineRule="auto"/>
        <w:ind w:left="7934"/>
      </w:pPr>
    </w:p>
    <w:p w14:paraId="0FDDA78E" w14:textId="77777777" w:rsidR="00C50C43" w:rsidRPr="00703D15" w:rsidRDefault="00C50C43" w:rsidP="0072293E">
      <w:pPr>
        <w:spacing w:after="0" w:line="240" w:lineRule="auto"/>
        <w:ind w:left="7934"/>
      </w:pPr>
    </w:p>
    <w:p w14:paraId="0FDDA78F" w14:textId="77777777" w:rsidR="00C50C43" w:rsidRPr="00703D15" w:rsidRDefault="00C50C43" w:rsidP="0072293E">
      <w:pPr>
        <w:spacing w:after="0" w:line="240" w:lineRule="auto"/>
        <w:ind w:left="7934"/>
      </w:pPr>
    </w:p>
    <w:p w14:paraId="0FDDA790" w14:textId="77777777" w:rsidR="00C50C43" w:rsidRPr="00703D15" w:rsidRDefault="00C50C43" w:rsidP="0072293E">
      <w:pPr>
        <w:spacing w:after="0" w:line="240" w:lineRule="auto"/>
        <w:ind w:left="7934"/>
      </w:pPr>
    </w:p>
    <w:p w14:paraId="0FDDA791" w14:textId="77777777" w:rsidR="00C50C43" w:rsidRPr="00703D15" w:rsidRDefault="00C50C43" w:rsidP="0072293E">
      <w:pPr>
        <w:spacing w:after="0" w:line="240" w:lineRule="auto"/>
        <w:ind w:left="7934"/>
      </w:pPr>
    </w:p>
    <w:p w14:paraId="0FDDA792" w14:textId="77777777" w:rsidR="00C50C43" w:rsidRPr="00703D15" w:rsidRDefault="00C50C43" w:rsidP="0072293E">
      <w:pPr>
        <w:spacing w:after="0" w:line="240" w:lineRule="auto"/>
        <w:ind w:left="7934"/>
      </w:pPr>
    </w:p>
    <w:p w14:paraId="0FDDA793" w14:textId="77777777" w:rsidR="00C50C43" w:rsidRPr="00703D15" w:rsidRDefault="00C50C43" w:rsidP="0072293E">
      <w:pPr>
        <w:spacing w:after="0" w:line="240" w:lineRule="auto"/>
        <w:ind w:left="7934"/>
      </w:pPr>
    </w:p>
    <w:p w14:paraId="0FDDA794" w14:textId="77777777" w:rsidR="00C50C43" w:rsidRPr="00703D15" w:rsidRDefault="00C50C43" w:rsidP="0072293E">
      <w:pPr>
        <w:spacing w:after="0" w:line="240" w:lineRule="auto"/>
        <w:ind w:left="7934"/>
      </w:pPr>
    </w:p>
    <w:p w14:paraId="0FDDA795" w14:textId="3580BF43" w:rsidR="00C8689A" w:rsidRPr="00703D15" w:rsidRDefault="00C8689A">
      <w:pPr>
        <w:spacing w:after="0" w:line="240" w:lineRule="auto"/>
      </w:pPr>
      <w:r w:rsidRPr="00703D15">
        <w:br w:type="page"/>
      </w:r>
    </w:p>
    <w:p w14:paraId="27362C22" w14:textId="77777777" w:rsidR="00C50C43" w:rsidRPr="00703D15" w:rsidRDefault="00C50C43" w:rsidP="0072293E">
      <w:pPr>
        <w:spacing w:after="0" w:line="240" w:lineRule="auto"/>
        <w:ind w:left="7934"/>
      </w:pPr>
    </w:p>
    <w:p w14:paraId="0FDDA796" w14:textId="77777777" w:rsidR="0072293E" w:rsidRPr="00703D15" w:rsidRDefault="0072293E" w:rsidP="0072293E">
      <w:pPr>
        <w:spacing w:after="0" w:line="240" w:lineRule="auto"/>
        <w:ind w:left="7934"/>
      </w:pPr>
      <w:r w:rsidRPr="00703D15">
        <w:t xml:space="preserve">Konkurso sąlygų </w:t>
      </w:r>
    </w:p>
    <w:p w14:paraId="0FDDA797" w14:textId="77777777" w:rsidR="0072293E" w:rsidRPr="00703D15" w:rsidRDefault="0072293E" w:rsidP="0072293E">
      <w:pPr>
        <w:spacing w:after="0" w:line="240" w:lineRule="auto"/>
        <w:ind w:left="7934"/>
      </w:pPr>
      <w:r w:rsidRPr="00703D15">
        <w:t>1 priedas</w:t>
      </w:r>
    </w:p>
    <w:p w14:paraId="0FDDA798" w14:textId="77777777" w:rsidR="0072293E" w:rsidRPr="00703D15" w:rsidRDefault="0072293E" w:rsidP="000034AB">
      <w:pPr>
        <w:spacing w:after="0" w:line="240" w:lineRule="auto"/>
        <w:rPr>
          <w:b/>
        </w:rPr>
      </w:pPr>
    </w:p>
    <w:p w14:paraId="0FDDA799" w14:textId="77777777" w:rsidR="006821D2" w:rsidRPr="00703D15" w:rsidRDefault="006821D2" w:rsidP="000034AB">
      <w:pPr>
        <w:tabs>
          <w:tab w:val="left" w:pos="851"/>
        </w:tabs>
        <w:spacing w:after="0" w:line="240" w:lineRule="auto"/>
        <w:jc w:val="center"/>
        <w:rPr>
          <w:b/>
        </w:rPr>
      </w:pPr>
    </w:p>
    <w:p w14:paraId="0FDDA79A" w14:textId="77777777" w:rsidR="006821D2" w:rsidRPr="00703D15" w:rsidRDefault="006821D2" w:rsidP="000034AB">
      <w:pPr>
        <w:tabs>
          <w:tab w:val="left" w:pos="851"/>
        </w:tabs>
        <w:spacing w:after="0" w:line="240" w:lineRule="auto"/>
        <w:jc w:val="center"/>
        <w:rPr>
          <w:b/>
        </w:rPr>
      </w:pPr>
    </w:p>
    <w:p w14:paraId="0FDDA79B"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r w:rsidRPr="00703D15">
        <w:rPr>
          <w:sz w:val="16"/>
          <w:szCs w:val="16"/>
          <w:lang w:eastAsia="lt-LT"/>
        </w:rPr>
        <w:t>Herbas arba prekių ženklas</w:t>
      </w:r>
    </w:p>
    <w:p w14:paraId="0FDDA79C"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p>
    <w:p w14:paraId="0FDDA79D"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r w:rsidRPr="00703D15">
        <w:rPr>
          <w:sz w:val="16"/>
          <w:szCs w:val="16"/>
          <w:lang w:eastAsia="lt-LT"/>
        </w:rPr>
        <w:t>(Tiekėjo pavadinimas)</w:t>
      </w:r>
    </w:p>
    <w:p w14:paraId="0FDDA79E" w14:textId="77777777" w:rsidR="006821D2" w:rsidRPr="00703D15" w:rsidRDefault="006821D2" w:rsidP="006821D2">
      <w:pPr>
        <w:suppressAutoHyphens/>
        <w:autoSpaceDN w:val="0"/>
        <w:spacing w:after="0" w:line="240" w:lineRule="auto"/>
        <w:ind w:right="-178"/>
        <w:jc w:val="center"/>
        <w:textAlignment w:val="baseline"/>
        <w:rPr>
          <w:lang w:eastAsia="lt-LT"/>
        </w:rPr>
      </w:pPr>
    </w:p>
    <w:p w14:paraId="0FDDA79F"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r w:rsidRPr="00703D15">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DA7A0"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p>
    <w:p w14:paraId="0FDDA7A1" w14:textId="77777777" w:rsidR="007A7756" w:rsidRPr="00703D15" w:rsidRDefault="007A7756" w:rsidP="007A7756">
      <w:pPr>
        <w:suppressAutoHyphens/>
        <w:autoSpaceDN w:val="0"/>
        <w:spacing w:after="0" w:line="240" w:lineRule="auto"/>
        <w:jc w:val="center"/>
        <w:textAlignment w:val="baseline"/>
        <w:rPr>
          <w:b/>
          <w:sz w:val="22"/>
          <w:lang w:eastAsia="lt-LT"/>
        </w:rPr>
      </w:pPr>
      <w:r w:rsidRPr="00703D15">
        <w:rPr>
          <w:b/>
          <w:sz w:val="22"/>
          <w:lang w:eastAsia="lt-LT"/>
        </w:rPr>
        <w:t xml:space="preserve">PASIŪLYMAS </w:t>
      </w:r>
    </w:p>
    <w:p w14:paraId="21895FB8" w14:textId="19484E59" w:rsidR="003360FB" w:rsidRPr="003360FB" w:rsidRDefault="007A7756" w:rsidP="007A7756">
      <w:pPr>
        <w:suppressAutoHyphens/>
        <w:autoSpaceDN w:val="0"/>
        <w:spacing w:after="0" w:line="240" w:lineRule="auto"/>
        <w:jc w:val="center"/>
        <w:textAlignment w:val="baseline"/>
        <w:rPr>
          <w:rFonts w:eastAsia="Times New Roman"/>
          <w:b/>
          <w:caps/>
          <w:szCs w:val="24"/>
          <w:lang w:eastAsia="lt-LT"/>
        </w:rPr>
      </w:pPr>
      <w:r w:rsidRPr="006C291B">
        <w:rPr>
          <w:b/>
          <w:szCs w:val="24"/>
          <w:lang w:eastAsia="lt-LT"/>
        </w:rPr>
        <w:t xml:space="preserve">DĖL </w:t>
      </w:r>
      <w:r w:rsidR="00723263" w:rsidRPr="006C291B">
        <w:rPr>
          <w:rFonts w:eastAsia="Times New Roman"/>
          <w:b/>
          <w:bCs/>
          <w:caps/>
          <w:szCs w:val="24"/>
          <w:lang w:eastAsia="lt-LT"/>
        </w:rPr>
        <w:t>Automobilių dinamikos tyrimai</w:t>
      </w:r>
      <w:r w:rsidR="003360FB" w:rsidRPr="003360FB">
        <w:rPr>
          <w:rFonts w:eastAsia="Times New Roman"/>
          <w:b/>
          <w:caps/>
          <w:szCs w:val="24"/>
          <w:lang w:eastAsia="lt-LT"/>
        </w:rPr>
        <w:t xml:space="preserve"> </w:t>
      </w:r>
    </w:p>
    <w:p w14:paraId="0FDDA7A2" w14:textId="7E6FC945" w:rsidR="006821D2" w:rsidRPr="003360FB" w:rsidRDefault="008E1C28" w:rsidP="007A7756">
      <w:pPr>
        <w:suppressAutoHyphens/>
        <w:autoSpaceDN w:val="0"/>
        <w:spacing w:after="0" w:line="240" w:lineRule="auto"/>
        <w:jc w:val="center"/>
        <w:textAlignment w:val="baseline"/>
        <w:rPr>
          <w:b/>
          <w:szCs w:val="24"/>
          <w:lang w:eastAsia="lt-LT"/>
        </w:rPr>
      </w:pPr>
      <w:r w:rsidRPr="003360FB">
        <w:rPr>
          <w:b/>
          <w:caps/>
          <w:szCs w:val="24"/>
        </w:rPr>
        <w:t xml:space="preserve">paslaugOS </w:t>
      </w:r>
      <w:r w:rsidR="007A7756" w:rsidRPr="003360FB">
        <w:rPr>
          <w:b/>
          <w:szCs w:val="24"/>
          <w:lang w:eastAsia="lt-LT"/>
        </w:rPr>
        <w:t>PIRKIMO</w:t>
      </w:r>
    </w:p>
    <w:p w14:paraId="0FDDA7A3" w14:textId="77777777" w:rsidR="006821D2" w:rsidRPr="00703D15" w:rsidRDefault="006821D2" w:rsidP="006821D2">
      <w:pPr>
        <w:suppressAutoHyphens/>
        <w:autoSpaceDN w:val="0"/>
        <w:spacing w:after="0" w:line="240" w:lineRule="auto"/>
        <w:jc w:val="center"/>
        <w:textAlignment w:val="baseline"/>
        <w:rPr>
          <w:sz w:val="22"/>
          <w:lang w:eastAsia="lt-LT"/>
        </w:rPr>
      </w:pPr>
    </w:p>
    <w:p w14:paraId="0FDDA7A4" w14:textId="77777777" w:rsidR="006821D2" w:rsidRPr="00703D15" w:rsidRDefault="006821D2" w:rsidP="006821D2">
      <w:pPr>
        <w:shd w:val="clear" w:color="auto" w:fill="FFFFFF"/>
        <w:suppressAutoHyphens/>
        <w:autoSpaceDN w:val="0"/>
        <w:spacing w:after="0" w:line="240" w:lineRule="auto"/>
        <w:jc w:val="center"/>
        <w:textAlignment w:val="baseline"/>
        <w:rPr>
          <w:lang w:eastAsia="lt-LT"/>
        </w:rPr>
      </w:pPr>
      <w:r w:rsidRPr="00703D15">
        <w:rPr>
          <w:lang w:eastAsia="lt-LT"/>
        </w:rPr>
        <w:t>____________</w:t>
      </w:r>
      <w:r w:rsidRPr="00703D15">
        <w:rPr>
          <w:sz w:val="22"/>
          <w:lang w:eastAsia="lt-LT"/>
        </w:rPr>
        <w:t>Nr.______</w:t>
      </w:r>
    </w:p>
    <w:p w14:paraId="0FDDA7A5" w14:textId="77777777" w:rsidR="006821D2" w:rsidRPr="00703D15"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(Data)</w:t>
      </w:r>
    </w:p>
    <w:p w14:paraId="0FDDA7A7" w14:textId="77777777" w:rsidR="006821D2" w:rsidRPr="00703D15"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_____________</w:t>
      </w:r>
    </w:p>
    <w:p w14:paraId="0FDDA7A8" w14:textId="77777777" w:rsidR="006821D2" w:rsidRPr="00703D15"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(Sudarymo vieta)</w:t>
      </w:r>
    </w:p>
    <w:p w14:paraId="0FDDA7A9" w14:textId="77777777" w:rsidR="006821D2" w:rsidRPr="00703D15" w:rsidRDefault="006821D2" w:rsidP="006821D2">
      <w:pPr>
        <w:suppressAutoHyphens/>
        <w:autoSpaceDN w:val="0"/>
        <w:spacing w:after="0" w:line="240" w:lineRule="auto"/>
        <w:jc w:val="center"/>
        <w:textAlignment w:val="baseline"/>
        <w:rPr>
          <w:sz w:val="22"/>
          <w:lang w:eastAsia="lt-LT"/>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821D2" w:rsidRPr="00703D15" w14:paraId="0FDDA7AD"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AA" w14:textId="77777777" w:rsidR="006821D2" w:rsidRPr="00703D15" w:rsidRDefault="006821D2" w:rsidP="006821D2">
            <w:pPr>
              <w:suppressAutoHyphens/>
              <w:autoSpaceDN w:val="0"/>
              <w:spacing w:after="0" w:line="240" w:lineRule="auto"/>
              <w:jc w:val="both"/>
              <w:textAlignment w:val="baseline"/>
              <w:rPr>
                <w:lang w:eastAsia="lt-LT"/>
              </w:rPr>
            </w:pPr>
            <w:r w:rsidRPr="00703D15">
              <w:rPr>
                <w:szCs w:val="24"/>
                <w:lang w:eastAsia="lt-LT"/>
              </w:rPr>
              <w:t xml:space="preserve">Tiekėjo pavadinimas </w:t>
            </w:r>
            <w:r w:rsidRPr="00703D15">
              <w:rPr>
                <w:i/>
                <w:szCs w:val="24"/>
                <w:lang w:eastAsia="lt-LT"/>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AB" w14:textId="77777777" w:rsidR="006821D2" w:rsidRPr="00703D15" w:rsidRDefault="006821D2" w:rsidP="006821D2">
            <w:pPr>
              <w:suppressAutoHyphens/>
              <w:autoSpaceDN w:val="0"/>
              <w:spacing w:after="0" w:line="240" w:lineRule="auto"/>
              <w:jc w:val="both"/>
              <w:textAlignment w:val="baseline"/>
              <w:rPr>
                <w:szCs w:val="24"/>
                <w:lang w:eastAsia="lt-LT"/>
              </w:rPr>
            </w:pPr>
          </w:p>
          <w:p w14:paraId="0FDDA7AC"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1"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AE" w14:textId="77777777" w:rsidR="006821D2" w:rsidRPr="00703D15" w:rsidRDefault="006821D2" w:rsidP="006821D2">
            <w:pPr>
              <w:suppressAutoHyphens/>
              <w:autoSpaceDN w:val="0"/>
              <w:spacing w:after="0" w:line="240" w:lineRule="auto"/>
              <w:jc w:val="both"/>
              <w:textAlignment w:val="baseline"/>
              <w:rPr>
                <w:lang w:eastAsia="lt-LT"/>
              </w:rPr>
            </w:pPr>
            <w:r w:rsidRPr="00703D15">
              <w:rPr>
                <w:szCs w:val="24"/>
                <w:lang w:eastAsia="lt-LT"/>
              </w:rPr>
              <w:t>Tiekėjo adresas</w:t>
            </w:r>
            <w:r w:rsidRPr="00703D15">
              <w:rPr>
                <w:i/>
                <w:szCs w:val="24"/>
                <w:lang w:eastAsia="lt-LT"/>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AF" w14:textId="77777777" w:rsidR="006821D2" w:rsidRPr="00703D15" w:rsidRDefault="006821D2" w:rsidP="006821D2">
            <w:pPr>
              <w:suppressAutoHyphens/>
              <w:autoSpaceDN w:val="0"/>
              <w:spacing w:after="0" w:line="240" w:lineRule="auto"/>
              <w:jc w:val="both"/>
              <w:textAlignment w:val="baseline"/>
              <w:rPr>
                <w:szCs w:val="24"/>
                <w:lang w:eastAsia="lt-LT"/>
              </w:rPr>
            </w:pPr>
          </w:p>
          <w:p w14:paraId="0FDDA7B0"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4"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2" w14:textId="77777777" w:rsidR="006821D2" w:rsidRPr="00703D15" w:rsidRDefault="006821D2" w:rsidP="006821D2">
            <w:pPr>
              <w:suppressAutoHyphens/>
              <w:autoSpaceDN w:val="0"/>
              <w:spacing w:after="0" w:line="240" w:lineRule="auto"/>
              <w:jc w:val="both"/>
              <w:textAlignment w:val="baseline"/>
              <w:rPr>
                <w:szCs w:val="24"/>
                <w:lang w:eastAsia="lt-LT"/>
              </w:rPr>
            </w:pPr>
            <w:r w:rsidRPr="00703D15">
              <w:rPr>
                <w:szCs w:val="24"/>
                <w:lang w:eastAsia="lt-LT"/>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3"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7"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5" w14:textId="77777777" w:rsidR="006821D2" w:rsidRPr="00703D15" w:rsidRDefault="006821D2" w:rsidP="006821D2">
            <w:pPr>
              <w:suppressAutoHyphens/>
              <w:autoSpaceDN w:val="0"/>
              <w:spacing w:after="0" w:line="240" w:lineRule="auto"/>
              <w:jc w:val="both"/>
              <w:textAlignment w:val="baseline"/>
              <w:rPr>
                <w:szCs w:val="24"/>
                <w:lang w:eastAsia="lt-LT"/>
              </w:rPr>
            </w:pPr>
            <w:r w:rsidRPr="00703D15">
              <w:rPr>
                <w:szCs w:val="24"/>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6"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A"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8" w14:textId="77777777" w:rsidR="006821D2" w:rsidRPr="00703D15" w:rsidRDefault="006821D2" w:rsidP="006821D2">
            <w:pPr>
              <w:suppressAutoHyphens/>
              <w:autoSpaceDN w:val="0"/>
              <w:spacing w:after="0" w:line="240" w:lineRule="auto"/>
              <w:jc w:val="both"/>
              <w:textAlignment w:val="baseline"/>
              <w:rPr>
                <w:szCs w:val="24"/>
                <w:lang w:eastAsia="lt-LT"/>
              </w:rPr>
            </w:pPr>
            <w:r w:rsidRPr="00703D15">
              <w:rPr>
                <w:szCs w:val="24"/>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9"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D"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B" w14:textId="77777777" w:rsidR="006821D2" w:rsidRPr="00703D15" w:rsidRDefault="006821D2" w:rsidP="006821D2">
            <w:pPr>
              <w:suppressAutoHyphens/>
              <w:autoSpaceDN w:val="0"/>
              <w:spacing w:after="0" w:line="240" w:lineRule="auto"/>
              <w:jc w:val="both"/>
              <w:textAlignment w:val="baseline"/>
              <w:rPr>
                <w:szCs w:val="24"/>
                <w:lang w:eastAsia="lt-LT"/>
              </w:rPr>
            </w:pPr>
            <w:r w:rsidRPr="00703D15">
              <w:rPr>
                <w:szCs w:val="24"/>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C" w14:textId="77777777" w:rsidR="006821D2" w:rsidRPr="00703D15" w:rsidRDefault="006821D2" w:rsidP="006821D2">
            <w:pPr>
              <w:suppressAutoHyphens/>
              <w:autoSpaceDN w:val="0"/>
              <w:spacing w:after="0" w:line="240" w:lineRule="auto"/>
              <w:jc w:val="both"/>
              <w:textAlignment w:val="baseline"/>
              <w:rPr>
                <w:szCs w:val="24"/>
                <w:lang w:eastAsia="lt-LT"/>
              </w:rPr>
            </w:pPr>
          </w:p>
        </w:tc>
      </w:tr>
    </w:tbl>
    <w:p w14:paraId="0FDDA7BE" w14:textId="77777777" w:rsidR="006821D2" w:rsidRPr="00703D15" w:rsidRDefault="006821D2" w:rsidP="006821D2">
      <w:pPr>
        <w:suppressAutoHyphens/>
        <w:autoSpaceDN w:val="0"/>
        <w:spacing w:after="0" w:line="240" w:lineRule="auto"/>
        <w:ind w:firstLine="720"/>
        <w:jc w:val="both"/>
        <w:textAlignment w:val="baseline"/>
        <w:rPr>
          <w:sz w:val="22"/>
          <w:lang w:eastAsia="lt-LT"/>
        </w:rPr>
      </w:pPr>
    </w:p>
    <w:p w14:paraId="0FDDA7BF" w14:textId="77777777" w:rsidR="006821D2" w:rsidRPr="00703D15" w:rsidRDefault="006821D2" w:rsidP="006821D2">
      <w:pPr>
        <w:suppressAutoHyphens/>
        <w:autoSpaceDN w:val="0"/>
        <w:spacing w:after="0" w:line="240" w:lineRule="auto"/>
        <w:ind w:right="-1"/>
        <w:jc w:val="both"/>
        <w:textAlignment w:val="baseline"/>
        <w:rPr>
          <w:i/>
          <w:szCs w:val="24"/>
          <w:lang w:eastAsia="lt-LT"/>
        </w:rPr>
      </w:pPr>
      <w:r w:rsidRPr="00703D15">
        <w:rPr>
          <w:i/>
          <w:szCs w:val="24"/>
          <w:lang w:eastAsia="lt-LT"/>
        </w:rPr>
        <w:t>/Pastaba. Pildoma jei tiekėjas ketina pasitelkti subteikėją (-us)/</w:t>
      </w:r>
    </w:p>
    <w:tbl>
      <w:tblPr>
        <w:tblW w:w="9918" w:type="dxa"/>
        <w:tblLayout w:type="fixed"/>
        <w:tblCellMar>
          <w:left w:w="10" w:type="dxa"/>
          <w:right w:w="10" w:type="dxa"/>
        </w:tblCellMar>
        <w:tblLook w:val="0000" w:firstRow="0" w:lastRow="0" w:firstColumn="0" w:lastColumn="0" w:noHBand="0" w:noVBand="0"/>
      </w:tblPr>
      <w:tblGrid>
        <w:gridCol w:w="6488"/>
        <w:gridCol w:w="3430"/>
      </w:tblGrid>
      <w:tr w:rsidR="006821D2" w:rsidRPr="00703D15" w14:paraId="0FDDA7C2" w14:textId="77777777" w:rsidTr="0069557E">
        <w:tc>
          <w:tcPr>
            <w:tcW w:w="6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0" w14:textId="77777777" w:rsidR="006821D2" w:rsidRPr="00703D15" w:rsidRDefault="006821D2" w:rsidP="006821D2">
            <w:pPr>
              <w:suppressAutoHyphens/>
              <w:autoSpaceDN w:val="0"/>
              <w:spacing w:after="0" w:line="240" w:lineRule="auto"/>
              <w:textAlignment w:val="baseline"/>
              <w:rPr>
                <w:lang w:eastAsia="lt-LT"/>
              </w:rPr>
            </w:pPr>
            <w:r w:rsidRPr="00703D15">
              <w:rPr>
                <w:rFonts w:eastAsia="Times New Roman"/>
                <w:spacing w:val="-6"/>
                <w:szCs w:val="24"/>
                <w:lang w:eastAsia="lt-LT"/>
              </w:rPr>
              <w:t xml:space="preserve">Subrangovo (-ų), subtiekėjo (-ų) ar subteikėjo (-ų) pavadinimas (-ai) </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1" w14:textId="77777777" w:rsidR="006821D2" w:rsidRPr="00703D15" w:rsidRDefault="006821D2" w:rsidP="006821D2">
            <w:pPr>
              <w:suppressAutoHyphens/>
              <w:autoSpaceDN w:val="0"/>
              <w:spacing w:after="0" w:line="240" w:lineRule="auto"/>
              <w:jc w:val="both"/>
              <w:textAlignment w:val="baseline"/>
              <w:rPr>
                <w:rFonts w:eastAsia="Times New Roman"/>
                <w:szCs w:val="24"/>
                <w:lang w:eastAsia="lt-LT"/>
              </w:rPr>
            </w:pPr>
          </w:p>
        </w:tc>
      </w:tr>
      <w:tr w:rsidR="006821D2" w:rsidRPr="00703D15" w14:paraId="0FDDA7C5" w14:textId="77777777" w:rsidTr="0069557E">
        <w:tc>
          <w:tcPr>
            <w:tcW w:w="6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3" w14:textId="77777777" w:rsidR="006821D2" w:rsidRPr="00703D15" w:rsidRDefault="006821D2" w:rsidP="006821D2">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 xml:space="preserve">Subrangovo (-ų), subtiekėjo (-ų) ar subteikėjo (-ų) adresas (-ai) </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4" w14:textId="77777777" w:rsidR="006821D2" w:rsidRPr="00703D15" w:rsidRDefault="006821D2" w:rsidP="006821D2">
            <w:pPr>
              <w:suppressAutoHyphens/>
              <w:autoSpaceDN w:val="0"/>
              <w:spacing w:after="0" w:line="240" w:lineRule="auto"/>
              <w:jc w:val="both"/>
              <w:textAlignment w:val="baseline"/>
              <w:rPr>
                <w:rFonts w:eastAsia="Times New Roman"/>
                <w:szCs w:val="24"/>
                <w:lang w:eastAsia="lt-LT"/>
              </w:rPr>
            </w:pPr>
          </w:p>
        </w:tc>
      </w:tr>
      <w:tr w:rsidR="006821D2" w:rsidRPr="00703D15" w14:paraId="0FDDA7C8" w14:textId="77777777" w:rsidTr="0069557E">
        <w:tc>
          <w:tcPr>
            <w:tcW w:w="6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6" w14:textId="77777777" w:rsidR="006821D2" w:rsidRPr="00703D15" w:rsidRDefault="006821D2" w:rsidP="006821D2">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7" w14:textId="77777777" w:rsidR="006821D2" w:rsidRPr="00703D15" w:rsidRDefault="006821D2" w:rsidP="006821D2">
            <w:pPr>
              <w:suppressAutoHyphens/>
              <w:autoSpaceDN w:val="0"/>
              <w:spacing w:after="0" w:line="240" w:lineRule="auto"/>
              <w:jc w:val="both"/>
              <w:textAlignment w:val="baseline"/>
              <w:rPr>
                <w:rFonts w:eastAsia="Times New Roman"/>
                <w:szCs w:val="24"/>
                <w:lang w:eastAsia="lt-LT"/>
              </w:rPr>
            </w:pPr>
          </w:p>
        </w:tc>
      </w:tr>
      <w:tr w:rsidR="006821D2" w:rsidRPr="00703D15" w14:paraId="0FDDA7CB" w14:textId="77777777" w:rsidTr="0069557E">
        <w:tc>
          <w:tcPr>
            <w:tcW w:w="6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9" w14:textId="77777777" w:rsidR="006821D2" w:rsidRPr="00703D15" w:rsidRDefault="006821D2" w:rsidP="006821D2">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Įsipareigojimų dalis (procentais), kuriai ketinama pasitelkti subrangovą (-us), subtiekėją (-us) ar subteikėją (-us)</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A" w14:textId="77777777" w:rsidR="006821D2" w:rsidRPr="00703D15" w:rsidRDefault="006821D2" w:rsidP="006821D2">
            <w:pPr>
              <w:suppressAutoHyphens/>
              <w:autoSpaceDN w:val="0"/>
              <w:spacing w:after="0" w:line="240" w:lineRule="auto"/>
              <w:jc w:val="both"/>
              <w:textAlignment w:val="baseline"/>
              <w:rPr>
                <w:rFonts w:eastAsia="Times New Roman"/>
                <w:szCs w:val="24"/>
                <w:lang w:eastAsia="lt-LT"/>
              </w:rPr>
            </w:pPr>
          </w:p>
        </w:tc>
      </w:tr>
    </w:tbl>
    <w:p w14:paraId="0FDDA7CC" w14:textId="77777777" w:rsidR="006821D2" w:rsidRPr="00703D15" w:rsidRDefault="006821D2" w:rsidP="006821D2">
      <w:pPr>
        <w:suppressAutoHyphens/>
        <w:autoSpaceDN w:val="0"/>
        <w:spacing w:after="0" w:line="240" w:lineRule="auto"/>
        <w:ind w:right="-1" w:firstLine="720"/>
        <w:jc w:val="both"/>
        <w:textAlignment w:val="baseline"/>
        <w:rPr>
          <w:szCs w:val="24"/>
          <w:lang w:eastAsia="lt-LT"/>
        </w:rPr>
      </w:pPr>
    </w:p>
    <w:p w14:paraId="0FDDA7CD" w14:textId="77777777" w:rsidR="006821D2" w:rsidRPr="00703D15" w:rsidRDefault="006821D2" w:rsidP="006821D2">
      <w:pPr>
        <w:suppressAutoHyphens/>
        <w:autoSpaceDN w:val="0"/>
        <w:spacing w:after="0" w:line="240" w:lineRule="auto"/>
        <w:ind w:right="-1" w:firstLine="720"/>
        <w:jc w:val="both"/>
        <w:textAlignment w:val="baseline"/>
        <w:rPr>
          <w:szCs w:val="24"/>
          <w:lang w:eastAsia="lt-LT"/>
        </w:rPr>
      </w:pPr>
      <w:r w:rsidRPr="00703D15">
        <w:rPr>
          <w:szCs w:val="24"/>
          <w:lang w:eastAsia="lt-LT"/>
        </w:rPr>
        <w:t>Šiuo pasiūlymu pažymime, kad sutinkame su visomis pirkimo sąlygomis, nustatytomis:</w:t>
      </w:r>
    </w:p>
    <w:p w14:paraId="0FDDA7CE" w14:textId="77777777" w:rsidR="006821D2" w:rsidRPr="00703D15" w:rsidRDefault="006821D2" w:rsidP="009A3011">
      <w:pPr>
        <w:numPr>
          <w:ilvl w:val="0"/>
          <w:numId w:val="11"/>
        </w:numPr>
        <w:suppressAutoHyphens/>
        <w:autoSpaceDN w:val="0"/>
        <w:spacing w:after="0" w:line="240" w:lineRule="auto"/>
        <w:ind w:right="-1"/>
        <w:jc w:val="both"/>
        <w:textAlignment w:val="baseline"/>
        <w:rPr>
          <w:szCs w:val="24"/>
          <w:lang w:eastAsia="lt-LT"/>
        </w:rPr>
      </w:pPr>
      <w:r w:rsidRPr="00703D15">
        <w:rPr>
          <w:szCs w:val="24"/>
          <w:lang w:eastAsia="lt-LT"/>
        </w:rPr>
        <w:t>Pirkimo dokumentuose (jų paaiškinimuose, papildymuose).</w:t>
      </w:r>
    </w:p>
    <w:p w14:paraId="0FDDA7CF" w14:textId="77777777" w:rsidR="006821D2" w:rsidRPr="00703D15" w:rsidRDefault="006821D2" w:rsidP="009A3011">
      <w:pPr>
        <w:numPr>
          <w:ilvl w:val="0"/>
          <w:numId w:val="10"/>
        </w:numPr>
        <w:suppressAutoHyphens/>
        <w:autoSpaceDN w:val="0"/>
        <w:spacing w:after="0" w:line="240" w:lineRule="auto"/>
        <w:ind w:right="-1"/>
        <w:jc w:val="both"/>
        <w:textAlignment w:val="baseline"/>
        <w:rPr>
          <w:szCs w:val="24"/>
          <w:lang w:eastAsia="lt-LT"/>
        </w:rPr>
      </w:pPr>
      <w:r w:rsidRPr="00703D15">
        <w:rPr>
          <w:szCs w:val="24"/>
          <w:lang w:eastAsia="lt-LT"/>
        </w:rPr>
        <w:t>Taip pat patvirtiname, kad visa Mūsų pasiūlyme pateikta informacija yra teisinga ir kad Mes nenuslėpėme jokios informacijos, kurią buvo prašoma pateikti pirkimo dokumentuose.</w:t>
      </w:r>
    </w:p>
    <w:p w14:paraId="0FDDA7D0" w14:textId="77777777" w:rsidR="006821D2" w:rsidRPr="00703D15" w:rsidRDefault="006821D2" w:rsidP="009A3011">
      <w:pPr>
        <w:numPr>
          <w:ilvl w:val="0"/>
          <w:numId w:val="10"/>
        </w:numPr>
        <w:suppressAutoHyphens/>
        <w:autoSpaceDN w:val="0"/>
        <w:spacing w:after="0" w:line="240" w:lineRule="auto"/>
        <w:ind w:right="-1"/>
        <w:jc w:val="both"/>
        <w:textAlignment w:val="baseline"/>
        <w:rPr>
          <w:szCs w:val="24"/>
          <w:lang w:eastAsia="lt-LT"/>
        </w:rPr>
      </w:pPr>
      <w:r w:rsidRPr="00703D15">
        <w:rPr>
          <w:szCs w:val="24"/>
          <w:lang w:eastAsia="lt-LT"/>
        </w:rPr>
        <w:t>Suprantame, kad išaiškėjus aukščiau nurodytoms aplinkybėms būsime pašalinti iš šio pirkimo ir mūsų pateiktas pasiūlymas bus atmestas.</w:t>
      </w:r>
    </w:p>
    <w:p w14:paraId="0FDDA7D1" w14:textId="4363E69B" w:rsidR="006821D2" w:rsidRPr="00703D15" w:rsidRDefault="006821D2" w:rsidP="009A3011">
      <w:pPr>
        <w:numPr>
          <w:ilvl w:val="0"/>
          <w:numId w:val="10"/>
        </w:numPr>
        <w:suppressAutoHyphens/>
        <w:autoSpaceDN w:val="0"/>
        <w:spacing w:after="0" w:line="240" w:lineRule="auto"/>
        <w:ind w:right="-1"/>
        <w:jc w:val="both"/>
        <w:textAlignment w:val="baseline"/>
        <w:rPr>
          <w:szCs w:val="24"/>
          <w:lang w:eastAsia="lt-LT"/>
        </w:rPr>
      </w:pPr>
      <w:r w:rsidRPr="00703D15">
        <w:rPr>
          <w:szCs w:val="24"/>
          <w:lang w:eastAsia="lt-LT"/>
        </w:rPr>
        <w:t>Pasirašydamas pasiūlymą, patvirtinu, kad dokumentų skaitmeninės kopijos ir elektroninėmis priemonėmis pateikti duomenys yra tikri.</w:t>
      </w:r>
      <w:r w:rsidR="008E1C28" w:rsidRPr="00703D15">
        <w:rPr>
          <w:szCs w:val="24"/>
          <w:lang w:eastAsia="lt-LT"/>
        </w:rPr>
        <w:t xml:space="preserve"> </w:t>
      </w:r>
    </w:p>
    <w:p w14:paraId="0FDDA7D3" w14:textId="77777777" w:rsidR="006821D2" w:rsidRPr="00703D15" w:rsidRDefault="006821D2" w:rsidP="006821D2">
      <w:pPr>
        <w:suppressAutoHyphens/>
        <w:autoSpaceDN w:val="0"/>
        <w:spacing w:after="0" w:line="240" w:lineRule="auto"/>
        <w:ind w:left="720" w:right="-1"/>
        <w:jc w:val="both"/>
        <w:textAlignment w:val="baseline"/>
        <w:rPr>
          <w:szCs w:val="24"/>
          <w:lang w:eastAsia="lt-LT"/>
        </w:rPr>
      </w:pPr>
      <w:r w:rsidRPr="00703D15">
        <w:rPr>
          <w:szCs w:val="24"/>
          <w:lang w:eastAsia="lt-LT"/>
        </w:rPr>
        <w:t>Mes siūlome ši</w:t>
      </w:r>
      <w:r w:rsidR="00D73045" w:rsidRPr="00703D15">
        <w:rPr>
          <w:szCs w:val="24"/>
          <w:lang w:eastAsia="lt-LT"/>
        </w:rPr>
        <w:t>as prekes ir paslaugas</w:t>
      </w:r>
      <w:r w:rsidRPr="00703D15">
        <w:rPr>
          <w:szCs w:val="24"/>
          <w:lang w:eastAsia="lt-LT"/>
        </w:rPr>
        <w:t>:</w:t>
      </w:r>
    </w:p>
    <w:tbl>
      <w:tblPr>
        <w:tblStyle w:val="Lentelstinklelis"/>
        <w:tblW w:w="4709" w:type="pct"/>
        <w:tblLayout w:type="fixed"/>
        <w:tblLook w:val="04A0" w:firstRow="1" w:lastRow="0" w:firstColumn="1" w:lastColumn="0" w:noHBand="0" w:noVBand="1"/>
      </w:tblPr>
      <w:tblGrid>
        <w:gridCol w:w="507"/>
        <w:gridCol w:w="4732"/>
        <w:gridCol w:w="3829"/>
      </w:tblGrid>
      <w:tr w:rsidR="00485CAA" w:rsidRPr="00703D15" w14:paraId="0FDDA7D7" w14:textId="77777777" w:rsidTr="00485CAA">
        <w:trPr>
          <w:trHeight w:val="600"/>
        </w:trPr>
        <w:tc>
          <w:tcPr>
            <w:tcW w:w="280" w:type="pct"/>
            <w:noWrap/>
            <w:hideMark/>
          </w:tcPr>
          <w:p w14:paraId="0FDDA7D4" w14:textId="77777777" w:rsidR="00485CAA" w:rsidRPr="00703D15" w:rsidRDefault="00485CAA" w:rsidP="007A7756">
            <w:pPr>
              <w:widowControl w:val="0"/>
              <w:autoSpaceDE w:val="0"/>
              <w:autoSpaceDN w:val="0"/>
              <w:spacing w:after="0" w:line="240" w:lineRule="auto"/>
              <w:jc w:val="center"/>
              <w:rPr>
                <w:rFonts w:eastAsia="Times New Roman"/>
                <w:b/>
                <w:bCs/>
                <w:sz w:val="20"/>
              </w:rPr>
            </w:pPr>
            <w:r w:rsidRPr="00703D15">
              <w:rPr>
                <w:rFonts w:eastAsia="Times New Roman"/>
                <w:b/>
                <w:bCs/>
                <w:sz w:val="20"/>
              </w:rPr>
              <w:lastRenderedPageBreak/>
              <w:t>Nr.</w:t>
            </w:r>
          </w:p>
        </w:tc>
        <w:tc>
          <w:tcPr>
            <w:tcW w:w="2609" w:type="pct"/>
            <w:noWrap/>
          </w:tcPr>
          <w:p w14:paraId="0FDDA7D5" w14:textId="77777777" w:rsidR="00485CAA" w:rsidRPr="00703D15" w:rsidRDefault="0019014C" w:rsidP="0019014C">
            <w:pPr>
              <w:widowControl w:val="0"/>
              <w:autoSpaceDE w:val="0"/>
              <w:autoSpaceDN w:val="0"/>
              <w:spacing w:after="0" w:line="240" w:lineRule="auto"/>
              <w:jc w:val="center"/>
              <w:rPr>
                <w:rFonts w:eastAsia="Times New Roman"/>
                <w:b/>
                <w:bCs/>
                <w:sz w:val="20"/>
              </w:rPr>
            </w:pPr>
            <w:r w:rsidRPr="00703D15">
              <w:rPr>
                <w:rFonts w:eastAsia="Times New Roman"/>
                <w:b/>
                <w:bCs/>
                <w:sz w:val="20"/>
              </w:rPr>
              <w:t>Pavadinimas, aprašymas</w:t>
            </w:r>
          </w:p>
        </w:tc>
        <w:tc>
          <w:tcPr>
            <w:tcW w:w="2111" w:type="pct"/>
            <w:noWrap/>
          </w:tcPr>
          <w:p w14:paraId="0FDDA7D6" w14:textId="77777777" w:rsidR="00485CAA" w:rsidRPr="00703D15" w:rsidRDefault="00485CAA" w:rsidP="004B0B8A">
            <w:pPr>
              <w:widowControl w:val="0"/>
              <w:autoSpaceDE w:val="0"/>
              <w:autoSpaceDN w:val="0"/>
              <w:spacing w:after="0" w:line="240" w:lineRule="auto"/>
              <w:jc w:val="center"/>
              <w:rPr>
                <w:rFonts w:eastAsia="Times New Roman"/>
                <w:b/>
                <w:bCs/>
                <w:sz w:val="20"/>
              </w:rPr>
            </w:pPr>
            <w:r w:rsidRPr="00703D15">
              <w:rPr>
                <w:rFonts w:eastAsia="Times New Roman"/>
                <w:b/>
                <w:bCs/>
                <w:sz w:val="20"/>
              </w:rPr>
              <w:t>Kaina, Eur be PVM</w:t>
            </w:r>
          </w:p>
        </w:tc>
      </w:tr>
      <w:tr w:rsidR="00485CAA" w:rsidRPr="00703D15" w14:paraId="0FDDA7DB" w14:textId="77777777" w:rsidTr="00485CAA">
        <w:trPr>
          <w:trHeight w:val="292"/>
        </w:trPr>
        <w:tc>
          <w:tcPr>
            <w:tcW w:w="280" w:type="pct"/>
            <w:noWrap/>
          </w:tcPr>
          <w:p w14:paraId="0FDDA7D8" w14:textId="77777777" w:rsidR="00485CAA" w:rsidRPr="00703D15" w:rsidRDefault="00485CAA" w:rsidP="007A7756">
            <w:pPr>
              <w:widowControl w:val="0"/>
              <w:autoSpaceDE w:val="0"/>
              <w:autoSpaceDN w:val="0"/>
              <w:spacing w:after="0" w:line="240" w:lineRule="auto"/>
              <w:jc w:val="center"/>
              <w:rPr>
                <w:rFonts w:eastAsia="Times New Roman"/>
                <w:b/>
                <w:bCs/>
                <w:i/>
                <w:sz w:val="20"/>
              </w:rPr>
            </w:pPr>
            <w:r w:rsidRPr="00703D15">
              <w:rPr>
                <w:rFonts w:eastAsia="Times New Roman"/>
                <w:b/>
                <w:bCs/>
                <w:i/>
                <w:sz w:val="20"/>
              </w:rPr>
              <w:t>1</w:t>
            </w:r>
          </w:p>
        </w:tc>
        <w:tc>
          <w:tcPr>
            <w:tcW w:w="2609" w:type="pct"/>
            <w:noWrap/>
          </w:tcPr>
          <w:p w14:paraId="0FDDA7D9" w14:textId="77777777" w:rsidR="00485CAA" w:rsidRPr="00703D15" w:rsidRDefault="00485CAA" w:rsidP="00B30931">
            <w:pPr>
              <w:widowControl w:val="0"/>
              <w:autoSpaceDE w:val="0"/>
              <w:autoSpaceDN w:val="0"/>
              <w:spacing w:after="0" w:line="240" w:lineRule="auto"/>
              <w:jc w:val="center"/>
              <w:rPr>
                <w:rFonts w:eastAsia="Times New Roman"/>
                <w:b/>
                <w:i/>
                <w:sz w:val="22"/>
              </w:rPr>
            </w:pPr>
            <w:r w:rsidRPr="00703D15">
              <w:rPr>
                <w:rFonts w:eastAsia="Times New Roman"/>
                <w:b/>
                <w:i/>
                <w:sz w:val="22"/>
              </w:rPr>
              <w:t>2</w:t>
            </w:r>
          </w:p>
        </w:tc>
        <w:tc>
          <w:tcPr>
            <w:tcW w:w="2111" w:type="pct"/>
            <w:noWrap/>
          </w:tcPr>
          <w:p w14:paraId="0FDDA7DA" w14:textId="77777777" w:rsidR="00485CAA" w:rsidRPr="00703D15" w:rsidRDefault="00485CAA" w:rsidP="004B0B8A">
            <w:pPr>
              <w:widowControl w:val="0"/>
              <w:autoSpaceDE w:val="0"/>
              <w:autoSpaceDN w:val="0"/>
              <w:spacing w:after="0" w:line="240" w:lineRule="auto"/>
              <w:jc w:val="center"/>
              <w:rPr>
                <w:rFonts w:eastAsia="Times New Roman"/>
                <w:b/>
                <w:bCs/>
                <w:i/>
                <w:sz w:val="20"/>
              </w:rPr>
            </w:pPr>
            <w:r w:rsidRPr="00703D15">
              <w:rPr>
                <w:rFonts w:eastAsia="Times New Roman"/>
                <w:b/>
                <w:bCs/>
                <w:i/>
                <w:sz w:val="20"/>
              </w:rPr>
              <w:t>3</w:t>
            </w:r>
          </w:p>
        </w:tc>
      </w:tr>
      <w:tr w:rsidR="00B92B18" w:rsidRPr="00703D15" w14:paraId="0FDDA7DF" w14:textId="77777777" w:rsidTr="00485CAA">
        <w:trPr>
          <w:trHeight w:val="300"/>
        </w:trPr>
        <w:tc>
          <w:tcPr>
            <w:tcW w:w="280" w:type="pct"/>
            <w:noWrap/>
            <w:hideMark/>
          </w:tcPr>
          <w:p w14:paraId="0FDDA7DC" w14:textId="77777777" w:rsidR="00B92B18" w:rsidRPr="00703D15" w:rsidRDefault="00B92B18" w:rsidP="00B92B18">
            <w:pPr>
              <w:widowControl w:val="0"/>
              <w:autoSpaceDE w:val="0"/>
              <w:autoSpaceDN w:val="0"/>
              <w:spacing w:after="0" w:line="240" w:lineRule="auto"/>
              <w:rPr>
                <w:rFonts w:eastAsia="Times New Roman"/>
                <w:sz w:val="22"/>
              </w:rPr>
            </w:pPr>
            <w:r w:rsidRPr="00703D15">
              <w:rPr>
                <w:rFonts w:eastAsia="Times New Roman"/>
                <w:sz w:val="22"/>
              </w:rPr>
              <w:t xml:space="preserve">1. </w:t>
            </w:r>
          </w:p>
        </w:tc>
        <w:tc>
          <w:tcPr>
            <w:tcW w:w="2609" w:type="pct"/>
            <w:noWrap/>
          </w:tcPr>
          <w:p w14:paraId="0FDDA7DD" w14:textId="3137774E" w:rsidR="00B92B18" w:rsidRPr="00AC6623" w:rsidRDefault="00B92B18" w:rsidP="00B92B18">
            <w:pPr>
              <w:widowControl w:val="0"/>
              <w:autoSpaceDE w:val="0"/>
              <w:autoSpaceDN w:val="0"/>
              <w:adjustRightInd w:val="0"/>
              <w:spacing w:after="0" w:line="240" w:lineRule="auto"/>
              <w:rPr>
                <w:rFonts w:eastAsia="Times New Roman"/>
                <w:szCs w:val="24"/>
              </w:rPr>
            </w:pPr>
            <w:r w:rsidRPr="005D58DD">
              <w:rPr>
                <w:rFonts w:eastAsia="Times New Roman"/>
                <w:szCs w:val="24"/>
              </w:rPr>
              <w:t>Galios/sukimo momento nustatymo metodas nenaudojant galios stendo</w:t>
            </w:r>
          </w:p>
        </w:tc>
        <w:tc>
          <w:tcPr>
            <w:tcW w:w="2111" w:type="pct"/>
            <w:noWrap/>
          </w:tcPr>
          <w:p w14:paraId="0FDDA7DE"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B92B18" w:rsidRPr="00703D15" w14:paraId="3BF388BC" w14:textId="77777777" w:rsidTr="00485CAA">
        <w:trPr>
          <w:trHeight w:val="300"/>
        </w:trPr>
        <w:tc>
          <w:tcPr>
            <w:tcW w:w="280" w:type="pct"/>
            <w:noWrap/>
          </w:tcPr>
          <w:p w14:paraId="20E97D80" w14:textId="71BA9604" w:rsidR="00B92B18" w:rsidRPr="00703D15" w:rsidRDefault="00871CCD" w:rsidP="00B92B18">
            <w:pPr>
              <w:widowControl w:val="0"/>
              <w:autoSpaceDE w:val="0"/>
              <w:autoSpaceDN w:val="0"/>
              <w:spacing w:after="0" w:line="240" w:lineRule="auto"/>
              <w:rPr>
                <w:rFonts w:eastAsia="Times New Roman"/>
                <w:sz w:val="22"/>
              </w:rPr>
            </w:pPr>
            <w:r>
              <w:rPr>
                <w:rFonts w:eastAsia="Times New Roman"/>
                <w:sz w:val="22"/>
              </w:rPr>
              <w:t>2.</w:t>
            </w:r>
          </w:p>
        </w:tc>
        <w:tc>
          <w:tcPr>
            <w:tcW w:w="2609" w:type="pct"/>
            <w:noWrap/>
          </w:tcPr>
          <w:p w14:paraId="38805E75" w14:textId="37E8A8A1" w:rsidR="00B92B18" w:rsidRPr="00AC6623" w:rsidRDefault="00B92B18" w:rsidP="00B92B18">
            <w:pPr>
              <w:widowControl w:val="0"/>
              <w:autoSpaceDE w:val="0"/>
              <w:autoSpaceDN w:val="0"/>
              <w:adjustRightInd w:val="0"/>
              <w:spacing w:after="0" w:line="240" w:lineRule="auto"/>
              <w:rPr>
                <w:rFonts w:eastAsia="Times New Roman"/>
                <w:szCs w:val="24"/>
              </w:rPr>
            </w:pPr>
            <w:r w:rsidRPr="005D58DD">
              <w:rPr>
                <w:rFonts w:eastAsia="Times New Roman"/>
                <w:szCs w:val="24"/>
              </w:rPr>
              <w:t>Suformuluotas jutiklių kalibravimo bei bandymams skirtų sąlygų rinkinys</w:t>
            </w:r>
          </w:p>
        </w:tc>
        <w:tc>
          <w:tcPr>
            <w:tcW w:w="2111" w:type="pct"/>
            <w:noWrap/>
          </w:tcPr>
          <w:p w14:paraId="2FB488DE"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B92B18" w:rsidRPr="00703D15" w14:paraId="5BC51FAF" w14:textId="77777777" w:rsidTr="00485CAA">
        <w:trPr>
          <w:trHeight w:val="300"/>
        </w:trPr>
        <w:tc>
          <w:tcPr>
            <w:tcW w:w="280" w:type="pct"/>
            <w:noWrap/>
          </w:tcPr>
          <w:p w14:paraId="3A5C57C0" w14:textId="6A0779FB" w:rsidR="00B92B18" w:rsidRPr="00703D15" w:rsidRDefault="00871CCD" w:rsidP="00B92B18">
            <w:pPr>
              <w:widowControl w:val="0"/>
              <w:autoSpaceDE w:val="0"/>
              <w:autoSpaceDN w:val="0"/>
              <w:spacing w:after="0" w:line="240" w:lineRule="auto"/>
              <w:rPr>
                <w:rFonts w:eastAsia="Times New Roman"/>
                <w:sz w:val="22"/>
              </w:rPr>
            </w:pPr>
            <w:r>
              <w:rPr>
                <w:rFonts w:eastAsia="Times New Roman"/>
                <w:sz w:val="22"/>
              </w:rPr>
              <w:t>3.</w:t>
            </w:r>
          </w:p>
        </w:tc>
        <w:tc>
          <w:tcPr>
            <w:tcW w:w="2609" w:type="pct"/>
            <w:noWrap/>
          </w:tcPr>
          <w:p w14:paraId="039F4096" w14:textId="7399F24A" w:rsidR="00B92B18" w:rsidRPr="00AC6623" w:rsidRDefault="00B92B18" w:rsidP="00B92B18">
            <w:pPr>
              <w:widowControl w:val="0"/>
              <w:autoSpaceDE w:val="0"/>
              <w:autoSpaceDN w:val="0"/>
              <w:adjustRightInd w:val="0"/>
              <w:spacing w:after="0" w:line="240" w:lineRule="auto"/>
              <w:rPr>
                <w:rFonts w:eastAsia="Times New Roman"/>
                <w:szCs w:val="24"/>
              </w:rPr>
            </w:pPr>
            <w:r w:rsidRPr="005D58DD">
              <w:rPr>
                <w:rFonts w:eastAsia="Times New Roman"/>
                <w:szCs w:val="24"/>
              </w:rPr>
              <w:t>Reikalingų transporto priemonės parametrų nustatymas</w:t>
            </w:r>
          </w:p>
        </w:tc>
        <w:tc>
          <w:tcPr>
            <w:tcW w:w="2111" w:type="pct"/>
            <w:noWrap/>
          </w:tcPr>
          <w:p w14:paraId="0F7D7A2F"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B92B18" w:rsidRPr="00703D15" w14:paraId="26930CB2" w14:textId="77777777" w:rsidTr="00485CAA">
        <w:trPr>
          <w:trHeight w:val="300"/>
        </w:trPr>
        <w:tc>
          <w:tcPr>
            <w:tcW w:w="280" w:type="pct"/>
            <w:noWrap/>
          </w:tcPr>
          <w:p w14:paraId="7889611A" w14:textId="07E37577" w:rsidR="00B92B18" w:rsidRPr="00703D15" w:rsidRDefault="00871CCD" w:rsidP="00B92B18">
            <w:pPr>
              <w:widowControl w:val="0"/>
              <w:autoSpaceDE w:val="0"/>
              <w:autoSpaceDN w:val="0"/>
              <w:spacing w:after="0" w:line="240" w:lineRule="auto"/>
              <w:rPr>
                <w:rFonts w:eastAsia="Times New Roman"/>
                <w:sz w:val="22"/>
              </w:rPr>
            </w:pPr>
            <w:r>
              <w:rPr>
                <w:rFonts w:eastAsia="Times New Roman"/>
                <w:sz w:val="22"/>
              </w:rPr>
              <w:t>4.</w:t>
            </w:r>
          </w:p>
        </w:tc>
        <w:tc>
          <w:tcPr>
            <w:tcW w:w="2609" w:type="pct"/>
            <w:noWrap/>
          </w:tcPr>
          <w:p w14:paraId="495F0A73" w14:textId="73F0FDDC" w:rsidR="00B92B18" w:rsidRPr="00AC6623" w:rsidRDefault="00B92B18" w:rsidP="00B92B18">
            <w:pPr>
              <w:widowControl w:val="0"/>
              <w:autoSpaceDE w:val="0"/>
              <w:autoSpaceDN w:val="0"/>
              <w:adjustRightInd w:val="0"/>
              <w:spacing w:after="0" w:line="240" w:lineRule="auto"/>
              <w:rPr>
                <w:rFonts w:eastAsia="Times New Roman"/>
                <w:szCs w:val="24"/>
              </w:rPr>
            </w:pPr>
            <w:r w:rsidRPr="005D58DD">
              <w:rPr>
                <w:rFonts w:eastAsia="Times New Roman"/>
                <w:szCs w:val="24"/>
              </w:rPr>
              <w:t>Kelio apkrovų nustatymas bandomajam automobiliui naudojant SAE J2263 standartą</w:t>
            </w:r>
          </w:p>
        </w:tc>
        <w:tc>
          <w:tcPr>
            <w:tcW w:w="2111" w:type="pct"/>
            <w:noWrap/>
          </w:tcPr>
          <w:p w14:paraId="5E20ACD3"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B92B18" w:rsidRPr="00703D15" w14:paraId="4EED8905" w14:textId="77777777" w:rsidTr="00485CAA">
        <w:trPr>
          <w:trHeight w:val="300"/>
        </w:trPr>
        <w:tc>
          <w:tcPr>
            <w:tcW w:w="280" w:type="pct"/>
            <w:noWrap/>
          </w:tcPr>
          <w:p w14:paraId="1D93379C" w14:textId="65EEA75E" w:rsidR="00B92B18" w:rsidRPr="00703D15" w:rsidRDefault="00871CCD" w:rsidP="00B92B18">
            <w:pPr>
              <w:widowControl w:val="0"/>
              <w:autoSpaceDE w:val="0"/>
              <w:autoSpaceDN w:val="0"/>
              <w:spacing w:after="0" w:line="240" w:lineRule="auto"/>
              <w:rPr>
                <w:rFonts w:eastAsia="Times New Roman"/>
                <w:sz w:val="22"/>
              </w:rPr>
            </w:pPr>
            <w:r>
              <w:rPr>
                <w:rFonts w:eastAsia="Times New Roman"/>
                <w:sz w:val="22"/>
              </w:rPr>
              <w:t>5.</w:t>
            </w:r>
          </w:p>
        </w:tc>
        <w:tc>
          <w:tcPr>
            <w:tcW w:w="2609" w:type="pct"/>
            <w:noWrap/>
          </w:tcPr>
          <w:p w14:paraId="33C90E40" w14:textId="7F47E039" w:rsidR="00B92B18" w:rsidRPr="00AC6623" w:rsidRDefault="00B92B18" w:rsidP="00B92B18">
            <w:pPr>
              <w:widowControl w:val="0"/>
              <w:autoSpaceDE w:val="0"/>
              <w:autoSpaceDN w:val="0"/>
              <w:adjustRightInd w:val="0"/>
              <w:spacing w:after="0" w:line="240" w:lineRule="auto"/>
              <w:rPr>
                <w:rFonts w:eastAsia="Times New Roman"/>
                <w:szCs w:val="24"/>
              </w:rPr>
            </w:pPr>
            <w:r>
              <w:rPr>
                <w:rFonts w:eastAsia="Times New Roman"/>
                <w:szCs w:val="24"/>
              </w:rPr>
              <w:t>Į</w:t>
            </w:r>
            <w:r w:rsidRPr="005D58DD">
              <w:rPr>
                <w:rFonts w:eastAsia="Times New Roman"/>
                <w:szCs w:val="24"/>
              </w:rPr>
              <w:t>sibėgėjimo bandymo metodika</w:t>
            </w:r>
          </w:p>
        </w:tc>
        <w:tc>
          <w:tcPr>
            <w:tcW w:w="2111" w:type="pct"/>
            <w:noWrap/>
          </w:tcPr>
          <w:p w14:paraId="43347807"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B92B18" w:rsidRPr="00703D15" w14:paraId="4C837D19" w14:textId="77777777" w:rsidTr="00485CAA">
        <w:trPr>
          <w:trHeight w:val="300"/>
        </w:trPr>
        <w:tc>
          <w:tcPr>
            <w:tcW w:w="280" w:type="pct"/>
            <w:noWrap/>
          </w:tcPr>
          <w:p w14:paraId="530E648E" w14:textId="467AC993" w:rsidR="00B92B18" w:rsidRPr="00703D15" w:rsidRDefault="00871CCD" w:rsidP="00B92B18">
            <w:pPr>
              <w:widowControl w:val="0"/>
              <w:autoSpaceDE w:val="0"/>
              <w:autoSpaceDN w:val="0"/>
              <w:spacing w:after="0" w:line="240" w:lineRule="auto"/>
              <w:rPr>
                <w:rFonts w:eastAsia="Times New Roman"/>
                <w:sz w:val="22"/>
              </w:rPr>
            </w:pPr>
            <w:r>
              <w:rPr>
                <w:rFonts w:eastAsia="Times New Roman"/>
                <w:sz w:val="22"/>
              </w:rPr>
              <w:t>6.</w:t>
            </w:r>
          </w:p>
        </w:tc>
        <w:tc>
          <w:tcPr>
            <w:tcW w:w="2609" w:type="pct"/>
            <w:noWrap/>
          </w:tcPr>
          <w:p w14:paraId="6A347918" w14:textId="0371DBED" w:rsidR="00B92B18" w:rsidRPr="00AC6623" w:rsidRDefault="00B92B18" w:rsidP="00B92B18">
            <w:pPr>
              <w:widowControl w:val="0"/>
              <w:autoSpaceDE w:val="0"/>
              <w:autoSpaceDN w:val="0"/>
              <w:adjustRightInd w:val="0"/>
              <w:spacing w:after="0" w:line="240" w:lineRule="auto"/>
              <w:rPr>
                <w:rFonts w:eastAsia="Times New Roman"/>
                <w:szCs w:val="24"/>
              </w:rPr>
            </w:pPr>
            <w:r w:rsidRPr="005D58DD">
              <w:t>Dokumentuota duomenų apdirbimo schema</w:t>
            </w:r>
          </w:p>
        </w:tc>
        <w:tc>
          <w:tcPr>
            <w:tcW w:w="2111" w:type="pct"/>
            <w:noWrap/>
          </w:tcPr>
          <w:p w14:paraId="7A1681EE"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B92B18" w:rsidRPr="00703D15" w14:paraId="608FFE06" w14:textId="77777777" w:rsidTr="00485CAA">
        <w:trPr>
          <w:trHeight w:val="300"/>
        </w:trPr>
        <w:tc>
          <w:tcPr>
            <w:tcW w:w="280" w:type="pct"/>
            <w:noWrap/>
          </w:tcPr>
          <w:p w14:paraId="55BE78FE" w14:textId="15FDA0D5" w:rsidR="00B92B18" w:rsidRPr="00703D15" w:rsidRDefault="00871CCD" w:rsidP="00B92B18">
            <w:pPr>
              <w:widowControl w:val="0"/>
              <w:autoSpaceDE w:val="0"/>
              <w:autoSpaceDN w:val="0"/>
              <w:spacing w:after="0" w:line="240" w:lineRule="auto"/>
              <w:rPr>
                <w:rFonts w:eastAsia="Times New Roman"/>
                <w:sz w:val="22"/>
              </w:rPr>
            </w:pPr>
            <w:r>
              <w:rPr>
                <w:rFonts w:eastAsia="Times New Roman"/>
                <w:sz w:val="22"/>
              </w:rPr>
              <w:t>7.</w:t>
            </w:r>
          </w:p>
        </w:tc>
        <w:tc>
          <w:tcPr>
            <w:tcW w:w="2609" w:type="pct"/>
            <w:noWrap/>
          </w:tcPr>
          <w:p w14:paraId="07348D81" w14:textId="420ED842" w:rsidR="00B92B18" w:rsidRPr="00AC6623" w:rsidRDefault="00B92B18" w:rsidP="00B92B18">
            <w:pPr>
              <w:widowControl w:val="0"/>
              <w:autoSpaceDE w:val="0"/>
              <w:autoSpaceDN w:val="0"/>
              <w:adjustRightInd w:val="0"/>
              <w:spacing w:after="0" w:line="240" w:lineRule="auto"/>
              <w:rPr>
                <w:rFonts w:eastAsia="Times New Roman"/>
                <w:szCs w:val="24"/>
              </w:rPr>
            </w:pPr>
            <w:r w:rsidRPr="005D58DD">
              <w:t>Variklio galios ir sukimo momento kreivės išvestis, apskaičiuota variklio galia/sukimo momentas</w:t>
            </w:r>
          </w:p>
        </w:tc>
        <w:tc>
          <w:tcPr>
            <w:tcW w:w="2111" w:type="pct"/>
            <w:noWrap/>
          </w:tcPr>
          <w:p w14:paraId="0625508E"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B92B18" w:rsidRPr="00703D15" w14:paraId="575BF4D5" w14:textId="77777777" w:rsidTr="00485CAA">
        <w:trPr>
          <w:trHeight w:val="300"/>
        </w:trPr>
        <w:tc>
          <w:tcPr>
            <w:tcW w:w="280" w:type="pct"/>
            <w:noWrap/>
          </w:tcPr>
          <w:p w14:paraId="15E10221" w14:textId="7BE33732" w:rsidR="00B92B18" w:rsidRPr="00703D15" w:rsidRDefault="00871CCD" w:rsidP="00B92B18">
            <w:pPr>
              <w:widowControl w:val="0"/>
              <w:autoSpaceDE w:val="0"/>
              <w:autoSpaceDN w:val="0"/>
              <w:spacing w:after="0" w:line="240" w:lineRule="auto"/>
              <w:rPr>
                <w:rFonts w:eastAsia="Times New Roman"/>
                <w:sz w:val="22"/>
              </w:rPr>
            </w:pPr>
            <w:r>
              <w:rPr>
                <w:rFonts w:eastAsia="Times New Roman"/>
                <w:sz w:val="22"/>
              </w:rPr>
              <w:t>8.</w:t>
            </w:r>
          </w:p>
        </w:tc>
        <w:tc>
          <w:tcPr>
            <w:tcW w:w="2609" w:type="pct"/>
            <w:noWrap/>
          </w:tcPr>
          <w:p w14:paraId="741B5B0A" w14:textId="4E8B288D" w:rsidR="00B92B18" w:rsidRPr="00AC6623" w:rsidRDefault="00B92B18" w:rsidP="00B92B18">
            <w:pPr>
              <w:widowControl w:val="0"/>
              <w:autoSpaceDE w:val="0"/>
              <w:autoSpaceDN w:val="0"/>
              <w:adjustRightInd w:val="0"/>
              <w:spacing w:after="0" w:line="240" w:lineRule="auto"/>
              <w:rPr>
                <w:rFonts w:eastAsia="Times New Roman"/>
                <w:szCs w:val="24"/>
              </w:rPr>
            </w:pPr>
            <w:r w:rsidRPr="005D58DD">
              <w:t>Validacija - ataskaita su nustatytų bandymo būdu bei galios stendo rezultatais, kreivių palyginimas ir skirtumų diagnostika, aiškus gautų rezultatų priėmimo/atmetimo nustatymas</w:t>
            </w:r>
          </w:p>
        </w:tc>
        <w:tc>
          <w:tcPr>
            <w:tcW w:w="2111" w:type="pct"/>
            <w:noWrap/>
          </w:tcPr>
          <w:p w14:paraId="58809188"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B92B18" w:rsidRPr="00703D15" w14:paraId="319D08E9" w14:textId="77777777" w:rsidTr="00485CAA">
        <w:trPr>
          <w:trHeight w:val="300"/>
        </w:trPr>
        <w:tc>
          <w:tcPr>
            <w:tcW w:w="280" w:type="pct"/>
            <w:noWrap/>
          </w:tcPr>
          <w:p w14:paraId="7D784126" w14:textId="07E6380F" w:rsidR="00B92B18" w:rsidRPr="00703D15" w:rsidRDefault="00871CCD" w:rsidP="00B92B18">
            <w:pPr>
              <w:widowControl w:val="0"/>
              <w:autoSpaceDE w:val="0"/>
              <w:autoSpaceDN w:val="0"/>
              <w:spacing w:after="0" w:line="240" w:lineRule="auto"/>
              <w:rPr>
                <w:rFonts w:eastAsia="Times New Roman"/>
                <w:sz w:val="22"/>
              </w:rPr>
            </w:pPr>
            <w:r>
              <w:rPr>
                <w:rFonts w:eastAsia="Times New Roman"/>
                <w:sz w:val="22"/>
              </w:rPr>
              <w:t>9.</w:t>
            </w:r>
          </w:p>
        </w:tc>
        <w:tc>
          <w:tcPr>
            <w:tcW w:w="2609" w:type="pct"/>
            <w:noWrap/>
          </w:tcPr>
          <w:p w14:paraId="096850A9" w14:textId="4B9F9B7D" w:rsidR="00B92B18" w:rsidRPr="00AC6623" w:rsidRDefault="00B92B18" w:rsidP="00B92B18">
            <w:pPr>
              <w:widowControl w:val="0"/>
              <w:autoSpaceDE w:val="0"/>
              <w:autoSpaceDN w:val="0"/>
              <w:adjustRightInd w:val="0"/>
              <w:spacing w:after="0" w:line="240" w:lineRule="auto"/>
              <w:rPr>
                <w:rFonts w:eastAsia="Times New Roman"/>
                <w:szCs w:val="24"/>
              </w:rPr>
            </w:pPr>
            <w:r w:rsidRPr="005D58DD">
              <w:t>Programinės įrangos bei dirbtinio intelekto integracija siekiant „vieno mygtuko“ darbo eigos, automatinės ataskaitos</w:t>
            </w:r>
          </w:p>
        </w:tc>
        <w:tc>
          <w:tcPr>
            <w:tcW w:w="2111" w:type="pct"/>
            <w:noWrap/>
          </w:tcPr>
          <w:p w14:paraId="01EB0EA2" w14:textId="77777777" w:rsidR="00B92B18" w:rsidRPr="00703D15" w:rsidRDefault="00B92B18" w:rsidP="00B92B18">
            <w:pPr>
              <w:widowControl w:val="0"/>
              <w:autoSpaceDE w:val="0"/>
              <w:autoSpaceDN w:val="0"/>
              <w:spacing w:after="0" w:line="240" w:lineRule="auto"/>
              <w:jc w:val="center"/>
              <w:rPr>
                <w:rFonts w:eastAsia="Times New Roman"/>
                <w:sz w:val="22"/>
              </w:rPr>
            </w:pPr>
          </w:p>
        </w:tc>
      </w:tr>
      <w:tr w:rsidR="00972D6E" w:rsidRPr="00703D15" w14:paraId="0FDDA7E3" w14:textId="77777777" w:rsidTr="00485CAA">
        <w:trPr>
          <w:trHeight w:val="300"/>
        </w:trPr>
        <w:tc>
          <w:tcPr>
            <w:tcW w:w="280" w:type="pct"/>
            <w:noWrap/>
            <w:hideMark/>
          </w:tcPr>
          <w:p w14:paraId="0FDDA7E0" w14:textId="4A240A6B" w:rsidR="00972D6E" w:rsidRPr="00703D15" w:rsidRDefault="00972D6E" w:rsidP="007A7756">
            <w:pPr>
              <w:widowControl w:val="0"/>
              <w:autoSpaceDE w:val="0"/>
              <w:autoSpaceDN w:val="0"/>
              <w:spacing w:after="0" w:line="240" w:lineRule="auto"/>
              <w:rPr>
                <w:rFonts w:eastAsia="Times New Roman"/>
                <w:sz w:val="22"/>
              </w:rPr>
            </w:pPr>
          </w:p>
        </w:tc>
        <w:tc>
          <w:tcPr>
            <w:tcW w:w="2609" w:type="pct"/>
            <w:noWrap/>
          </w:tcPr>
          <w:p w14:paraId="0FDDA7E1" w14:textId="77777777" w:rsidR="00972D6E" w:rsidRPr="00703D15" w:rsidRDefault="00972D6E" w:rsidP="00972D6E">
            <w:pPr>
              <w:widowControl w:val="0"/>
              <w:autoSpaceDE w:val="0"/>
              <w:autoSpaceDN w:val="0"/>
              <w:adjustRightInd w:val="0"/>
              <w:spacing w:after="0" w:line="240" w:lineRule="auto"/>
              <w:jc w:val="right"/>
              <w:rPr>
                <w:rFonts w:eastAsia="Times New Roman"/>
                <w:sz w:val="22"/>
              </w:rPr>
            </w:pPr>
            <w:r w:rsidRPr="00703D15">
              <w:rPr>
                <w:rFonts w:eastAsia="Times New Roman"/>
                <w:b/>
                <w:bCs/>
                <w:sz w:val="20"/>
              </w:rPr>
              <w:t>Bendra kaina, Eur be PVM</w:t>
            </w:r>
          </w:p>
        </w:tc>
        <w:tc>
          <w:tcPr>
            <w:tcW w:w="2111" w:type="pct"/>
            <w:noWrap/>
          </w:tcPr>
          <w:p w14:paraId="0FDDA7E2" w14:textId="77777777" w:rsidR="00972D6E" w:rsidRPr="00703D15" w:rsidRDefault="00972D6E" w:rsidP="007A7756">
            <w:pPr>
              <w:widowControl w:val="0"/>
              <w:autoSpaceDE w:val="0"/>
              <w:autoSpaceDN w:val="0"/>
              <w:spacing w:after="0" w:line="240" w:lineRule="auto"/>
              <w:jc w:val="center"/>
              <w:rPr>
                <w:rFonts w:eastAsia="Times New Roman"/>
                <w:sz w:val="22"/>
              </w:rPr>
            </w:pPr>
          </w:p>
        </w:tc>
      </w:tr>
      <w:tr w:rsidR="00485CAA" w:rsidRPr="00703D15" w14:paraId="0FDDA7E6" w14:textId="77777777" w:rsidTr="00485CAA">
        <w:trPr>
          <w:trHeight w:val="300"/>
        </w:trPr>
        <w:tc>
          <w:tcPr>
            <w:tcW w:w="2889" w:type="pct"/>
            <w:gridSpan w:val="2"/>
            <w:noWrap/>
          </w:tcPr>
          <w:p w14:paraId="0FDDA7E4" w14:textId="77777777" w:rsidR="00485CAA" w:rsidRPr="00703D15" w:rsidRDefault="00485CAA" w:rsidP="007A7756">
            <w:pPr>
              <w:widowControl w:val="0"/>
              <w:autoSpaceDE w:val="0"/>
              <w:autoSpaceDN w:val="0"/>
              <w:spacing w:after="0" w:line="240" w:lineRule="auto"/>
              <w:jc w:val="right"/>
              <w:rPr>
                <w:rFonts w:eastAsia="Times New Roman"/>
                <w:b/>
                <w:sz w:val="22"/>
              </w:rPr>
            </w:pPr>
            <w:r w:rsidRPr="00703D15">
              <w:rPr>
                <w:rFonts w:eastAsia="Times New Roman"/>
                <w:b/>
                <w:sz w:val="22"/>
              </w:rPr>
              <w:t>PVM:</w:t>
            </w:r>
          </w:p>
        </w:tc>
        <w:tc>
          <w:tcPr>
            <w:tcW w:w="2111" w:type="pct"/>
          </w:tcPr>
          <w:p w14:paraId="0FDDA7E5" w14:textId="77777777" w:rsidR="00485CAA" w:rsidRPr="00703D15" w:rsidRDefault="00485CAA" w:rsidP="007A7756">
            <w:pPr>
              <w:widowControl w:val="0"/>
              <w:autoSpaceDE w:val="0"/>
              <w:autoSpaceDN w:val="0"/>
              <w:spacing w:after="0" w:line="240" w:lineRule="auto"/>
              <w:jc w:val="center"/>
              <w:rPr>
                <w:rFonts w:eastAsia="Times New Roman"/>
                <w:sz w:val="22"/>
              </w:rPr>
            </w:pPr>
          </w:p>
        </w:tc>
      </w:tr>
      <w:tr w:rsidR="00485CAA" w:rsidRPr="00703D15" w14:paraId="0FDDA7E9" w14:textId="77777777" w:rsidTr="00485CAA">
        <w:trPr>
          <w:trHeight w:val="300"/>
        </w:trPr>
        <w:tc>
          <w:tcPr>
            <w:tcW w:w="2889" w:type="pct"/>
            <w:gridSpan w:val="2"/>
            <w:noWrap/>
          </w:tcPr>
          <w:p w14:paraId="0FDDA7E7" w14:textId="77777777" w:rsidR="00485CAA" w:rsidRPr="00703D15" w:rsidRDefault="00485CAA" w:rsidP="00B30931">
            <w:pPr>
              <w:widowControl w:val="0"/>
              <w:autoSpaceDE w:val="0"/>
              <w:autoSpaceDN w:val="0"/>
              <w:spacing w:after="0" w:line="240" w:lineRule="auto"/>
              <w:jc w:val="right"/>
              <w:rPr>
                <w:rFonts w:eastAsia="Times New Roman"/>
                <w:b/>
                <w:sz w:val="22"/>
              </w:rPr>
            </w:pPr>
            <w:r w:rsidRPr="00703D15">
              <w:rPr>
                <w:rFonts w:eastAsia="Times New Roman"/>
                <w:b/>
                <w:bCs/>
                <w:sz w:val="20"/>
              </w:rPr>
              <w:t>Bendra kaina, Eur su PVM</w:t>
            </w:r>
          </w:p>
        </w:tc>
        <w:tc>
          <w:tcPr>
            <w:tcW w:w="2111" w:type="pct"/>
          </w:tcPr>
          <w:p w14:paraId="0FDDA7E8" w14:textId="77777777" w:rsidR="00485CAA" w:rsidRPr="00703D15" w:rsidRDefault="00485CAA" w:rsidP="007A7756">
            <w:pPr>
              <w:widowControl w:val="0"/>
              <w:autoSpaceDE w:val="0"/>
              <w:autoSpaceDN w:val="0"/>
              <w:spacing w:after="0" w:line="240" w:lineRule="auto"/>
              <w:jc w:val="center"/>
              <w:rPr>
                <w:rFonts w:eastAsia="Times New Roman"/>
                <w:sz w:val="22"/>
              </w:rPr>
            </w:pPr>
          </w:p>
        </w:tc>
      </w:tr>
    </w:tbl>
    <w:p w14:paraId="0FDDA7EA" w14:textId="77777777" w:rsidR="006821D2" w:rsidRPr="00703D15" w:rsidRDefault="006821D2" w:rsidP="006821D2">
      <w:pPr>
        <w:suppressAutoHyphens/>
        <w:autoSpaceDN w:val="0"/>
        <w:spacing w:after="0" w:line="240" w:lineRule="auto"/>
        <w:ind w:firstLine="720"/>
        <w:jc w:val="both"/>
        <w:textAlignment w:val="baseline"/>
        <w:rPr>
          <w:b/>
          <w:sz w:val="20"/>
          <w:szCs w:val="20"/>
          <w:lang w:eastAsia="lt-LT"/>
        </w:rPr>
      </w:pPr>
    </w:p>
    <w:p w14:paraId="0FDDA7EB"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p>
    <w:p w14:paraId="0FDDA7EC"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Bendra pasiūlymo kaina eurais su PVM žodžiu: _____________________________________</w:t>
      </w:r>
    </w:p>
    <w:p w14:paraId="0FDDA7ED" w14:textId="77777777" w:rsidR="006821D2" w:rsidRPr="00703D15" w:rsidRDefault="006821D2" w:rsidP="006821D2">
      <w:pPr>
        <w:suppressAutoHyphens/>
        <w:autoSpaceDN w:val="0"/>
        <w:spacing w:after="0" w:line="240" w:lineRule="auto"/>
        <w:ind w:firstLine="720"/>
        <w:jc w:val="both"/>
        <w:textAlignment w:val="baseline"/>
        <w:rPr>
          <w:b/>
          <w:szCs w:val="24"/>
          <w:lang w:eastAsia="lt-LT"/>
        </w:rPr>
      </w:pPr>
    </w:p>
    <w:p w14:paraId="0FDDA7EE" w14:textId="77777777" w:rsidR="006821D2" w:rsidRPr="00703D15" w:rsidRDefault="006821D2" w:rsidP="006821D2">
      <w:pPr>
        <w:suppressAutoHyphens/>
        <w:autoSpaceDN w:val="0"/>
        <w:spacing w:after="0" w:line="240" w:lineRule="auto"/>
        <w:ind w:firstLine="851"/>
        <w:jc w:val="both"/>
        <w:textAlignment w:val="baseline"/>
        <w:rPr>
          <w:szCs w:val="24"/>
          <w:lang w:eastAsia="lt-LT"/>
        </w:rPr>
      </w:pPr>
      <w:r w:rsidRPr="00703D15">
        <w:rPr>
          <w:szCs w:val="24"/>
          <w:lang w:eastAsia="lt-LT"/>
        </w:rPr>
        <w:t>Į šią sumą įeina visos išlaidos ir visi mokesčiai, taip pat ir PVM, kuris sudaro _____________Eur.</w:t>
      </w:r>
    </w:p>
    <w:p w14:paraId="0FDDA7EF"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p>
    <w:p w14:paraId="0FDDA7F0"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Pastabos:</w:t>
      </w:r>
    </w:p>
    <w:p w14:paraId="0FDDA7F1"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 Kainos pasiūlyme nurodomos, paliekant du skaitmenis po kablelio.</w:t>
      </w:r>
    </w:p>
    <w:p w14:paraId="0FDDA7F2"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 Tais atvejais, kai pagal galiojančius teisės aktus tiekėjui nereikia mokėti PVM, jis lentelės                       atitinkamos skilties nepildo ir nurodo priežastis, dėl kurių PVM nemokamas:__________________.</w:t>
      </w:r>
    </w:p>
    <w:p w14:paraId="0FDDA7F3"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p>
    <w:p w14:paraId="0FDDA7F4"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Kartu su pasiūlymu pateikiami šie dokumentai:</w:t>
      </w:r>
    </w:p>
    <w:tbl>
      <w:tblPr>
        <w:tblW w:w="5003" w:type="pct"/>
        <w:tblInd w:w="-5" w:type="dxa"/>
        <w:tblCellMar>
          <w:left w:w="10" w:type="dxa"/>
          <w:right w:w="10" w:type="dxa"/>
        </w:tblCellMar>
        <w:tblLook w:val="0000" w:firstRow="0" w:lastRow="0" w:firstColumn="0" w:lastColumn="0" w:noHBand="0" w:noVBand="0"/>
      </w:tblPr>
      <w:tblGrid>
        <w:gridCol w:w="870"/>
        <w:gridCol w:w="6232"/>
        <w:gridCol w:w="2511"/>
        <w:gridCol w:w="26"/>
      </w:tblGrid>
      <w:tr w:rsidR="006821D2" w:rsidRPr="00703D15" w14:paraId="0FDDA7F9" w14:textId="77777777" w:rsidTr="006821D2">
        <w:trPr>
          <w:trHeight w:val="567"/>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5" w14:textId="77777777" w:rsidR="006821D2" w:rsidRPr="00703D15" w:rsidRDefault="006821D2" w:rsidP="006821D2">
            <w:pPr>
              <w:suppressAutoHyphens/>
              <w:autoSpaceDN w:val="0"/>
              <w:spacing w:after="0" w:line="240" w:lineRule="auto"/>
              <w:ind w:right="-1"/>
              <w:jc w:val="center"/>
              <w:textAlignment w:val="baseline"/>
              <w:rPr>
                <w:szCs w:val="24"/>
                <w:lang w:eastAsia="lt-LT"/>
              </w:rPr>
            </w:pPr>
            <w:r w:rsidRPr="00703D15">
              <w:rPr>
                <w:szCs w:val="24"/>
                <w:lang w:eastAsia="lt-LT"/>
              </w:rPr>
              <w:t>Eil.Nr.</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6" w14:textId="77777777" w:rsidR="006821D2" w:rsidRPr="00703D15" w:rsidRDefault="006821D2" w:rsidP="006821D2">
            <w:pPr>
              <w:suppressAutoHyphens/>
              <w:autoSpaceDN w:val="0"/>
              <w:spacing w:after="0" w:line="240" w:lineRule="auto"/>
              <w:ind w:right="-1"/>
              <w:jc w:val="center"/>
              <w:textAlignment w:val="baseline"/>
              <w:rPr>
                <w:szCs w:val="24"/>
                <w:lang w:eastAsia="lt-LT"/>
              </w:rPr>
            </w:pPr>
            <w:r w:rsidRPr="00703D15">
              <w:rPr>
                <w:szCs w:val="24"/>
                <w:lang w:eastAsia="lt-LT"/>
              </w:rPr>
              <w:t>Pateiktų dokumentų pavadinimas</w:t>
            </w: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7" w14:textId="77777777" w:rsidR="006821D2" w:rsidRPr="00703D15" w:rsidRDefault="006821D2" w:rsidP="006821D2">
            <w:pPr>
              <w:suppressAutoHyphens/>
              <w:autoSpaceDN w:val="0"/>
              <w:spacing w:after="0" w:line="240" w:lineRule="auto"/>
              <w:ind w:right="-1"/>
              <w:jc w:val="center"/>
              <w:textAlignment w:val="baseline"/>
              <w:rPr>
                <w:szCs w:val="24"/>
                <w:lang w:eastAsia="lt-LT"/>
              </w:rPr>
            </w:pPr>
            <w:r w:rsidRPr="00703D15">
              <w:rPr>
                <w:szCs w:val="24"/>
                <w:lang w:eastAsia="lt-LT"/>
              </w:rPr>
              <w:t>Dokumento puslapių skaičius</w:t>
            </w:r>
          </w:p>
        </w:tc>
        <w:tc>
          <w:tcPr>
            <w:tcW w:w="26" w:type="dxa"/>
            <w:tcMar>
              <w:top w:w="0" w:type="dxa"/>
              <w:left w:w="10" w:type="dxa"/>
              <w:bottom w:w="0" w:type="dxa"/>
              <w:right w:w="10" w:type="dxa"/>
            </w:tcMar>
          </w:tcPr>
          <w:p w14:paraId="0FDDA7F8" w14:textId="77777777" w:rsidR="006821D2" w:rsidRPr="00703D15" w:rsidRDefault="006821D2" w:rsidP="006821D2">
            <w:pPr>
              <w:suppressAutoHyphens/>
              <w:autoSpaceDN w:val="0"/>
              <w:spacing w:after="0" w:line="240" w:lineRule="auto"/>
              <w:ind w:right="-1"/>
              <w:jc w:val="center"/>
              <w:textAlignment w:val="baseline"/>
              <w:rPr>
                <w:szCs w:val="24"/>
                <w:lang w:eastAsia="lt-LT"/>
              </w:rPr>
            </w:pPr>
          </w:p>
        </w:tc>
      </w:tr>
      <w:tr w:rsidR="006821D2" w:rsidRPr="00703D15" w14:paraId="0FDDA7FE"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A"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B"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C"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0FDDA7FD"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r>
      <w:tr w:rsidR="006821D2" w:rsidRPr="00703D15" w14:paraId="0FDDA803"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F"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0" w14:textId="77777777" w:rsidR="006821D2" w:rsidRPr="00703D15" w:rsidRDefault="006821D2" w:rsidP="006821D2">
            <w:pPr>
              <w:tabs>
                <w:tab w:val="left" w:pos="1296"/>
                <w:tab w:val="center" w:pos="4153"/>
                <w:tab w:val="right" w:pos="8306"/>
              </w:tabs>
              <w:suppressAutoHyphens/>
              <w:autoSpaceDN w:val="0"/>
              <w:spacing w:after="0" w:line="240" w:lineRule="auto"/>
              <w:ind w:right="-1"/>
              <w:jc w:val="both"/>
              <w:textAlignment w:val="baseline"/>
              <w:rPr>
                <w:rFonts w:eastAsia="Times New Roman"/>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1"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0FDDA802"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r>
      <w:tr w:rsidR="006821D2" w:rsidRPr="00703D15" w14:paraId="0FDDA808"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4"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5"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6"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0FDDA807"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r>
    </w:tbl>
    <w:p w14:paraId="0FDDA809" w14:textId="77777777" w:rsidR="006821D2" w:rsidRPr="00703D15" w:rsidRDefault="006821D2" w:rsidP="006821D2">
      <w:pPr>
        <w:shd w:val="clear" w:color="auto" w:fill="FFFFFF"/>
        <w:tabs>
          <w:tab w:val="left" w:pos="0"/>
        </w:tabs>
        <w:suppressAutoHyphens/>
        <w:autoSpaceDN w:val="0"/>
        <w:spacing w:after="0" w:line="240" w:lineRule="auto"/>
        <w:ind w:firstLine="1276"/>
        <w:jc w:val="both"/>
        <w:textAlignment w:val="baseline"/>
        <w:rPr>
          <w:szCs w:val="24"/>
          <w:lang w:eastAsia="lt-LT"/>
        </w:rPr>
      </w:pPr>
    </w:p>
    <w:p w14:paraId="0FDDA829" w14:textId="77777777" w:rsidR="0072293E" w:rsidRPr="00703D15" w:rsidRDefault="0072293E" w:rsidP="00711995">
      <w:pPr>
        <w:spacing w:after="0" w:line="240" w:lineRule="auto"/>
        <w:ind w:firstLine="851"/>
        <w:jc w:val="both"/>
        <w:rPr>
          <w:b/>
        </w:rPr>
      </w:pPr>
      <w:r w:rsidRPr="00703D15">
        <w:t>Konfidenciali informacija</w:t>
      </w:r>
      <w:r w:rsidR="00092880" w:rsidRPr="00703D1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395"/>
        <w:gridCol w:w="5232"/>
      </w:tblGrid>
      <w:tr w:rsidR="0072293E" w:rsidRPr="00703D15" w14:paraId="0FDDA82D" w14:textId="77777777" w:rsidTr="000034AB">
        <w:tc>
          <w:tcPr>
            <w:tcW w:w="520" w:type="pct"/>
            <w:tcBorders>
              <w:top w:val="single" w:sz="4" w:space="0" w:color="auto"/>
              <w:left w:val="single" w:sz="4" w:space="0" w:color="auto"/>
              <w:bottom w:val="single" w:sz="4" w:space="0" w:color="auto"/>
              <w:right w:val="single" w:sz="4" w:space="0" w:color="auto"/>
            </w:tcBorders>
            <w:vAlign w:val="center"/>
          </w:tcPr>
          <w:p w14:paraId="0FDDA82A" w14:textId="77777777" w:rsidR="0072293E" w:rsidRPr="00703D15" w:rsidRDefault="0072293E" w:rsidP="00711995">
            <w:pPr>
              <w:spacing w:after="0" w:line="240" w:lineRule="auto"/>
              <w:jc w:val="center"/>
              <w:rPr>
                <w:b/>
              </w:rPr>
            </w:pPr>
            <w:r w:rsidRPr="00703D15">
              <w:rPr>
                <w:b/>
              </w:rPr>
              <w:t>Eil. Nr.</w:t>
            </w:r>
          </w:p>
        </w:tc>
        <w:tc>
          <w:tcPr>
            <w:tcW w:w="1763" w:type="pct"/>
            <w:tcBorders>
              <w:top w:val="single" w:sz="4" w:space="0" w:color="auto"/>
              <w:left w:val="single" w:sz="4" w:space="0" w:color="auto"/>
              <w:bottom w:val="single" w:sz="4" w:space="0" w:color="auto"/>
              <w:right w:val="single" w:sz="4" w:space="0" w:color="auto"/>
            </w:tcBorders>
            <w:vAlign w:val="center"/>
          </w:tcPr>
          <w:p w14:paraId="0FDDA82B" w14:textId="77777777" w:rsidR="0072293E" w:rsidRPr="00703D15" w:rsidRDefault="0072293E" w:rsidP="00711995">
            <w:pPr>
              <w:spacing w:after="0" w:line="240" w:lineRule="auto"/>
              <w:jc w:val="center"/>
              <w:rPr>
                <w:b/>
              </w:rPr>
            </w:pPr>
            <w:r w:rsidRPr="00703D15">
              <w:rPr>
                <w:b/>
              </w:rPr>
              <w:t>Pateikto dokumento pavadinimas</w:t>
            </w:r>
          </w:p>
        </w:tc>
        <w:tc>
          <w:tcPr>
            <w:tcW w:w="2717" w:type="pct"/>
            <w:tcBorders>
              <w:top w:val="single" w:sz="4" w:space="0" w:color="auto"/>
              <w:left w:val="single" w:sz="4" w:space="0" w:color="auto"/>
              <w:right w:val="single" w:sz="4" w:space="0" w:color="auto"/>
            </w:tcBorders>
          </w:tcPr>
          <w:p w14:paraId="0FDDA82C" w14:textId="77777777" w:rsidR="0072293E" w:rsidRPr="00703D15" w:rsidRDefault="0072293E" w:rsidP="00711995">
            <w:pPr>
              <w:spacing w:after="0" w:line="240" w:lineRule="auto"/>
              <w:jc w:val="center"/>
              <w:rPr>
                <w:b/>
              </w:rPr>
            </w:pPr>
            <w:r w:rsidRPr="00703D15">
              <w:rPr>
                <w:b/>
              </w:rPr>
              <w:t>Paaiškinimai, įrodantys, kad šios lentelės 2 stulpelyje nurodyta informacija yra konfidenciali</w:t>
            </w:r>
          </w:p>
        </w:tc>
      </w:tr>
      <w:tr w:rsidR="0072293E" w:rsidRPr="00703D15" w14:paraId="0FDDA831" w14:textId="77777777" w:rsidTr="000034AB">
        <w:tc>
          <w:tcPr>
            <w:tcW w:w="520" w:type="pct"/>
            <w:tcBorders>
              <w:top w:val="single" w:sz="4" w:space="0" w:color="auto"/>
              <w:left w:val="single" w:sz="4" w:space="0" w:color="auto"/>
              <w:bottom w:val="single" w:sz="4" w:space="0" w:color="auto"/>
              <w:right w:val="single" w:sz="4" w:space="0" w:color="auto"/>
            </w:tcBorders>
          </w:tcPr>
          <w:p w14:paraId="0FDDA82E" w14:textId="77777777" w:rsidR="0072293E" w:rsidRPr="00703D15"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0FDDA82F" w14:textId="77777777" w:rsidR="0072293E" w:rsidRPr="00703D15" w:rsidRDefault="0072293E" w:rsidP="00711995">
            <w:pPr>
              <w:spacing w:after="0" w:line="240" w:lineRule="auto"/>
              <w:jc w:val="both"/>
            </w:pPr>
          </w:p>
        </w:tc>
        <w:tc>
          <w:tcPr>
            <w:tcW w:w="2717" w:type="pct"/>
            <w:tcBorders>
              <w:left w:val="single" w:sz="4" w:space="0" w:color="auto"/>
              <w:right w:val="single" w:sz="4" w:space="0" w:color="auto"/>
            </w:tcBorders>
          </w:tcPr>
          <w:p w14:paraId="0FDDA830" w14:textId="77777777" w:rsidR="0072293E" w:rsidRPr="00703D15" w:rsidRDefault="0072293E" w:rsidP="00711995">
            <w:pPr>
              <w:spacing w:after="0" w:line="240" w:lineRule="auto"/>
              <w:jc w:val="both"/>
            </w:pPr>
          </w:p>
        </w:tc>
      </w:tr>
      <w:tr w:rsidR="0072293E" w:rsidRPr="00703D15" w14:paraId="0FDDA835" w14:textId="77777777" w:rsidTr="000034AB">
        <w:tc>
          <w:tcPr>
            <w:tcW w:w="520" w:type="pct"/>
            <w:tcBorders>
              <w:top w:val="single" w:sz="4" w:space="0" w:color="auto"/>
              <w:left w:val="single" w:sz="4" w:space="0" w:color="auto"/>
              <w:bottom w:val="single" w:sz="4" w:space="0" w:color="auto"/>
              <w:right w:val="single" w:sz="4" w:space="0" w:color="auto"/>
            </w:tcBorders>
          </w:tcPr>
          <w:p w14:paraId="0FDDA832" w14:textId="77777777" w:rsidR="0072293E" w:rsidRPr="00703D15"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0FDDA833" w14:textId="77777777" w:rsidR="0072293E" w:rsidRPr="00703D15" w:rsidRDefault="0072293E" w:rsidP="00711995">
            <w:pPr>
              <w:pStyle w:val="Antrats"/>
              <w:tabs>
                <w:tab w:val="left" w:pos="1296"/>
              </w:tabs>
              <w:spacing w:after="0"/>
            </w:pPr>
          </w:p>
        </w:tc>
        <w:tc>
          <w:tcPr>
            <w:tcW w:w="2717" w:type="pct"/>
            <w:tcBorders>
              <w:left w:val="single" w:sz="4" w:space="0" w:color="auto"/>
              <w:right w:val="single" w:sz="4" w:space="0" w:color="auto"/>
            </w:tcBorders>
          </w:tcPr>
          <w:p w14:paraId="0FDDA834" w14:textId="77777777" w:rsidR="0072293E" w:rsidRPr="00703D15" w:rsidRDefault="0072293E" w:rsidP="00711995">
            <w:pPr>
              <w:spacing w:after="0" w:line="240" w:lineRule="auto"/>
              <w:jc w:val="both"/>
            </w:pPr>
          </w:p>
        </w:tc>
      </w:tr>
      <w:tr w:rsidR="0072293E" w:rsidRPr="00703D15" w14:paraId="0FDDA839" w14:textId="77777777" w:rsidTr="000034AB">
        <w:tc>
          <w:tcPr>
            <w:tcW w:w="520" w:type="pct"/>
            <w:tcBorders>
              <w:top w:val="single" w:sz="4" w:space="0" w:color="auto"/>
              <w:left w:val="single" w:sz="4" w:space="0" w:color="auto"/>
              <w:bottom w:val="single" w:sz="4" w:space="0" w:color="auto"/>
              <w:right w:val="single" w:sz="4" w:space="0" w:color="auto"/>
            </w:tcBorders>
          </w:tcPr>
          <w:p w14:paraId="0FDDA836" w14:textId="77777777" w:rsidR="0072293E" w:rsidRPr="00703D15"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0FDDA837" w14:textId="77777777" w:rsidR="0072293E" w:rsidRPr="00703D15" w:rsidRDefault="0072293E" w:rsidP="00711995">
            <w:pPr>
              <w:spacing w:after="0" w:line="240" w:lineRule="auto"/>
              <w:jc w:val="both"/>
            </w:pPr>
          </w:p>
        </w:tc>
        <w:tc>
          <w:tcPr>
            <w:tcW w:w="2717" w:type="pct"/>
            <w:tcBorders>
              <w:left w:val="single" w:sz="4" w:space="0" w:color="auto"/>
              <w:bottom w:val="single" w:sz="4" w:space="0" w:color="auto"/>
              <w:right w:val="single" w:sz="4" w:space="0" w:color="auto"/>
            </w:tcBorders>
          </w:tcPr>
          <w:p w14:paraId="0FDDA838" w14:textId="77777777" w:rsidR="0072293E" w:rsidRPr="00703D15" w:rsidRDefault="0072293E" w:rsidP="00711995">
            <w:pPr>
              <w:spacing w:after="0" w:line="240" w:lineRule="auto"/>
              <w:jc w:val="both"/>
            </w:pPr>
          </w:p>
        </w:tc>
      </w:tr>
    </w:tbl>
    <w:p w14:paraId="0FDDA83A" w14:textId="77777777" w:rsidR="0072293E" w:rsidRPr="00703D15" w:rsidRDefault="0072293E" w:rsidP="00711995">
      <w:pPr>
        <w:spacing w:after="0" w:line="240" w:lineRule="auto"/>
        <w:ind w:firstLine="850"/>
        <w:jc w:val="both"/>
        <w:rPr>
          <w:i/>
          <w:sz w:val="18"/>
          <w:szCs w:val="18"/>
        </w:rPr>
      </w:pPr>
      <w:r w:rsidRPr="00703D15">
        <w:rPr>
          <w:i/>
          <w:sz w:val="18"/>
          <w:szCs w:val="18"/>
        </w:rPr>
        <w:t xml:space="preserve">Pildyti tuomet, jei bus pateikta konfidenciali informacija. Tiekėjas negali nurodyti, kad konfidenciali yra </w:t>
      </w:r>
      <w:r w:rsidRPr="00703D15">
        <w:rPr>
          <w:bCs/>
          <w:i/>
          <w:sz w:val="18"/>
          <w:szCs w:val="18"/>
        </w:rPr>
        <w:t>informacija nurodyta Viešųjų pirkimų įstatymo 20 straipsnio 2 punkte. Jei Tiekėjas</w:t>
      </w:r>
      <w:r w:rsidRPr="00703D15">
        <w:rPr>
          <w:i/>
          <w:sz w:val="18"/>
          <w:szCs w:val="18"/>
        </w:rPr>
        <w:t xml:space="preserve"> nenurodo konfidencialios informacijos, laikoma, kad tokios </w:t>
      </w:r>
      <w:r w:rsidRPr="00703D15">
        <w:rPr>
          <w:bCs/>
          <w:i/>
          <w:sz w:val="18"/>
          <w:szCs w:val="18"/>
        </w:rPr>
        <w:t>Tiekėjo</w:t>
      </w:r>
      <w:r w:rsidRPr="00703D15">
        <w:rPr>
          <w:i/>
          <w:sz w:val="18"/>
          <w:szCs w:val="18"/>
        </w:rPr>
        <w:t xml:space="preserve"> pasiūlyme nėra.</w:t>
      </w:r>
    </w:p>
    <w:p w14:paraId="0FDDA83B" w14:textId="77777777" w:rsidR="0072293E" w:rsidRPr="00703D15" w:rsidRDefault="0072293E" w:rsidP="00711995">
      <w:pPr>
        <w:spacing w:after="0" w:line="240" w:lineRule="auto"/>
        <w:ind w:firstLine="850"/>
        <w:jc w:val="both"/>
        <w:rPr>
          <w:bCs/>
          <w:i/>
          <w:sz w:val="18"/>
          <w:szCs w:val="18"/>
        </w:rPr>
      </w:pPr>
      <w:r w:rsidRPr="00703D15">
        <w:rPr>
          <w:bCs/>
          <w:i/>
          <w:sz w:val="18"/>
          <w:szCs w:val="18"/>
        </w:rPr>
        <w:t xml:space="preserve">Vadovaujantis Viešųjų pirkimo įstatymo 86 straipsnio 9 dalimi, </w:t>
      </w:r>
      <w:r w:rsidR="00586CFB" w:rsidRPr="00703D15">
        <w:rPr>
          <w:i/>
          <w:sz w:val="18"/>
          <w:szCs w:val="18"/>
        </w:rPr>
        <w:t>Perkančioji</w:t>
      </w:r>
      <w:r w:rsidRPr="00703D15">
        <w:rPr>
          <w:i/>
          <w:sz w:val="18"/>
          <w:szCs w:val="18"/>
        </w:rPr>
        <w:t xml:space="preserve"> organizacija laimėjusio Tiekėjo pasiūlymą, išskyrus informaciją, kurios atskleidimas prieštarautų informacijos ir duomenų apsaugą reguliuojantiems teisės aktams arba visuomenės interesams, pažeistų teisėtus konkretaus </w:t>
      </w:r>
      <w:r w:rsidR="00E34008" w:rsidRPr="00703D15">
        <w:rPr>
          <w:i/>
          <w:sz w:val="18"/>
          <w:szCs w:val="18"/>
        </w:rPr>
        <w:t>T</w:t>
      </w:r>
      <w:r w:rsidRPr="00703D15">
        <w:rPr>
          <w:i/>
          <w:sz w:val="18"/>
          <w:szCs w:val="18"/>
        </w:rPr>
        <w:t xml:space="preserve">iekėjo komercinius interesus arba turėtų neigiamą poveikį </w:t>
      </w:r>
      <w:r w:rsidR="00E34008" w:rsidRPr="00703D15">
        <w:rPr>
          <w:i/>
          <w:sz w:val="18"/>
          <w:szCs w:val="18"/>
        </w:rPr>
        <w:t>T</w:t>
      </w:r>
      <w:r w:rsidRPr="00703D15">
        <w:rPr>
          <w:i/>
          <w:sz w:val="18"/>
          <w:szCs w:val="18"/>
        </w:rPr>
        <w:t xml:space="preserve">iekėjų konkurencijai, paskelbs CVP IS. </w:t>
      </w:r>
    </w:p>
    <w:p w14:paraId="0FDDA83C" w14:textId="77777777" w:rsidR="0072293E" w:rsidRPr="00703D15" w:rsidRDefault="0072293E" w:rsidP="00711995">
      <w:pPr>
        <w:spacing w:after="0" w:line="240" w:lineRule="auto"/>
        <w:ind w:firstLine="850"/>
        <w:jc w:val="both"/>
      </w:pPr>
    </w:p>
    <w:p w14:paraId="0FDDA83D" w14:textId="77777777" w:rsidR="00BE0654" w:rsidRPr="00703D15" w:rsidRDefault="00BE0654" w:rsidP="00BE0654">
      <w:pPr>
        <w:spacing w:after="0" w:line="240" w:lineRule="auto"/>
        <w:ind w:firstLine="851"/>
        <w:jc w:val="both"/>
      </w:pPr>
      <w:r w:rsidRPr="00703D15">
        <w:t xml:space="preserve">Pasiūlymo galiojimas: </w:t>
      </w:r>
    </w:p>
    <w:tbl>
      <w:tblPr>
        <w:tblStyle w:val="Lentelstinklelis"/>
        <w:tblW w:w="0" w:type="auto"/>
        <w:tblLook w:val="04A0" w:firstRow="1" w:lastRow="0" w:firstColumn="1" w:lastColumn="0" w:noHBand="0" w:noVBand="1"/>
      </w:tblPr>
      <w:tblGrid>
        <w:gridCol w:w="9628"/>
      </w:tblGrid>
      <w:tr w:rsidR="00BE0654" w:rsidRPr="00703D15" w14:paraId="0FDDA83F" w14:textId="77777777" w:rsidTr="00B60C61">
        <w:trPr>
          <w:trHeight w:val="62"/>
        </w:trPr>
        <w:tc>
          <w:tcPr>
            <w:tcW w:w="9628" w:type="dxa"/>
          </w:tcPr>
          <w:p w14:paraId="0FDDA83E" w14:textId="77777777" w:rsidR="00BE0654" w:rsidRPr="00703D15" w:rsidRDefault="00BE0654" w:rsidP="006821D2">
            <w:pPr>
              <w:spacing w:after="0" w:line="240" w:lineRule="auto"/>
              <w:jc w:val="both"/>
            </w:pPr>
            <w:r w:rsidRPr="00703D15">
              <w:t xml:space="preserve">Pasiūlymas galioja </w:t>
            </w:r>
            <w:r w:rsidR="006821D2" w:rsidRPr="00703D15">
              <w:t xml:space="preserve">3 mėnesius. </w:t>
            </w:r>
          </w:p>
        </w:tc>
      </w:tr>
    </w:tbl>
    <w:p w14:paraId="0FDDA840" w14:textId="77777777" w:rsidR="00C50C43" w:rsidRPr="00703D15" w:rsidRDefault="00C50C43" w:rsidP="009948FC">
      <w:pPr>
        <w:spacing w:after="0" w:line="240" w:lineRule="auto"/>
        <w:ind w:left="7934"/>
      </w:pPr>
    </w:p>
    <w:p w14:paraId="0FDDA845" w14:textId="77777777" w:rsidR="006821D2" w:rsidRPr="00703D15" w:rsidRDefault="006821D2" w:rsidP="009F37C8">
      <w:pPr>
        <w:tabs>
          <w:tab w:val="left" w:pos="851"/>
        </w:tabs>
        <w:spacing w:after="0" w:line="240" w:lineRule="auto"/>
        <w:jc w:val="right"/>
      </w:pPr>
    </w:p>
    <w:p w14:paraId="0FDDA846" w14:textId="77777777" w:rsidR="006821D2" w:rsidRPr="00703D15" w:rsidRDefault="006821D2" w:rsidP="009F37C8">
      <w:pPr>
        <w:tabs>
          <w:tab w:val="left" w:pos="851"/>
        </w:tabs>
        <w:spacing w:after="0" w:line="240" w:lineRule="auto"/>
        <w:jc w:val="right"/>
      </w:pPr>
    </w:p>
    <w:tbl>
      <w:tblPr>
        <w:tblW w:w="9828" w:type="dxa"/>
        <w:tblLayout w:type="fixed"/>
        <w:tblCellMar>
          <w:left w:w="10" w:type="dxa"/>
          <w:right w:w="10" w:type="dxa"/>
        </w:tblCellMar>
        <w:tblLook w:val="0000" w:firstRow="0" w:lastRow="0" w:firstColumn="0" w:lastColumn="0" w:noHBand="0" w:noVBand="0"/>
      </w:tblPr>
      <w:tblGrid>
        <w:gridCol w:w="5868"/>
        <w:gridCol w:w="3960"/>
      </w:tblGrid>
      <w:tr w:rsidR="006821D2" w:rsidRPr="00703D15" w14:paraId="0FDDA848" w14:textId="77777777" w:rsidTr="0069557E">
        <w:trPr>
          <w:trHeight w:val="324"/>
        </w:trPr>
        <w:tc>
          <w:tcPr>
            <w:tcW w:w="9828" w:type="dxa"/>
            <w:gridSpan w:val="2"/>
            <w:tcMar>
              <w:top w:w="0" w:type="dxa"/>
              <w:left w:w="108" w:type="dxa"/>
              <w:bottom w:w="0" w:type="dxa"/>
              <w:right w:w="108" w:type="dxa"/>
            </w:tcMar>
          </w:tcPr>
          <w:p w14:paraId="0FDDA847" w14:textId="77777777" w:rsidR="006821D2" w:rsidRPr="00703D15" w:rsidRDefault="006821D2" w:rsidP="0069557E">
            <w:pPr>
              <w:spacing w:after="0" w:line="240" w:lineRule="auto"/>
              <w:ind w:firstLine="720"/>
              <w:jc w:val="both"/>
              <w:rPr>
                <w:szCs w:val="24"/>
              </w:rPr>
            </w:pPr>
          </w:p>
        </w:tc>
      </w:tr>
      <w:tr w:rsidR="006821D2" w:rsidRPr="00703D15" w14:paraId="0FDDA84A" w14:textId="77777777" w:rsidTr="0069557E">
        <w:trPr>
          <w:gridAfter w:val="1"/>
          <w:wAfter w:w="3960" w:type="dxa"/>
        </w:trPr>
        <w:tc>
          <w:tcPr>
            <w:tcW w:w="5868" w:type="dxa"/>
            <w:tcMar>
              <w:top w:w="0" w:type="dxa"/>
              <w:left w:w="108" w:type="dxa"/>
              <w:bottom w:w="0" w:type="dxa"/>
              <w:right w:w="108" w:type="dxa"/>
            </w:tcMar>
          </w:tcPr>
          <w:p w14:paraId="0FDDA849" w14:textId="77777777" w:rsidR="006821D2" w:rsidRPr="00703D15" w:rsidRDefault="006821D2" w:rsidP="0069557E">
            <w:pPr>
              <w:spacing w:after="0" w:line="240" w:lineRule="auto"/>
              <w:jc w:val="both"/>
              <w:rPr>
                <w:szCs w:val="24"/>
              </w:rPr>
            </w:pPr>
            <w:r w:rsidRPr="00703D15">
              <w:rPr>
                <w:szCs w:val="24"/>
              </w:rPr>
              <w:t>(Dokumentą sudariusio asmens vardas, pavardė)</w:t>
            </w:r>
          </w:p>
        </w:tc>
      </w:tr>
    </w:tbl>
    <w:p w14:paraId="0FDDA85E" w14:textId="77777777" w:rsidR="006821D2" w:rsidRPr="00703D15" w:rsidRDefault="006821D2" w:rsidP="009F37C8">
      <w:pPr>
        <w:tabs>
          <w:tab w:val="left" w:pos="851"/>
        </w:tabs>
        <w:spacing w:after="0" w:line="240" w:lineRule="auto"/>
        <w:jc w:val="right"/>
      </w:pPr>
    </w:p>
    <w:p w14:paraId="0FDDA85F" w14:textId="77777777" w:rsidR="007377E1" w:rsidRPr="00703D15" w:rsidRDefault="00B01DE2">
      <w:pPr>
        <w:spacing w:after="0" w:line="240" w:lineRule="auto"/>
      </w:pPr>
      <w:r w:rsidRPr="00703D15">
        <w:br w:type="page"/>
      </w:r>
    </w:p>
    <w:tbl>
      <w:tblPr>
        <w:tblW w:w="2988" w:type="dxa"/>
        <w:tblInd w:w="6720" w:type="dxa"/>
        <w:tblLook w:val="01E0" w:firstRow="1" w:lastRow="1" w:firstColumn="1" w:lastColumn="1" w:noHBand="0" w:noVBand="0"/>
      </w:tblPr>
      <w:tblGrid>
        <w:gridCol w:w="2988"/>
      </w:tblGrid>
      <w:tr w:rsidR="007377E1" w:rsidRPr="00703D15" w14:paraId="0FDDA861" w14:textId="77777777" w:rsidTr="00364752">
        <w:tc>
          <w:tcPr>
            <w:tcW w:w="2988" w:type="dxa"/>
          </w:tcPr>
          <w:p w14:paraId="0FDDA860" w14:textId="77777777" w:rsidR="007377E1" w:rsidRPr="00703D15" w:rsidRDefault="007377E1" w:rsidP="00364752">
            <w:pPr>
              <w:tabs>
                <w:tab w:val="left" w:pos="6379"/>
              </w:tabs>
              <w:spacing w:after="0" w:line="240" w:lineRule="auto"/>
              <w:jc w:val="right"/>
              <w:rPr>
                <w:b/>
                <w:szCs w:val="24"/>
              </w:rPr>
            </w:pPr>
            <w:r w:rsidRPr="00703D15">
              <w:rPr>
                <w:b/>
                <w:szCs w:val="24"/>
              </w:rPr>
              <w:lastRenderedPageBreak/>
              <w:t>Konkurso sąlygų</w:t>
            </w:r>
          </w:p>
        </w:tc>
      </w:tr>
      <w:tr w:rsidR="007377E1" w:rsidRPr="00703D15" w14:paraId="0FDDA863" w14:textId="77777777" w:rsidTr="00364752">
        <w:tc>
          <w:tcPr>
            <w:tcW w:w="2988" w:type="dxa"/>
            <w:hideMark/>
          </w:tcPr>
          <w:p w14:paraId="0FDDA862" w14:textId="77777777" w:rsidR="007377E1" w:rsidRPr="00703D15" w:rsidRDefault="007377E1" w:rsidP="00364752">
            <w:pPr>
              <w:tabs>
                <w:tab w:val="left" w:pos="6379"/>
              </w:tabs>
              <w:spacing w:after="0" w:line="240" w:lineRule="auto"/>
              <w:jc w:val="right"/>
              <w:rPr>
                <w:b/>
                <w:szCs w:val="24"/>
              </w:rPr>
            </w:pPr>
            <w:r w:rsidRPr="00703D15">
              <w:rPr>
                <w:b/>
                <w:szCs w:val="24"/>
              </w:rPr>
              <w:t>2 priedas</w:t>
            </w:r>
          </w:p>
        </w:tc>
      </w:tr>
    </w:tbl>
    <w:p w14:paraId="42C41FA2" w14:textId="77777777" w:rsidR="005764AA" w:rsidRDefault="005764AA" w:rsidP="009F094E">
      <w:pPr>
        <w:spacing w:after="240"/>
        <w:jc w:val="center"/>
        <w:rPr>
          <w:b/>
          <w:bCs/>
        </w:rPr>
      </w:pPr>
      <w:r>
        <w:rPr>
          <w:b/>
          <w:bCs/>
        </w:rPr>
        <w:t>Techniniai reikalavimai</w:t>
      </w:r>
    </w:p>
    <w:p w14:paraId="78FE56F3" w14:textId="77777777" w:rsidR="005764AA" w:rsidRDefault="005764AA" w:rsidP="005764AA">
      <w:pPr>
        <w:shd w:val="clear" w:color="auto" w:fill="FFFFFF"/>
        <w:spacing w:before="240" w:after="240"/>
        <w:jc w:val="both"/>
        <w:rPr>
          <w:i/>
          <w:iCs/>
        </w:rPr>
      </w:pPr>
      <w:r>
        <w:rPr>
          <w:i/>
          <w:iCs/>
        </w:rPr>
        <w:t xml:space="preserve"> </w:t>
      </w:r>
    </w:p>
    <w:p w14:paraId="505AB06C" w14:textId="6F46269E" w:rsidR="005764AA" w:rsidRDefault="005764AA" w:rsidP="005764AA">
      <w:pPr>
        <w:spacing w:before="240" w:after="240"/>
        <w:ind w:firstLine="820"/>
        <w:jc w:val="both"/>
      </w:pPr>
      <w:r>
        <w:t>Sportinio automobilio galios nustatymas trasoje, pasitelkiant automobilių dinamikos tyrimo metodus ir priemones</w:t>
      </w:r>
      <w:r w:rsidR="006B78EF">
        <w:t>.</w:t>
      </w:r>
    </w:p>
    <w:p w14:paraId="422EFAB9" w14:textId="77777777" w:rsidR="005764AA" w:rsidRDefault="005764AA" w:rsidP="005764AA">
      <w:pPr>
        <w:shd w:val="clear" w:color="auto" w:fill="FFFFFF"/>
        <w:spacing w:before="240" w:after="240"/>
        <w:jc w:val="both"/>
        <w:rPr>
          <w:i/>
          <w:iCs/>
        </w:rPr>
      </w:pPr>
      <w:r>
        <w:rPr>
          <w:i/>
          <w:iCs/>
        </w:rPr>
        <w:t xml:space="preserve">1. Projekto tikslas: </w:t>
      </w:r>
    </w:p>
    <w:p w14:paraId="28D33D63" w14:textId="180E7934" w:rsidR="005764AA" w:rsidRDefault="005764AA" w:rsidP="006C291B">
      <w:pPr>
        <w:spacing w:before="240" w:after="240"/>
        <w:ind w:firstLine="720"/>
        <w:jc w:val="both"/>
        <w:rPr>
          <w:i/>
          <w:iCs/>
        </w:rPr>
      </w:pPr>
      <w:r>
        <w:t>Sukurti metodą galintį bandymo būdu efektyviai nustatyti automobilio variklio galią nenaudojant galios stendo, pasitelkiant akselerometro parodymus ir automobilių dinamikos tyrimo metodus.</w:t>
      </w:r>
      <w:r>
        <w:br/>
      </w:r>
      <w:r>
        <w:rPr>
          <w:i/>
          <w:iCs/>
        </w:rPr>
        <w:t xml:space="preserve">2. Tyrimo apimtis (uždaviniai): </w:t>
      </w:r>
    </w:p>
    <w:p w14:paraId="4AE6D56F" w14:textId="77777777" w:rsidR="005764AA" w:rsidRDefault="005764AA" w:rsidP="005764AA">
      <w:pPr>
        <w:numPr>
          <w:ilvl w:val="0"/>
          <w:numId w:val="42"/>
        </w:numPr>
        <w:spacing w:after="0"/>
        <w:jc w:val="both"/>
      </w:pPr>
      <w:r>
        <w:t>Išanalizuoti galios ir sukimo momento nustatymo be stendo metodus (galimybes);</w:t>
      </w:r>
    </w:p>
    <w:p w14:paraId="1496CE55" w14:textId="77777777" w:rsidR="005764AA" w:rsidRDefault="005764AA" w:rsidP="005764AA">
      <w:pPr>
        <w:numPr>
          <w:ilvl w:val="0"/>
          <w:numId w:val="41"/>
        </w:numPr>
        <w:spacing w:after="0"/>
        <w:jc w:val="both"/>
      </w:pPr>
      <w:r>
        <w:t>Sukurti metodiką variklio galios ir sukimo momento nustatymui nenaudojant galios stendo;</w:t>
      </w:r>
    </w:p>
    <w:p w14:paraId="78763F88" w14:textId="77777777" w:rsidR="005764AA" w:rsidRDefault="005764AA" w:rsidP="005764AA">
      <w:pPr>
        <w:numPr>
          <w:ilvl w:val="0"/>
          <w:numId w:val="44"/>
        </w:numPr>
        <w:spacing w:after="0"/>
        <w:jc w:val="both"/>
      </w:pPr>
      <w:r>
        <w:t>Suformuluoti techninius reikalavimus ir kalibravimo procedūras naudojamiems jutikliams bei bandymų sąlygoms, identifikuoti ir nustatyti bandomajam automobiliui reikalingus parametrus;</w:t>
      </w:r>
    </w:p>
    <w:p w14:paraId="6B704E7F" w14:textId="77777777" w:rsidR="005764AA" w:rsidRDefault="005764AA" w:rsidP="005764AA">
      <w:pPr>
        <w:numPr>
          <w:ilvl w:val="0"/>
          <w:numId w:val="47"/>
        </w:numPr>
        <w:spacing w:after="0"/>
        <w:jc w:val="both"/>
      </w:pPr>
      <w:r>
        <w:t>Pagal SAE J2263 standartą nustatyti kelio apkrovas bandomajam automobiliui;</w:t>
      </w:r>
    </w:p>
    <w:p w14:paraId="4E805559" w14:textId="77777777" w:rsidR="005764AA" w:rsidRDefault="005764AA" w:rsidP="005764AA">
      <w:pPr>
        <w:numPr>
          <w:ilvl w:val="0"/>
          <w:numId w:val="43"/>
        </w:numPr>
        <w:spacing w:after="0"/>
        <w:jc w:val="both"/>
      </w:pPr>
      <w:r>
        <w:t>Sukurti ir aprašyti įsibėgėjimo bandymų metodiką, technines sąlygas;</w:t>
      </w:r>
    </w:p>
    <w:p w14:paraId="2C5710DF" w14:textId="77777777" w:rsidR="005764AA" w:rsidRDefault="005764AA" w:rsidP="005764AA">
      <w:pPr>
        <w:numPr>
          <w:ilvl w:val="0"/>
          <w:numId w:val="48"/>
        </w:numPr>
        <w:spacing w:after="0"/>
        <w:jc w:val="both"/>
      </w:pPr>
      <w:r>
        <w:t>Sukurti duomenų filtravimo, apdorojimo ir sinchronizavimo algoritmą bei dokumentuotą duomenų apdorojimo schemą;</w:t>
      </w:r>
    </w:p>
    <w:p w14:paraId="232F172D" w14:textId="77777777" w:rsidR="005764AA" w:rsidRDefault="005764AA" w:rsidP="005764AA">
      <w:pPr>
        <w:numPr>
          <w:ilvl w:val="0"/>
          <w:numId w:val="39"/>
        </w:numPr>
        <w:spacing w:after="0"/>
        <w:jc w:val="both"/>
      </w:pPr>
      <w:r>
        <w:t>Iš gautų duomenų išvesti variklio galios ir sukimo momento kreives bei atlikti neapibrėžtumų ir jautrumo analizę;</w:t>
      </w:r>
    </w:p>
    <w:p w14:paraId="6098DCDB" w14:textId="77777777" w:rsidR="005764AA" w:rsidRDefault="005764AA" w:rsidP="005764AA">
      <w:pPr>
        <w:numPr>
          <w:ilvl w:val="0"/>
          <w:numId w:val="40"/>
        </w:numPr>
        <w:spacing w:after="0"/>
        <w:jc w:val="both"/>
      </w:pPr>
      <w:r>
        <w:t>Atlikti lyginamąją analizę su galios stendo rezultatais ir įvertinti metodo tikslumą, parengti validacijos ataskaitą;</w:t>
      </w:r>
    </w:p>
    <w:p w14:paraId="635DB0A6" w14:textId="77777777" w:rsidR="005764AA" w:rsidRDefault="005764AA" w:rsidP="005764AA">
      <w:pPr>
        <w:numPr>
          <w:ilvl w:val="0"/>
          <w:numId w:val="46"/>
        </w:numPr>
        <w:spacing w:after="400"/>
        <w:jc w:val="both"/>
      </w:pPr>
      <w:r>
        <w:t>Sukurti programinės įrangos sprendimo prototipą, skirtą “vieno mygtuko” paspaudimo darbo eigai.</w:t>
      </w:r>
    </w:p>
    <w:p w14:paraId="1C4EAA25" w14:textId="77777777" w:rsidR="005764AA" w:rsidRDefault="005764AA" w:rsidP="005764AA">
      <w:pPr>
        <w:shd w:val="clear" w:color="auto" w:fill="FFFFFF"/>
        <w:spacing w:before="240" w:after="160"/>
        <w:jc w:val="both"/>
        <w:rPr>
          <w:i/>
          <w:iCs/>
        </w:rPr>
      </w:pPr>
      <w:r>
        <w:rPr>
          <w:i/>
          <w:iCs/>
        </w:rPr>
        <w:t xml:space="preserve">3. Numatomi projekto rezultatai: </w:t>
      </w:r>
    </w:p>
    <w:p w14:paraId="10E21F1E" w14:textId="77777777" w:rsidR="005764AA" w:rsidRDefault="005764AA" w:rsidP="005764AA">
      <w:pPr>
        <w:numPr>
          <w:ilvl w:val="0"/>
          <w:numId w:val="45"/>
        </w:numPr>
        <w:spacing w:before="240" w:after="0"/>
        <w:jc w:val="both"/>
      </w:pPr>
      <w:r>
        <w:t xml:space="preserve">Galios/sukimo momento nustatymo metodas nenaudojant galios stendo; </w:t>
      </w:r>
    </w:p>
    <w:p w14:paraId="4DD074ED" w14:textId="77777777" w:rsidR="005764AA" w:rsidRDefault="005764AA" w:rsidP="005764AA">
      <w:pPr>
        <w:numPr>
          <w:ilvl w:val="0"/>
          <w:numId w:val="45"/>
        </w:numPr>
        <w:spacing w:after="0"/>
        <w:jc w:val="both"/>
      </w:pPr>
      <w:r>
        <w:t>Suformuluotas jutiklių kalibravimo bei bandymams skirtų sąlygų rinkinys;</w:t>
      </w:r>
    </w:p>
    <w:p w14:paraId="51227652" w14:textId="77777777" w:rsidR="005764AA" w:rsidRDefault="005764AA" w:rsidP="005764AA">
      <w:pPr>
        <w:numPr>
          <w:ilvl w:val="0"/>
          <w:numId w:val="45"/>
        </w:numPr>
        <w:spacing w:after="0"/>
        <w:jc w:val="both"/>
      </w:pPr>
      <w:r>
        <w:t xml:space="preserve">Reikalingų transporto priemonės parametrų nustatymas; </w:t>
      </w:r>
    </w:p>
    <w:p w14:paraId="322219E8" w14:textId="77777777" w:rsidR="005764AA" w:rsidRDefault="005764AA" w:rsidP="005764AA">
      <w:pPr>
        <w:numPr>
          <w:ilvl w:val="0"/>
          <w:numId w:val="45"/>
        </w:numPr>
        <w:spacing w:after="0"/>
        <w:jc w:val="both"/>
      </w:pPr>
      <w:r>
        <w:t>Kelio apkrovų nustatymas bandomajam automobiliui naudojant SAE J2263 standartą;</w:t>
      </w:r>
    </w:p>
    <w:p w14:paraId="6148A542" w14:textId="77777777" w:rsidR="005764AA" w:rsidRDefault="005764AA" w:rsidP="005764AA">
      <w:pPr>
        <w:numPr>
          <w:ilvl w:val="0"/>
          <w:numId w:val="45"/>
        </w:numPr>
        <w:spacing w:after="0"/>
        <w:jc w:val="both"/>
      </w:pPr>
      <w:r>
        <w:t>Įsibėgėjimo bandymo metodika;</w:t>
      </w:r>
    </w:p>
    <w:p w14:paraId="3AF8B5DC" w14:textId="77777777" w:rsidR="005764AA" w:rsidRDefault="005764AA" w:rsidP="005764AA">
      <w:pPr>
        <w:numPr>
          <w:ilvl w:val="0"/>
          <w:numId w:val="45"/>
        </w:numPr>
        <w:spacing w:after="0"/>
        <w:jc w:val="both"/>
      </w:pPr>
      <w:r>
        <w:t>Dokumentuota duomenų apdirbimo schema;</w:t>
      </w:r>
    </w:p>
    <w:p w14:paraId="72658D70" w14:textId="77777777" w:rsidR="005764AA" w:rsidRDefault="005764AA" w:rsidP="005764AA">
      <w:pPr>
        <w:numPr>
          <w:ilvl w:val="0"/>
          <w:numId w:val="45"/>
        </w:numPr>
        <w:spacing w:after="0"/>
        <w:jc w:val="both"/>
      </w:pPr>
      <w:r>
        <w:t>Variklio galios ir sukimo momento kreivės išvestis, apskaičiuota variklio galia/sukimo momentas;</w:t>
      </w:r>
    </w:p>
    <w:p w14:paraId="3CEFFDB2" w14:textId="77777777" w:rsidR="005764AA" w:rsidRDefault="005764AA" w:rsidP="005764AA">
      <w:pPr>
        <w:numPr>
          <w:ilvl w:val="0"/>
          <w:numId w:val="45"/>
        </w:numPr>
        <w:spacing w:after="0"/>
        <w:jc w:val="both"/>
      </w:pPr>
      <w:r>
        <w:t>Validacija - ataskaita su nustatytų bandymo būdu bei galios stendo rezultatais, kreivių palyginimas ir skirtumų diagnostika, aiškus gautų rezultatų priėmimo/atmetimo nustatymas;</w:t>
      </w:r>
    </w:p>
    <w:p w14:paraId="642547A6" w14:textId="543161EE" w:rsidR="005764AA" w:rsidRDefault="005764AA" w:rsidP="009F094E">
      <w:pPr>
        <w:numPr>
          <w:ilvl w:val="0"/>
          <w:numId w:val="45"/>
        </w:numPr>
        <w:spacing w:after="160"/>
        <w:jc w:val="both"/>
      </w:pPr>
      <w:r>
        <w:t>Programinės įrangos bei dirbtinio intelekto integracija siekiant „vieno mygtuko“ darbo eigos, automatinės ataskaitos.</w:t>
      </w:r>
    </w:p>
    <w:p w14:paraId="053A957B" w14:textId="77777777" w:rsidR="005764AA" w:rsidRDefault="005764AA" w:rsidP="005764AA">
      <w:pPr>
        <w:spacing w:before="240"/>
        <w:jc w:val="center"/>
      </w:pPr>
      <w:r>
        <w:lastRenderedPageBreak/>
        <w:t>Lentelė Nr.1 Techniniai reikalavimai</w:t>
      </w:r>
      <w:r>
        <w:rPr>
          <w:b/>
          <w:bCs/>
        </w:rPr>
        <w:t>.</w:t>
      </w:r>
    </w:p>
    <w:tbl>
      <w:tblPr>
        <w:tblpPr w:leftFromText="180" w:rightFromText="180" w:topFromText="180" w:bottomFromText="180" w:horzAnchor="margin" w:tblpXSpec="center" w:tblpYSpec="top"/>
        <w:tblW w:w="90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07"/>
        <w:gridCol w:w="3483"/>
        <w:gridCol w:w="2342"/>
        <w:gridCol w:w="2193"/>
      </w:tblGrid>
      <w:tr w:rsidR="005764AA" w14:paraId="398B5DF0" w14:textId="77777777" w:rsidTr="0080259C">
        <w:trPr>
          <w:trHeight w:val="525"/>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338551EC" w14:textId="77777777" w:rsidR="005764AA" w:rsidRDefault="005764AA" w:rsidP="0080259C">
            <w:pPr>
              <w:spacing w:line="240" w:lineRule="auto"/>
              <w:jc w:val="both"/>
              <w:rPr>
                <w:b/>
                <w:bCs/>
              </w:rPr>
            </w:pPr>
            <w:r>
              <w:rPr>
                <w:b/>
                <w:bCs/>
              </w:rPr>
              <w:lastRenderedPageBreak/>
              <w:t>Eil.nr.</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1CA49417" w14:textId="77777777" w:rsidR="005764AA" w:rsidRDefault="005764AA" w:rsidP="0080259C">
            <w:pPr>
              <w:spacing w:line="240" w:lineRule="auto"/>
              <w:jc w:val="both"/>
              <w:rPr>
                <w:b/>
                <w:bCs/>
              </w:rPr>
            </w:pPr>
            <w:r>
              <w:rPr>
                <w:b/>
                <w:bCs/>
              </w:rPr>
              <w:t>Reikalavimas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70D20986" w14:textId="77777777" w:rsidR="005764AA" w:rsidRDefault="005764AA" w:rsidP="0080259C">
            <w:pPr>
              <w:spacing w:line="240" w:lineRule="auto"/>
              <w:jc w:val="both"/>
              <w:rPr>
                <w:b/>
                <w:bCs/>
              </w:rPr>
            </w:pPr>
            <w:r>
              <w:rPr>
                <w:b/>
                <w:bCs/>
              </w:rPr>
              <w:t>Reikalaujama reikšmė</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44C44B59" w14:textId="77777777" w:rsidR="005764AA" w:rsidRDefault="005764AA" w:rsidP="0080259C">
            <w:pPr>
              <w:spacing w:line="240" w:lineRule="auto"/>
              <w:jc w:val="both"/>
              <w:rPr>
                <w:b/>
                <w:bCs/>
              </w:rPr>
            </w:pPr>
            <w:r>
              <w:rPr>
                <w:b/>
                <w:bCs/>
              </w:rPr>
              <w:t>Tiekėjo siūloma reikšmė</w:t>
            </w:r>
          </w:p>
        </w:tc>
      </w:tr>
      <w:tr w:rsidR="005764AA" w14:paraId="391E1442"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329F9A67" w14:textId="77777777" w:rsidR="005764AA" w:rsidRDefault="005764AA" w:rsidP="0080259C">
            <w:pPr>
              <w:spacing w:line="240" w:lineRule="auto"/>
              <w:jc w:val="both"/>
            </w:pPr>
            <w:r>
              <w:t>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2FF32F92" w14:textId="77777777" w:rsidR="005764AA" w:rsidRDefault="005764AA" w:rsidP="0080259C">
            <w:pPr>
              <w:spacing w:line="240" w:lineRule="auto"/>
              <w:jc w:val="both"/>
            </w:pPr>
            <w:r>
              <w:t>Galios/sukimo momento nustatymo metodas nenaudojant galios stendo.</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1F74B8D3" w14:textId="77777777" w:rsidR="005764AA" w:rsidRDefault="005764AA" w:rsidP="0080259C">
            <w:pPr>
              <w:spacing w:line="240" w:lineRule="auto"/>
              <w:jc w:val="both"/>
            </w:pP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5BE346C0" w14:textId="77777777" w:rsidR="005764AA" w:rsidRDefault="005764AA" w:rsidP="0080259C">
            <w:pPr>
              <w:spacing w:line="240" w:lineRule="auto"/>
              <w:jc w:val="both"/>
              <w:rPr>
                <w:highlight w:val="yellow"/>
              </w:rPr>
            </w:pPr>
            <w:r>
              <w:rPr>
                <w:highlight w:val="yellow"/>
              </w:rPr>
              <w:t xml:space="preserve"> </w:t>
            </w:r>
          </w:p>
        </w:tc>
      </w:tr>
      <w:tr w:rsidR="005764AA" w14:paraId="0F58B079"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51FC0004" w14:textId="77777777" w:rsidR="005764AA" w:rsidRDefault="005764AA" w:rsidP="0080259C">
            <w:pPr>
              <w:spacing w:line="240" w:lineRule="auto"/>
              <w:jc w:val="both"/>
            </w:pPr>
            <w:r>
              <w:t xml:space="preserve"> 1.1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4B9983B3" w14:textId="77777777" w:rsidR="005764AA" w:rsidRDefault="005764AA" w:rsidP="0080259C">
            <w:pPr>
              <w:spacing w:line="240" w:lineRule="auto"/>
              <w:jc w:val="both"/>
            </w:pPr>
            <w:r>
              <w:t>Standartizuota galios/sukimo momento nustatymo schema</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5B5E5998" w14:textId="77777777" w:rsidR="005764AA" w:rsidRDefault="005764AA" w:rsidP="0080259C">
            <w:pPr>
              <w:spacing w:line="240" w:lineRule="auto"/>
              <w:jc w:val="both"/>
            </w:pPr>
            <w:r>
              <w:t xml:space="preserve"> Projektas</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4DA007D1" w14:textId="77777777" w:rsidR="005764AA" w:rsidRDefault="005764AA" w:rsidP="0080259C">
            <w:pPr>
              <w:spacing w:line="240" w:lineRule="auto"/>
              <w:jc w:val="both"/>
              <w:rPr>
                <w:highlight w:val="yellow"/>
              </w:rPr>
            </w:pPr>
          </w:p>
        </w:tc>
      </w:tr>
      <w:tr w:rsidR="005764AA" w14:paraId="745F2450"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5876D9BD" w14:textId="77777777" w:rsidR="005764AA" w:rsidRDefault="005764AA" w:rsidP="0080259C">
            <w:pPr>
              <w:spacing w:line="240" w:lineRule="auto"/>
              <w:jc w:val="both"/>
            </w:pPr>
            <w:r>
              <w:t xml:space="preserve"> 1.2</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628C01F2" w14:textId="77777777" w:rsidR="005764AA" w:rsidRDefault="005764AA" w:rsidP="0080259C">
            <w:pPr>
              <w:spacing w:line="240" w:lineRule="auto"/>
              <w:jc w:val="both"/>
            </w:pPr>
            <w:r>
              <w:t>Galio sukimo/sukimo momento vertinimo metodika naudojant akcelerometro rodmenis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30339C66" w14:textId="77777777" w:rsidR="005764AA" w:rsidRDefault="005764AA" w:rsidP="0080259C">
            <w:pPr>
              <w:spacing w:line="240" w:lineRule="auto"/>
              <w:jc w:val="both"/>
            </w:pPr>
            <w:r>
              <w:t xml:space="preserve"> Tyrimas</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4703B5B8" w14:textId="77777777" w:rsidR="005764AA" w:rsidRDefault="005764AA" w:rsidP="0080259C">
            <w:pPr>
              <w:spacing w:line="240" w:lineRule="auto"/>
              <w:jc w:val="both"/>
              <w:rPr>
                <w:highlight w:val="yellow"/>
              </w:rPr>
            </w:pPr>
          </w:p>
        </w:tc>
      </w:tr>
      <w:tr w:rsidR="005764AA" w14:paraId="367C0D5A"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0101146A" w14:textId="77777777" w:rsidR="005764AA" w:rsidRDefault="005764AA" w:rsidP="0080259C">
            <w:pPr>
              <w:spacing w:line="240" w:lineRule="auto"/>
              <w:jc w:val="both"/>
            </w:pPr>
            <w:r>
              <w:t xml:space="preserve"> 1.3</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2178EA05" w14:textId="77777777" w:rsidR="005764AA" w:rsidRDefault="005764AA" w:rsidP="0080259C">
            <w:pPr>
              <w:spacing w:line="240" w:lineRule="auto"/>
              <w:jc w:val="both"/>
            </w:pPr>
            <w:r>
              <w:t>Tikslumo kriterijai</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36B68E8C" w14:textId="77777777" w:rsidR="005764AA" w:rsidRDefault="005764AA" w:rsidP="0080259C">
            <w:pPr>
              <w:spacing w:line="240" w:lineRule="auto"/>
              <w:jc w:val="both"/>
            </w:pPr>
            <w:r>
              <w:t>Ne didesnė nei ±5% paklaida tarp nustatytos galios/sukimo momento, lyginant su galios stendo rezultatais.</w:t>
            </w:r>
          </w:p>
          <w:p w14:paraId="14874FD7" w14:textId="77777777" w:rsidR="005764AA" w:rsidRDefault="005764AA" w:rsidP="0080259C">
            <w:pPr>
              <w:spacing w:line="240" w:lineRule="auto"/>
              <w:jc w:val="both"/>
            </w:pPr>
          </w:p>
          <w:p w14:paraId="260EA51A" w14:textId="77777777" w:rsidR="005764AA" w:rsidRDefault="005764AA" w:rsidP="0080259C">
            <w:pPr>
              <w:spacing w:line="240" w:lineRule="auto"/>
              <w:jc w:val="both"/>
            </w:pPr>
            <w:r>
              <w:t>Rezultatų atkartojimo paklaida ne didesnė nei ±3% tarp skirtingų bandymo sąlygų tuo pačiu automobiliu.</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1AE0A08D" w14:textId="77777777" w:rsidR="005764AA" w:rsidRDefault="005764AA" w:rsidP="0080259C">
            <w:pPr>
              <w:spacing w:line="240" w:lineRule="auto"/>
              <w:jc w:val="both"/>
              <w:rPr>
                <w:highlight w:val="yellow"/>
              </w:rPr>
            </w:pPr>
          </w:p>
        </w:tc>
      </w:tr>
      <w:tr w:rsidR="005764AA" w14:paraId="25E6EEF1"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5018FE26" w14:textId="77777777" w:rsidR="005764AA" w:rsidRDefault="005764AA" w:rsidP="0080259C">
            <w:pPr>
              <w:spacing w:line="240" w:lineRule="auto"/>
              <w:jc w:val="both"/>
              <w:rPr>
                <w:highlight w:val="yellow"/>
              </w:rPr>
            </w:pPr>
            <w:r>
              <w:t>2</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69DAEA71" w14:textId="77777777" w:rsidR="005764AA" w:rsidRDefault="005764AA" w:rsidP="0080259C">
            <w:pPr>
              <w:spacing w:line="240" w:lineRule="auto"/>
              <w:jc w:val="both"/>
            </w:pPr>
            <w:r>
              <w:t>Suformuluotas jutiklių kalibravimo bei bandymams skirtų sąlygų rinkinys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0E60EDCF" w14:textId="77777777" w:rsidR="005764AA" w:rsidRDefault="005764AA" w:rsidP="0080259C">
            <w:pPr>
              <w:spacing w:line="240" w:lineRule="auto"/>
              <w:jc w:val="both"/>
            </w:pP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378FE23C" w14:textId="77777777" w:rsidR="005764AA" w:rsidRDefault="005764AA" w:rsidP="0080259C">
            <w:pPr>
              <w:spacing w:line="240" w:lineRule="auto"/>
              <w:jc w:val="both"/>
              <w:rPr>
                <w:highlight w:val="yellow"/>
              </w:rPr>
            </w:pPr>
          </w:p>
        </w:tc>
      </w:tr>
      <w:tr w:rsidR="005764AA" w14:paraId="7F05F446"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2769508B" w14:textId="77777777" w:rsidR="005764AA" w:rsidRDefault="005764AA" w:rsidP="0080259C">
            <w:pPr>
              <w:spacing w:line="240" w:lineRule="auto"/>
              <w:jc w:val="both"/>
            </w:pPr>
            <w:r>
              <w:t>2.1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0E43B8CB" w14:textId="77777777" w:rsidR="005764AA" w:rsidRDefault="005764AA" w:rsidP="0080259C">
            <w:pPr>
              <w:spacing w:line="240" w:lineRule="auto"/>
              <w:jc w:val="both"/>
            </w:pPr>
            <w:r>
              <w:t>Matematinis modelis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5715047C" w14:textId="77777777" w:rsidR="005764AA" w:rsidRDefault="005764AA" w:rsidP="0080259C">
            <w:pPr>
              <w:spacing w:line="240" w:lineRule="auto"/>
              <w:jc w:val="both"/>
            </w:pPr>
            <w:r>
              <w:t>Modelis</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5C59E07D" w14:textId="77777777" w:rsidR="005764AA" w:rsidRDefault="005764AA" w:rsidP="0080259C">
            <w:pPr>
              <w:spacing w:line="240" w:lineRule="auto"/>
              <w:jc w:val="both"/>
              <w:rPr>
                <w:highlight w:val="yellow"/>
              </w:rPr>
            </w:pPr>
          </w:p>
        </w:tc>
      </w:tr>
      <w:tr w:rsidR="005764AA" w14:paraId="1D95EBC0"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22790B9B" w14:textId="77777777" w:rsidR="005764AA" w:rsidRDefault="005764AA" w:rsidP="0080259C">
            <w:pPr>
              <w:spacing w:line="240" w:lineRule="auto"/>
              <w:jc w:val="both"/>
            </w:pPr>
            <w:r>
              <w:t>3</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18BEFB9F" w14:textId="77777777" w:rsidR="005764AA" w:rsidRDefault="005764AA" w:rsidP="0080259C">
            <w:pPr>
              <w:spacing w:line="240" w:lineRule="auto"/>
              <w:jc w:val="both"/>
            </w:pPr>
            <w:r>
              <w:t>Transporto priemonės parametrų nustatymas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71C7D315" w14:textId="77777777" w:rsidR="005764AA" w:rsidRDefault="005764AA" w:rsidP="0080259C">
            <w:pPr>
              <w:spacing w:line="240" w:lineRule="auto"/>
              <w:jc w:val="both"/>
            </w:pP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19F9C20B" w14:textId="77777777" w:rsidR="005764AA" w:rsidRDefault="005764AA" w:rsidP="0080259C">
            <w:pPr>
              <w:spacing w:line="240" w:lineRule="auto"/>
              <w:jc w:val="both"/>
              <w:rPr>
                <w:highlight w:val="yellow"/>
              </w:rPr>
            </w:pPr>
          </w:p>
        </w:tc>
      </w:tr>
      <w:tr w:rsidR="005764AA" w14:paraId="5F0845B6"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1B81F0BB" w14:textId="77777777" w:rsidR="005764AA" w:rsidRDefault="005764AA" w:rsidP="0080259C">
            <w:pPr>
              <w:spacing w:line="240" w:lineRule="auto"/>
              <w:jc w:val="both"/>
            </w:pPr>
            <w:r>
              <w:t>3.1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62FCF073" w14:textId="77777777" w:rsidR="005764AA" w:rsidRDefault="005764AA" w:rsidP="0080259C">
            <w:pPr>
              <w:spacing w:line="240" w:lineRule="auto"/>
              <w:jc w:val="both"/>
            </w:pPr>
            <w:r>
              <w:t>Aprašyti kalibravimo metodikas ir laiko sinchronizacijos reikalavimus tiriamiems kanalams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1CA166AA" w14:textId="77777777" w:rsidR="005764AA" w:rsidRDefault="005764AA" w:rsidP="0080259C">
            <w:pPr>
              <w:spacing w:line="240" w:lineRule="auto"/>
              <w:jc w:val="both"/>
            </w:pPr>
            <w:r>
              <w:t>Ataskaita</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76EC3709" w14:textId="77777777" w:rsidR="005764AA" w:rsidRDefault="005764AA" w:rsidP="0080259C">
            <w:pPr>
              <w:spacing w:line="240" w:lineRule="auto"/>
              <w:jc w:val="both"/>
              <w:rPr>
                <w:highlight w:val="yellow"/>
              </w:rPr>
            </w:pPr>
          </w:p>
        </w:tc>
      </w:tr>
      <w:tr w:rsidR="005764AA" w14:paraId="2BF60117"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5B673141" w14:textId="77777777" w:rsidR="005764AA" w:rsidRDefault="005764AA" w:rsidP="0080259C">
            <w:pPr>
              <w:spacing w:line="240" w:lineRule="auto"/>
              <w:jc w:val="both"/>
            </w:pPr>
            <w:r>
              <w:t>3.2</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20D97829" w14:textId="77777777" w:rsidR="005764AA" w:rsidRDefault="005764AA" w:rsidP="0080259C">
            <w:pPr>
              <w:spacing w:line="240" w:lineRule="auto"/>
              <w:jc w:val="both"/>
            </w:pPr>
            <w:r>
              <w:t>Nustatyti reikalavimus kanalams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51E385CD" w14:textId="77777777" w:rsidR="005764AA" w:rsidRDefault="005764AA" w:rsidP="0080259C">
            <w:pPr>
              <w:spacing w:line="240" w:lineRule="auto"/>
              <w:jc w:val="both"/>
            </w:pPr>
            <w:r>
              <w:t>Vertinami kanalai:</w:t>
            </w:r>
          </w:p>
          <w:p w14:paraId="2090D933" w14:textId="77777777" w:rsidR="005764AA" w:rsidRDefault="005764AA" w:rsidP="0080259C">
            <w:pPr>
              <w:spacing w:line="240" w:lineRule="auto"/>
              <w:jc w:val="both"/>
            </w:pPr>
          </w:p>
          <w:p w14:paraId="6FE93731" w14:textId="77777777" w:rsidR="005764AA" w:rsidRDefault="005764AA" w:rsidP="0080259C">
            <w:pPr>
              <w:spacing w:line="240" w:lineRule="auto"/>
              <w:jc w:val="both"/>
            </w:pPr>
            <w:r>
              <w:t>Ratų greičiai</w:t>
            </w:r>
          </w:p>
          <w:p w14:paraId="60F73F72" w14:textId="77777777" w:rsidR="005764AA" w:rsidRDefault="005764AA" w:rsidP="0080259C">
            <w:pPr>
              <w:spacing w:line="240" w:lineRule="auto"/>
              <w:jc w:val="both"/>
            </w:pPr>
            <w:r>
              <w:t>Variklio sūkiai</w:t>
            </w:r>
          </w:p>
          <w:p w14:paraId="0849E0F1" w14:textId="77777777" w:rsidR="005764AA" w:rsidRDefault="005764AA" w:rsidP="0080259C">
            <w:pPr>
              <w:spacing w:line="240" w:lineRule="auto"/>
              <w:jc w:val="both"/>
            </w:pPr>
            <w:r>
              <w:t>Pavaros padėtis</w:t>
            </w:r>
          </w:p>
          <w:p w14:paraId="15473FF1" w14:textId="77777777" w:rsidR="005764AA" w:rsidRDefault="005764AA" w:rsidP="0080259C">
            <w:pPr>
              <w:spacing w:line="240" w:lineRule="auto"/>
              <w:jc w:val="both"/>
            </w:pPr>
            <w:r>
              <w:t>Akseleratoriaus padėtis</w:t>
            </w:r>
          </w:p>
          <w:p w14:paraId="696CB17A" w14:textId="77777777" w:rsidR="005764AA" w:rsidRDefault="005764AA" w:rsidP="0080259C">
            <w:pPr>
              <w:spacing w:line="240" w:lineRule="auto"/>
              <w:jc w:val="both"/>
            </w:pPr>
            <w:r>
              <w:lastRenderedPageBreak/>
              <w:t>IMU padėtis</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09E1869E" w14:textId="77777777" w:rsidR="005764AA" w:rsidRDefault="005764AA" w:rsidP="0080259C">
            <w:pPr>
              <w:spacing w:line="240" w:lineRule="auto"/>
              <w:jc w:val="both"/>
              <w:rPr>
                <w:highlight w:val="yellow"/>
              </w:rPr>
            </w:pPr>
          </w:p>
        </w:tc>
      </w:tr>
      <w:tr w:rsidR="005764AA" w14:paraId="35D42398"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179490D8" w14:textId="77777777" w:rsidR="005764AA" w:rsidRDefault="005764AA" w:rsidP="0080259C">
            <w:pPr>
              <w:spacing w:line="240" w:lineRule="auto"/>
              <w:jc w:val="both"/>
            </w:pPr>
            <w:r>
              <w:t>4</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39857EDE" w14:textId="77777777" w:rsidR="005764AA" w:rsidRDefault="005764AA" w:rsidP="0080259C">
            <w:pPr>
              <w:spacing w:before="240" w:after="160"/>
              <w:jc w:val="both"/>
            </w:pPr>
            <w:r>
              <w:t>Kelio apkrovų nustatymas bandomajam automobiliui naudojant SAE J2263 standartą</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5160E0AA" w14:textId="77777777" w:rsidR="005764AA" w:rsidRDefault="005764AA" w:rsidP="0080259C">
            <w:pPr>
              <w:spacing w:line="240" w:lineRule="auto"/>
              <w:jc w:val="both"/>
            </w:pP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0C97C7AE" w14:textId="77777777" w:rsidR="005764AA" w:rsidRDefault="005764AA" w:rsidP="0080259C">
            <w:pPr>
              <w:spacing w:line="240" w:lineRule="auto"/>
              <w:jc w:val="both"/>
              <w:rPr>
                <w:highlight w:val="yellow"/>
              </w:rPr>
            </w:pPr>
          </w:p>
        </w:tc>
      </w:tr>
      <w:tr w:rsidR="005764AA" w14:paraId="3CC60BBB"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26665FB4" w14:textId="77777777" w:rsidR="005764AA" w:rsidRDefault="005764AA" w:rsidP="0080259C">
            <w:pPr>
              <w:spacing w:line="240" w:lineRule="auto"/>
              <w:jc w:val="both"/>
            </w:pPr>
            <w:r>
              <w:t>4.1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40723BEE" w14:textId="77777777" w:rsidR="005764AA" w:rsidRDefault="005764AA" w:rsidP="0080259C">
            <w:pPr>
              <w:spacing w:line="240" w:lineRule="auto"/>
              <w:jc w:val="both"/>
            </w:pPr>
            <w:r>
              <w:t>Bandymo apimtis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7971F47F" w14:textId="77777777" w:rsidR="005764AA" w:rsidRDefault="005764AA" w:rsidP="0080259C">
            <w:pPr>
              <w:spacing w:line="240" w:lineRule="auto"/>
              <w:jc w:val="both"/>
            </w:pPr>
            <w:r>
              <w:t>Riedėjimo testo protokolas</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23BDA094" w14:textId="77777777" w:rsidR="005764AA" w:rsidRDefault="005764AA" w:rsidP="0080259C">
            <w:pPr>
              <w:spacing w:line="240" w:lineRule="auto"/>
              <w:jc w:val="both"/>
              <w:rPr>
                <w:highlight w:val="yellow"/>
              </w:rPr>
            </w:pPr>
          </w:p>
        </w:tc>
      </w:tr>
      <w:tr w:rsidR="005764AA" w14:paraId="37A53A61"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14BCE718" w14:textId="77777777" w:rsidR="005764AA" w:rsidRDefault="005764AA" w:rsidP="0080259C">
            <w:pPr>
              <w:spacing w:line="240" w:lineRule="auto"/>
              <w:jc w:val="both"/>
            </w:pPr>
            <w:r>
              <w:t>5</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2DFA353F" w14:textId="77777777" w:rsidR="005764AA" w:rsidRDefault="005764AA" w:rsidP="0080259C">
            <w:pPr>
              <w:spacing w:line="240" w:lineRule="auto"/>
              <w:jc w:val="both"/>
            </w:pPr>
            <w:r>
              <w:t>Įsibėgėjimo bandymo metodika</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72D98E32" w14:textId="77777777" w:rsidR="005764AA" w:rsidRDefault="005764AA" w:rsidP="0080259C">
            <w:pPr>
              <w:spacing w:line="240" w:lineRule="auto"/>
              <w:jc w:val="both"/>
            </w:pP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1F310BFA" w14:textId="77777777" w:rsidR="005764AA" w:rsidRDefault="005764AA" w:rsidP="0080259C">
            <w:pPr>
              <w:spacing w:line="240" w:lineRule="auto"/>
              <w:jc w:val="both"/>
              <w:rPr>
                <w:highlight w:val="yellow"/>
              </w:rPr>
            </w:pPr>
          </w:p>
        </w:tc>
      </w:tr>
      <w:tr w:rsidR="005764AA" w14:paraId="0452971D"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58BD7CCB" w14:textId="77777777" w:rsidR="005764AA" w:rsidRDefault="005764AA" w:rsidP="0080259C">
            <w:pPr>
              <w:spacing w:line="240" w:lineRule="auto"/>
              <w:jc w:val="both"/>
            </w:pPr>
            <w:r>
              <w:t>5.1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7869649D" w14:textId="77777777" w:rsidR="005764AA" w:rsidRDefault="005764AA" w:rsidP="0080259C">
            <w:pPr>
              <w:spacing w:line="240" w:lineRule="auto"/>
              <w:jc w:val="both"/>
            </w:pPr>
            <w:r>
              <w:t>Bandymo apimtis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7E45D850" w14:textId="77777777" w:rsidR="005764AA" w:rsidRDefault="005764AA" w:rsidP="0080259C">
            <w:pPr>
              <w:spacing w:line="240" w:lineRule="auto"/>
              <w:jc w:val="both"/>
            </w:pPr>
            <w:r>
              <w:t>Įsibėgėjimo bandymo protokolas</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588869E0" w14:textId="77777777" w:rsidR="005764AA" w:rsidRDefault="005764AA" w:rsidP="0080259C">
            <w:pPr>
              <w:spacing w:line="240" w:lineRule="auto"/>
              <w:jc w:val="both"/>
              <w:rPr>
                <w:highlight w:val="yellow"/>
              </w:rPr>
            </w:pPr>
          </w:p>
        </w:tc>
      </w:tr>
      <w:tr w:rsidR="005764AA" w14:paraId="6F1F3113"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6F7BD3C0" w14:textId="77777777" w:rsidR="005764AA" w:rsidRDefault="005764AA" w:rsidP="0080259C">
            <w:pPr>
              <w:spacing w:line="240" w:lineRule="auto"/>
              <w:jc w:val="both"/>
            </w:pPr>
            <w:r>
              <w:t>6</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7C7770FF" w14:textId="77777777" w:rsidR="005764AA" w:rsidRDefault="005764AA" w:rsidP="0080259C">
            <w:pPr>
              <w:spacing w:before="240" w:after="160"/>
              <w:jc w:val="both"/>
            </w:pPr>
            <w:r>
              <w:t>Gautų duomenų apdorojimas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0D36D768" w14:textId="77777777" w:rsidR="005764AA" w:rsidRDefault="005764AA" w:rsidP="0080259C">
            <w:pPr>
              <w:spacing w:before="240" w:after="160"/>
              <w:jc w:val="both"/>
            </w:pPr>
            <w:r>
              <w:t>Suformuota duomenų apdorojimo schema.</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0BF2727F" w14:textId="77777777" w:rsidR="005764AA" w:rsidRDefault="005764AA" w:rsidP="0080259C">
            <w:pPr>
              <w:spacing w:line="240" w:lineRule="auto"/>
              <w:jc w:val="both"/>
              <w:rPr>
                <w:highlight w:val="yellow"/>
              </w:rPr>
            </w:pPr>
          </w:p>
        </w:tc>
      </w:tr>
      <w:tr w:rsidR="005764AA" w14:paraId="52F1603D"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1AAA95EC" w14:textId="77777777" w:rsidR="005764AA" w:rsidRDefault="005764AA" w:rsidP="0080259C">
            <w:pPr>
              <w:spacing w:line="240" w:lineRule="auto"/>
              <w:jc w:val="both"/>
            </w:pPr>
            <w:r>
              <w:t>6.1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1D46477E" w14:textId="77777777" w:rsidR="005764AA" w:rsidRDefault="005764AA" w:rsidP="0080259C">
            <w:pPr>
              <w:spacing w:line="240" w:lineRule="auto"/>
              <w:jc w:val="both"/>
            </w:pPr>
            <w:r>
              <w:t>Filtravimo metodų parinkimas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2C316E90" w14:textId="77777777" w:rsidR="005764AA" w:rsidRDefault="005764AA" w:rsidP="0080259C">
            <w:pPr>
              <w:spacing w:line="240" w:lineRule="auto"/>
              <w:jc w:val="both"/>
            </w:pPr>
            <w:r>
              <w:t>Duomenų apdorojimo metodų analizė ir parinkimas</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7F6B5038" w14:textId="77777777" w:rsidR="005764AA" w:rsidRDefault="005764AA" w:rsidP="0080259C">
            <w:pPr>
              <w:spacing w:line="240" w:lineRule="auto"/>
              <w:jc w:val="both"/>
              <w:rPr>
                <w:highlight w:val="yellow"/>
              </w:rPr>
            </w:pPr>
          </w:p>
        </w:tc>
      </w:tr>
      <w:tr w:rsidR="005764AA" w14:paraId="1762D6F9"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1105F395" w14:textId="77777777" w:rsidR="005764AA" w:rsidRDefault="005764AA" w:rsidP="0080259C">
            <w:pPr>
              <w:spacing w:line="240" w:lineRule="auto"/>
              <w:jc w:val="both"/>
            </w:pPr>
            <w:r>
              <w:t>7</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2C5E526D" w14:textId="77777777" w:rsidR="005764AA" w:rsidRDefault="005764AA" w:rsidP="0080259C">
            <w:pPr>
              <w:spacing w:line="240" w:lineRule="auto"/>
              <w:jc w:val="both"/>
            </w:pPr>
            <w:r>
              <w:t>Variklio galios ir sukimo momento kreivių nustatymas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398CFB63" w14:textId="77777777" w:rsidR="005764AA" w:rsidRDefault="005764AA" w:rsidP="0080259C">
            <w:pPr>
              <w:spacing w:line="240" w:lineRule="auto"/>
              <w:jc w:val="both"/>
            </w:pPr>
            <w:r>
              <w:t>Protokolas</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7094CBFF" w14:textId="77777777" w:rsidR="005764AA" w:rsidRDefault="005764AA" w:rsidP="0080259C">
            <w:pPr>
              <w:spacing w:line="240" w:lineRule="auto"/>
              <w:jc w:val="both"/>
              <w:rPr>
                <w:highlight w:val="yellow"/>
              </w:rPr>
            </w:pPr>
          </w:p>
        </w:tc>
      </w:tr>
      <w:tr w:rsidR="005764AA" w14:paraId="574624E1"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45DDC022" w14:textId="77777777" w:rsidR="005764AA" w:rsidRDefault="005764AA" w:rsidP="0080259C">
            <w:pPr>
              <w:spacing w:line="240" w:lineRule="auto"/>
              <w:jc w:val="both"/>
            </w:pPr>
            <w:r>
              <w:t>7.1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6720C299" w14:textId="77777777" w:rsidR="005764AA" w:rsidRDefault="005764AA" w:rsidP="0080259C">
            <w:pPr>
              <w:spacing w:line="240" w:lineRule="auto"/>
              <w:jc w:val="both"/>
            </w:pPr>
            <w:r>
              <w:t>Apskaičiuotų kreivių išvestis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6ED65726" w14:textId="77777777" w:rsidR="005764AA" w:rsidRDefault="005764AA" w:rsidP="0080259C">
            <w:pPr>
              <w:spacing w:line="240" w:lineRule="auto"/>
              <w:jc w:val="both"/>
            </w:pPr>
          </w:p>
          <w:p w14:paraId="2FDA3867" w14:textId="77777777" w:rsidR="005764AA" w:rsidRDefault="005764AA" w:rsidP="0080259C">
            <w:pPr>
              <w:spacing w:line="240" w:lineRule="auto"/>
              <w:jc w:val="both"/>
            </w:pPr>
            <w:r>
              <w:t>Apskaičiuojama pagal nustatytus duomenis ir naudojamą metodą</w:t>
            </w:r>
          </w:p>
          <w:p w14:paraId="61B29AF6" w14:textId="77777777" w:rsidR="005764AA" w:rsidRDefault="005764AA" w:rsidP="0080259C">
            <w:pPr>
              <w:spacing w:line="240" w:lineRule="auto"/>
              <w:jc w:val="both"/>
            </w:pP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1BEFBD84" w14:textId="77777777" w:rsidR="005764AA" w:rsidRDefault="005764AA" w:rsidP="0080259C">
            <w:pPr>
              <w:spacing w:line="240" w:lineRule="auto"/>
              <w:jc w:val="both"/>
              <w:rPr>
                <w:highlight w:val="yellow"/>
              </w:rPr>
            </w:pPr>
          </w:p>
        </w:tc>
      </w:tr>
      <w:tr w:rsidR="005764AA" w14:paraId="0F360848"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3901A0DC" w14:textId="77777777" w:rsidR="005764AA" w:rsidRDefault="005764AA" w:rsidP="0080259C">
            <w:pPr>
              <w:spacing w:line="240" w:lineRule="auto"/>
              <w:jc w:val="both"/>
            </w:pPr>
            <w:r>
              <w:t>8</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0E84D897" w14:textId="77777777" w:rsidR="005764AA" w:rsidRDefault="005764AA" w:rsidP="0080259C">
            <w:pPr>
              <w:spacing w:line="240" w:lineRule="auto"/>
              <w:jc w:val="both"/>
            </w:pPr>
            <w:r>
              <w:t>Modelio validacija</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1975C2F8" w14:textId="77777777" w:rsidR="005764AA" w:rsidRDefault="005764AA" w:rsidP="0080259C">
            <w:pPr>
              <w:spacing w:line="240" w:lineRule="auto"/>
              <w:jc w:val="both"/>
            </w:pP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55C55AB7" w14:textId="77777777" w:rsidR="005764AA" w:rsidRDefault="005764AA" w:rsidP="0080259C">
            <w:pPr>
              <w:spacing w:line="240" w:lineRule="auto"/>
              <w:jc w:val="both"/>
              <w:rPr>
                <w:highlight w:val="yellow"/>
              </w:rPr>
            </w:pPr>
          </w:p>
        </w:tc>
      </w:tr>
      <w:tr w:rsidR="005764AA" w14:paraId="6B80BBFD"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26E877EB" w14:textId="77777777" w:rsidR="005764AA" w:rsidRDefault="005764AA" w:rsidP="0080259C">
            <w:pPr>
              <w:spacing w:line="240" w:lineRule="auto"/>
              <w:jc w:val="both"/>
            </w:pPr>
            <w:r>
              <w:t>8.1</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3F4D29F8" w14:textId="77777777" w:rsidR="005764AA" w:rsidRDefault="005764AA" w:rsidP="0080259C">
            <w:pPr>
              <w:spacing w:line="240" w:lineRule="auto"/>
              <w:jc w:val="both"/>
            </w:pPr>
            <w:r>
              <w:t>Gautų duomenų lyginamoji analizė su variklio stendo duomenimis, vertinimas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0E4FE065" w14:textId="77777777" w:rsidR="005764AA" w:rsidRDefault="005764AA" w:rsidP="0080259C">
            <w:pPr>
              <w:spacing w:line="240" w:lineRule="auto"/>
              <w:jc w:val="both"/>
            </w:pPr>
            <w:r>
              <w:t>Rezultatų vertinimo ataskaita</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2960393E" w14:textId="77777777" w:rsidR="005764AA" w:rsidRDefault="005764AA" w:rsidP="0080259C">
            <w:pPr>
              <w:spacing w:line="240" w:lineRule="auto"/>
              <w:jc w:val="both"/>
              <w:rPr>
                <w:highlight w:val="yellow"/>
              </w:rPr>
            </w:pPr>
          </w:p>
        </w:tc>
      </w:tr>
      <w:tr w:rsidR="005764AA" w14:paraId="077DB6D8" w14:textId="77777777" w:rsidTr="0080259C">
        <w:trPr>
          <w:trHeight w:val="300"/>
          <w:jc w:val="center"/>
        </w:trPr>
        <w:tc>
          <w:tcPr>
            <w:tcW w:w="1007" w:type="dxa"/>
            <w:tcBorders>
              <w:top w:val="single" w:sz="8" w:space="0" w:color="000000"/>
              <w:left w:val="single" w:sz="8" w:space="0" w:color="000000"/>
              <w:bottom w:val="single" w:sz="8" w:space="0" w:color="000000"/>
              <w:right w:val="single" w:sz="8" w:space="0" w:color="000000"/>
            </w:tcBorders>
            <w:tcMar>
              <w:top w:w="0" w:type="dxa"/>
              <w:bottom w:w="0" w:type="dxa"/>
            </w:tcMar>
          </w:tcPr>
          <w:p w14:paraId="44B8C927" w14:textId="77777777" w:rsidR="005764AA" w:rsidRDefault="005764AA" w:rsidP="0080259C">
            <w:pPr>
              <w:spacing w:line="240" w:lineRule="auto"/>
              <w:jc w:val="both"/>
            </w:pPr>
            <w:r>
              <w:t>9</w:t>
            </w:r>
          </w:p>
        </w:tc>
        <w:tc>
          <w:tcPr>
            <w:tcW w:w="3482" w:type="dxa"/>
            <w:tcBorders>
              <w:top w:val="single" w:sz="8" w:space="0" w:color="000000"/>
              <w:left w:val="single" w:sz="8" w:space="0" w:color="000000"/>
              <w:bottom w:val="single" w:sz="8" w:space="0" w:color="000000"/>
              <w:right w:val="single" w:sz="8" w:space="0" w:color="000000"/>
            </w:tcBorders>
            <w:tcMar>
              <w:top w:w="0" w:type="dxa"/>
              <w:bottom w:w="0" w:type="dxa"/>
            </w:tcMar>
          </w:tcPr>
          <w:p w14:paraId="0009BAE8" w14:textId="77777777" w:rsidR="005764AA" w:rsidRDefault="005764AA" w:rsidP="0080259C">
            <w:pPr>
              <w:spacing w:line="240" w:lineRule="auto"/>
              <w:jc w:val="both"/>
            </w:pPr>
            <w:r>
              <w:t>Modelio naudojimo supaprastinimas</w:t>
            </w:r>
          </w:p>
        </w:tc>
        <w:tc>
          <w:tcPr>
            <w:tcW w:w="2341" w:type="dxa"/>
            <w:tcBorders>
              <w:top w:val="single" w:sz="8" w:space="0" w:color="000000"/>
              <w:left w:val="single" w:sz="8" w:space="0" w:color="000000"/>
              <w:bottom w:val="single" w:sz="8" w:space="0" w:color="000000"/>
              <w:right w:val="single" w:sz="8" w:space="0" w:color="000000"/>
            </w:tcBorders>
            <w:tcMar>
              <w:top w:w="0" w:type="dxa"/>
              <w:bottom w:w="0" w:type="dxa"/>
            </w:tcMar>
          </w:tcPr>
          <w:p w14:paraId="105412AD" w14:textId="77777777" w:rsidR="005764AA" w:rsidRDefault="005764AA" w:rsidP="0080259C">
            <w:pPr>
              <w:spacing w:line="240" w:lineRule="auto"/>
              <w:jc w:val="both"/>
            </w:pPr>
            <w:r>
              <w:t>Modelio panaudojimas pritaikant “vieno mygtuko” paspaudimą</w:t>
            </w:r>
          </w:p>
        </w:tc>
        <w:tc>
          <w:tcPr>
            <w:tcW w:w="2193" w:type="dxa"/>
            <w:tcBorders>
              <w:top w:val="single" w:sz="8" w:space="0" w:color="000000"/>
              <w:left w:val="single" w:sz="8" w:space="0" w:color="000000"/>
              <w:bottom w:val="single" w:sz="8" w:space="0" w:color="000000"/>
              <w:right w:val="single" w:sz="8" w:space="0" w:color="000000"/>
            </w:tcBorders>
            <w:tcMar>
              <w:top w:w="0" w:type="dxa"/>
              <w:bottom w:w="0" w:type="dxa"/>
            </w:tcMar>
          </w:tcPr>
          <w:p w14:paraId="045D39C4" w14:textId="77777777" w:rsidR="005764AA" w:rsidRDefault="005764AA" w:rsidP="0080259C">
            <w:pPr>
              <w:spacing w:line="240" w:lineRule="auto"/>
              <w:jc w:val="both"/>
              <w:rPr>
                <w:highlight w:val="yellow"/>
              </w:rPr>
            </w:pPr>
          </w:p>
        </w:tc>
      </w:tr>
    </w:tbl>
    <w:p w14:paraId="7CDC24F2" w14:textId="77777777" w:rsidR="005764AA" w:rsidRDefault="005764AA" w:rsidP="005764AA">
      <w:pPr>
        <w:spacing w:before="240"/>
        <w:jc w:val="both"/>
      </w:pPr>
    </w:p>
    <w:p w14:paraId="25A51B95" w14:textId="2A1BA0A8" w:rsidR="006B78EF" w:rsidRDefault="006B78EF">
      <w:pPr>
        <w:spacing w:after="0" w:line="240" w:lineRule="auto"/>
      </w:pPr>
      <w:r>
        <w:br w:type="page"/>
      </w:r>
    </w:p>
    <w:p w14:paraId="00EF16B1" w14:textId="77777777" w:rsidR="007377E1" w:rsidRPr="00703D15" w:rsidRDefault="007377E1" w:rsidP="007377E1">
      <w:pPr>
        <w:tabs>
          <w:tab w:val="left" w:pos="851"/>
        </w:tabs>
        <w:spacing w:after="0" w:line="240" w:lineRule="auto"/>
        <w:jc w:val="right"/>
      </w:pPr>
    </w:p>
    <w:p w14:paraId="0FDDA949" w14:textId="77777777" w:rsidR="00B01DE2" w:rsidRPr="00703D15" w:rsidRDefault="00B01DE2">
      <w:pPr>
        <w:spacing w:after="0" w:line="240" w:lineRule="auto"/>
      </w:pPr>
    </w:p>
    <w:p w14:paraId="0FDDA94A" w14:textId="77777777" w:rsidR="009F37C8" w:rsidRPr="00703D15" w:rsidRDefault="009F37C8" w:rsidP="009F37C8">
      <w:pPr>
        <w:tabs>
          <w:tab w:val="left" w:pos="851"/>
        </w:tabs>
        <w:spacing w:after="0" w:line="240" w:lineRule="auto"/>
        <w:jc w:val="right"/>
      </w:pPr>
      <w:r w:rsidRPr="00703D15">
        <w:t>Konkurso sąlygų</w:t>
      </w:r>
    </w:p>
    <w:p w14:paraId="0FDDA94B" w14:textId="77777777" w:rsidR="009F37C8" w:rsidRPr="00703D15" w:rsidRDefault="00A212CE" w:rsidP="009F37C8">
      <w:pPr>
        <w:tabs>
          <w:tab w:val="left" w:pos="851"/>
        </w:tabs>
        <w:spacing w:after="0" w:line="240" w:lineRule="auto"/>
        <w:jc w:val="right"/>
      </w:pPr>
      <w:r w:rsidRPr="00703D15">
        <w:t>4</w:t>
      </w:r>
      <w:r w:rsidR="009F37C8" w:rsidRPr="00703D15">
        <w:t xml:space="preserve"> priedas</w:t>
      </w:r>
    </w:p>
    <w:p w14:paraId="513E7AEB" w14:textId="5C814A4E" w:rsidR="00745B86" w:rsidRDefault="00745B86" w:rsidP="00745B86">
      <w:pPr>
        <w:tabs>
          <w:tab w:val="left" w:pos="851"/>
        </w:tabs>
        <w:spacing w:after="0" w:line="240" w:lineRule="auto"/>
      </w:pPr>
      <w:r w:rsidRPr="00703D15">
        <w:rPr>
          <w:szCs w:val="24"/>
        </w:rPr>
        <w:t xml:space="preserve">Pirkimo sutarties projektas </w:t>
      </w:r>
      <w:r w:rsidRPr="00703D15">
        <w:t>pateikiamas atskiru dokumentu.</w:t>
      </w:r>
    </w:p>
    <w:sectPr w:rsidR="00745B86" w:rsidSect="00D27BBC">
      <w:footerReference w:type="even" r:id="rId12"/>
      <w:headerReference w:type="first" r:id="rId13"/>
      <w:footerReference w:type="first" r:id="rId14"/>
      <w:pgSz w:w="11906" w:h="16838"/>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0072" w14:textId="77777777" w:rsidR="00A647D6" w:rsidRDefault="00A647D6" w:rsidP="000B7FB3">
      <w:pPr>
        <w:spacing w:after="0" w:line="240" w:lineRule="auto"/>
      </w:pPr>
      <w:r>
        <w:separator/>
      </w:r>
    </w:p>
  </w:endnote>
  <w:endnote w:type="continuationSeparator" w:id="0">
    <w:p w14:paraId="67925D2B" w14:textId="77777777" w:rsidR="00A647D6" w:rsidRDefault="00A647D6"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8" w14:textId="77777777" w:rsidR="00364752" w:rsidRDefault="0036475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DDAA79" w14:textId="77777777" w:rsidR="00364752" w:rsidRDefault="003647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B" w14:textId="77777777" w:rsidR="00364752" w:rsidRPr="000A3FDB" w:rsidRDefault="00364752" w:rsidP="00CC2560">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13E8" w14:textId="77777777" w:rsidR="00A647D6" w:rsidRDefault="00A647D6" w:rsidP="000B7FB3">
      <w:pPr>
        <w:spacing w:after="0" w:line="240" w:lineRule="auto"/>
      </w:pPr>
      <w:r>
        <w:separator/>
      </w:r>
    </w:p>
  </w:footnote>
  <w:footnote w:type="continuationSeparator" w:id="0">
    <w:p w14:paraId="7B17878F" w14:textId="77777777" w:rsidR="00A647D6" w:rsidRDefault="00A647D6"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A" w14:textId="77777777" w:rsidR="00364752" w:rsidRDefault="00364752" w:rsidP="00CC256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52C"/>
    <w:multiLevelType w:val="multilevel"/>
    <w:tmpl w:val="DD8CE21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90BAB"/>
    <w:multiLevelType w:val="multilevel"/>
    <w:tmpl w:val="8CFC2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CC731E"/>
    <w:multiLevelType w:val="multilevel"/>
    <w:tmpl w:val="38BAB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614E99"/>
    <w:multiLevelType w:val="multilevel"/>
    <w:tmpl w:val="F9C6C2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206247"/>
    <w:multiLevelType w:val="multilevel"/>
    <w:tmpl w:val="F402B25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CAB4116"/>
    <w:multiLevelType w:val="multilevel"/>
    <w:tmpl w:val="49FEEDEE"/>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DC6046F"/>
    <w:multiLevelType w:val="multilevel"/>
    <w:tmpl w:val="77BA7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885A3D"/>
    <w:multiLevelType w:val="multilevel"/>
    <w:tmpl w:val="4DB48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0D915B0"/>
    <w:multiLevelType w:val="multilevel"/>
    <w:tmpl w:val="4AB698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3990054"/>
    <w:multiLevelType w:val="multilevel"/>
    <w:tmpl w:val="A5CCEF9C"/>
    <w:lvl w:ilvl="0">
      <w:start w:val="3"/>
      <w:numFmt w:val="decimal"/>
      <w:lvlText w:val="%1."/>
      <w:lvlJc w:val="left"/>
      <w:pPr>
        <w:ind w:left="480" w:hanging="480"/>
      </w:pPr>
      <w:rPr>
        <w:rFonts w:hint="default"/>
      </w:rPr>
    </w:lvl>
    <w:lvl w:ilvl="1">
      <w:start w:val="1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1" w15:restartNumberingAfterBreak="0">
    <w:nsid w:val="14DB59AE"/>
    <w:multiLevelType w:val="multilevel"/>
    <w:tmpl w:val="76866A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57F5116"/>
    <w:multiLevelType w:val="multilevel"/>
    <w:tmpl w:val="19CAB280"/>
    <w:lvl w:ilvl="0">
      <w:start w:val="14"/>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1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6462B56"/>
    <w:multiLevelType w:val="multilevel"/>
    <w:tmpl w:val="95E032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7" w15:restartNumberingAfterBreak="0">
    <w:nsid w:val="29DC129E"/>
    <w:multiLevelType w:val="multilevel"/>
    <w:tmpl w:val="F7B4495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BF3337A"/>
    <w:multiLevelType w:val="multilevel"/>
    <w:tmpl w:val="037CF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C7C3E52"/>
    <w:multiLevelType w:val="multilevel"/>
    <w:tmpl w:val="FC7A6828"/>
    <w:lvl w:ilvl="0">
      <w:start w:val="6"/>
      <w:numFmt w:val="decimal"/>
      <w:lvlText w:val="%1."/>
      <w:lvlJc w:val="left"/>
      <w:pPr>
        <w:ind w:left="540" w:hanging="540"/>
      </w:pPr>
      <w:rPr>
        <w:rFonts w:hint="default"/>
      </w:rPr>
    </w:lvl>
    <w:lvl w:ilvl="1">
      <w:start w:val="1"/>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1D3AA5"/>
    <w:multiLevelType w:val="multilevel"/>
    <w:tmpl w:val="093EDD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EA34563"/>
    <w:multiLevelType w:val="multilevel"/>
    <w:tmpl w:val="4092ABF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59E03B1"/>
    <w:multiLevelType w:val="multilevel"/>
    <w:tmpl w:val="8154D5C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93A6F16"/>
    <w:multiLevelType w:val="multilevel"/>
    <w:tmpl w:val="DD4C39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976748A"/>
    <w:multiLevelType w:val="multilevel"/>
    <w:tmpl w:val="20DE6E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AB41E59"/>
    <w:multiLevelType w:val="multilevel"/>
    <w:tmpl w:val="FA38F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573EDF"/>
    <w:multiLevelType w:val="multilevel"/>
    <w:tmpl w:val="7C72B4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314007B"/>
    <w:multiLevelType w:val="multilevel"/>
    <w:tmpl w:val="57F0ECFA"/>
    <w:lvl w:ilvl="0">
      <w:start w:val="1"/>
      <w:numFmt w:val="decimal"/>
      <w:lvlText w:val="%1)"/>
      <w:lvlJc w:val="left"/>
      <w:pPr>
        <w:ind w:left="72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81A2B0E"/>
    <w:multiLevelType w:val="multilevel"/>
    <w:tmpl w:val="CB5AB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ADA2C72"/>
    <w:multiLevelType w:val="multilevel"/>
    <w:tmpl w:val="76E24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AE12A6F"/>
    <w:multiLevelType w:val="multilevel"/>
    <w:tmpl w:val="2E56EC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BE1110D"/>
    <w:multiLevelType w:val="multilevel"/>
    <w:tmpl w:val="90A0B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CB56198"/>
    <w:multiLevelType w:val="multilevel"/>
    <w:tmpl w:val="966AE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DE867A4"/>
    <w:multiLevelType w:val="multilevel"/>
    <w:tmpl w:val="901CE3D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5F2567B1"/>
    <w:multiLevelType w:val="hybridMultilevel"/>
    <w:tmpl w:val="7D385FC0"/>
    <w:lvl w:ilvl="0" w:tplc="C088DB9A">
      <w:start w:val="1"/>
      <w:numFmt w:val="bullet"/>
      <w:lvlText w:val=""/>
      <w:lvlJc w:val="left"/>
      <w:pPr>
        <w:ind w:left="720" w:hanging="360"/>
      </w:pPr>
      <w:rPr>
        <w:rFonts w:ascii="Symbol" w:hAnsi="Symbol" w:cs="Symbol" w:hint="default"/>
      </w:rPr>
    </w:lvl>
    <w:lvl w:ilvl="1" w:tplc="4138722E" w:tentative="1">
      <w:start w:val="1"/>
      <w:numFmt w:val="bullet"/>
      <w:lvlText w:val="o"/>
      <w:lvlJc w:val="left"/>
      <w:pPr>
        <w:ind w:left="1440" w:hanging="360"/>
      </w:pPr>
      <w:rPr>
        <w:rFonts w:ascii="Courier New" w:hAnsi="Courier New" w:cs="Courier New" w:hint="default"/>
      </w:rPr>
    </w:lvl>
    <w:lvl w:ilvl="2" w:tplc="B4661D6E" w:tentative="1">
      <w:start w:val="1"/>
      <w:numFmt w:val="bullet"/>
      <w:lvlText w:val=""/>
      <w:lvlJc w:val="left"/>
      <w:pPr>
        <w:ind w:left="2160" w:hanging="360"/>
      </w:pPr>
      <w:rPr>
        <w:rFonts w:ascii="Wingdings" w:hAnsi="Wingdings" w:cs="Wingdings" w:hint="default"/>
      </w:rPr>
    </w:lvl>
    <w:lvl w:ilvl="3" w:tplc="45C2B392" w:tentative="1">
      <w:start w:val="1"/>
      <w:numFmt w:val="bullet"/>
      <w:lvlText w:val=""/>
      <w:lvlJc w:val="left"/>
      <w:pPr>
        <w:ind w:left="2880" w:hanging="360"/>
      </w:pPr>
      <w:rPr>
        <w:rFonts w:ascii="Symbol" w:hAnsi="Symbol" w:cs="Symbol" w:hint="default"/>
      </w:rPr>
    </w:lvl>
    <w:lvl w:ilvl="4" w:tplc="83D891FA" w:tentative="1">
      <w:start w:val="1"/>
      <w:numFmt w:val="bullet"/>
      <w:lvlText w:val="o"/>
      <w:lvlJc w:val="left"/>
      <w:pPr>
        <w:ind w:left="3600" w:hanging="360"/>
      </w:pPr>
      <w:rPr>
        <w:rFonts w:ascii="Courier New" w:hAnsi="Courier New" w:cs="Courier New" w:hint="default"/>
      </w:rPr>
    </w:lvl>
    <w:lvl w:ilvl="5" w:tplc="8DDEE198" w:tentative="1">
      <w:start w:val="1"/>
      <w:numFmt w:val="bullet"/>
      <w:lvlText w:val=""/>
      <w:lvlJc w:val="left"/>
      <w:pPr>
        <w:ind w:left="4320" w:hanging="360"/>
      </w:pPr>
      <w:rPr>
        <w:rFonts w:ascii="Wingdings" w:hAnsi="Wingdings" w:cs="Wingdings" w:hint="default"/>
      </w:rPr>
    </w:lvl>
    <w:lvl w:ilvl="6" w:tplc="32462C14" w:tentative="1">
      <w:start w:val="1"/>
      <w:numFmt w:val="bullet"/>
      <w:lvlText w:val=""/>
      <w:lvlJc w:val="left"/>
      <w:pPr>
        <w:ind w:left="5040" w:hanging="360"/>
      </w:pPr>
      <w:rPr>
        <w:rFonts w:ascii="Symbol" w:hAnsi="Symbol" w:cs="Symbol" w:hint="default"/>
      </w:rPr>
    </w:lvl>
    <w:lvl w:ilvl="7" w:tplc="6DE0B474" w:tentative="1">
      <w:start w:val="1"/>
      <w:numFmt w:val="bullet"/>
      <w:lvlText w:val="o"/>
      <w:lvlJc w:val="left"/>
      <w:pPr>
        <w:ind w:left="5760" w:hanging="360"/>
      </w:pPr>
      <w:rPr>
        <w:rFonts w:ascii="Courier New" w:hAnsi="Courier New" w:cs="Courier New" w:hint="default"/>
      </w:rPr>
    </w:lvl>
    <w:lvl w:ilvl="8" w:tplc="7076E394" w:tentative="1">
      <w:start w:val="1"/>
      <w:numFmt w:val="bullet"/>
      <w:lvlText w:val=""/>
      <w:lvlJc w:val="left"/>
      <w:pPr>
        <w:ind w:left="6480" w:hanging="360"/>
      </w:pPr>
      <w:rPr>
        <w:rFonts w:ascii="Wingdings" w:hAnsi="Wingdings" w:cs="Wingdings" w:hint="default"/>
      </w:rPr>
    </w:lvl>
  </w:abstractNum>
  <w:abstractNum w:abstractNumId="37" w15:restartNumberingAfterBreak="0">
    <w:nsid w:val="5F854CD2"/>
    <w:multiLevelType w:val="multilevel"/>
    <w:tmpl w:val="8FE6D6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16F1D09"/>
    <w:multiLevelType w:val="hybridMultilevel"/>
    <w:tmpl w:val="99C6D17A"/>
    <w:lvl w:ilvl="0" w:tplc="04270001">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39" w15:restartNumberingAfterBreak="0">
    <w:nsid w:val="64137A74"/>
    <w:multiLevelType w:val="multilevel"/>
    <w:tmpl w:val="16484A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4763DF8"/>
    <w:multiLevelType w:val="multilevel"/>
    <w:tmpl w:val="2F36AA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51F1565"/>
    <w:multiLevelType w:val="multilevel"/>
    <w:tmpl w:val="F224F1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A547691"/>
    <w:multiLevelType w:val="hybridMultilevel"/>
    <w:tmpl w:val="99C6D17A"/>
    <w:lvl w:ilvl="0" w:tplc="AA60CA96">
      <w:start w:val="1"/>
      <w:numFmt w:val="lowerLetter"/>
      <w:lvlText w:val="%1)"/>
      <w:lvlJc w:val="left"/>
      <w:pPr>
        <w:ind w:left="720" w:hanging="360"/>
      </w:pPr>
      <w:rPr>
        <w:rFonts w:hint="default"/>
      </w:rPr>
    </w:lvl>
    <w:lvl w:ilvl="1" w:tplc="7B20029A" w:tentative="1">
      <w:start w:val="1"/>
      <w:numFmt w:val="lowerLetter"/>
      <w:lvlText w:val="%2."/>
      <w:lvlJc w:val="left"/>
      <w:pPr>
        <w:ind w:left="1440" w:hanging="360"/>
      </w:pPr>
    </w:lvl>
    <w:lvl w:ilvl="2" w:tplc="26DAD77C" w:tentative="1">
      <w:start w:val="1"/>
      <w:numFmt w:val="lowerRoman"/>
      <w:lvlText w:val="%3."/>
      <w:lvlJc w:val="right"/>
      <w:pPr>
        <w:ind w:left="2160" w:hanging="180"/>
      </w:pPr>
    </w:lvl>
    <w:lvl w:ilvl="3" w:tplc="64B29038" w:tentative="1">
      <w:start w:val="1"/>
      <w:numFmt w:val="decimal"/>
      <w:lvlText w:val="%4."/>
      <w:lvlJc w:val="left"/>
      <w:pPr>
        <w:ind w:left="2880" w:hanging="360"/>
      </w:pPr>
    </w:lvl>
    <w:lvl w:ilvl="4" w:tplc="49ACC0D0" w:tentative="1">
      <w:start w:val="1"/>
      <w:numFmt w:val="lowerLetter"/>
      <w:lvlText w:val="%5."/>
      <w:lvlJc w:val="left"/>
      <w:pPr>
        <w:ind w:left="3600" w:hanging="360"/>
      </w:pPr>
    </w:lvl>
    <w:lvl w:ilvl="5" w:tplc="A0E61BF2" w:tentative="1">
      <w:start w:val="1"/>
      <w:numFmt w:val="lowerRoman"/>
      <w:lvlText w:val="%6."/>
      <w:lvlJc w:val="right"/>
      <w:pPr>
        <w:ind w:left="4320" w:hanging="180"/>
      </w:pPr>
    </w:lvl>
    <w:lvl w:ilvl="6" w:tplc="7C2E6154" w:tentative="1">
      <w:start w:val="1"/>
      <w:numFmt w:val="decimal"/>
      <w:lvlText w:val="%7."/>
      <w:lvlJc w:val="left"/>
      <w:pPr>
        <w:ind w:left="5040" w:hanging="360"/>
      </w:pPr>
    </w:lvl>
    <w:lvl w:ilvl="7" w:tplc="4CFCC6EE" w:tentative="1">
      <w:start w:val="1"/>
      <w:numFmt w:val="lowerLetter"/>
      <w:lvlText w:val="%8."/>
      <w:lvlJc w:val="left"/>
      <w:pPr>
        <w:ind w:left="5760" w:hanging="360"/>
      </w:pPr>
    </w:lvl>
    <w:lvl w:ilvl="8" w:tplc="249AB258" w:tentative="1">
      <w:start w:val="1"/>
      <w:numFmt w:val="lowerRoman"/>
      <w:lvlText w:val="%9."/>
      <w:lvlJc w:val="right"/>
      <w:pPr>
        <w:ind w:left="6480" w:hanging="180"/>
      </w:pPr>
    </w:lvl>
  </w:abstractNum>
  <w:abstractNum w:abstractNumId="43"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4"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8D4DE0"/>
    <w:multiLevelType w:val="multilevel"/>
    <w:tmpl w:val="85ACA748"/>
    <w:lvl w:ilvl="0">
      <w:start w:val="10"/>
      <w:numFmt w:val="decimal"/>
      <w:lvlText w:val="%1."/>
      <w:lvlJc w:val="left"/>
      <w:pPr>
        <w:ind w:left="660" w:hanging="660"/>
      </w:pPr>
      <w:rPr>
        <w:rFonts w:hint="default"/>
      </w:rPr>
    </w:lvl>
    <w:lvl w:ilvl="1">
      <w:start w:val="6"/>
      <w:numFmt w:val="decimal"/>
      <w:lvlText w:val="%1.%2."/>
      <w:lvlJc w:val="left"/>
      <w:pPr>
        <w:ind w:left="1290" w:hanging="660"/>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num w:numId="1" w16cid:durableId="734666441">
    <w:abstractNumId w:val="44"/>
  </w:num>
  <w:num w:numId="2" w16cid:durableId="140737575">
    <w:abstractNumId w:val="20"/>
  </w:num>
  <w:num w:numId="3" w16cid:durableId="1301302009">
    <w:abstractNumId w:val="27"/>
  </w:num>
  <w:num w:numId="4" w16cid:durableId="1828011163">
    <w:abstractNumId w:val="45"/>
  </w:num>
  <w:num w:numId="5" w16cid:durableId="1543133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09981">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636383">
    <w:abstractNumId w:val="12"/>
  </w:num>
  <w:num w:numId="8" w16cid:durableId="42103359">
    <w:abstractNumId w:val="14"/>
  </w:num>
  <w:num w:numId="9" w16cid:durableId="416484133">
    <w:abstractNumId w:val="46"/>
  </w:num>
  <w:num w:numId="10" w16cid:durableId="934290867">
    <w:abstractNumId w:val="29"/>
  </w:num>
  <w:num w:numId="11" w16cid:durableId="1282685733">
    <w:abstractNumId w:val="29"/>
    <w:lvlOverride w:ilvl="0">
      <w:startOverride w:val="1"/>
    </w:lvlOverride>
  </w:num>
  <w:num w:numId="12" w16cid:durableId="1975285790">
    <w:abstractNumId w:val="10"/>
  </w:num>
  <w:num w:numId="13" w16cid:durableId="3284802">
    <w:abstractNumId w:val="36"/>
  </w:num>
  <w:num w:numId="14" w16cid:durableId="549725259">
    <w:abstractNumId w:val="43"/>
  </w:num>
  <w:num w:numId="15" w16cid:durableId="1292327857">
    <w:abstractNumId w:val="38"/>
  </w:num>
  <w:num w:numId="16" w16cid:durableId="1648245403">
    <w:abstractNumId w:val="42"/>
  </w:num>
  <w:num w:numId="17" w16cid:durableId="1135297001">
    <w:abstractNumId w:val="1"/>
  </w:num>
  <w:num w:numId="18" w16cid:durableId="670916549">
    <w:abstractNumId w:val="19"/>
  </w:num>
  <w:num w:numId="19" w16cid:durableId="1735658888">
    <w:abstractNumId w:val="41"/>
  </w:num>
  <w:num w:numId="20" w16cid:durableId="1608197679">
    <w:abstractNumId w:val="11"/>
  </w:num>
  <w:num w:numId="21" w16cid:durableId="3753005">
    <w:abstractNumId w:val="18"/>
  </w:num>
  <w:num w:numId="22" w16cid:durableId="1478836251">
    <w:abstractNumId w:val="21"/>
  </w:num>
  <w:num w:numId="23" w16cid:durableId="2111005433">
    <w:abstractNumId w:val="2"/>
  </w:num>
  <w:num w:numId="24" w16cid:durableId="1686787159">
    <w:abstractNumId w:val="31"/>
  </w:num>
  <w:num w:numId="25" w16cid:durableId="653408570">
    <w:abstractNumId w:val="40"/>
  </w:num>
  <w:num w:numId="26" w16cid:durableId="124739383">
    <w:abstractNumId w:val="28"/>
  </w:num>
  <w:num w:numId="27" w16cid:durableId="349920516">
    <w:abstractNumId w:val="15"/>
  </w:num>
  <w:num w:numId="28" w16cid:durableId="1853259298">
    <w:abstractNumId w:val="39"/>
  </w:num>
  <w:num w:numId="29" w16cid:durableId="534581031">
    <w:abstractNumId w:val="4"/>
  </w:num>
  <w:num w:numId="30" w16cid:durableId="904989461">
    <w:abstractNumId w:val="33"/>
  </w:num>
  <w:num w:numId="31" w16cid:durableId="2068406663">
    <w:abstractNumId w:val="34"/>
  </w:num>
  <w:num w:numId="32" w16cid:durableId="692464997">
    <w:abstractNumId w:val="25"/>
  </w:num>
  <w:num w:numId="33" w16cid:durableId="1869219864">
    <w:abstractNumId w:val="32"/>
  </w:num>
  <w:num w:numId="34" w16cid:durableId="2096437709">
    <w:abstractNumId w:val="30"/>
  </w:num>
  <w:num w:numId="35" w16cid:durableId="1244418063">
    <w:abstractNumId w:val="26"/>
  </w:num>
  <w:num w:numId="36" w16cid:durableId="435252099">
    <w:abstractNumId w:val="9"/>
  </w:num>
  <w:num w:numId="37" w16cid:durableId="537935348">
    <w:abstractNumId w:val="8"/>
  </w:num>
  <w:num w:numId="38" w16cid:durableId="1135024351">
    <w:abstractNumId w:val="3"/>
  </w:num>
  <w:num w:numId="39" w16cid:durableId="1130708383">
    <w:abstractNumId w:val="22"/>
  </w:num>
  <w:num w:numId="40" w16cid:durableId="1626496553">
    <w:abstractNumId w:val="17"/>
  </w:num>
  <w:num w:numId="41" w16cid:durableId="1935477242">
    <w:abstractNumId w:val="37"/>
  </w:num>
  <w:num w:numId="42" w16cid:durableId="375784207">
    <w:abstractNumId w:val="24"/>
  </w:num>
  <w:num w:numId="43" w16cid:durableId="54815717">
    <w:abstractNumId w:val="5"/>
  </w:num>
  <w:num w:numId="44" w16cid:durableId="528109528">
    <w:abstractNumId w:val="0"/>
  </w:num>
  <w:num w:numId="45" w16cid:durableId="1674139979">
    <w:abstractNumId w:val="7"/>
  </w:num>
  <w:num w:numId="46" w16cid:durableId="2098093465">
    <w:abstractNumId w:val="6"/>
  </w:num>
  <w:num w:numId="47" w16cid:durableId="990717374">
    <w:abstractNumId w:val="35"/>
  </w:num>
  <w:num w:numId="48" w16cid:durableId="126422138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950"/>
    <w:rsid w:val="000034AB"/>
    <w:rsid w:val="0000446E"/>
    <w:rsid w:val="00004A4B"/>
    <w:rsid w:val="00005723"/>
    <w:rsid w:val="00010471"/>
    <w:rsid w:val="0001109D"/>
    <w:rsid w:val="000128CB"/>
    <w:rsid w:val="00013681"/>
    <w:rsid w:val="00014633"/>
    <w:rsid w:val="00015A53"/>
    <w:rsid w:val="00017305"/>
    <w:rsid w:val="000221C8"/>
    <w:rsid w:val="00024633"/>
    <w:rsid w:val="000256D6"/>
    <w:rsid w:val="000269D9"/>
    <w:rsid w:val="00026ED2"/>
    <w:rsid w:val="000272C0"/>
    <w:rsid w:val="00030407"/>
    <w:rsid w:val="00031141"/>
    <w:rsid w:val="0003116F"/>
    <w:rsid w:val="00031924"/>
    <w:rsid w:val="00031A77"/>
    <w:rsid w:val="00034CBD"/>
    <w:rsid w:val="000363AA"/>
    <w:rsid w:val="000365E8"/>
    <w:rsid w:val="00036FE7"/>
    <w:rsid w:val="000415E7"/>
    <w:rsid w:val="00042FC8"/>
    <w:rsid w:val="00043235"/>
    <w:rsid w:val="00046A7E"/>
    <w:rsid w:val="0004717A"/>
    <w:rsid w:val="00047D44"/>
    <w:rsid w:val="0005553B"/>
    <w:rsid w:val="00060024"/>
    <w:rsid w:val="00061F34"/>
    <w:rsid w:val="00061F69"/>
    <w:rsid w:val="00062622"/>
    <w:rsid w:val="00062DE3"/>
    <w:rsid w:val="000649FA"/>
    <w:rsid w:val="00065DE8"/>
    <w:rsid w:val="00066586"/>
    <w:rsid w:val="00066AA7"/>
    <w:rsid w:val="000703A4"/>
    <w:rsid w:val="000703D0"/>
    <w:rsid w:val="00071785"/>
    <w:rsid w:val="000717B7"/>
    <w:rsid w:val="0007185B"/>
    <w:rsid w:val="000719F3"/>
    <w:rsid w:val="00072697"/>
    <w:rsid w:val="0007270C"/>
    <w:rsid w:val="00074714"/>
    <w:rsid w:val="00074983"/>
    <w:rsid w:val="00074CD0"/>
    <w:rsid w:val="00077A0B"/>
    <w:rsid w:val="00082052"/>
    <w:rsid w:val="000827A2"/>
    <w:rsid w:val="000850E2"/>
    <w:rsid w:val="00086BB1"/>
    <w:rsid w:val="00087A8E"/>
    <w:rsid w:val="00087E2F"/>
    <w:rsid w:val="00087E82"/>
    <w:rsid w:val="00087F69"/>
    <w:rsid w:val="00090AC0"/>
    <w:rsid w:val="00091596"/>
    <w:rsid w:val="0009230D"/>
    <w:rsid w:val="00092880"/>
    <w:rsid w:val="00092F68"/>
    <w:rsid w:val="00096BE6"/>
    <w:rsid w:val="000A09C8"/>
    <w:rsid w:val="000A1CE6"/>
    <w:rsid w:val="000A32DE"/>
    <w:rsid w:val="000A41ED"/>
    <w:rsid w:val="000A5EB7"/>
    <w:rsid w:val="000A75F9"/>
    <w:rsid w:val="000B041D"/>
    <w:rsid w:val="000B2FD6"/>
    <w:rsid w:val="000B4486"/>
    <w:rsid w:val="000B7FB3"/>
    <w:rsid w:val="000C017C"/>
    <w:rsid w:val="000C0A76"/>
    <w:rsid w:val="000C0AB5"/>
    <w:rsid w:val="000C0D61"/>
    <w:rsid w:val="000C1C0C"/>
    <w:rsid w:val="000C4AE3"/>
    <w:rsid w:val="000C5285"/>
    <w:rsid w:val="000C7BFA"/>
    <w:rsid w:val="000D22A2"/>
    <w:rsid w:val="000D35C2"/>
    <w:rsid w:val="000D42B7"/>
    <w:rsid w:val="000D5389"/>
    <w:rsid w:val="000D5B54"/>
    <w:rsid w:val="000D6972"/>
    <w:rsid w:val="000D6D0E"/>
    <w:rsid w:val="000D7E7C"/>
    <w:rsid w:val="000E5F16"/>
    <w:rsid w:val="000F3C7B"/>
    <w:rsid w:val="000F5F19"/>
    <w:rsid w:val="000F6146"/>
    <w:rsid w:val="000F7F78"/>
    <w:rsid w:val="001027DD"/>
    <w:rsid w:val="001055C9"/>
    <w:rsid w:val="00105C7C"/>
    <w:rsid w:val="0011142D"/>
    <w:rsid w:val="0011149E"/>
    <w:rsid w:val="001142A6"/>
    <w:rsid w:val="00114563"/>
    <w:rsid w:val="00115698"/>
    <w:rsid w:val="00116877"/>
    <w:rsid w:val="00117574"/>
    <w:rsid w:val="001217A0"/>
    <w:rsid w:val="00121ACE"/>
    <w:rsid w:val="0012577B"/>
    <w:rsid w:val="001269E7"/>
    <w:rsid w:val="001279E8"/>
    <w:rsid w:val="001301CC"/>
    <w:rsid w:val="0013210B"/>
    <w:rsid w:val="001328C7"/>
    <w:rsid w:val="00136A14"/>
    <w:rsid w:val="00136CAB"/>
    <w:rsid w:val="00142BB1"/>
    <w:rsid w:val="0014588B"/>
    <w:rsid w:val="0015005C"/>
    <w:rsid w:val="00151BCC"/>
    <w:rsid w:val="00152795"/>
    <w:rsid w:val="0015325E"/>
    <w:rsid w:val="001550CA"/>
    <w:rsid w:val="001601CF"/>
    <w:rsid w:val="001606AC"/>
    <w:rsid w:val="00163CE2"/>
    <w:rsid w:val="0016473C"/>
    <w:rsid w:val="001647B4"/>
    <w:rsid w:val="00164B56"/>
    <w:rsid w:val="00170FC4"/>
    <w:rsid w:val="0017151A"/>
    <w:rsid w:val="00172C9F"/>
    <w:rsid w:val="0017342C"/>
    <w:rsid w:val="001736A8"/>
    <w:rsid w:val="001744B0"/>
    <w:rsid w:val="00174F82"/>
    <w:rsid w:val="001817E3"/>
    <w:rsid w:val="00184A5D"/>
    <w:rsid w:val="00185056"/>
    <w:rsid w:val="00186280"/>
    <w:rsid w:val="00186807"/>
    <w:rsid w:val="00187C38"/>
    <w:rsid w:val="0019014C"/>
    <w:rsid w:val="00190333"/>
    <w:rsid w:val="001923F4"/>
    <w:rsid w:val="00192945"/>
    <w:rsid w:val="0019350E"/>
    <w:rsid w:val="00193549"/>
    <w:rsid w:val="001948A2"/>
    <w:rsid w:val="00196BA1"/>
    <w:rsid w:val="001A36BF"/>
    <w:rsid w:val="001A47E3"/>
    <w:rsid w:val="001A4FC8"/>
    <w:rsid w:val="001B0D25"/>
    <w:rsid w:val="001B1852"/>
    <w:rsid w:val="001B2AD1"/>
    <w:rsid w:val="001B38E1"/>
    <w:rsid w:val="001B6D5C"/>
    <w:rsid w:val="001B755A"/>
    <w:rsid w:val="001B788A"/>
    <w:rsid w:val="001C1A8B"/>
    <w:rsid w:val="001C3243"/>
    <w:rsid w:val="001C33D7"/>
    <w:rsid w:val="001C5509"/>
    <w:rsid w:val="001C5FB3"/>
    <w:rsid w:val="001C61E0"/>
    <w:rsid w:val="001C741B"/>
    <w:rsid w:val="001D020A"/>
    <w:rsid w:val="001D29AD"/>
    <w:rsid w:val="001D3A40"/>
    <w:rsid w:val="001D4ECD"/>
    <w:rsid w:val="001D511F"/>
    <w:rsid w:val="001D5586"/>
    <w:rsid w:val="001D574F"/>
    <w:rsid w:val="001D6F26"/>
    <w:rsid w:val="001D7F0C"/>
    <w:rsid w:val="001E11B3"/>
    <w:rsid w:val="001E14FA"/>
    <w:rsid w:val="001E717A"/>
    <w:rsid w:val="001F0BA9"/>
    <w:rsid w:val="001F412E"/>
    <w:rsid w:val="00201732"/>
    <w:rsid w:val="00202FFF"/>
    <w:rsid w:val="002033C9"/>
    <w:rsid w:val="00207B20"/>
    <w:rsid w:val="00213A23"/>
    <w:rsid w:val="00213B3C"/>
    <w:rsid w:val="00223362"/>
    <w:rsid w:val="0022540A"/>
    <w:rsid w:val="00226C3C"/>
    <w:rsid w:val="0022708D"/>
    <w:rsid w:val="00227E42"/>
    <w:rsid w:val="00232182"/>
    <w:rsid w:val="002345F3"/>
    <w:rsid w:val="002351F6"/>
    <w:rsid w:val="00237DD2"/>
    <w:rsid w:val="002404BF"/>
    <w:rsid w:val="002409A2"/>
    <w:rsid w:val="0024670C"/>
    <w:rsid w:val="00251E49"/>
    <w:rsid w:val="00254ACF"/>
    <w:rsid w:val="0025555E"/>
    <w:rsid w:val="00260307"/>
    <w:rsid w:val="00260F25"/>
    <w:rsid w:val="002613D8"/>
    <w:rsid w:val="00262866"/>
    <w:rsid w:val="00263222"/>
    <w:rsid w:val="0026529B"/>
    <w:rsid w:val="00266BF2"/>
    <w:rsid w:val="0026782A"/>
    <w:rsid w:val="00270E04"/>
    <w:rsid w:val="00270E8C"/>
    <w:rsid w:val="00272C22"/>
    <w:rsid w:val="002741AE"/>
    <w:rsid w:val="00274598"/>
    <w:rsid w:val="00283706"/>
    <w:rsid w:val="0028485F"/>
    <w:rsid w:val="002865F2"/>
    <w:rsid w:val="00293430"/>
    <w:rsid w:val="00295564"/>
    <w:rsid w:val="002A235F"/>
    <w:rsid w:val="002A4885"/>
    <w:rsid w:val="002A7E76"/>
    <w:rsid w:val="002B0963"/>
    <w:rsid w:val="002B25C1"/>
    <w:rsid w:val="002B32FC"/>
    <w:rsid w:val="002B364A"/>
    <w:rsid w:val="002B4075"/>
    <w:rsid w:val="002B4792"/>
    <w:rsid w:val="002B7009"/>
    <w:rsid w:val="002B7EF1"/>
    <w:rsid w:val="002C0863"/>
    <w:rsid w:val="002C1080"/>
    <w:rsid w:val="002C452A"/>
    <w:rsid w:val="002C6447"/>
    <w:rsid w:val="002C79DC"/>
    <w:rsid w:val="002D6651"/>
    <w:rsid w:val="002D6E81"/>
    <w:rsid w:val="002D7A0C"/>
    <w:rsid w:val="002E0ECC"/>
    <w:rsid w:val="002E2671"/>
    <w:rsid w:val="002E5299"/>
    <w:rsid w:val="002F6BC8"/>
    <w:rsid w:val="002F7D27"/>
    <w:rsid w:val="002F7DA8"/>
    <w:rsid w:val="003027C2"/>
    <w:rsid w:val="00310568"/>
    <w:rsid w:val="00310989"/>
    <w:rsid w:val="00311267"/>
    <w:rsid w:val="00312532"/>
    <w:rsid w:val="00315FCD"/>
    <w:rsid w:val="003172D7"/>
    <w:rsid w:val="00317C0F"/>
    <w:rsid w:val="00320E3C"/>
    <w:rsid w:val="00321D4D"/>
    <w:rsid w:val="003222EF"/>
    <w:rsid w:val="00322E2C"/>
    <w:rsid w:val="0032321F"/>
    <w:rsid w:val="00323434"/>
    <w:rsid w:val="00324879"/>
    <w:rsid w:val="00324B99"/>
    <w:rsid w:val="003338E4"/>
    <w:rsid w:val="003360FB"/>
    <w:rsid w:val="003405D0"/>
    <w:rsid w:val="00340D73"/>
    <w:rsid w:val="00341DEA"/>
    <w:rsid w:val="003466BF"/>
    <w:rsid w:val="00350149"/>
    <w:rsid w:val="00350E7F"/>
    <w:rsid w:val="00351E46"/>
    <w:rsid w:val="00354FEB"/>
    <w:rsid w:val="00357695"/>
    <w:rsid w:val="00360ACD"/>
    <w:rsid w:val="00362D2C"/>
    <w:rsid w:val="00364120"/>
    <w:rsid w:val="00364752"/>
    <w:rsid w:val="003676E3"/>
    <w:rsid w:val="003703A1"/>
    <w:rsid w:val="003704AC"/>
    <w:rsid w:val="003709D5"/>
    <w:rsid w:val="003713A2"/>
    <w:rsid w:val="00371707"/>
    <w:rsid w:val="00374035"/>
    <w:rsid w:val="003742D1"/>
    <w:rsid w:val="00377514"/>
    <w:rsid w:val="00383F1B"/>
    <w:rsid w:val="00386EDC"/>
    <w:rsid w:val="00387D5D"/>
    <w:rsid w:val="00390B4D"/>
    <w:rsid w:val="003916AB"/>
    <w:rsid w:val="00393B85"/>
    <w:rsid w:val="00394AE6"/>
    <w:rsid w:val="003A3BC1"/>
    <w:rsid w:val="003A55B9"/>
    <w:rsid w:val="003A5B74"/>
    <w:rsid w:val="003A6666"/>
    <w:rsid w:val="003A66EB"/>
    <w:rsid w:val="003A6FB2"/>
    <w:rsid w:val="003B000A"/>
    <w:rsid w:val="003B004B"/>
    <w:rsid w:val="003B07B2"/>
    <w:rsid w:val="003B0810"/>
    <w:rsid w:val="003B0954"/>
    <w:rsid w:val="003B0C71"/>
    <w:rsid w:val="003B105A"/>
    <w:rsid w:val="003B26FD"/>
    <w:rsid w:val="003B384C"/>
    <w:rsid w:val="003B532A"/>
    <w:rsid w:val="003B70D3"/>
    <w:rsid w:val="003C0D67"/>
    <w:rsid w:val="003C3091"/>
    <w:rsid w:val="003D395E"/>
    <w:rsid w:val="003D3F69"/>
    <w:rsid w:val="003D41AF"/>
    <w:rsid w:val="003D44A9"/>
    <w:rsid w:val="003D4AA4"/>
    <w:rsid w:val="003D531F"/>
    <w:rsid w:val="003D6F58"/>
    <w:rsid w:val="003E01B0"/>
    <w:rsid w:val="003E0332"/>
    <w:rsid w:val="003E1316"/>
    <w:rsid w:val="003E2906"/>
    <w:rsid w:val="003F0577"/>
    <w:rsid w:val="003F1AD1"/>
    <w:rsid w:val="003F3C9A"/>
    <w:rsid w:val="003F3DE3"/>
    <w:rsid w:val="003F42D8"/>
    <w:rsid w:val="003F5A1E"/>
    <w:rsid w:val="003F5BC1"/>
    <w:rsid w:val="003F67E1"/>
    <w:rsid w:val="003F69A3"/>
    <w:rsid w:val="003F6FFF"/>
    <w:rsid w:val="0040059A"/>
    <w:rsid w:val="004006BD"/>
    <w:rsid w:val="004029F4"/>
    <w:rsid w:val="004041AB"/>
    <w:rsid w:val="004070F3"/>
    <w:rsid w:val="004112B1"/>
    <w:rsid w:val="004118FA"/>
    <w:rsid w:val="0041333F"/>
    <w:rsid w:val="00422BAD"/>
    <w:rsid w:val="00423087"/>
    <w:rsid w:val="00423571"/>
    <w:rsid w:val="00423E0B"/>
    <w:rsid w:val="00423FC5"/>
    <w:rsid w:val="00424231"/>
    <w:rsid w:val="004260A1"/>
    <w:rsid w:val="00427B71"/>
    <w:rsid w:val="0043421F"/>
    <w:rsid w:val="0043550D"/>
    <w:rsid w:val="00435BAE"/>
    <w:rsid w:val="004379D9"/>
    <w:rsid w:val="0044028A"/>
    <w:rsid w:val="00444127"/>
    <w:rsid w:val="00444CB3"/>
    <w:rsid w:val="00444E85"/>
    <w:rsid w:val="00446CA7"/>
    <w:rsid w:val="00447271"/>
    <w:rsid w:val="00457E91"/>
    <w:rsid w:val="00460EFA"/>
    <w:rsid w:val="00461395"/>
    <w:rsid w:val="004662EA"/>
    <w:rsid w:val="004667ED"/>
    <w:rsid w:val="004671A0"/>
    <w:rsid w:val="004703E0"/>
    <w:rsid w:val="00470E9F"/>
    <w:rsid w:val="00474DC3"/>
    <w:rsid w:val="00475820"/>
    <w:rsid w:val="0047587C"/>
    <w:rsid w:val="00480340"/>
    <w:rsid w:val="004806F4"/>
    <w:rsid w:val="00484FC6"/>
    <w:rsid w:val="00485CAA"/>
    <w:rsid w:val="00487515"/>
    <w:rsid w:val="00487E4B"/>
    <w:rsid w:val="00492BE1"/>
    <w:rsid w:val="00493D4E"/>
    <w:rsid w:val="004A06BC"/>
    <w:rsid w:val="004A07A8"/>
    <w:rsid w:val="004A4EBD"/>
    <w:rsid w:val="004A5C94"/>
    <w:rsid w:val="004B0B8A"/>
    <w:rsid w:val="004B0F15"/>
    <w:rsid w:val="004B5625"/>
    <w:rsid w:val="004B573C"/>
    <w:rsid w:val="004B57C9"/>
    <w:rsid w:val="004B671E"/>
    <w:rsid w:val="004B6E3A"/>
    <w:rsid w:val="004B6E84"/>
    <w:rsid w:val="004C0D47"/>
    <w:rsid w:val="004C0DAE"/>
    <w:rsid w:val="004C1676"/>
    <w:rsid w:val="004C5431"/>
    <w:rsid w:val="004C6593"/>
    <w:rsid w:val="004D0D79"/>
    <w:rsid w:val="004D1694"/>
    <w:rsid w:val="004D1B32"/>
    <w:rsid w:val="004D48A8"/>
    <w:rsid w:val="004D4D61"/>
    <w:rsid w:val="004D54F6"/>
    <w:rsid w:val="004E20EC"/>
    <w:rsid w:val="004E5526"/>
    <w:rsid w:val="004E5626"/>
    <w:rsid w:val="004E60B8"/>
    <w:rsid w:val="004F0377"/>
    <w:rsid w:val="004F0537"/>
    <w:rsid w:val="005018EB"/>
    <w:rsid w:val="00505D00"/>
    <w:rsid w:val="00507F96"/>
    <w:rsid w:val="00511170"/>
    <w:rsid w:val="00515431"/>
    <w:rsid w:val="00516698"/>
    <w:rsid w:val="00516ECA"/>
    <w:rsid w:val="0052134D"/>
    <w:rsid w:val="005215D0"/>
    <w:rsid w:val="00521EE3"/>
    <w:rsid w:val="00523F5C"/>
    <w:rsid w:val="00524C6B"/>
    <w:rsid w:val="005267BC"/>
    <w:rsid w:val="00527959"/>
    <w:rsid w:val="0053491F"/>
    <w:rsid w:val="00540313"/>
    <w:rsid w:val="00540B4C"/>
    <w:rsid w:val="00542808"/>
    <w:rsid w:val="00542F85"/>
    <w:rsid w:val="0054792F"/>
    <w:rsid w:val="005516BD"/>
    <w:rsid w:val="00556F8E"/>
    <w:rsid w:val="0055704B"/>
    <w:rsid w:val="005578C3"/>
    <w:rsid w:val="00561715"/>
    <w:rsid w:val="00564186"/>
    <w:rsid w:val="00564CF9"/>
    <w:rsid w:val="00565897"/>
    <w:rsid w:val="00566F66"/>
    <w:rsid w:val="00567209"/>
    <w:rsid w:val="005677B1"/>
    <w:rsid w:val="0056785E"/>
    <w:rsid w:val="005738A5"/>
    <w:rsid w:val="00574FDA"/>
    <w:rsid w:val="005764AA"/>
    <w:rsid w:val="00576AEE"/>
    <w:rsid w:val="0057744E"/>
    <w:rsid w:val="00577BC3"/>
    <w:rsid w:val="00582F0B"/>
    <w:rsid w:val="00586A23"/>
    <w:rsid w:val="00586CFB"/>
    <w:rsid w:val="00586EDE"/>
    <w:rsid w:val="0059082B"/>
    <w:rsid w:val="00594BE3"/>
    <w:rsid w:val="00594D2B"/>
    <w:rsid w:val="005952AB"/>
    <w:rsid w:val="00596AF4"/>
    <w:rsid w:val="00596CAA"/>
    <w:rsid w:val="005A0205"/>
    <w:rsid w:val="005A059C"/>
    <w:rsid w:val="005A06BB"/>
    <w:rsid w:val="005A415C"/>
    <w:rsid w:val="005A4559"/>
    <w:rsid w:val="005A496F"/>
    <w:rsid w:val="005A4CF0"/>
    <w:rsid w:val="005A5814"/>
    <w:rsid w:val="005A5CEB"/>
    <w:rsid w:val="005B0211"/>
    <w:rsid w:val="005B2383"/>
    <w:rsid w:val="005B2779"/>
    <w:rsid w:val="005B3746"/>
    <w:rsid w:val="005B4597"/>
    <w:rsid w:val="005B5DEB"/>
    <w:rsid w:val="005B7992"/>
    <w:rsid w:val="005C15D1"/>
    <w:rsid w:val="005C1803"/>
    <w:rsid w:val="005C320C"/>
    <w:rsid w:val="005C3F27"/>
    <w:rsid w:val="005C7DD6"/>
    <w:rsid w:val="005D2B5A"/>
    <w:rsid w:val="005D6564"/>
    <w:rsid w:val="005D6FEB"/>
    <w:rsid w:val="005D77E5"/>
    <w:rsid w:val="005E0457"/>
    <w:rsid w:val="005E1E3E"/>
    <w:rsid w:val="005E2E16"/>
    <w:rsid w:val="005E5509"/>
    <w:rsid w:val="005E5671"/>
    <w:rsid w:val="005E5C29"/>
    <w:rsid w:val="005E7920"/>
    <w:rsid w:val="005F1257"/>
    <w:rsid w:val="005F1D23"/>
    <w:rsid w:val="005F3184"/>
    <w:rsid w:val="005F41B2"/>
    <w:rsid w:val="005F6083"/>
    <w:rsid w:val="006018F9"/>
    <w:rsid w:val="00605375"/>
    <w:rsid w:val="00611E64"/>
    <w:rsid w:val="00613875"/>
    <w:rsid w:val="006158E6"/>
    <w:rsid w:val="00617430"/>
    <w:rsid w:val="0061793A"/>
    <w:rsid w:val="0062042C"/>
    <w:rsid w:val="00622116"/>
    <w:rsid w:val="0062330B"/>
    <w:rsid w:val="0063184C"/>
    <w:rsid w:val="00635FCA"/>
    <w:rsid w:val="006363F2"/>
    <w:rsid w:val="00637598"/>
    <w:rsid w:val="00640157"/>
    <w:rsid w:val="00646FE6"/>
    <w:rsid w:val="006476CB"/>
    <w:rsid w:val="00650541"/>
    <w:rsid w:val="006509DA"/>
    <w:rsid w:val="00651843"/>
    <w:rsid w:val="00660E5E"/>
    <w:rsid w:val="006636EE"/>
    <w:rsid w:val="00664EB4"/>
    <w:rsid w:val="00665C6C"/>
    <w:rsid w:val="00666FD3"/>
    <w:rsid w:val="0066772D"/>
    <w:rsid w:val="00670E63"/>
    <w:rsid w:val="0067156C"/>
    <w:rsid w:val="00673689"/>
    <w:rsid w:val="00673770"/>
    <w:rsid w:val="0067477B"/>
    <w:rsid w:val="006770C4"/>
    <w:rsid w:val="006821D2"/>
    <w:rsid w:val="00683F7F"/>
    <w:rsid w:val="00687089"/>
    <w:rsid w:val="006918A4"/>
    <w:rsid w:val="0069557E"/>
    <w:rsid w:val="006964F7"/>
    <w:rsid w:val="006973D3"/>
    <w:rsid w:val="006978E3"/>
    <w:rsid w:val="006979E2"/>
    <w:rsid w:val="006A1C75"/>
    <w:rsid w:val="006A2AC8"/>
    <w:rsid w:val="006A4829"/>
    <w:rsid w:val="006A6736"/>
    <w:rsid w:val="006A769F"/>
    <w:rsid w:val="006B0B78"/>
    <w:rsid w:val="006B1AC3"/>
    <w:rsid w:val="006B1FA8"/>
    <w:rsid w:val="006B2195"/>
    <w:rsid w:val="006B22EF"/>
    <w:rsid w:val="006B457B"/>
    <w:rsid w:val="006B5FCA"/>
    <w:rsid w:val="006B7096"/>
    <w:rsid w:val="006B78EF"/>
    <w:rsid w:val="006C048B"/>
    <w:rsid w:val="006C1237"/>
    <w:rsid w:val="006C291B"/>
    <w:rsid w:val="006C2E38"/>
    <w:rsid w:val="006C56DC"/>
    <w:rsid w:val="006C6373"/>
    <w:rsid w:val="006C7616"/>
    <w:rsid w:val="006D39B4"/>
    <w:rsid w:val="006D56C2"/>
    <w:rsid w:val="006D5A29"/>
    <w:rsid w:val="006D5CD1"/>
    <w:rsid w:val="006E368C"/>
    <w:rsid w:val="006E368E"/>
    <w:rsid w:val="006E5D3C"/>
    <w:rsid w:val="006F08BD"/>
    <w:rsid w:val="006F1580"/>
    <w:rsid w:val="006F1F8A"/>
    <w:rsid w:val="006F3D59"/>
    <w:rsid w:val="006F4A4D"/>
    <w:rsid w:val="006F4E05"/>
    <w:rsid w:val="007016EF"/>
    <w:rsid w:val="007017CB"/>
    <w:rsid w:val="00701A07"/>
    <w:rsid w:val="00702848"/>
    <w:rsid w:val="00703D15"/>
    <w:rsid w:val="00710623"/>
    <w:rsid w:val="00711995"/>
    <w:rsid w:val="00713D4F"/>
    <w:rsid w:val="00714066"/>
    <w:rsid w:val="00720557"/>
    <w:rsid w:val="007228E0"/>
    <w:rsid w:val="0072293E"/>
    <w:rsid w:val="00723263"/>
    <w:rsid w:val="00724BBF"/>
    <w:rsid w:val="007257D8"/>
    <w:rsid w:val="00731DC6"/>
    <w:rsid w:val="007320A7"/>
    <w:rsid w:val="00732BC0"/>
    <w:rsid w:val="0073302B"/>
    <w:rsid w:val="007340E7"/>
    <w:rsid w:val="0073457E"/>
    <w:rsid w:val="007377E1"/>
    <w:rsid w:val="0074023F"/>
    <w:rsid w:val="007402BB"/>
    <w:rsid w:val="00744C21"/>
    <w:rsid w:val="00745B86"/>
    <w:rsid w:val="00751484"/>
    <w:rsid w:val="00752CF6"/>
    <w:rsid w:val="00754B44"/>
    <w:rsid w:val="007550A6"/>
    <w:rsid w:val="00755B2C"/>
    <w:rsid w:val="0076200F"/>
    <w:rsid w:val="00762F26"/>
    <w:rsid w:val="00763661"/>
    <w:rsid w:val="00764357"/>
    <w:rsid w:val="00764F6E"/>
    <w:rsid w:val="00765878"/>
    <w:rsid w:val="007675A2"/>
    <w:rsid w:val="00770D02"/>
    <w:rsid w:val="00771416"/>
    <w:rsid w:val="00771B94"/>
    <w:rsid w:val="007755F2"/>
    <w:rsid w:val="0077645D"/>
    <w:rsid w:val="0078032F"/>
    <w:rsid w:val="00780AA5"/>
    <w:rsid w:val="00785C32"/>
    <w:rsid w:val="00786688"/>
    <w:rsid w:val="007877F1"/>
    <w:rsid w:val="00792110"/>
    <w:rsid w:val="00792B9C"/>
    <w:rsid w:val="00796ABF"/>
    <w:rsid w:val="00797CF3"/>
    <w:rsid w:val="007A131B"/>
    <w:rsid w:val="007A2933"/>
    <w:rsid w:val="007A3921"/>
    <w:rsid w:val="007A535B"/>
    <w:rsid w:val="007A6037"/>
    <w:rsid w:val="007A7756"/>
    <w:rsid w:val="007B1FE6"/>
    <w:rsid w:val="007B2099"/>
    <w:rsid w:val="007B2AB7"/>
    <w:rsid w:val="007B3AFE"/>
    <w:rsid w:val="007B452C"/>
    <w:rsid w:val="007B520C"/>
    <w:rsid w:val="007B5E73"/>
    <w:rsid w:val="007B6403"/>
    <w:rsid w:val="007B6758"/>
    <w:rsid w:val="007B70BF"/>
    <w:rsid w:val="007B7F79"/>
    <w:rsid w:val="007C0705"/>
    <w:rsid w:val="007C1131"/>
    <w:rsid w:val="007C15F8"/>
    <w:rsid w:val="007C1E45"/>
    <w:rsid w:val="007C3071"/>
    <w:rsid w:val="007C46FD"/>
    <w:rsid w:val="007C4D20"/>
    <w:rsid w:val="007C6A11"/>
    <w:rsid w:val="007C6A93"/>
    <w:rsid w:val="007C7573"/>
    <w:rsid w:val="007D04E6"/>
    <w:rsid w:val="007D3A0B"/>
    <w:rsid w:val="007D3D6C"/>
    <w:rsid w:val="007D51AA"/>
    <w:rsid w:val="007D6ED9"/>
    <w:rsid w:val="007E08C8"/>
    <w:rsid w:val="007E0E3F"/>
    <w:rsid w:val="007E5B4E"/>
    <w:rsid w:val="007E68DF"/>
    <w:rsid w:val="007E6EF9"/>
    <w:rsid w:val="007F0840"/>
    <w:rsid w:val="007F087E"/>
    <w:rsid w:val="007F181D"/>
    <w:rsid w:val="007F32E2"/>
    <w:rsid w:val="007F3D3A"/>
    <w:rsid w:val="007F4D72"/>
    <w:rsid w:val="007F57BC"/>
    <w:rsid w:val="007F591F"/>
    <w:rsid w:val="007F6738"/>
    <w:rsid w:val="007F7766"/>
    <w:rsid w:val="008019A5"/>
    <w:rsid w:val="00801E53"/>
    <w:rsid w:val="00802A19"/>
    <w:rsid w:val="00804DFB"/>
    <w:rsid w:val="00806C28"/>
    <w:rsid w:val="00806F8F"/>
    <w:rsid w:val="00807CCE"/>
    <w:rsid w:val="008125C1"/>
    <w:rsid w:val="008126D0"/>
    <w:rsid w:val="00815124"/>
    <w:rsid w:val="008207ED"/>
    <w:rsid w:val="00820C0F"/>
    <w:rsid w:val="008243F8"/>
    <w:rsid w:val="008316B0"/>
    <w:rsid w:val="008352D8"/>
    <w:rsid w:val="00841B54"/>
    <w:rsid w:val="00844FCC"/>
    <w:rsid w:val="008512F2"/>
    <w:rsid w:val="008513AD"/>
    <w:rsid w:val="0085151D"/>
    <w:rsid w:val="0085196E"/>
    <w:rsid w:val="00855094"/>
    <w:rsid w:val="00856C21"/>
    <w:rsid w:val="008600DD"/>
    <w:rsid w:val="00861EBC"/>
    <w:rsid w:val="00861F16"/>
    <w:rsid w:val="00862A48"/>
    <w:rsid w:val="00863D4C"/>
    <w:rsid w:val="00863D68"/>
    <w:rsid w:val="00864F04"/>
    <w:rsid w:val="008674CB"/>
    <w:rsid w:val="00867E6E"/>
    <w:rsid w:val="00871CCD"/>
    <w:rsid w:val="00875895"/>
    <w:rsid w:val="00876F9A"/>
    <w:rsid w:val="0087744E"/>
    <w:rsid w:val="00881D5B"/>
    <w:rsid w:val="00884C3F"/>
    <w:rsid w:val="00886659"/>
    <w:rsid w:val="008902CC"/>
    <w:rsid w:val="00890851"/>
    <w:rsid w:val="00890DA5"/>
    <w:rsid w:val="00891C74"/>
    <w:rsid w:val="00892940"/>
    <w:rsid w:val="008935E4"/>
    <w:rsid w:val="00893ADB"/>
    <w:rsid w:val="00893B31"/>
    <w:rsid w:val="008A37CE"/>
    <w:rsid w:val="008A5C4D"/>
    <w:rsid w:val="008A6AA5"/>
    <w:rsid w:val="008A7925"/>
    <w:rsid w:val="008A797B"/>
    <w:rsid w:val="008B0070"/>
    <w:rsid w:val="008B0955"/>
    <w:rsid w:val="008B5903"/>
    <w:rsid w:val="008B70A2"/>
    <w:rsid w:val="008C28C8"/>
    <w:rsid w:val="008C5731"/>
    <w:rsid w:val="008C58F8"/>
    <w:rsid w:val="008D34C5"/>
    <w:rsid w:val="008D53DB"/>
    <w:rsid w:val="008D7987"/>
    <w:rsid w:val="008D7C38"/>
    <w:rsid w:val="008D7F5B"/>
    <w:rsid w:val="008E1C28"/>
    <w:rsid w:val="008E6AD2"/>
    <w:rsid w:val="008F0BDC"/>
    <w:rsid w:val="008F1D39"/>
    <w:rsid w:val="008F5A98"/>
    <w:rsid w:val="008F5AF8"/>
    <w:rsid w:val="008F63A6"/>
    <w:rsid w:val="008F64CB"/>
    <w:rsid w:val="008F78C9"/>
    <w:rsid w:val="00901D53"/>
    <w:rsid w:val="00902135"/>
    <w:rsid w:val="009021E7"/>
    <w:rsid w:val="00905A5E"/>
    <w:rsid w:val="00906122"/>
    <w:rsid w:val="00906731"/>
    <w:rsid w:val="00906ADE"/>
    <w:rsid w:val="00907B09"/>
    <w:rsid w:val="009156BD"/>
    <w:rsid w:val="00915D4F"/>
    <w:rsid w:val="009162A2"/>
    <w:rsid w:val="00916840"/>
    <w:rsid w:val="009277AB"/>
    <w:rsid w:val="00934B54"/>
    <w:rsid w:val="00943600"/>
    <w:rsid w:val="00943A9E"/>
    <w:rsid w:val="009534A4"/>
    <w:rsid w:val="00954E88"/>
    <w:rsid w:val="00955176"/>
    <w:rsid w:val="00955856"/>
    <w:rsid w:val="009573F8"/>
    <w:rsid w:val="00960D64"/>
    <w:rsid w:val="00963B70"/>
    <w:rsid w:val="00970320"/>
    <w:rsid w:val="0097179E"/>
    <w:rsid w:val="00971EAC"/>
    <w:rsid w:val="00972D6E"/>
    <w:rsid w:val="00973364"/>
    <w:rsid w:val="00974DF3"/>
    <w:rsid w:val="00977A0C"/>
    <w:rsid w:val="00977E86"/>
    <w:rsid w:val="009802F1"/>
    <w:rsid w:val="00982163"/>
    <w:rsid w:val="009829E7"/>
    <w:rsid w:val="00982D6A"/>
    <w:rsid w:val="00983900"/>
    <w:rsid w:val="0098527F"/>
    <w:rsid w:val="009875E6"/>
    <w:rsid w:val="00987F6D"/>
    <w:rsid w:val="00993832"/>
    <w:rsid w:val="00993AAB"/>
    <w:rsid w:val="009948FC"/>
    <w:rsid w:val="00994A97"/>
    <w:rsid w:val="009A0CFE"/>
    <w:rsid w:val="009A1F07"/>
    <w:rsid w:val="009A3011"/>
    <w:rsid w:val="009A3101"/>
    <w:rsid w:val="009A41B7"/>
    <w:rsid w:val="009A5F02"/>
    <w:rsid w:val="009B188E"/>
    <w:rsid w:val="009B51DF"/>
    <w:rsid w:val="009B7C9A"/>
    <w:rsid w:val="009C1D2F"/>
    <w:rsid w:val="009C1ECE"/>
    <w:rsid w:val="009C39FC"/>
    <w:rsid w:val="009C3D20"/>
    <w:rsid w:val="009C438B"/>
    <w:rsid w:val="009C7605"/>
    <w:rsid w:val="009D08F9"/>
    <w:rsid w:val="009D1D7B"/>
    <w:rsid w:val="009D6497"/>
    <w:rsid w:val="009D66B5"/>
    <w:rsid w:val="009D735E"/>
    <w:rsid w:val="009F094E"/>
    <w:rsid w:val="009F1E30"/>
    <w:rsid w:val="009F26E7"/>
    <w:rsid w:val="009F3754"/>
    <w:rsid w:val="009F37C8"/>
    <w:rsid w:val="009F401F"/>
    <w:rsid w:val="00A005E2"/>
    <w:rsid w:val="00A0302D"/>
    <w:rsid w:val="00A05B12"/>
    <w:rsid w:val="00A104EC"/>
    <w:rsid w:val="00A11936"/>
    <w:rsid w:val="00A11A69"/>
    <w:rsid w:val="00A12F9E"/>
    <w:rsid w:val="00A15A09"/>
    <w:rsid w:val="00A16B2B"/>
    <w:rsid w:val="00A17549"/>
    <w:rsid w:val="00A212CE"/>
    <w:rsid w:val="00A21D63"/>
    <w:rsid w:val="00A23B4D"/>
    <w:rsid w:val="00A23E7A"/>
    <w:rsid w:val="00A240BB"/>
    <w:rsid w:val="00A25F03"/>
    <w:rsid w:val="00A276FB"/>
    <w:rsid w:val="00A27F4A"/>
    <w:rsid w:val="00A30070"/>
    <w:rsid w:val="00A3229C"/>
    <w:rsid w:val="00A3255A"/>
    <w:rsid w:val="00A3263D"/>
    <w:rsid w:val="00A336EF"/>
    <w:rsid w:val="00A35AE7"/>
    <w:rsid w:val="00A35E9E"/>
    <w:rsid w:val="00A377DE"/>
    <w:rsid w:val="00A37F10"/>
    <w:rsid w:val="00A42FB3"/>
    <w:rsid w:val="00A46EFD"/>
    <w:rsid w:val="00A47581"/>
    <w:rsid w:val="00A50051"/>
    <w:rsid w:val="00A53052"/>
    <w:rsid w:val="00A531B2"/>
    <w:rsid w:val="00A53728"/>
    <w:rsid w:val="00A55045"/>
    <w:rsid w:val="00A55250"/>
    <w:rsid w:val="00A6046C"/>
    <w:rsid w:val="00A624D6"/>
    <w:rsid w:val="00A62BBE"/>
    <w:rsid w:val="00A62F7F"/>
    <w:rsid w:val="00A6428B"/>
    <w:rsid w:val="00A647D6"/>
    <w:rsid w:val="00A66B3E"/>
    <w:rsid w:val="00A67AF8"/>
    <w:rsid w:val="00A67DE3"/>
    <w:rsid w:val="00A7023A"/>
    <w:rsid w:val="00A72D4B"/>
    <w:rsid w:val="00A7436C"/>
    <w:rsid w:val="00A744FF"/>
    <w:rsid w:val="00A77AB7"/>
    <w:rsid w:val="00A80830"/>
    <w:rsid w:val="00A831B1"/>
    <w:rsid w:val="00A84454"/>
    <w:rsid w:val="00A929B7"/>
    <w:rsid w:val="00A96CC3"/>
    <w:rsid w:val="00AA024A"/>
    <w:rsid w:val="00AA0B15"/>
    <w:rsid w:val="00AA0E77"/>
    <w:rsid w:val="00AA42CF"/>
    <w:rsid w:val="00AA5740"/>
    <w:rsid w:val="00AA688B"/>
    <w:rsid w:val="00AA7344"/>
    <w:rsid w:val="00AA796A"/>
    <w:rsid w:val="00AB083F"/>
    <w:rsid w:val="00AB2A1C"/>
    <w:rsid w:val="00AB2B7E"/>
    <w:rsid w:val="00AB51B1"/>
    <w:rsid w:val="00AB6233"/>
    <w:rsid w:val="00AB65C3"/>
    <w:rsid w:val="00AB74F7"/>
    <w:rsid w:val="00AB7544"/>
    <w:rsid w:val="00AC1032"/>
    <w:rsid w:val="00AC192A"/>
    <w:rsid w:val="00AC3541"/>
    <w:rsid w:val="00AC4F50"/>
    <w:rsid w:val="00AC6623"/>
    <w:rsid w:val="00AD0135"/>
    <w:rsid w:val="00AD39C0"/>
    <w:rsid w:val="00AD70E6"/>
    <w:rsid w:val="00AD7C4F"/>
    <w:rsid w:val="00AE0BC3"/>
    <w:rsid w:val="00AE306F"/>
    <w:rsid w:val="00AE6B58"/>
    <w:rsid w:val="00AE6DAB"/>
    <w:rsid w:val="00AE7090"/>
    <w:rsid w:val="00AF008F"/>
    <w:rsid w:val="00AF5EBC"/>
    <w:rsid w:val="00AF6415"/>
    <w:rsid w:val="00AF6E3F"/>
    <w:rsid w:val="00B01624"/>
    <w:rsid w:val="00B01DE2"/>
    <w:rsid w:val="00B03BC6"/>
    <w:rsid w:val="00B05166"/>
    <w:rsid w:val="00B06910"/>
    <w:rsid w:val="00B07FEC"/>
    <w:rsid w:val="00B11603"/>
    <w:rsid w:val="00B11C2E"/>
    <w:rsid w:val="00B11DD1"/>
    <w:rsid w:val="00B1376D"/>
    <w:rsid w:val="00B14B00"/>
    <w:rsid w:val="00B15539"/>
    <w:rsid w:val="00B169F7"/>
    <w:rsid w:val="00B17452"/>
    <w:rsid w:val="00B206F0"/>
    <w:rsid w:val="00B26FBC"/>
    <w:rsid w:val="00B30931"/>
    <w:rsid w:val="00B31283"/>
    <w:rsid w:val="00B31A3A"/>
    <w:rsid w:val="00B327D6"/>
    <w:rsid w:val="00B32FC7"/>
    <w:rsid w:val="00B34B89"/>
    <w:rsid w:val="00B36089"/>
    <w:rsid w:val="00B3684E"/>
    <w:rsid w:val="00B402B5"/>
    <w:rsid w:val="00B4081E"/>
    <w:rsid w:val="00B41FF6"/>
    <w:rsid w:val="00B462D5"/>
    <w:rsid w:val="00B46C6B"/>
    <w:rsid w:val="00B47C59"/>
    <w:rsid w:val="00B500C1"/>
    <w:rsid w:val="00B51247"/>
    <w:rsid w:val="00B529B9"/>
    <w:rsid w:val="00B52F66"/>
    <w:rsid w:val="00B55224"/>
    <w:rsid w:val="00B552D6"/>
    <w:rsid w:val="00B57D36"/>
    <w:rsid w:val="00B60C61"/>
    <w:rsid w:val="00B613FB"/>
    <w:rsid w:val="00B62358"/>
    <w:rsid w:val="00B6442F"/>
    <w:rsid w:val="00B64801"/>
    <w:rsid w:val="00B64F38"/>
    <w:rsid w:val="00B66963"/>
    <w:rsid w:val="00B67361"/>
    <w:rsid w:val="00B71A2E"/>
    <w:rsid w:val="00B73DFC"/>
    <w:rsid w:val="00B766F6"/>
    <w:rsid w:val="00B768E1"/>
    <w:rsid w:val="00B7699B"/>
    <w:rsid w:val="00B77515"/>
    <w:rsid w:val="00B77C56"/>
    <w:rsid w:val="00B80831"/>
    <w:rsid w:val="00B81361"/>
    <w:rsid w:val="00B82E4F"/>
    <w:rsid w:val="00B84D9E"/>
    <w:rsid w:val="00B8578E"/>
    <w:rsid w:val="00B8669E"/>
    <w:rsid w:val="00B86E49"/>
    <w:rsid w:val="00B87BA3"/>
    <w:rsid w:val="00B91625"/>
    <w:rsid w:val="00B92B18"/>
    <w:rsid w:val="00B92F06"/>
    <w:rsid w:val="00B94D8B"/>
    <w:rsid w:val="00BA3077"/>
    <w:rsid w:val="00BA7420"/>
    <w:rsid w:val="00BA7E98"/>
    <w:rsid w:val="00BB2227"/>
    <w:rsid w:val="00BB2D56"/>
    <w:rsid w:val="00BB36E7"/>
    <w:rsid w:val="00BB7DC2"/>
    <w:rsid w:val="00BC297C"/>
    <w:rsid w:val="00BC343A"/>
    <w:rsid w:val="00BC525F"/>
    <w:rsid w:val="00BC575A"/>
    <w:rsid w:val="00BD099C"/>
    <w:rsid w:val="00BD4B77"/>
    <w:rsid w:val="00BD537E"/>
    <w:rsid w:val="00BD643A"/>
    <w:rsid w:val="00BD66C9"/>
    <w:rsid w:val="00BE0654"/>
    <w:rsid w:val="00BE121B"/>
    <w:rsid w:val="00BE1D7A"/>
    <w:rsid w:val="00BE347D"/>
    <w:rsid w:val="00BE618D"/>
    <w:rsid w:val="00BE6776"/>
    <w:rsid w:val="00BE7232"/>
    <w:rsid w:val="00BF3454"/>
    <w:rsid w:val="00BF426C"/>
    <w:rsid w:val="00BF51B0"/>
    <w:rsid w:val="00BF782A"/>
    <w:rsid w:val="00C015D8"/>
    <w:rsid w:val="00C04776"/>
    <w:rsid w:val="00C079E3"/>
    <w:rsid w:val="00C1096A"/>
    <w:rsid w:val="00C14119"/>
    <w:rsid w:val="00C156FE"/>
    <w:rsid w:val="00C15CAB"/>
    <w:rsid w:val="00C20BB3"/>
    <w:rsid w:val="00C213F3"/>
    <w:rsid w:val="00C21AB1"/>
    <w:rsid w:val="00C2368E"/>
    <w:rsid w:val="00C24875"/>
    <w:rsid w:val="00C24DDF"/>
    <w:rsid w:val="00C278D0"/>
    <w:rsid w:val="00C30B86"/>
    <w:rsid w:val="00C3185F"/>
    <w:rsid w:val="00C31C94"/>
    <w:rsid w:val="00C31CAB"/>
    <w:rsid w:val="00C320D2"/>
    <w:rsid w:val="00C3378E"/>
    <w:rsid w:val="00C34312"/>
    <w:rsid w:val="00C349BA"/>
    <w:rsid w:val="00C34B6E"/>
    <w:rsid w:val="00C34CAF"/>
    <w:rsid w:val="00C366D1"/>
    <w:rsid w:val="00C36860"/>
    <w:rsid w:val="00C36EDC"/>
    <w:rsid w:val="00C37548"/>
    <w:rsid w:val="00C377D8"/>
    <w:rsid w:val="00C42505"/>
    <w:rsid w:val="00C4250D"/>
    <w:rsid w:val="00C44116"/>
    <w:rsid w:val="00C46470"/>
    <w:rsid w:val="00C471C9"/>
    <w:rsid w:val="00C50351"/>
    <w:rsid w:val="00C5056E"/>
    <w:rsid w:val="00C50C43"/>
    <w:rsid w:val="00C52487"/>
    <w:rsid w:val="00C52FC1"/>
    <w:rsid w:val="00C54858"/>
    <w:rsid w:val="00C55DAF"/>
    <w:rsid w:val="00C60051"/>
    <w:rsid w:val="00C606B6"/>
    <w:rsid w:val="00C607BF"/>
    <w:rsid w:val="00C61625"/>
    <w:rsid w:val="00C61906"/>
    <w:rsid w:val="00C61A05"/>
    <w:rsid w:val="00C622AF"/>
    <w:rsid w:val="00C62C3C"/>
    <w:rsid w:val="00C62FC2"/>
    <w:rsid w:val="00C647CC"/>
    <w:rsid w:val="00C64D66"/>
    <w:rsid w:val="00C658CC"/>
    <w:rsid w:val="00C660C8"/>
    <w:rsid w:val="00C667D0"/>
    <w:rsid w:val="00C67FD1"/>
    <w:rsid w:val="00C71344"/>
    <w:rsid w:val="00C775D8"/>
    <w:rsid w:val="00C77AB4"/>
    <w:rsid w:val="00C843BC"/>
    <w:rsid w:val="00C86565"/>
    <w:rsid w:val="00C8689A"/>
    <w:rsid w:val="00C86F91"/>
    <w:rsid w:val="00C87E8E"/>
    <w:rsid w:val="00C87F4E"/>
    <w:rsid w:val="00C90E08"/>
    <w:rsid w:val="00C914AA"/>
    <w:rsid w:val="00C91750"/>
    <w:rsid w:val="00CA1E81"/>
    <w:rsid w:val="00CA2D17"/>
    <w:rsid w:val="00CA5A37"/>
    <w:rsid w:val="00CA7073"/>
    <w:rsid w:val="00CA78BF"/>
    <w:rsid w:val="00CB055F"/>
    <w:rsid w:val="00CB13A8"/>
    <w:rsid w:val="00CB1CD4"/>
    <w:rsid w:val="00CB3EE7"/>
    <w:rsid w:val="00CB4C2A"/>
    <w:rsid w:val="00CB5185"/>
    <w:rsid w:val="00CB6341"/>
    <w:rsid w:val="00CC006F"/>
    <w:rsid w:val="00CC14F2"/>
    <w:rsid w:val="00CC2560"/>
    <w:rsid w:val="00CC2F6F"/>
    <w:rsid w:val="00CD315C"/>
    <w:rsid w:val="00CD7651"/>
    <w:rsid w:val="00CE2E9F"/>
    <w:rsid w:val="00CE3EAA"/>
    <w:rsid w:val="00CE45FB"/>
    <w:rsid w:val="00CE5D15"/>
    <w:rsid w:val="00CE6DE1"/>
    <w:rsid w:val="00CF08FA"/>
    <w:rsid w:val="00CF2B25"/>
    <w:rsid w:val="00CF5308"/>
    <w:rsid w:val="00CF5F9B"/>
    <w:rsid w:val="00D02036"/>
    <w:rsid w:val="00D02329"/>
    <w:rsid w:val="00D04297"/>
    <w:rsid w:val="00D05E46"/>
    <w:rsid w:val="00D062E0"/>
    <w:rsid w:val="00D11609"/>
    <w:rsid w:val="00D117CB"/>
    <w:rsid w:val="00D12362"/>
    <w:rsid w:val="00D1270E"/>
    <w:rsid w:val="00D14BFF"/>
    <w:rsid w:val="00D15F9C"/>
    <w:rsid w:val="00D172A5"/>
    <w:rsid w:val="00D17814"/>
    <w:rsid w:val="00D2016C"/>
    <w:rsid w:val="00D20448"/>
    <w:rsid w:val="00D21784"/>
    <w:rsid w:val="00D21D6A"/>
    <w:rsid w:val="00D27BBC"/>
    <w:rsid w:val="00D325B7"/>
    <w:rsid w:val="00D32EC7"/>
    <w:rsid w:val="00D332FF"/>
    <w:rsid w:val="00D33E76"/>
    <w:rsid w:val="00D34E3C"/>
    <w:rsid w:val="00D36A38"/>
    <w:rsid w:val="00D36CCD"/>
    <w:rsid w:val="00D36F0E"/>
    <w:rsid w:val="00D40034"/>
    <w:rsid w:val="00D4618F"/>
    <w:rsid w:val="00D503B8"/>
    <w:rsid w:val="00D504BD"/>
    <w:rsid w:val="00D52837"/>
    <w:rsid w:val="00D53EE7"/>
    <w:rsid w:val="00D57503"/>
    <w:rsid w:val="00D60CB1"/>
    <w:rsid w:val="00D62365"/>
    <w:rsid w:val="00D62AE2"/>
    <w:rsid w:val="00D62B6A"/>
    <w:rsid w:val="00D64BD8"/>
    <w:rsid w:val="00D65079"/>
    <w:rsid w:val="00D67EFC"/>
    <w:rsid w:val="00D72937"/>
    <w:rsid w:val="00D73045"/>
    <w:rsid w:val="00D761B5"/>
    <w:rsid w:val="00D77043"/>
    <w:rsid w:val="00D82ACD"/>
    <w:rsid w:val="00D84985"/>
    <w:rsid w:val="00D854F2"/>
    <w:rsid w:val="00D87420"/>
    <w:rsid w:val="00D904E7"/>
    <w:rsid w:val="00D928E2"/>
    <w:rsid w:val="00D94447"/>
    <w:rsid w:val="00D95821"/>
    <w:rsid w:val="00D95D4C"/>
    <w:rsid w:val="00D9666D"/>
    <w:rsid w:val="00DA212F"/>
    <w:rsid w:val="00DA59BE"/>
    <w:rsid w:val="00DA69A4"/>
    <w:rsid w:val="00DB6110"/>
    <w:rsid w:val="00DC04BA"/>
    <w:rsid w:val="00DC0A1B"/>
    <w:rsid w:val="00DC1C1B"/>
    <w:rsid w:val="00DC537F"/>
    <w:rsid w:val="00DC670D"/>
    <w:rsid w:val="00DD3978"/>
    <w:rsid w:val="00DD3BCA"/>
    <w:rsid w:val="00DD4AFA"/>
    <w:rsid w:val="00DE02AF"/>
    <w:rsid w:val="00DE0DD6"/>
    <w:rsid w:val="00DE2939"/>
    <w:rsid w:val="00DE367C"/>
    <w:rsid w:val="00DE4D35"/>
    <w:rsid w:val="00DE66F9"/>
    <w:rsid w:val="00DE6B74"/>
    <w:rsid w:val="00DE7DC3"/>
    <w:rsid w:val="00DF5AB6"/>
    <w:rsid w:val="00E00670"/>
    <w:rsid w:val="00E00F66"/>
    <w:rsid w:val="00E06F8E"/>
    <w:rsid w:val="00E07F3D"/>
    <w:rsid w:val="00E10207"/>
    <w:rsid w:val="00E106F0"/>
    <w:rsid w:val="00E10EC3"/>
    <w:rsid w:val="00E14EBA"/>
    <w:rsid w:val="00E17C9B"/>
    <w:rsid w:val="00E20618"/>
    <w:rsid w:val="00E217B0"/>
    <w:rsid w:val="00E23627"/>
    <w:rsid w:val="00E272FB"/>
    <w:rsid w:val="00E27620"/>
    <w:rsid w:val="00E321BF"/>
    <w:rsid w:val="00E34008"/>
    <w:rsid w:val="00E372ED"/>
    <w:rsid w:val="00E41756"/>
    <w:rsid w:val="00E42477"/>
    <w:rsid w:val="00E449E1"/>
    <w:rsid w:val="00E44F8E"/>
    <w:rsid w:val="00E46455"/>
    <w:rsid w:val="00E46D0F"/>
    <w:rsid w:val="00E51F85"/>
    <w:rsid w:val="00E520A1"/>
    <w:rsid w:val="00E53537"/>
    <w:rsid w:val="00E5486C"/>
    <w:rsid w:val="00E54EAF"/>
    <w:rsid w:val="00E560C1"/>
    <w:rsid w:val="00E619FA"/>
    <w:rsid w:val="00E6284F"/>
    <w:rsid w:val="00E64E71"/>
    <w:rsid w:val="00E65DC7"/>
    <w:rsid w:val="00E704D4"/>
    <w:rsid w:val="00E70FA8"/>
    <w:rsid w:val="00E72042"/>
    <w:rsid w:val="00E721E0"/>
    <w:rsid w:val="00E73399"/>
    <w:rsid w:val="00E73BE9"/>
    <w:rsid w:val="00E7612E"/>
    <w:rsid w:val="00E80621"/>
    <w:rsid w:val="00E8251C"/>
    <w:rsid w:val="00E827BE"/>
    <w:rsid w:val="00E83538"/>
    <w:rsid w:val="00E83C39"/>
    <w:rsid w:val="00E8486E"/>
    <w:rsid w:val="00E87062"/>
    <w:rsid w:val="00E874FA"/>
    <w:rsid w:val="00E87B49"/>
    <w:rsid w:val="00E9020F"/>
    <w:rsid w:val="00E9146C"/>
    <w:rsid w:val="00E9245F"/>
    <w:rsid w:val="00E934CB"/>
    <w:rsid w:val="00E93920"/>
    <w:rsid w:val="00E96E74"/>
    <w:rsid w:val="00E97CBE"/>
    <w:rsid w:val="00EA1CF2"/>
    <w:rsid w:val="00EA35DB"/>
    <w:rsid w:val="00EA42EC"/>
    <w:rsid w:val="00EA4393"/>
    <w:rsid w:val="00EA4A4D"/>
    <w:rsid w:val="00EA53F5"/>
    <w:rsid w:val="00EA7C13"/>
    <w:rsid w:val="00EB0186"/>
    <w:rsid w:val="00EB3898"/>
    <w:rsid w:val="00EC19B9"/>
    <w:rsid w:val="00EC3127"/>
    <w:rsid w:val="00EC3EBD"/>
    <w:rsid w:val="00EC6026"/>
    <w:rsid w:val="00EC705F"/>
    <w:rsid w:val="00ED0396"/>
    <w:rsid w:val="00ED1376"/>
    <w:rsid w:val="00ED1CB0"/>
    <w:rsid w:val="00ED47D4"/>
    <w:rsid w:val="00ED56A5"/>
    <w:rsid w:val="00ED7956"/>
    <w:rsid w:val="00EE0A2A"/>
    <w:rsid w:val="00EE0A60"/>
    <w:rsid w:val="00EE22D0"/>
    <w:rsid w:val="00EE333D"/>
    <w:rsid w:val="00EE4FE0"/>
    <w:rsid w:val="00EE778B"/>
    <w:rsid w:val="00EF0F2A"/>
    <w:rsid w:val="00EF44DD"/>
    <w:rsid w:val="00F00B32"/>
    <w:rsid w:val="00F043C0"/>
    <w:rsid w:val="00F04714"/>
    <w:rsid w:val="00F05D85"/>
    <w:rsid w:val="00F0622D"/>
    <w:rsid w:val="00F10BFF"/>
    <w:rsid w:val="00F143EC"/>
    <w:rsid w:val="00F16738"/>
    <w:rsid w:val="00F16DA6"/>
    <w:rsid w:val="00F20AE6"/>
    <w:rsid w:val="00F21CC9"/>
    <w:rsid w:val="00F2469C"/>
    <w:rsid w:val="00F247EC"/>
    <w:rsid w:val="00F306D3"/>
    <w:rsid w:val="00F3262B"/>
    <w:rsid w:val="00F3437F"/>
    <w:rsid w:val="00F34A33"/>
    <w:rsid w:val="00F3500B"/>
    <w:rsid w:val="00F37FFB"/>
    <w:rsid w:val="00F47701"/>
    <w:rsid w:val="00F478FF"/>
    <w:rsid w:val="00F507D2"/>
    <w:rsid w:val="00F528FA"/>
    <w:rsid w:val="00F530A8"/>
    <w:rsid w:val="00F531D2"/>
    <w:rsid w:val="00F55E7C"/>
    <w:rsid w:val="00F57834"/>
    <w:rsid w:val="00F602B1"/>
    <w:rsid w:val="00F60352"/>
    <w:rsid w:val="00F610BE"/>
    <w:rsid w:val="00F63D00"/>
    <w:rsid w:val="00F64294"/>
    <w:rsid w:val="00F65D0E"/>
    <w:rsid w:val="00F662F2"/>
    <w:rsid w:val="00F66F51"/>
    <w:rsid w:val="00F70324"/>
    <w:rsid w:val="00F70C93"/>
    <w:rsid w:val="00F71934"/>
    <w:rsid w:val="00F7454D"/>
    <w:rsid w:val="00F750A5"/>
    <w:rsid w:val="00F776F8"/>
    <w:rsid w:val="00F81865"/>
    <w:rsid w:val="00F833C2"/>
    <w:rsid w:val="00F8382F"/>
    <w:rsid w:val="00F84FAC"/>
    <w:rsid w:val="00F87EE7"/>
    <w:rsid w:val="00F91CE2"/>
    <w:rsid w:val="00F93048"/>
    <w:rsid w:val="00F93489"/>
    <w:rsid w:val="00F95A8C"/>
    <w:rsid w:val="00F96AFB"/>
    <w:rsid w:val="00FA16F8"/>
    <w:rsid w:val="00FA6089"/>
    <w:rsid w:val="00FA70F6"/>
    <w:rsid w:val="00FB1118"/>
    <w:rsid w:val="00FB2440"/>
    <w:rsid w:val="00FB4303"/>
    <w:rsid w:val="00FB5777"/>
    <w:rsid w:val="00FB619A"/>
    <w:rsid w:val="00FB643C"/>
    <w:rsid w:val="00FB6AC4"/>
    <w:rsid w:val="00FC1438"/>
    <w:rsid w:val="00FC1467"/>
    <w:rsid w:val="00FC314C"/>
    <w:rsid w:val="00FC332D"/>
    <w:rsid w:val="00FC38A6"/>
    <w:rsid w:val="00FC38C7"/>
    <w:rsid w:val="00FC396D"/>
    <w:rsid w:val="00FC5A17"/>
    <w:rsid w:val="00FD17AA"/>
    <w:rsid w:val="00FD3776"/>
    <w:rsid w:val="00FD41D4"/>
    <w:rsid w:val="00FD4325"/>
    <w:rsid w:val="00FD4F6F"/>
    <w:rsid w:val="00FD7EEC"/>
    <w:rsid w:val="00FE0325"/>
    <w:rsid w:val="00FE040A"/>
    <w:rsid w:val="00FE1640"/>
    <w:rsid w:val="00FE1C85"/>
    <w:rsid w:val="00FE2DB2"/>
    <w:rsid w:val="00FE5A96"/>
    <w:rsid w:val="00FE676C"/>
    <w:rsid w:val="00FF0470"/>
    <w:rsid w:val="00FF0BE5"/>
    <w:rsid w:val="00FF2DE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A6B1"/>
  <w15:docId w15:val="{6308CEFB-352C-41E6-81EE-18A74BF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B8A"/>
    <w:pPr>
      <w:spacing w:after="200" w:line="276" w:lineRule="auto"/>
    </w:pPr>
    <w:rPr>
      <w:rFonts w:eastAsia="Calibri"/>
      <w:sz w:val="24"/>
      <w:szCs w:val="22"/>
      <w:lang w:eastAsia="en-US"/>
    </w:rPr>
  </w:style>
  <w:style w:type="paragraph" w:styleId="Antrat1">
    <w:name w:val="heading 1"/>
    <w:aliases w:val="HB1,H1"/>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B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HB3"/>
    <w:basedOn w:val="prastasis"/>
    <w:next w:val="prastasis"/>
    <w:link w:val="Antrat3Diagrama"/>
    <w:uiPriority w:val="99"/>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977E86"/>
    <w:pPr>
      <w:keepNext/>
      <w:numPr>
        <w:ilvl w:val="3"/>
        <w:numId w:val="1"/>
      </w:numPr>
      <w:outlineLvl w:val="3"/>
    </w:pPr>
    <w:rPr>
      <w:b/>
      <w:sz w:val="44"/>
      <w:szCs w:val="20"/>
    </w:rPr>
  </w:style>
  <w:style w:type="paragraph" w:styleId="Antrat5">
    <w:name w:val="heading 5"/>
    <w:aliases w:val=" Diagrama,HB5"/>
    <w:basedOn w:val="prastasis"/>
    <w:next w:val="prastasis"/>
    <w:link w:val="Antrat5Diagrama"/>
    <w:uiPriority w:val="99"/>
    <w:qFormat/>
    <w:rsid w:val="00977E86"/>
    <w:pPr>
      <w:keepNext/>
      <w:numPr>
        <w:ilvl w:val="4"/>
        <w:numId w:val="1"/>
      </w:numPr>
      <w:outlineLvl w:val="4"/>
    </w:pPr>
    <w:rPr>
      <w:b/>
      <w:sz w:val="40"/>
      <w:szCs w:val="20"/>
    </w:rPr>
  </w:style>
  <w:style w:type="paragraph" w:styleId="Antrat6">
    <w:name w:val="heading 6"/>
    <w:aliases w:val="HB6"/>
    <w:basedOn w:val="prastasis"/>
    <w:next w:val="prastasis"/>
    <w:link w:val="Antrat6Diagrama"/>
    <w:uiPriority w:val="99"/>
    <w:qFormat/>
    <w:rsid w:val="00977E86"/>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77E86"/>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77E86"/>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977E86"/>
    <w:pPr>
      <w:keepNext/>
      <w:numPr>
        <w:ilvl w:val="8"/>
        <w:numId w:val="1"/>
      </w:numPr>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B1 Diagrama,H1 Diagrama"/>
    <w:link w:val="Antrat1"/>
    <w:uiPriority w:val="99"/>
    <w:rsid w:val="00977E86"/>
    <w:rPr>
      <w:rFonts w:eastAsia="Calibri"/>
      <w:sz w:val="28"/>
      <w:lang w:eastAsia="en-US"/>
    </w:rPr>
  </w:style>
  <w:style w:type="character" w:customStyle="1" w:styleId="Antrat2Diagrama">
    <w:name w:val="Antraštė 2 Diagrama"/>
    <w:aliases w:val="Title Header2 Diagrama,HB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HB3 Diagrama"/>
    <w:link w:val="Antrat3"/>
    <w:uiPriority w:val="99"/>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B4 Diagrama"/>
    <w:link w:val="Antrat4"/>
    <w:uiPriority w:val="99"/>
    <w:rsid w:val="00977E86"/>
    <w:rPr>
      <w:rFonts w:eastAsia="Calibri"/>
      <w:b/>
      <w:sz w:val="44"/>
      <w:lang w:eastAsia="en-US"/>
    </w:rPr>
  </w:style>
  <w:style w:type="character" w:customStyle="1" w:styleId="Antrat5Diagrama">
    <w:name w:val="Antraštė 5 Diagrama"/>
    <w:aliases w:val=" Diagrama Diagrama,HB5 Diagrama"/>
    <w:link w:val="Antrat5"/>
    <w:uiPriority w:val="99"/>
    <w:rsid w:val="00977E86"/>
    <w:rPr>
      <w:rFonts w:eastAsia="Calibri"/>
      <w:b/>
      <w:sz w:val="40"/>
      <w:lang w:eastAsia="en-US"/>
    </w:rPr>
  </w:style>
  <w:style w:type="character" w:customStyle="1" w:styleId="Antrat6Diagrama">
    <w:name w:val="Antraštė 6 Diagrama"/>
    <w:aliases w:val="HB6 Diagrama"/>
    <w:link w:val="Antrat6"/>
    <w:uiPriority w:val="99"/>
    <w:rsid w:val="00977E86"/>
    <w:rPr>
      <w:rFonts w:eastAsia="Calibri"/>
      <w:b/>
      <w:sz w:val="36"/>
      <w:lang w:eastAsia="en-US"/>
    </w:rPr>
  </w:style>
  <w:style w:type="character" w:customStyle="1" w:styleId="Antrat7Diagrama">
    <w:name w:val="Antraštė 7 Diagrama"/>
    <w:link w:val="Antrat7"/>
    <w:uiPriority w:val="99"/>
    <w:rsid w:val="00977E86"/>
    <w:rPr>
      <w:rFonts w:eastAsia="Calibri"/>
      <w:sz w:val="48"/>
      <w:lang w:eastAsia="en-US"/>
    </w:rPr>
  </w:style>
  <w:style w:type="character" w:customStyle="1" w:styleId="Antrat8Diagrama">
    <w:name w:val="Antraštė 8 Diagrama"/>
    <w:link w:val="Antrat8"/>
    <w:uiPriority w:val="99"/>
    <w:rsid w:val="00977E86"/>
    <w:rPr>
      <w:rFonts w:eastAsia="Calibri"/>
      <w:b/>
      <w:sz w:val="18"/>
      <w:lang w:eastAsia="en-US"/>
    </w:rPr>
  </w:style>
  <w:style w:type="character" w:customStyle="1" w:styleId="Antrat9Diagrama">
    <w:name w:val="Antraštė 9 Diagrama"/>
    <w:link w:val="Antrat9"/>
    <w:uiPriority w:val="99"/>
    <w:rsid w:val="00977E86"/>
    <w:rPr>
      <w:rFonts w:eastAsia="Calibri"/>
      <w:sz w:val="40"/>
      <w:lang w:eastAsia="en-US"/>
    </w:rPr>
  </w:style>
  <w:style w:type="character" w:styleId="Hipersaitas">
    <w:name w:val="Hyperlink"/>
    <w:aliases w:val="Alna"/>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 Char Diagrama"/>
    <w:basedOn w:val="prastasis"/>
    <w:link w:val="AntratsDiagrama"/>
    <w:uiPriority w:val="99"/>
    <w:qFormat/>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uiPriority w:val="99"/>
    <w:qFormat/>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semiHidden/>
    <w:rsid w:val="000B7FB3"/>
    <w:rPr>
      <w:rFonts w:eastAsia="Calibri"/>
    </w:rPr>
  </w:style>
  <w:style w:type="paragraph" w:styleId="Pagrindiniotekstotrauka3">
    <w:name w:val="Body Text Indent 3"/>
    <w:basedOn w:val="prastasis"/>
    <w:link w:val="Pagrindiniotekstotrauka3Diagrama"/>
    <w:semiHidden/>
    <w:rsid w:val="000B7FB3"/>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rsid w:val="000B7FB3"/>
    <w:rPr>
      <w:rFonts w:eastAsia="Calibri"/>
      <w:sz w:val="28"/>
      <w:szCs w:val="22"/>
      <w:lang w:eastAsia="en-US"/>
    </w:rPr>
  </w:style>
  <w:style w:type="paragraph" w:styleId="Komentarotema">
    <w:name w:val="annotation subject"/>
    <w:basedOn w:val="Komentarotekstas"/>
    <w:next w:val="Komentarotekstas"/>
    <w:link w:val="KomentarotemaDiagrama"/>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rsid w:val="000B7FB3"/>
    <w:rPr>
      <w:rFonts w:ascii="Tahoma" w:eastAsia="Calibri" w:hAnsi="Tahoma" w:cs="Tahoma"/>
      <w:sz w:val="16"/>
      <w:szCs w:val="16"/>
    </w:rPr>
  </w:style>
  <w:style w:type="paragraph" w:styleId="Debesliotekstas">
    <w:name w:val="Balloon Text"/>
    <w:basedOn w:val="prastasis"/>
    <w:link w:val="DebesliotekstasDiagrama"/>
    <w:rsid w:val="000B7FB3"/>
    <w:rPr>
      <w:rFonts w:ascii="Tahoma" w:hAnsi="Tahoma"/>
      <w:sz w:val="16"/>
      <w:szCs w:val="16"/>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0B7FB3"/>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uiPriority w:val="22"/>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Sąrašo pastraipa1"/>
    <w:basedOn w:val="prastasis"/>
    <w:link w:val="SraopastraipaDiagrama"/>
    <w:qFormat/>
    <w:rsid w:val="000B7FB3"/>
    <w:pPr>
      <w:ind w:left="1296"/>
    </w:pPr>
  </w:style>
  <w:style w:type="table" w:styleId="Lentelstinklelis">
    <w:name w:val="Table Grid"/>
    <w:basedOn w:val="prastojilente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unhideWhenUsed/>
    <w:rsid w:val="000B7FB3"/>
    <w:pPr>
      <w:spacing w:after="120"/>
    </w:pPr>
    <w:rPr>
      <w:sz w:val="16"/>
      <w:szCs w:val="16"/>
    </w:rPr>
  </w:style>
  <w:style w:type="character" w:customStyle="1" w:styleId="Pagrindinistekstas3Diagrama">
    <w:name w:val="Pagrindinis tekstas 3 Diagrama"/>
    <w:link w:val="Pagrindinistekstas3"/>
    <w:uiPriority w:val="99"/>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0B7FB3"/>
    <w:pPr>
      <w:spacing w:after="120" w:line="480" w:lineRule="auto"/>
      <w:ind w:left="283"/>
    </w:pPr>
  </w:style>
  <w:style w:type="character" w:customStyle="1" w:styleId="Pagrindiniotekstotrauka2Diagrama">
    <w:name w:val="Pagrindinio teksto įtrauka 2 Diagrama"/>
    <w:link w:val="Pagrindiniotekstotrauka2"/>
    <w:uiPriority w:val="99"/>
    <w:semiHidden/>
    <w:rsid w:val="000B7FB3"/>
    <w:rPr>
      <w:rFonts w:eastAsia="Calibri"/>
      <w:sz w:val="24"/>
      <w:szCs w:val="22"/>
      <w:lang w:eastAsia="en-US"/>
    </w:rPr>
  </w:style>
  <w:style w:type="paragraph" w:styleId="Pagrindinistekstas2">
    <w:name w:val="Body Text 2"/>
    <w:basedOn w:val="prastasis"/>
    <w:link w:val="Pagrindinistekstas2Diagrama"/>
    <w:uiPriority w:val="99"/>
    <w:unhideWhenUsed/>
    <w:rsid w:val="000B7FB3"/>
    <w:pPr>
      <w:spacing w:after="120" w:line="480" w:lineRule="auto"/>
    </w:pPr>
  </w:style>
  <w:style w:type="character" w:customStyle="1" w:styleId="Pagrindinistekstas2Diagrama">
    <w:name w:val="Pagrindinis tekstas 2 Diagrama"/>
    <w:link w:val="Pagrindinistekstas2"/>
    <w:uiPriority w:val="99"/>
    <w:rsid w:val="000B7FB3"/>
    <w:rPr>
      <w:rFonts w:eastAsia="Calibri"/>
      <w:sz w:val="24"/>
      <w:szCs w:val="22"/>
      <w:lang w:eastAsia="en-US"/>
    </w:rPr>
  </w:style>
  <w:style w:type="paragraph" w:customStyle="1" w:styleId="Style1">
    <w:name w:val="Style1"/>
    <w:basedOn w:val="Antrat5"/>
    <w:rsid w:val="000B7FB3"/>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4"/>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6"/>
      </w:numPr>
      <w:spacing w:after="0" w:line="360" w:lineRule="auto"/>
      <w:contextualSpacing/>
      <w:jc w:val="both"/>
    </w:pPr>
    <w:rPr>
      <w:rFonts w:eastAsia="Times New Roman"/>
      <w:sz w:val="20"/>
      <w:szCs w:val="20"/>
      <w:lang w:eastAsia="lt-LT"/>
    </w:rPr>
  </w:style>
  <w:style w:type="paragraph" w:customStyle="1" w:styleId="Punktai11">
    <w:name w:val="Punktai 1.1"/>
    <w:basedOn w:val="HSPunktai"/>
    <w:qFormat/>
    <w:rsid w:val="000B7FB3"/>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qFormat/>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aliases w:val="fr,Footnote symbol"/>
    <w:uiPriority w:val="99"/>
    <w:unhideWhenUsed/>
    <w:qFormat/>
    <w:rsid w:val="000B7FB3"/>
    <w:rPr>
      <w:vertAlign w:val="superscript"/>
    </w:rPr>
  </w:style>
  <w:style w:type="paragraph" w:customStyle="1" w:styleId="ListParagraph1">
    <w:name w:val="List Paragraph1"/>
    <w:basedOn w:val="prastasis"/>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6509DA"/>
    <w:rPr>
      <w:color w:val="800080"/>
      <w:u w:val="single"/>
    </w:rPr>
  </w:style>
  <w:style w:type="paragraph" w:customStyle="1" w:styleId="Pagrindinistekstas1">
    <w:name w:val="Pagrindinis tekstas1"/>
    <w:uiPriority w:val="99"/>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aliases w:val="Char Char Char,Char Char,Char Char Char Diagrama Diagrama Diagrama Diagrama Diagrama,Char Char Char Diagrama Diagrama Diagrama Diagrama Diagrama Diagrama Diagrama Diagrama Diagrama Diagrama"/>
    <w:rsid w:val="00A15A09"/>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3D44A9"/>
    <w:rPr>
      <w:rFonts w:eastAsia="Calibri"/>
      <w:sz w:val="24"/>
      <w:szCs w:val="22"/>
      <w:lang w:eastAsia="en-US"/>
    </w:rPr>
  </w:style>
  <w:style w:type="paragraph" w:styleId="Turinys1">
    <w:name w:val="toc 1"/>
    <w:basedOn w:val="prastasis"/>
    <w:next w:val="prastasis"/>
    <w:autoRedefine/>
    <w:uiPriority w:val="39"/>
    <w:rsid w:val="00266BF2"/>
    <w:pPr>
      <w:tabs>
        <w:tab w:val="right" w:leader="dot" w:pos="9628"/>
      </w:tabs>
      <w:spacing w:after="0" w:line="240" w:lineRule="auto"/>
    </w:pPr>
    <w:rPr>
      <w:rFonts w:eastAsia="Times New Roman"/>
      <w:szCs w:val="24"/>
    </w:rPr>
  </w:style>
  <w:style w:type="paragraph" w:styleId="Turinys2">
    <w:name w:val="toc 2"/>
    <w:basedOn w:val="prastasis"/>
    <w:next w:val="prastasis"/>
    <w:autoRedefine/>
    <w:uiPriority w:val="39"/>
    <w:unhideWhenUsed/>
    <w:rsid w:val="00266BF2"/>
    <w:pPr>
      <w:tabs>
        <w:tab w:val="right" w:leader="dot" w:pos="9628"/>
      </w:tabs>
      <w:spacing w:after="100" w:line="240" w:lineRule="auto"/>
    </w:pPr>
    <w:rPr>
      <w:rFonts w:eastAsia="Times New Roman"/>
      <w:szCs w:val="24"/>
    </w:rPr>
  </w:style>
  <w:style w:type="paragraph" w:customStyle="1" w:styleId="Body2">
    <w:name w:val="Body 2"/>
    <w:rsid w:val="006F08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urinys3">
    <w:name w:val="toc 3"/>
    <w:basedOn w:val="prastasis"/>
    <w:next w:val="prastasis"/>
    <w:autoRedefine/>
    <w:uiPriority w:val="39"/>
    <w:unhideWhenUsed/>
    <w:rsid w:val="00017305"/>
    <w:pPr>
      <w:spacing w:after="100"/>
      <w:ind w:left="480"/>
    </w:pPr>
  </w:style>
  <w:style w:type="paragraph" w:customStyle="1" w:styleId="HBTitlecenter">
    <w:name w:val="HB Title (center)"/>
    <w:basedOn w:val="prastasis"/>
    <w:rsid w:val="00017305"/>
    <w:pPr>
      <w:widowControl w:val="0"/>
      <w:spacing w:before="120" w:after="120" w:line="240" w:lineRule="auto"/>
      <w:jc w:val="center"/>
    </w:pPr>
    <w:rPr>
      <w:rFonts w:ascii="Arial" w:eastAsia="Times New Roman" w:hAnsi="Arial"/>
      <w:b/>
      <w:bCs/>
      <w:sz w:val="36"/>
      <w:szCs w:val="20"/>
    </w:rPr>
  </w:style>
  <w:style w:type="character" w:customStyle="1" w:styleId="apple-converted-space">
    <w:name w:val="apple-converted-space"/>
    <w:basedOn w:val="Numatytasispastraiposriftas"/>
    <w:rsid w:val="00017305"/>
  </w:style>
  <w:style w:type="paragraph" w:customStyle="1" w:styleId="HBTitleright">
    <w:name w:val="HB Title (right)"/>
    <w:basedOn w:val="prastasis"/>
    <w:rsid w:val="00017305"/>
    <w:pPr>
      <w:widowControl w:val="0"/>
      <w:spacing w:before="120" w:after="120" w:line="240" w:lineRule="auto"/>
      <w:jc w:val="right"/>
    </w:pPr>
    <w:rPr>
      <w:rFonts w:ascii="Arial" w:eastAsia="Times New Roman" w:hAnsi="Arial"/>
      <w:b/>
      <w:bCs/>
      <w:sz w:val="36"/>
      <w:szCs w:val="20"/>
    </w:rPr>
  </w:style>
  <w:style w:type="paragraph" w:styleId="Betarp">
    <w:name w:val="No Spacing"/>
    <w:uiPriority w:val="1"/>
    <w:qFormat/>
    <w:rsid w:val="00017305"/>
    <w:rPr>
      <w:rFonts w:asciiTheme="minorHAnsi" w:eastAsiaTheme="minorHAnsi" w:hAnsiTheme="minorHAnsi" w:cstheme="minorBidi"/>
      <w:sz w:val="22"/>
      <w:szCs w:val="22"/>
      <w:lang w:eastAsia="en-US"/>
    </w:rPr>
  </w:style>
  <w:style w:type="paragraph" w:customStyle="1" w:styleId="TitleTNR">
    <w:name w:val="Title_TNR"/>
    <w:basedOn w:val="prastasis"/>
    <w:uiPriority w:val="99"/>
    <w:rsid w:val="00017305"/>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806F8F"/>
    <w:rPr>
      <w:rFonts w:ascii="TimesLT" w:eastAsia="Times New Roman" w:hAnsi="TimesLT" w:cs="Times New Roman"/>
      <w:sz w:val="20"/>
      <w:szCs w:val="20"/>
      <w:lang w:val="en-US"/>
    </w:rPr>
  </w:style>
  <w:style w:type="paragraph" w:customStyle="1" w:styleId="TEKSTAS">
    <w:name w:val="TEKSTAS"/>
    <w:basedOn w:val="prastasis"/>
    <w:rsid w:val="00902135"/>
    <w:pPr>
      <w:widowControl w:val="0"/>
      <w:overflowPunct w:val="0"/>
      <w:autoSpaceDE w:val="0"/>
      <w:autoSpaceDN w:val="0"/>
      <w:adjustRightInd w:val="0"/>
      <w:spacing w:before="60" w:after="60" w:line="240" w:lineRule="auto"/>
      <w:jc w:val="both"/>
    </w:pPr>
    <w:rPr>
      <w:rFonts w:eastAsia="Times New Roman"/>
      <w:szCs w:val="20"/>
    </w:rPr>
  </w:style>
  <w:style w:type="paragraph" w:styleId="prastasiniatinklio">
    <w:name w:val="Normal (Web)"/>
    <w:basedOn w:val="prastasis"/>
    <w:uiPriority w:val="99"/>
    <w:semiHidden/>
    <w:unhideWhenUsed/>
    <w:rsid w:val="001C61E0"/>
    <w:pPr>
      <w:spacing w:after="0" w:line="240" w:lineRule="auto"/>
    </w:pPr>
    <w:rPr>
      <w:rFonts w:ascii="Calibri" w:eastAsiaTheme="minorHAnsi" w:hAnsi="Calibri" w:cs="Calibri"/>
      <w:sz w:val="22"/>
      <w:lang w:eastAsia="lt-LT"/>
    </w:rPr>
  </w:style>
  <w:style w:type="character" w:customStyle="1" w:styleId="Neapdorotaspaminjimas1">
    <w:name w:val="Neapdorotas paminėjimas1"/>
    <w:basedOn w:val="Numatytasispastraiposriftas"/>
    <w:uiPriority w:val="99"/>
    <w:semiHidden/>
    <w:unhideWhenUsed/>
    <w:rsid w:val="00CE45FB"/>
    <w:rPr>
      <w:color w:val="605E5C"/>
      <w:shd w:val="clear" w:color="auto" w:fill="E1DFDD"/>
    </w:rPr>
  </w:style>
  <w:style w:type="character" w:customStyle="1" w:styleId="normaltextrun">
    <w:name w:val="normaltextrun"/>
    <w:basedOn w:val="Numatytasispastraiposriftas"/>
    <w:rsid w:val="00364752"/>
  </w:style>
  <w:style w:type="character" w:styleId="Neapdorotaspaminjimas">
    <w:name w:val="Unresolved Mention"/>
    <w:basedOn w:val="Numatytasispastraiposriftas"/>
    <w:uiPriority w:val="99"/>
    <w:semiHidden/>
    <w:unhideWhenUsed/>
    <w:rsid w:val="000D6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249">
      <w:bodyDiv w:val="1"/>
      <w:marLeft w:val="0"/>
      <w:marRight w:val="0"/>
      <w:marTop w:val="0"/>
      <w:marBottom w:val="0"/>
      <w:divBdr>
        <w:top w:val="none" w:sz="0" w:space="0" w:color="auto"/>
        <w:left w:val="none" w:sz="0" w:space="0" w:color="auto"/>
        <w:bottom w:val="none" w:sz="0" w:space="0" w:color="auto"/>
        <w:right w:val="none" w:sz="0" w:space="0" w:color="auto"/>
      </w:divBdr>
    </w:div>
    <w:div w:id="203255222">
      <w:bodyDiv w:val="1"/>
      <w:marLeft w:val="0"/>
      <w:marRight w:val="0"/>
      <w:marTop w:val="0"/>
      <w:marBottom w:val="0"/>
      <w:divBdr>
        <w:top w:val="none" w:sz="0" w:space="0" w:color="auto"/>
        <w:left w:val="none" w:sz="0" w:space="0" w:color="auto"/>
        <w:bottom w:val="none" w:sz="0" w:space="0" w:color="auto"/>
        <w:right w:val="none" w:sz="0" w:space="0" w:color="auto"/>
      </w:divBdr>
    </w:div>
    <w:div w:id="806239274">
      <w:bodyDiv w:val="1"/>
      <w:marLeft w:val="0"/>
      <w:marRight w:val="0"/>
      <w:marTop w:val="0"/>
      <w:marBottom w:val="0"/>
      <w:divBdr>
        <w:top w:val="none" w:sz="0" w:space="0" w:color="auto"/>
        <w:left w:val="none" w:sz="0" w:space="0" w:color="auto"/>
        <w:bottom w:val="none" w:sz="0" w:space="0" w:color="auto"/>
        <w:right w:val="none" w:sz="0" w:space="0" w:color="auto"/>
      </w:divBdr>
    </w:div>
    <w:div w:id="855146169">
      <w:bodyDiv w:val="1"/>
      <w:marLeft w:val="0"/>
      <w:marRight w:val="0"/>
      <w:marTop w:val="0"/>
      <w:marBottom w:val="0"/>
      <w:divBdr>
        <w:top w:val="none" w:sz="0" w:space="0" w:color="auto"/>
        <w:left w:val="none" w:sz="0" w:space="0" w:color="auto"/>
        <w:bottom w:val="none" w:sz="0" w:space="0" w:color="auto"/>
        <w:right w:val="none" w:sz="0" w:space="0" w:color="auto"/>
      </w:divBdr>
    </w:div>
    <w:div w:id="1041590609">
      <w:bodyDiv w:val="1"/>
      <w:marLeft w:val="0"/>
      <w:marRight w:val="0"/>
      <w:marTop w:val="0"/>
      <w:marBottom w:val="0"/>
      <w:divBdr>
        <w:top w:val="none" w:sz="0" w:space="0" w:color="auto"/>
        <w:left w:val="none" w:sz="0" w:space="0" w:color="auto"/>
        <w:bottom w:val="none" w:sz="0" w:space="0" w:color="auto"/>
        <w:right w:val="none" w:sz="0" w:space="0" w:color="auto"/>
      </w:divBdr>
    </w:div>
    <w:div w:id="1116945776">
      <w:bodyDiv w:val="1"/>
      <w:marLeft w:val="0"/>
      <w:marRight w:val="0"/>
      <w:marTop w:val="0"/>
      <w:marBottom w:val="0"/>
      <w:divBdr>
        <w:top w:val="none" w:sz="0" w:space="0" w:color="auto"/>
        <w:left w:val="none" w:sz="0" w:space="0" w:color="auto"/>
        <w:bottom w:val="none" w:sz="0" w:space="0" w:color="auto"/>
        <w:right w:val="none" w:sz="0" w:space="0" w:color="auto"/>
      </w:divBdr>
    </w:div>
    <w:div w:id="1263298938">
      <w:bodyDiv w:val="1"/>
      <w:marLeft w:val="0"/>
      <w:marRight w:val="0"/>
      <w:marTop w:val="0"/>
      <w:marBottom w:val="0"/>
      <w:divBdr>
        <w:top w:val="none" w:sz="0" w:space="0" w:color="auto"/>
        <w:left w:val="none" w:sz="0" w:space="0" w:color="auto"/>
        <w:bottom w:val="none" w:sz="0" w:space="0" w:color="auto"/>
        <w:right w:val="none" w:sz="0" w:space="0" w:color="auto"/>
      </w:divBdr>
    </w:div>
    <w:div w:id="1491872537">
      <w:bodyDiv w:val="1"/>
      <w:marLeft w:val="0"/>
      <w:marRight w:val="0"/>
      <w:marTop w:val="0"/>
      <w:marBottom w:val="0"/>
      <w:divBdr>
        <w:top w:val="none" w:sz="0" w:space="0" w:color="auto"/>
        <w:left w:val="none" w:sz="0" w:space="0" w:color="auto"/>
        <w:bottom w:val="none" w:sz="0" w:space="0" w:color="auto"/>
        <w:right w:val="none" w:sz="0" w:space="0" w:color="auto"/>
      </w:divBdr>
    </w:div>
    <w:div w:id="1547713382">
      <w:bodyDiv w:val="1"/>
      <w:marLeft w:val="0"/>
      <w:marRight w:val="0"/>
      <w:marTop w:val="0"/>
      <w:marBottom w:val="0"/>
      <w:divBdr>
        <w:top w:val="none" w:sz="0" w:space="0" w:color="auto"/>
        <w:left w:val="none" w:sz="0" w:space="0" w:color="auto"/>
        <w:bottom w:val="none" w:sz="0" w:space="0" w:color="auto"/>
        <w:right w:val="none" w:sz="0" w:space="0" w:color="auto"/>
      </w:divBdr>
    </w:div>
    <w:div w:id="1559242450">
      <w:bodyDiv w:val="1"/>
      <w:marLeft w:val="0"/>
      <w:marRight w:val="0"/>
      <w:marTop w:val="0"/>
      <w:marBottom w:val="0"/>
      <w:divBdr>
        <w:top w:val="none" w:sz="0" w:space="0" w:color="auto"/>
        <w:left w:val="none" w:sz="0" w:space="0" w:color="auto"/>
        <w:bottom w:val="none" w:sz="0" w:space="0" w:color="auto"/>
        <w:right w:val="none" w:sz="0" w:space="0" w:color="auto"/>
      </w:divBdr>
    </w:div>
    <w:div w:id="1615593512">
      <w:bodyDiv w:val="1"/>
      <w:marLeft w:val="0"/>
      <w:marRight w:val="0"/>
      <w:marTop w:val="0"/>
      <w:marBottom w:val="0"/>
      <w:divBdr>
        <w:top w:val="none" w:sz="0" w:space="0" w:color="auto"/>
        <w:left w:val="none" w:sz="0" w:space="0" w:color="auto"/>
        <w:bottom w:val="none" w:sz="0" w:space="0" w:color="auto"/>
        <w:right w:val="none" w:sz="0" w:space="0" w:color="auto"/>
      </w:divBdr>
    </w:div>
    <w:div w:id="1731466606">
      <w:bodyDiv w:val="1"/>
      <w:marLeft w:val="0"/>
      <w:marRight w:val="0"/>
      <w:marTop w:val="0"/>
      <w:marBottom w:val="0"/>
      <w:divBdr>
        <w:top w:val="none" w:sz="0" w:space="0" w:color="auto"/>
        <w:left w:val="none" w:sz="0" w:space="0" w:color="auto"/>
        <w:bottom w:val="none" w:sz="0" w:space="0" w:color="auto"/>
        <w:right w:val="none" w:sz="0" w:space="0" w:color="auto"/>
      </w:divBdr>
    </w:div>
    <w:div w:id="1763531882">
      <w:bodyDiv w:val="1"/>
      <w:marLeft w:val="0"/>
      <w:marRight w:val="0"/>
      <w:marTop w:val="0"/>
      <w:marBottom w:val="0"/>
      <w:divBdr>
        <w:top w:val="none" w:sz="0" w:space="0" w:color="auto"/>
        <w:left w:val="none" w:sz="0" w:space="0" w:color="auto"/>
        <w:bottom w:val="none" w:sz="0" w:space="0" w:color="auto"/>
        <w:right w:val="none" w:sz="0" w:space="0" w:color="auto"/>
      </w:divBdr>
    </w:div>
    <w:div w:id="206471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k@edu.ktk.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273A-CB64-439E-B5B6-26E068F4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17</Pages>
  <Words>24738</Words>
  <Characters>14102</Characters>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38763</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2019-12-19T08:54:00Z</cp:lastPrinted>
  <dcterms:created xsi:type="dcterms:W3CDTF">2025-11-19T08:40:00Z</dcterms:created>
  <dcterms:modified xsi:type="dcterms:W3CDTF">2025-11-21T12:47:00Z</dcterms:modified>
</cp:coreProperties>
</file>