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8C5B2" w14:textId="7077A996" w:rsidR="00BC4DCA" w:rsidRDefault="00BC4DCA" w:rsidP="0070183F">
      <w:pPr>
        <w:spacing w:after="0" w:line="240" w:lineRule="auto"/>
        <w:ind w:right="-705"/>
        <w:jc w:val="center"/>
        <w:rPr>
          <w:rFonts w:ascii="Times New Roman" w:hAnsi="Times New Roman"/>
          <w:bCs/>
          <w:noProof/>
          <w:lang w:val="lt-LT"/>
        </w:rPr>
      </w:pPr>
      <w:r w:rsidRPr="00277EF1">
        <w:rPr>
          <w:rFonts w:ascii="Times New Roman" w:hAnsi="Times New Roman"/>
          <w:b/>
          <w:bCs/>
          <w:noProof/>
          <w:lang w:val="lt-LT"/>
        </w:rPr>
        <w:t xml:space="preserve">                                                                                                </w:t>
      </w:r>
      <w:r w:rsidR="0070183F">
        <w:rPr>
          <w:rFonts w:ascii="Times New Roman" w:hAnsi="Times New Roman"/>
          <w:b/>
          <w:bCs/>
          <w:noProof/>
          <w:lang w:val="lt-LT"/>
        </w:rPr>
        <w:t xml:space="preserve">                   </w:t>
      </w:r>
      <w:r w:rsidR="00233148">
        <w:rPr>
          <w:rFonts w:ascii="Times New Roman" w:hAnsi="Times New Roman"/>
          <w:b/>
          <w:bCs/>
          <w:noProof/>
          <w:lang w:val="lt-LT"/>
        </w:rPr>
        <w:t xml:space="preserve"> </w:t>
      </w:r>
      <w:r w:rsidRPr="00277EF1">
        <w:rPr>
          <w:rFonts w:ascii="Times New Roman" w:hAnsi="Times New Roman"/>
          <w:bCs/>
          <w:noProof/>
          <w:lang w:val="lt-LT"/>
        </w:rPr>
        <w:t>TSD-</w:t>
      </w:r>
      <w:r w:rsidR="00AC2C47">
        <w:rPr>
          <w:rFonts w:ascii="Times New Roman" w:hAnsi="Times New Roman"/>
          <w:bCs/>
          <w:noProof/>
          <w:lang w:val="lt-LT"/>
        </w:rPr>
        <w:t>1170</w:t>
      </w:r>
      <w:r w:rsidR="00170F5F">
        <w:rPr>
          <w:rFonts w:ascii="Times New Roman" w:hAnsi="Times New Roman"/>
          <w:bCs/>
          <w:noProof/>
          <w:lang w:val="lt-LT"/>
        </w:rPr>
        <w:t>, VPP-5015</w:t>
      </w:r>
      <w:r w:rsidR="0070183F">
        <w:rPr>
          <w:rFonts w:ascii="Times New Roman" w:hAnsi="Times New Roman"/>
          <w:bCs/>
          <w:noProof/>
          <w:lang w:val="lt-LT"/>
        </w:rPr>
        <w:t>, 50</w:t>
      </w:r>
      <w:r w:rsidR="003C30E3">
        <w:rPr>
          <w:rFonts w:ascii="Times New Roman" w:hAnsi="Times New Roman"/>
          <w:bCs/>
          <w:noProof/>
          <w:lang w:val="lt-LT"/>
        </w:rPr>
        <w:t>93</w:t>
      </w:r>
      <w:r w:rsidR="0070183F">
        <w:rPr>
          <w:rFonts w:ascii="Times New Roman" w:hAnsi="Times New Roman"/>
          <w:bCs/>
          <w:noProof/>
          <w:lang w:val="lt-LT"/>
        </w:rPr>
        <w:t>, 50</w:t>
      </w:r>
      <w:r w:rsidR="003C30E3">
        <w:rPr>
          <w:rFonts w:ascii="Times New Roman" w:hAnsi="Times New Roman"/>
          <w:bCs/>
          <w:noProof/>
          <w:lang w:val="lt-LT"/>
        </w:rPr>
        <w:t>67</w:t>
      </w:r>
    </w:p>
    <w:p w14:paraId="53B2F047" w14:textId="1E5D3B0C" w:rsidR="007E2814" w:rsidRDefault="007E2814" w:rsidP="00B54EAE">
      <w:pPr>
        <w:spacing w:after="0" w:line="240" w:lineRule="auto"/>
        <w:jc w:val="center"/>
        <w:rPr>
          <w:rFonts w:ascii="Times New Roman" w:hAnsi="Times New Roman"/>
          <w:bCs/>
          <w:noProof/>
          <w:lang w:val="lt-LT"/>
        </w:rPr>
      </w:pPr>
    </w:p>
    <w:p w14:paraId="415A349A" w14:textId="5654EFE5" w:rsidR="007E2814" w:rsidRPr="007E2814" w:rsidRDefault="007E2814" w:rsidP="007E2814">
      <w:pPr>
        <w:spacing w:after="0" w:line="240" w:lineRule="auto"/>
        <w:jc w:val="center"/>
        <w:rPr>
          <w:rFonts w:ascii="Times New Roman" w:hAnsi="Times New Roman"/>
          <w:b/>
          <w:bCs/>
          <w:noProof/>
          <w:lang w:val="lt-LT"/>
        </w:rPr>
      </w:pPr>
      <w:r>
        <w:rPr>
          <w:rFonts w:ascii="Times New Roman" w:hAnsi="Times New Roman"/>
          <w:b/>
          <w:bCs/>
          <w:noProof/>
          <w:lang w:val="lt-LT"/>
        </w:rPr>
        <w:t>D</w:t>
      </w:r>
      <w:r w:rsidRPr="007E2814">
        <w:rPr>
          <w:rFonts w:ascii="Times New Roman" w:hAnsi="Times New Roman"/>
          <w:b/>
          <w:bCs/>
          <w:noProof/>
          <w:lang w:val="lt-LT"/>
        </w:rPr>
        <w:t xml:space="preserve">augiafunkcinės multimodalinės akių dugno vaizdinimo platformos ir optinio </w:t>
      </w:r>
    </w:p>
    <w:p w14:paraId="79AEFEA4" w14:textId="6514BF44" w:rsidR="007E2814" w:rsidRPr="007E2814" w:rsidRDefault="007E2814" w:rsidP="007E2814">
      <w:pPr>
        <w:spacing w:after="0" w:line="240" w:lineRule="auto"/>
        <w:jc w:val="center"/>
        <w:rPr>
          <w:rFonts w:ascii="Times New Roman" w:hAnsi="Times New Roman"/>
          <w:b/>
          <w:bCs/>
          <w:noProof/>
          <w:lang w:val="lt-LT"/>
        </w:rPr>
      </w:pPr>
      <w:r w:rsidRPr="007E2814">
        <w:rPr>
          <w:rFonts w:ascii="Times New Roman" w:hAnsi="Times New Roman"/>
          <w:b/>
          <w:bCs/>
          <w:noProof/>
          <w:lang w:val="lt-LT"/>
        </w:rPr>
        <w:t>koherentinio tomografo, skaitmeninio gonioskopo, veidrodinio ragenos endotelio mikroskopo</w:t>
      </w:r>
      <w:r>
        <w:rPr>
          <w:rFonts w:ascii="Times New Roman" w:hAnsi="Times New Roman"/>
          <w:b/>
          <w:bCs/>
          <w:noProof/>
          <w:lang w:val="lt-LT"/>
        </w:rPr>
        <w:t xml:space="preserve"> techninė specifikacija</w:t>
      </w:r>
    </w:p>
    <w:p w14:paraId="366D02D5" w14:textId="617B69FA" w:rsidR="007E2814" w:rsidRDefault="007E2814" w:rsidP="007E2814">
      <w:pPr>
        <w:spacing w:after="0" w:line="240" w:lineRule="auto"/>
        <w:rPr>
          <w:rFonts w:ascii="Times New Roman" w:hAnsi="Times New Roman"/>
          <w:bCs/>
          <w:noProof/>
          <w:lang w:val="lt-LT"/>
        </w:rPr>
      </w:pPr>
    </w:p>
    <w:p w14:paraId="569D9248" w14:textId="77777777" w:rsidR="007E2814" w:rsidRDefault="007E2814" w:rsidP="007E2814">
      <w:pPr>
        <w:spacing w:after="0" w:line="240" w:lineRule="auto"/>
        <w:rPr>
          <w:rFonts w:ascii="Times New Roman" w:hAnsi="Times New Roman"/>
          <w:bCs/>
          <w:noProof/>
          <w:lang w:val="lt-LT"/>
        </w:rPr>
      </w:pPr>
    </w:p>
    <w:p w14:paraId="26252528" w14:textId="275BAB1F" w:rsidR="00170F5F" w:rsidRPr="00170F5F" w:rsidRDefault="007E2814" w:rsidP="007E2814">
      <w:pPr>
        <w:spacing w:after="0" w:line="240" w:lineRule="auto"/>
        <w:rPr>
          <w:rFonts w:ascii="Times New Roman" w:hAnsi="Times New Roman"/>
          <w:b/>
          <w:bCs/>
          <w:noProof/>
          <w:lang w:val="lt-LT"/>
        </w:rPr>
      </w:pPr>
      <w:r w:rsidRPr="007E2814">
        <w:rPr>
          <w:rFonts w:ascii="Times New Roman" w:hAnsi="Times New Roman"/>
          <w:b/>
          <w:bCs/>
          <w:noProof/>
          <w:lang w:val="lt-LT"/>
        </w:rPr>
        <w:t>1 pirkimo dalis.</w:t>
      </w:r>
      <w:r w:rsidR="00BC4DCA" w:rsidRPr="00277EF1">
        <w:rPr>
          <w:rFonts w:ascii="Times New Roman" w:hAnsi="Times New Roman"/>
          <w:b/>
          <w:bCs/>
          <w:noProof/>
          <w:lang w:val="lt-LT"/>
        </w:rPr>
        <w:t xml:space="preserve"> </w:t>
      </w:r>
      <w:r>
        <w:rPr>
          <w:rFonts w:ascii="Times New Roman" w:hAnsi="Times New Roman"/>
          <w:b/>
          <w:bCs/>
          <w:noProof/>
          <w:lang w:val="lt-LT"/>
        </w:rPr>
        <w:t>Daugiafunkcinė multimodalinė</w:t>
      </w:r>
      <w:r w:rsidR="00170F5F" w:rsidRPr="00170F5F">
        <w:rPr>
          <w:rFonts w:ascii="Times New Roman" w:hAnsi="Times New Roman"/>
          <w:b/>
          <w:bCs/>
          <w:noProof/>
          <w:lang w:val="lt-LT"/>
        </w:rPr>
        <w:t xml:space="preserve"> </w:t>
      </w:r>
      <w:r>
        <w:rPr>
          <w:rFonts w:ascii="Times New Roman" w:hAnsi="Times New Roman"/>
          <w:b/>
          <w:bCs/>
          <w:noProof/>
          <w:lang w:val="lt-LT"/>
        </w:rPr>
        <w:t>akių dugno vaizdinimo platforma ir optinis</w:t>
      </w:r>
    </w:p>
    <w:p w14:paraId="28A8EE16" w14:textId="7B78FFBE" w:rsidR="00BC4DCA" w:rsidRPr="00277EF1" w:rsidRDefault="007E2814" w:rsidP="00170F5F">
      <w:pPr>
        <w:spacing w:after="0" w:line="240" w:lineRule="auto"/>
        <w:jc w:val="center"/>
        <w:rPr>
          <w:rFonts w:ascii="Times New Roman" w:hAnsi="Times New Roman"/>
          <w:b/>
          <w:bCs/>
          <w:noProof/>
          <w:lang w:val="lt-LT"/>
        </w:rPr>
      </w:pPr>
      <w:r>
        <w:rPr>
          <w:rFonts w:ascii="Times New Roman" w:hAnsi="Times New Roman"/>
          <w:b/>
          <w:bCs/>
          <w:noProof/>
          <w:lang w:val="lt-LT"/>
        </w:rPr>
        <w:t xml:space="preserve">koherentinis tomografas </w:t>
      </w:r>
      <w:r w:rsidR="00170F5F" w:rsidRPr="00170F5F">
        <w:rPr>
          <w:rFonts w:ascii="Times New Roman" w:hAnsi="Times New Roman"/>
          <w:b/>
          <w:bCs/>
          <w:noProof/>
          <w:lang w:val="lt-LT"/>
        </w:rPr>
        <w:t xml:space="preserve"> </w:t>
      </w:r>
      <w:r w:rsidR="00BC4DCA" w:rsidRPr="00277EF1">
        <w:rPr>
          <w:rFonts w:ascii="Times New Roman" w:hAnsi="Times New Roman"/>
          <w:b/>
          <w:bCs/>
          <w:noProof/>
          <w:lang w:val="lt-LT"/>
        </w:rPr>
        <w:t>(kiekis 1 vnt)</w:t>
      </w:r>
    </w:p>
    <w:p w14:paraId="3643E82A" w14:textId="77777777" w:rsidR="00BC4DCA" w:rsidRPr="00277EF1" w:rsidRDefault="00BC4DCA" w:rsidP="00B54EAE">
      <w:pPr>
        <w:spacing w:after="0" w:line="240" w:lineRule="auto"/>
        <w:jc w:val="center"/>
        <w:rPr>
          <w:rFonts w:ascii="Times New Roman" w:hAnsi="Times New Roman"/>
          <w:b/>
          <w:bCs/>
          <w:noProof/>
          <w:lang w:val="lt-LT"/>
        </w:rPr>
      </w:pPr>
    </w:p>
    <w:tbl>
      <w:tblPr>
        <w:tblW w:w="5913" w:type="pct"/>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569"/>
        <w:gridCol w:w="3828"/>
        <w:gridCol w:w="3967"/>
        <w:gridCol w:w="2693"/>
      </w:tblGrid>
      <w:tr w:rsidR="00ED234C" w:rsidRPr="00277EF1" w14:paraId="1F1346BB" w14:textId="77777777" w:rsidTr="0070183F">
        <w:trPr>
          <w:trHeight w:val="260"/>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1346B7" w14:textId="77777777" w:rsidR="00ED234C" w:rsidRPr="00277EF1" w:rsidRDefault="00ED234C" w:rsidP="009B6B4D">
            <w:pPr>
              <w:tabs>
                <w:tab w:val="left" w:pos="299"/>
              </w:tabs>
              <w:spacing w:after="0" w:line="240" w:lineRule="auto"/>
              <w:ind w:left="-1"/>
              <w:rPr>
                <w:rFonts w:ascii="Times New Roman" w:hAnsi="Times New Roman"/>
                <w:b/>
                <w:noProof/>
                <w:lang w:val="lt-LT"/>
              </w:rPr>
            </w:pPr>
            <w:r w:rsidRPr="00277EF1">
              <w:rPr>
                <w:rFonts w:ascii="Times New Roman" w:hAnsi="Times New Roman"/>
                <w:b/>
                <w:noProof/>
                <w:lang w:val="lt-LT"/>
              </w:rPr>
              <w:t>Eil. Nr.</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1346B8" w14:textId="77777777" w:rsidR="00ED234C" w:rsidRPr="00277EF1" w:rsidRDefault="00ED234C" w:rsidP="00B54EAE">
            <w:pPr>
              <w:spacing w:after="0" w:line="240" w:lineRule="auto"/>
              <w:rPr>
                <w:rFonts w:ascii="Times New Roman" w:hAnsi="Times New Roman"/>
                <w:b/>
                <w:noProof/>
                <w:lang w:val="lt-LT"/>
              </w:rPr>
            </w:pPr>
            <w:r w:rsidRPr="00277EF1">
              <w:rPr>
                <w:rFonts w:ascii="Times New Roman" w:hAnsi="Times New Roman"/>
                <w:b/>
                <w:noProof/>
                <w:lang w:val="lt-LT"/>
              </w:rPr>
              <w:t>Parametrai (specifikacija)</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1346B9" w14:textId="77777777" w:rsidR="00ED234C" w:rsidRPr="00277EF1" w:rsidRDefault="00ED234C" w:rsidP="00ED234C">
            <w:pPr>
              <w:spacing w:after="0" w:line="240" w:lineRule="auto"/>
              <w:rPr>
                <w:rFonts w:ascii="Times New Roman" w:hAnsi="Times New Roman"/>
                <w:b/>
                <w:noProof/>
                <w:lang w:val="lt-LT"/>
              </w:rPr>
            </w:pPr>
            <w:r w:rsidRPr="00277EF1">
              <w:rPr>
                <w:rFonts w:ascii="Times New Roman" w:hAnsi="Times New Roman"/>
                <w:b/>
                <w:noProof/>
                <w:lang w:val="lt-LT"/>
              </w:rPr>
              <w:t>Reikalaujamos parametrų reikšmės</w:t>
            </w:r>
          </w:p>
        </w:tc>
        <w:tc>
          <w:tcPr>
            <w:tcW w:w="1218" w:type="pct"/>
            <w:tcBorders>
              <w:top w:val="single" w:sz="4" w:space="0" w:color="00000A"/>
              <w:left w:val="single" w:sz="4" w:space="0" w:color="00000A"/>
              <w:bottom w:val="single" w:sz="4" w:space="0" w:color="00000A"/>
              <w:right w:val="single" w:sz="4" w:space="0" w:color="00000A"/>
            </w:tcBorders>
            <w:vAlign w:val="center"/>
          </w:tcPr>
          <w:p w14:paraId="1F1346BA" w14:textId="77777777" w:rsidR="00ED234C" w:rsidRPr="00277EF1" w:rsidRDefault="00ED234C" w:rsidP="00E2181C">
            <w:pPr>
              <w:spacing w:after="0" w:line="240" w:lineRule="auto"/>
              <w:jc w:val="center"/>
              <w:rPr>
                <w:rFonts w:ascii="Times New Roman" w:hAnsi="Times New Roman"/>
                <w:b/>
                <w:noProof/>
                <w:lang w:val="lt-LT"/>
              </w:rPr>
            </w:pPr>
            <w:r w:rsidRPr="00277EF1">
              <w:rPr>
                <w:rFonts w:ascii="Times New Roman" w:hAnsi="Times New Roman"/>
                <w:b/>
                <w:noProof/>
                <w:lang w:val="lt-LT"/>
              </w:rPr>
              <w:t>Siūlomos parametrų reikšmės</w:t>
            </w:r>
          </w:p>
        </w:tc>
      </w:tr>
      <w:tr w:rsidR="00E2181C" w:rsidRPr="00B7308B" w14:paraId="7D7B147A" w14:textId="77777777" w:rsidTr="0070183F">
        <w:trPr>
          <w:trHeight w:val="13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8A97DD" w14:textId="0BB1DEDB" w:rsidR="00E2181C" w:rsidRPr="00277EF1" w:rsidRDefault="00E2181C" w:rsidP="001019EF">
            <w:pPr>
              <w:pStyle w:val="Sraopastraipa"/>
              <w:numPr>
                <w:ilvl w:val="0"/>
                <w:numId w:val="1"/>
              </w:numPr>
              <w:tabs>
                <w:tab w:val="left" w:pos="299"/>
              </w:tabs>
              <w:spacing w:after="0" w:line="240" w:lineRule="auto"/>
              <w:ind w:left="-1"/>
              <w:rPr>
                <w:rFonts w:ascii="Times New Roman" w:hAnsi="Times New Roman"/>
                <w:noProof/>
              </w:rPr>
            </w:pPr>
            <w:r w:rsidRPr="00277EF1">
              <w:rPr>
                <w:rFonts w:ascii="Times New Roman" w:hAnsi="Times New Roman"/>
                <w:noProof/>
              </w:rPr>
              <w:t>1.</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0B90C" w14:textId="20BB9FD2" w:rsidR="00E2181C" w:rsidRPr="00277EF1" w:rsidRDefault="00397E14" w:rsidP="0085283E">
            <w:pPr>
              <w:spacing w:after="0" w:line="240" w:lineRule="auto"/>
              <w:rPr>
                <w:rFonts w:ascii="Times New Roman" w:hAnsi="Times New Roman"/>
                <w:noProof/>
              </w:rPr>
            </w:pPr>
            <w:r w:rsidRPr="00397E14">
              <w:rPr>
                <w:rFonts w:ascii="Times New Roman" w:hAnsi="Times New Roman"/>
                <w:noProof/>
              </w:rPr>
              <w:t>Bendrosios funkcijos ir sistemos integracija</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A45FC3" w14:textId="77777777" w:rsidR="00397E14" w:rsidRPr="00AA66E8" w:rsidRDefault="00397E14" w:rsidP="00397E14">
            <w:pPr>
              <w:widowControl w:val="0"/>
              <w:tabs>
                <w:tab w:val="left" w:pos="1802"/>
              </w:tabs>
              <w:autoSpaceDE w:val="0"/>
              <w:autoSpaceDN w:val="0"/>
              <w:adjustRightInd w:val="0"/>
              <w:spacing w:after="0" w:line="240" w:lineRule="auto"/>
              <w:rPr>
                <w:rFonts w:ascii="Times New Roman" w:eastAsia="Times New Roman" w:hAnsi="Times New Roman"/>
                <w:noProof/>
                <w:lang w:val="lt-LT" w:eastAsia="lt-LT"/>
              </w:rPr>
            </w:pPr>
            <w:r w:rsidRPr="00397E14">
              <w:rPr>
                <w:rFonts w:ascii="Times New Roman" w:eastAsia="Times New Roman" w:hAnsi="Times New Roman"/>
                <w:noProof/>
                <w:color w:val="000000"/>
                <w:lang w:val="lt-LT" w:eastAsia="lt-LT"/>
              </w:rPr>
              <w:t xml:space="preserve">1. Turi būti integruota platforma: vienoje darbo vietoje valdomi ir tarpusavyje registruojami (co-registration) </w:t>
            </w:r>
            <w:r w:rsidRPr="00AA66E8">
              <w:rPr>
                <w:rFonts w:ascii="Times New Roman" w:eastAsia="Times New Roman" w:hAnsi="Times New Roman"/>
                <w:noProof/>
                <w:lang w:val="lt-LT" w:eastAsia="lt-LT"/>
              </w:rPr>
              <w:t>akių dugno atvaizdai, fluoresceino (FA) ir indocianino žaliojo (ICG) angiografijos, OKT bei OKT-angiografijos tyrimai.</w:t>
            </w:r>
          </w:p>
          <w:p w14:paraId="05FA9456" w14:textId="77777777" w:rsidR="00397E14" w:rsidRPr="00AA66E8" w:rsidRDefault="00397E14" w:rsidP="00397E14">
            <w:pPr>
              <w:widowControl w:val="0"/>
              <w:tabs>
                <w:tab w:val="left" w:pos="1802"/>
              </w:tabs>
              <w:autoSpaceDE w:val="0"/>
              <w:autoSpaceDN w:val="0"/>
              <w:adjustRightInd w:val="0"/>
              <w:spacing w:after="0" w:line="240" w:lineRule="auto"/>
              <w:rPr>
                <w:rFonts w:ascii="Times New Roman" w:eastAsia="Times New Roman" w:hAnsi="Times New Roman"/>
                <w:noProof/>
                <w:lang w:val="lt-LT" w:eastAsia="lt-LT"/>
              </w:rPr>
            </w:pPr>
            <w:r w:rsidRPr="00AA66E8">
              <w:rPr>
                <w:rFonts w:ascii="Times New Roman" w:eastAsia="Times New Roman" w:hAnsi="Times New Roman"/>
                <w:noProof/>
                <w:lang w:val="lt-LT" w:eastAsia="lt-LT"/>
              </w:rPr>
              <w:t>2. Valdymas: ergonomiškas valdymo pultas, automatinė akies sekimo („eye-tracking“) ir pakartotinės registracijos („follow-up“) toje pačioje vietoje funkcijos.</w:t>
            </w:r>
          </w:p>
          <w:p w14:paraId="79194835" w14:textId="77777777" w:rsidR="00397E14" w:rsidRPr="00397E14" w:rsidRDefault="00397E14" w:rsidP="00397E14">
            <w:pPr>
              <w:widowControl w:val="0"/>
              <w:tabs>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397E14">
              <w:rPr>
                <w:rFonts w:ascii="Times New Roman" w:eastAsia="Times New Roman" w:hAnsi="Times New Roman"/>
                <w:noProof/>
                <w:color w:val="000000"/>
                <w:lang w:val="lt-LT" w:eastAsia="lt-LT"/>
              </w:rPr>
              <w:t>3. Programinė įranga turi leisti tyrimų realaus laiko peržiūrą, artefaktų mažinimą (kadrų sumavimas/averaging), „montažo“ (mosaic) funkciją plataus lauko vaizdams sudurti.</w:t>
            </w:r>
          </w:p>
          <w:p w14:paraId="73F7F14D" w14:textId="5E004CAA" w:rsidR="00E2181C" w:rsidRPr="00277EF1" w:rsidRDefault="00397E14" w:rsidP="00E2181C">
            <w:pPr>
              <w:pStyle w:val="Sraopastraipa"/>
              <w:spacing w:after="0" w:line="240" w:lineRule="auto"/>
              <w:ind w:left="0"/>
              <w:rPr>
                <w:rFonts w:ascii="Times New Roman" w:hAnsi="Times New Roman"/>
                <w:noProof/>
                <w:lang w:val="lt-LT"/>
              </w:rPr>
            </w:pPr>
            <w:r w:rsidRPr="00397E14">
              <w:rPr>
                <w:rFonts w:ascii="Times New Roman" w:eastAsia="Times New Roman" w:hAnsi="Times New Roman"/>
                <w:noProof/>
                <w:color w:val="000000"/>
                <w:lang w:val="lt-LT" w:eastAsia="lt-LT"/>
              </w:rPr>
              <w:t>4. Vartotojų teisės ir auditavimas: naudotojų profiliai, audito žurnalas.</w:t>
            </w:r>
          </w:p>
        </w:tc>
        <w:tc>
          <w:tcPr>
            <w:tcW w:w="1218" w:type="pct"/>
            <w:tcBorders>
              <w:top w:val="single" w:sz="4" w:space="0" w:color="00000A"/>
              <w:left w:val="single" w:sz="4" w:space="0" w:color="00000A"/>
              <w:bottom w:val="single" w:sz="4" w:space="0" w:color="00000A"/>
              <w:right w:val="single" w:sz="4" w:space="0" w:color="00000A"/>
            </w:tcBorders>
          </w:tcPr>
          <w:p w14:paraId="09F0FF34" w14:textId="77777777" w:rsidR="00E2181C" w:rsidRPr="00277EF1" w:rsidRDefault="00E2181C" w:rsidP="0085283E">
            <w:pPr>
              <w:spacing w:after="0" w:line="240" w:lineRule="auto"/>
              <w:rPr>
                <w:rFonts w:ascii="Times New Roman" w:hAnsi="Times New Roman"/>
                <w:noProof/>
                <w:lang w:val="lt-LT"/>
              </w:rPr>
            </w:pPr>
          </w:p>
        </w:tc>
      </w:tr>
      <w:tr w:rsidR="00E2181C" w:rsidRPr="00B7308B" w14:paraId="1A154E77" w14:textId="77777777" w:rsidTr="0070183F">
        <w:trPr>
          <w:trHeight w:val="40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1695DE" w14:textId="4E23B697" w:rsidR="00E2181C" w:rsidRPr="00277EF1" w:rsidRDefault="00F30A53" w:rsidP="001019EF">
            <w:pPr>
              <w:pStyle w:val="Sraopastraipa"/>
              <w:numPr>
                <w:ilvl w:val="0"/>
                <w:numId w:val="1"/>
              </w:numPr>
              <w:tabs>
                <w:tab w:val="left" w:pos="299"/>
              </w:tabs>
              <w:spacing w:after="0" w:line="240" w:lineRule="auto"/>
              <w:ind w:left="-1"/>
              <w:rPr>
                <w:rFonts w:ascii="Times New Roman" w:hAnsi="Times New Roman"/>
                <w:noProof/>
              </w:rPr>
            </w:pPr>
            <w:r w:rsidRPr="00277EF1">
              <w:rPr>
                <w:rFonts w:ascii="Times New Roman" w:hAnsi="Times New Roman"/>
                <w:noProof/>
              </w:rPr>
              <w:t>2</w:t>
            </w:r>
            <w:r w:rsidR="005773D9" w:rsidRPr="00277EF1">
              <w:rPr>
                <w:rFonts w:ascii="Times New Roman" w:hAnsi="Times New Roman"/>
                <w:noProof/>
              </w:rPr>
              <w:t>.</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805046" w14:textId="741A52FC" w:rsidR="00E2181C" w:rsidRPr="00277EF1" w:rsidRDefault="00397E14" w:rsidP="0085283E">
            <w:pPr>
              <w:spacing w:after="0" w:line="240" w:lineRule="auto"/>
              <w:rPr>
                <w:rFonts w:ascii="Times New Roman" w:hAnsi="Times New Roman"/>
                <w:noProof/>
              </w:rPr>
            </w:pPr>
            <w:r w:rsidRPr="00397E14">
              <w:rPr>
                <w:rFonts w:ascii="Times New Roman" w:hAnsi="Times New Roman"/>
                <w:noProof/>
              </w:rPr>
              <w:t>Optinė koherentinė tomografija (OKT)</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661F2A" w14:textId="77777777" w:rsidR="00397E14" w:rsidRPr="00397E14" w:rsidRDefault="00397E14" w:rsidP="00397E14">
            <w:pPr>
              <w:widowControl w:val="0"/>
              <w:tabs>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397E14">
              <w:rPr>
                <w:rFonts w:ascii="Times New Roman" w:eastAsia="Times New Roman" w:hAnsi="Times New Roman"/>
                <w:noProof/>
                <w:color w:val="000000"/>
                <w:lang w:val="lt-LT" w:eastAsia="lt-LT"/>
              </w:rPr>
              <w:t>1. Technologija: SD‑OCT arba SS‑OCT.</w:t>
            </w:r>
          </w:p>
          <w:p w14:paraId="3646653A" w14:textId="2A8B5229" w:rsidR="00397E14" w:rsidRPr="00397E14" w:rsidRDefault="00397E14" w:rsidP="00397E14">
            <w:pPr>
              <w:widowControl w:val="0"/>
              <w:tabs>
                <w:tab w:val="left" w:pos="1802"/>
              </w:tabs>
              <w:autoSpaceDE w:val="0"/>
              <w:autoSpaceDN w:val="0"/>
              <w:adjustRightInd w:val="0"/>
              <w:spacing w:after="0" w:line="240" w:lineRule="auto"/>
              <w:rPr>
                <w:rFonts w:ascii="Times New Roman" w:eastAsia="Times New Roman" w:hAnsi="Times New Roman"/>
                <w:noProof/>
                <w:lang w:val="lt-LT" w:eastAsia="lt-LT"/>
              </w:rPr>
            </w:pPr>
            <w:r w:rsidRPr="00397E14">
              <w:rPr>
                <w:rFonts w:ascii="Times New Roman" w:eastAsia="Times New Roman" w:hAnsi="Times New Roman"/>
                <w:noProof/>
                <w:color w:val="000000"/>
                <w:lang w:val="lt-LT" w:eastAsia="lt-LT"/>
              </w:rPr>
              <w:t xml:space="preserve">2. </w:t>
            </w:r>
            <w:r w:rsidRPr="00397E14">
              <w:rPr>
                <w:rFonts w:ascii="Times New Roman" w:eastAsia="Times New Roman" w:hAnsi="Times New Roman"/>
                <w:noProof/>
                <w:lang w:val="lt-LT" w:eastAsia="lt-LT"/>
              </w:rPr>
              <w:t xml:space="preserve">Ašinė raiška tinklelyje </w:t>
            </w:r>
            <w:r w:rsidRPr="00397E14">
              <w:rPr>
                <w:rFonts w:ascii="Times New Roman" w:eastAsia="Times New Roman" w:hAnsi="Times New Roman"/>
                <w:b/>
                <w:noProof/>
                <w:lang w:val="lt-LT" w:eastAsia="lt-LT"/>
              </w:rPr>
              <w:t xml:space="preserve">≤ </w:t>
            </w:r>
            <w:r w:rsidRPr="00046F2D">
              <w:rPr>
                <w:rFonts w:ascii="Times New Roman" w:eastAsia="Times New Roman" w:hAnsi="Times New Roman"/>
                <w:noProof/>
                <w:lang w:val="lt-LT" w:eastAsia="lt-LT"/>
              </w:rPr>
              <w:t>4 µm</w:t>
            </w:r>
            <w:r w:rsidRPr="00397E14">
              <w:rPr>
                <w:rFonts w:ascii="Times New Roman" w:eastAsia="Times New Roman" w:hAnsi="Times New Roman"/>
                <w:noProof/>
                <w:lang w:val="lt-LT" w:eastAsia="lt-LT"/>
              </w:rPr>
              <w:t xml:space="preserve">; skersinė raiška </w:t>
            </w:r>
            <w:r w:rsidRPr="00397E14">
              <w:rPr>
                <w:rFonts w:ascii="Times New Roman" w:eastAsia="Times New Roman" w:hAnsi="Times New Roman"/>
                <w:b/>
                <w:noProof/>
                <w:lang w:val="lt-LT" w:eastAsia="lt-LT"/>
              </w:rPr>
              <w:t xml:space="preserve">≤ </w:t>
            </w:r>
            <w:r w:rsidRPr="00046F2D">
              <w:rPr>
                <w:rFonts w:ascii="Times New Roman" w:eastAsia="Times New Roman" w:hAnsi="Times New Roman"/>
                <w:noProof/>
                <w:lang w:val="lt-LT" w:eastAsia="lt-LT"/>
              </w:rPr>
              <w:t>10 µm.</w:t>
            </w:r>
          </w:p>
          <w:p w14:paraId="45A63311" w14:textId="77777777" w:rsidR="00397E14" w:rsidRPr="00AA66E8" w:rsidRDefault="00397E14" w:rsidP="00397E14">
            <w:pPr>
              <w:widowControl w:val="0"/>
              <w:tabs>
                <w:tab w:val="left" w:pos="1802"/>
              </w:tabs>
              <w:autoSpaceDE w:val="0"/>
              <w:autoSpaceDN w:val="0"/>
              <w:adjustRightInd w:val="0"/>
              <w:spacing w:after="0" w:line="240" w:lineRule="auto"/>
              <w:rPr>
                <w:rFonts w:ascii="Times New Roman" w:eastAsia="Times New Roman" w:hAnsi="Times New Roman"/>
                <w:noProof/>
                <w:lang w:val="lt-LT" w:eastAsia="lt-LT"/>
              </w:rPr>
            </w:pPr>
            <w:r w:rsidRPr="00397E14">
              <w:rPr>
                <w:rFonts w:ascii="Times New Roman" w:eastAsia="Times New Roman" w:hAnsi="Times New Roman"/>
                <w:noProof/>
                <w:color w:val="000000"/>
                <w:lang w:val="lt-LT" w:eastAsia="lt-LT"/>
              </w:rPr>
              <w:t xml:space="preserve">3. Skenavimo gylis tinklainėje </w:t>
            </w:r>
            <w:r w:rsidRPr="00AA66E8">
              <w:rPr>
                <w:rFonts w:ascii="Times New Roman" w:eastAsia="Times New Roman" w:hAnsi="Times New Roman"/>
                <w:noProof/>
                <w:lang w:val="lt-LT" w:eastAsia="lt-LT"/>
              </w:rPr>
              <w:t>≥ 1.9 mm (in vivo); B‑skano plotis ≥ 9 mm; plačiajuostis/plačia‑lauko OKT režimas ≥ 16 mm pločio (objektyvu ar lygiaverčiu moduliu).</w:t>
            </w:r>
          </w:p>
          <w:p w14:paraId="1401FA94" w14:textId="28CCBE6E" w:rsidR="00397E14" w:rsidRDefault="00397E14" w:rsidP="00397E14">
            <w:pPr>
              <w:widowControl w:val="0"/>
              <w:tabs>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AA66E8">
              <w:rPr>
                <w:rFonts w:ascii="Times New Roman" w:eastAsia="Times New Roman" w:hAnsi="Times New Roman"/>
                <w:noProof/>
                <w:lang w:val="lt-LT" w:eastAsia="lt-LT"/>
              </w:rPr>
              <w:t xml:space="preserve">4. Skenavimo greitis: ≥ 85 000 A-scan/s (arba ≥ 85 kHz) </w:t>
            </w:r>
            <w:r w:rsidRPr="00397E14">
              <w:rPr>
                <w:rFonts w:ascii="Times New Roman" w:eastAsia="Times New Roman" w:hAnsi="Times New Roman"/>
                <w:noProof/>
                <w:color w:val="000000"/>
                <w:lang w:val="lt-LT" w:eastAsia="lt-LT"/>
              </w:rPr>
              <w:t>standartiniame režime ir ≥ 100 000 A‑scan/s (arba ≥ 100 kHz) režimas, skirtas didelės apimties/angiografiniams tyrimams (gali būti pasiekiamas programiniu ar techniniu režimu).</w:t>
            </w:r>
          </w:p>
          <w:p w14:paraId="51B25654" w14:textId="22F8EE8F" w:rsidR="0091209A" w:rsidRPr="00AA66E8" w:rsidRDefault="0091209A" w:rsidP="00397E14">
            <w:pPr>
              <w:widowControl w:val="0"/>
              <w:tabs>
                <w:tab w:val="left" w:pos="1802"/>
              </w:tabs>
              <w:autoSpaceDE w:val="0"/>
              <w:autoSpaceDN w:val="0"/>
              <w:adjustRightInd w:val="0"/>
              <w:spacing w:after="0" w:line="240" w:lineRule="auto"/>
              <w:rPr>
                <w:rFonts w:ascii="Times New Roman" w:eastAsia="Times New Roman" w:hAnsi="Times New Roman"/>
                <w:noProof/>
                <w:lang w:val="lt-LT" w:eastAsia="lt-LT"/>
              </w:rPr>
            </w:pPr>
            <w:r w:rsidRPr="00AA66E8">
              <w:rPr>
                <w:rFonts w:ascii="Times New Roman" w:eastAsia="Times New Roman" w:hAnsi="Times New Roman"/>
                <w:noProof/>
                <w:lang w:val="lt-LT" w:eastAsia="lt-LT"/>
              </w:rPr>
              <w:t xml:space="preserve">5. </w:t>
            </w:r>
            <w:r w:rsidR="009410F6" w:rsidRPr="00AA66E8">
              <w:rPr>
                <w:rFonts w:ascii="Times New Roman" w:eastAsia="Times New Roman" w:hAnsi="Times New Roman"/>
                <w:noProof/>
                <w:lang w:val="lt-LT" w:eastAsia="lt-LT"/>
              </w:rPr>
              <w:t>Sistema gali keisti skenavimo greitį pagal tyrimo poreikį (pvz., naudoti didesnio greičio režimą detaliems tyrimams ir mažesnio greičio režimą esant mažesnio skaidrumo terpėms, pvz., kataraktai)</w:t>
            </w:r>
          </w:p>
          <w:p w14:paraId="2AF6CCB8" w14:textId="48045638" w:rsidR="00397E14" w:rsidRPr="00397E14" w:rsidRDefault="0091209A" w:rsidP="00397E14">
            <w:pPr>
              <w:widowControl w:val="0"/>
              <w:tabs>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lastRenderedPageBreak/>
              <w:t>6</w:t>
            </w:r>
            <w:r w:rsidR="00397E14" w:rsidRPr="00397E14">
              <w:rPr>
                <w:rFonts w:ascii="Times New Roman" w:eastAsia="Times New Roman" w:hAnsi="Times New Roman"/>
                <w:noProof/>
                <w:color w:val="000000"/>
                <w:lang w:val="lt-LT" w:eastAsia="lt-LT"/>
              </w:rPr>
              <w:t>. „Enhanced depth“ ar lygiavertė giliųjų struktūrų vizualizavimo funkcija.</w:t>
            </w:r>
          </w:p>
          <w:p w14:paraId="59187739" w14:textId="1236D576" w:rsidR="00397E14" w:rsidRPr="007579D9" w:rsidRDefault="0091209A" w:rsidP="00397E14">
            <w:pPr>
              <w:widowControl w:val="0"/>
              <w:tabs>
                <w:tab w:val="left" w:pos="1802"/>
              </w:tabs>
              <w:autoSpaceDE w:val="0"/>
              <w:autoSpaceDN w:val="0"/>
              <w:adjustRightInd w:val="0"/>
              <w:spacing w:after="0" w:line="240" w:lineRule="auto"/>
              <w:rPr>
                <w:rFonts w:ascii="Times New Roman" w:eastAsia="Times New Roman" w:hAnsi="Times New Roman"/>
                <w:noProof/>
                <w:lang w:val="lt-LT" w:eastAsia="lt-LT"/>
              </w:rPr>
            </w:pPr>
            <w:r w:rsidRPr="007579D9">
              <w:rPr>
                <w:rFonts w:ascii="Times New Roman" w:eastAsia="Times New Roman" w:hAnsi="Times New Roman"/>
                <w:noProof/>
                <w:lang w:val="lt-LT" w:eastAsia="lt-LT"/>
              </w:rPr>
              <w:t>7</w:t>
            </w:r>
            <w:r w:rsidR="00397E14" w:rsidRPr="007579D9">
              <w:rPr>
                <w:rFonts w:ascii="Times New Roman" w:eastAsia="Times New Roman" w:hAnsi="Times New Roman"/>
                <w:noProof/>
                <w:lang w:val="lt-LT" w:eastAsia="lt-LT"/>
              </w:rPr>
              <w:t xml:space="preserve">. </w:t>
            </w:r>
            <w:r w:rsidR="007579D9" w:rsidRPr="007579D9">
              <w:rPr>
                <w:rFonts w:ascii="Times New Roman" w:eastAsia="Times New Roman" w:hAnsi="Times New Roman"/>
                <w:noProof/>
                <w:lang w:val="lt-LT" w:eastAsia="lt-LT"/>
              </w:rPr>
              <w:t xml:space="preserve">Segmentavimas: tinklainės sluoksnių segmentavimas, įskaitant </w:t>
            </w:r>
            <w:r w:rsidR="004E36C8" w:rsidRPr="007F5552">
              <w:rPr>
                <w:rFonts w:ascii="Times New Roman" w:eastAsia="Times New Roman" w:hAnsi="Times New Roman"/>
                <w:noProof/>
                <w:lang w:val="lt-LT" w:eastAsia="lt-LT"/>
              </w:rPr>
              <w:t>tinklainės nervinių skaidulų sluoksnį (RNFL) ir ganglinių ląstelių kompleksą (GCC: ganglinių ląstelių ir vidinis tinklinis sluoksnis (GCL+) ir tinklainės nervinių skaidulų, ganglinių ląstelių ir vidinis tinklinis (GCL++));</w:t>
            </w:r>
            <w:r w:rsidR="004E36C8" w:rsidRPr="004E36C8">
              <w:rPr>
                <w:rFonts w:ascii="Times New Roman" w:eastAsia="Times New Roman" w:hAnsi="Times New Roman"/>
                <w:noProof/>
                <w:lang w:val="lt-LT" w:eastAsia="lt-LT"/>
              </w:rPr>
              <w:t xml:space="preserve"> </w:t>
            </w:r>
            <w:r w:rsidR="007579D9" w:rsidRPr="007579D9">
              <w:rPr>
                <w:rFonts w:ascii="Times New Roman" w:eastAsia="Times New Roman" w:hAnsi="Times New Roman"/>
                <w:noProof/>
                <w:lang w:val="lt-LT" w:eastAsia="lt-LT"/>
              </w:rPr>
              <w:t>pateikiami sluoksnių storio žemėlapiai ir kiekybinė analizė pagal normatyvinę duomenų bazę su amžiaus korekcija bei progresijos vertinimo ataskaitos.</w:t>
            </w:r>
          </w:p>
          <w:p w14:paraId="1AA2B162" w14:textId="4619AAF4" w:rsidR="00397E14" w:rsidRPr="007F5552" w:rsidRDefault="0091209A" w:rsidP="00397E14">
            <w:pPr>
              <w:widowControl w:val="0"/>
              <w:tabs>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8</w:t>
            </w:r>
            <w:r w:rsidR="00397E14" w:rsidRPr="00397E14">
              <w:rPr>
                <w:rFonts w:ascii="Times New Roman" w:eastAsia="Times New Roman" w:hAnsi="Times New Roman"/>
                <w:noProof/>
                <w:color w:val="000000"/>
                <w:lang w:val="lt-LT" w:eastAsia="lt-LT"/>
              </w:rPr>
              <w:t xml:space="preserve">. Glaukomos analizės rinkinys: optinio nervo disko analizė, </w:t>
            </w:r>
            <w:r w:rsidR="00F602A6" w:rsidRPr="007F5552">
              <w:rPr>
                <w:rFonts w:ascii="Times New Roman" w:eastAsia="Times New Roman" w:hAnsi="Times New Roman"/>
                <w:noProof/>
                <w:color w:val="000000"/>
                <w:lang w:val="lt-LT" w:eastAsia="lt-LT"/>
              </w:rPr>
              <w:t xml:space="preserve">tinklainės nervinių skaidulų sluoksnis, </w:t>
            </w:r>
            <w:r w:rsidR="00397E14" w:rsidRPr="007F5552">
              <w:rPr>
                <w:rFonts w:ascii="Times New Roman" w:eastAsia="Times New Roman" w:hAnsi="Times New Roman"/>
                <w:noProof/>
                <w:color w:val="000000"/>
                <w:lang w:val="lt-LT" w:eastAsia="lt-LT"/>
              </w:rPr>
              <w:t>makulos ganglinių ląstelių kompleksas, progresijos analizė.</w:t>
            </w:r>
          </w:p>
          <w:p w14:paraId="6A94531C" w14:textId="41397BB0" w:rsidR="00E2181C" w:rsidRPr="00397E14" w:rsidRDefault="0091209A" w:rsidP="00397E14">
            <w:pPr>
              <w:widowControl w:val="0"/>
              <w:tabs>
                <w:tab w:val="left" w:pos="1802"/>
              </w:tabs>
              <w:autoSpaceDE w:val="0"/>
              <w:autoSpaceDN w:val="0"/>
              <w:adjustRightInd w:val="0"/>
              <w:spacing w:after="0" w:line="240" w:lineRule="auto"/>
              <w:rPr>
                <w:rFonts w:ascii="Times New Roman" w:eastAsia="Times New Roman" w:hAnsi="Times New Roman"/>
                <w:noProof/>
                <w:color w:val="FF0000"/>
                <w:lang w:val="lt-LT" w:eastAsia="lt-LT"/>
              </w:rPr>
            </w:pPr>
            <w:r w:rsidRPr="007F5552">
              <w:rPr>
                <w:rFonts w:ascii="Times New Roman" w:eastAsia="Times New Roman" w:hAnsi="Times New Roman"/>
                <w:noProof/>
                <w:lang w:val="lt-LT" w:eastAsia="lt-LT"/>
              </w:rPr>
              <w:t>9</w:t>
            </w:r>
            <w:r w:rsidR="00397E14" w:rsidRPr="007F5552">
              <w:rPr>
                <w:rFonts w:ascii="Times New Roman" w:eastAsia="Times New Roman" w:hAnsi="Times New Roman"/>
                <w:noProof/>
                <w:lang w:val="lt-LT" w:eastAsia="lt-LT"/>
              </w:rPr>
              <w:t xml:space="preserve">. Sistema komplektuojama su moduliu, skirtu regos nervo </w:t>
            </w:r>
            <w:r w:rsidR="004E36C8" w:rsidRPr="007F5552">
              <w:rPr>
                <w:rFonts w:ascii="Times New Roman" w:eastAsia="Times New Roman" w:hAnsi="Times New Roman"/>
                <w:noProof/>
                <w:lang w:val="lt-LT" w:eastAsia="lt-LT"/>
              </w:rPr>
              <w:t>disko</w:t>
            </w:r>
            <w:r w:rsidR="004E36C8">
              <w:rPr>
                <w:rFonts w:ascii="Times New Roman" w:eastAsia="Times New Roman" w:hAnsi="Times New Roman"/>
                <w:noProof/>
                <w:lang w:val="lt-LT" w:eastAsia="lt-LT"/>
              </w:rPr>
              <w:t xml:space="preserve"> </w:t>
            </w:r>
            <w:r w:rsidR="00397E14" w:rsidRPr="00AA66E8">
              <w:rPr>
                <w:rFonts w:ascii="Times New Roman" w:eastAsia="Times New Roman" w:hAnsi="Times New Roman"/>
                <w:noProof/>
                <w:lang w:val="lt-LT" w:eastAsia="lt-LT"/>
              </w:rPr>
              <w:t>ir tinklainės ganglioninių ląstelių sluoksnių analizei neurologinių sutrikimų atvejais, užtikrinančiu automatinį sluoksnių segmentavimą, kiekybinį vertinimą ir rezultatų palyginimą su normatyvine duomenų baze (arba lygiaverčiu sprendimu).</w:t>
            </w:r>
          </w:p>
        </w:tc>
        <w:tc>
          <w:tcPr>
            <w:tcW w:w="1218" w:type="pct"/>
            <w:tcBorders>
              <w:top w:val="single" w:sz="4" w:space="0" w:color="00000A"/>
              <w:left w:val="single" w:sz="4" w:space="0" w:color="00000A"/>
              <w:bottom w:val="single" w:sz="4" w:space="0" w:color="00000A"/>
              <w:right w:val="single" w:sz="4" w:space="0" w:color="00000A"/>
            </w:tcBorders>
          </w:tcPr>
          <w:p w14:paraId="2E9BE94F" w14:textId="77777777" w:rsidR="0027046B" w:rsidRDefault="0027046B" w:rsidP="0085283E">
            <w:pPr>
              <w:spacing w:after="0" w:line="240" w:lineRule="auto"/>
              <w:rPr>
                <w:rFonts w:ascii="Times New Roman" w:hAnsi="Times New Roman"/>
                <w:noProof/>
                <w:lang w:val="lt-LT"/>
              </w:rPr>
            </w:pPr>
          </w:p>
          <w:p w14:paraId="3B9EF43D" w14:textId="77777777" w:rsidR="0027046B" w:rsidRDefault="0027046B" w:rsidP="0085283E">
            <w:pPr>
              <w:spacing w:after="0" w:line="240" w:lineRule="auto"/>
              <w:rPr>
                <w:rFonts w:ascii="Times New Roman" w:hAnsi="Times New Roman"/>
                <w:noProof/>
                <w:lang w:val="lt-LT"/>
              </w:rPr>
            </w:pPr>
          </w:p>
          <w:p w14:paraId="1A2445B3" w14:textId="77777777" w:rsidR="0027046B" w:rsidRDefault="0027046B" w:rsidP="0085283E">
            <w:pPr>
              <w:spacing w:after="0" w:line="240" w:lineRule="auto"/>
              <w:rPr>
                <w:rFonts w:ascii="Times New Roman" w:hAnsi="Times New Roman"/>
                <w:noProof/>
                <w:lang w:val="lt-LT"/>
              </w:rPr>
            </w:pPr>
          </w:p>
          <w:p w14:paraId="46FB6BC6" w14:textId="77777777" w:rsidR="0027046B" w:rsidRDefault="0027046B" w:rsidP="0085283E">
            <w:pPr>
              <w:spacing w:after="0" w:line="240" w:lineRule="auto"/>
              <w:rPr>
                <w:rFonts w:ascii="Times New Roman" w:hAnsi="Times New Roman"/>
                <w:noProof/>
                <w:lang w:val="lt-LT"/>
              </w:rPr>
            </w:pPr>
          </w:p>
          <w:p w14:paraId="55E5363B" w14:textId="77777777" w:rsidR="0027046B" w:rsidRDefault="0027046B" w:rsidP="0085283E">
            <w:pPr>
              <w:spacing w:after="0" w:line="240" w:lineRule="auto"/>
              <w:rPr>
                <w:rFonts w:ascii="Times New Roman" w:hAnsi="Times New Roman"/>
                <w:noProof/>
                <w:lang w:val="lt-LT"/>
              </w:rPr>
            </w:pPr>
          </w:p>
          <w:p w14:paraId="3C0D6440" w14:textId="77777777" w:rsidR="0027046B" w:rsidRDefault="0027046B" w:rsidP="0085283E">
            <w:pPr>
              <w:spacing w:after="0" w:line="240" w:lineRule="auto"/>
              <w:rPr>
                <w:rFonts w:ascii="Times New Roman" w:hAnsi="Times New Roman"/>
                <w:noProof/>
                <w:lang w:val="lt-LT"/>
              </w:rPr>
            </w:pPr>
          </w:p>
          <w:p w14:paraId="05678E0B" w14:textId="77777777" w:rsidR="0027046B" w:rsidRDefault="0027046B" w:rsidP="0085283E">
            <w:pPr>
              <w:spacing w:after="0" w:line="240" w:lineRule="auto"/>
              <w:rPr>
                <w:rFonts w:ascii="Times New Roman" w:hAnsi="Times New Roman"/>
                <w:noProof/>
                <w:lang w:val="lt-LT"/>
              </w:rPr>
            </w:pPr>
          </w:p>
          <w:p w14:paraId="27803D6F" w14:textId="77777777" w:rsidR="0027046B" w:rsidRDefault="0027046B" w:rsidP="0085283E">
            <w:pPr>
              <w:spacing w:after="0" w:line="240" w:lineRule="auto"/>
              <w:rPr>
                <w:rFonts w:ascii="Times New Roman" w:hAnsi="Times New Roman"/>
                <w:noProof/>
                <w:lang w:val="lt-LT"/>
              </w:rPr>
            </w:pPr>
          </w:p>
          <w:p w14:paraId="6C2F1C06" w14:textId="77777777" w:rsidR="0027046B" w:rsidRDefault="0027046B" w:rsidP="0085283E">
            <w:pPr>
              <w:spacing w:after="0" w:line="240" w:lineRule="auto"/>
              <w:rPr>
                <w:rFonts w:ascii="Times New Roman" w:hAnsi="Times New Roman"/>
                <w:noProof/>
                <w:lang w:val="lt-LT"/>
              </w:rPr>
            </w:pPr>
          </w:p>
          <w:p w14:paraId="45C21BEE" w14:textId="77777777" w:rsidR="0027046B" w:rsidRDefault="0027046B" w:rsidP="0085283E">
            <w:pPr>
              <w:spacing w:after="0" w:line="240" w:lineRule="auto"/>
              <w:rPr>
                <w:rFonts w:ascii="Times New Roman" w:hAnsi="Times New Roman"/>
                <w:noProof/>
                <w:lang w:val="lt-LT"/>
              </w:rPr>
            </w:pPr>
          </w:p>
          <w:p w14:paraId="591D6E3C" w14:textId="77777777" w:rsidR="0027046B" w:rsidRDefault="0027046B" w:rsidP="0085283E">
            <w:pPr>
              <w:spacing w:after="0" w:line="240" w:lineRule="auto"/>
              <w:rPr>
                <w:rFonts w:ascii="Times New Roman" w:hAnsi="Times New Roman"/>
                <w:noProof/>
                <w:lang w:val="lt-LT"/>
              </w:rPr>
            </w:pPr>
          </w:p>
          <w:p w14:paraId="345BFE95" w14:textId="77777777" w:rsidR="0027046B" w:rsidRDefault="0027046B" w:rsidP="0085283E">
            <w:pPr>
              <w:spacing w:after="0" w:line="240" w:lineRule="auto"/>
              <w:rPr>
                <w:rFonts w:ascii="Times New Roman" w:hAnsi="Times New Roman"/>
                <w:noProof/>
                <w:lang w:val="lt-LT"/>
              </w:rPr>
            </w:pPr>
          </w:p>
          <w:p w14:paraId="0D9A7830" w14:textId="77777777" w:rsidR="0027046B" w:rsidRDefault="0027046B" w:rsidP="0085283E">
            <w:pPr>
              <w:spacing w:after="0" w:line="240" w:lineRule="auto"/>
              <w:rPr>
                <w:rFonts w:ascii="Times New Roman" w:hAnsi="Times New Roman"/>
                <w:noProof/>
                <w:lang w:val="lt-LT"/>
              </w:rPr>
            </w:pPr>
          </w:p>
          <w:p w14:paraId="2804563D" w14:textId="77777777" w:rsidR="0027046B" w:rsidRDefault="0027046B" w:rsidP="0085283E">
            <w:pPr>
              <w:spacing w:after="0" w:line="240" w:lineRule="auto"/>
              <w:rPr>
                <w:rFonts w:ascii="Times New Roman" w:hAnsi="Times New Roman"/>
                <w:noProof/>
                <w:lang w:val="lt-LT"/>
              </w:rPr>
            </w:pPr>
          </w:p>
          <w:p w14:paraId="15396A0C" w14:textId="77777777" w:rsidR="0027046B" w:rsidRDefault="0027046B" w:rsidP="0085283E">
            <w:pPr>
              <w:spacing w:after="0" w:line="240" w:lineRule="auto"/>
              <w:rPr>
                <w:rFonts w:ascii="Times New Roman" w:hAnsi="Times New Roman"/>
                <w:noProof/>
                <w:lang w:val="lt-LT"/>
              </w:rPr>
            </w:pPr>
          </w:p>
          <w:p w14:paraId="7C65557B" w14:textId="77777777" w:rsidR="0027046B" w:rsidRDefault="0027046B" w:rsidP="0085283E">
            <w:pPr>
              <w:spacing w:after="0" w:line="240" w:lineRule="auto"/>
              <w:rPr>
                <w:rFonts w:ascii="Times New Roman" w:hAnsi="Times New Roman"/>
                <w:noProof/>
                <w:lang w:val="lt-LT"/>
              </w:rPr>
            </w:pPr>
          </w:p>
          <w:p w14:paraId="149B65A1" w14:textId="77777777" w:rsidR="0027046B" w:rsidRDefault="0027046B" w:rsidP="0085283E">
            <w:pPr>
              <w:spacing w:after="0" w:line="240" w:lineRule="auto"/>
              <w:rPr>
                <w:rFonts w:ascii="Times New Roman" w:hAnsi="Times New Roman"/>
                <w:noProof/>
                <w:lang w:val="lt-LT"/>
              </w:rPr>
            </w:pPr>
          </w:p>
          <w:p w14:paraId="026CA0B4" w14:textId="77777777" w:rsidR="0027046B" w:rsidRDefault="0027046B" w:rsidP="0085283E">
            <w:pPr>
              <w:spacing w:after="0" w:line="240" w:lineRule="auto"/>
              <w:rPr>
                <w:rFonts w:ascii="Times New Roman" w:hAnsi="Times New Roman"/>
                <w:noProof/>
                <w:lang w:val="lt-LT"/>
              </w:rPr>
            </w:pPr>
          </w:p>
          <w:p w14:paraId="5CA0CF4A" w14:textId="77777777" w:rsidR="0027046B" w:rsidRDefault="0027046B" w:rsidP="0085283E">
            <w:pPr>
              <w:spacing w:after="0" w:line="240" w:lineRule="auto"/>
              <w:rPr>
                <w:rFonts w:ascii="Times New Roman" w:hAnsi="Times New Roman"/>
                <w:noProof/>
                <w:lang w:val="lt-LT"/>
              </w:rPr>
            </w:pPr>
          </w:p>
          <w:p w14:paraId="20E1B3D4" w14:textId="77777777" w:rsidR="0027046B" w:rsidRDefault="0027046B" w:rsidP="0085283E">
            <w:pPr>
              <w:spacing w:after="0" w:line="240" w:lineRule="auto"/>
              <w:rPr>
                <w:rFonts w:ascii="Times New Roman" w:hAnsi="Times New Roman"/>
                <w:noProof/>
                <w:lang w:val="lt-LT"/>
              </w:rPr>
            </w:pPr>
          </w:p>
          <w:p w14:paraId="570DB84C" w14:textId="77777777" w:rsidR="0027046B" w:rsidRDefault="0027046B" w:rsidP="0085283E">
            <w:pPr>
              <w:spacing w:after="0" w:line="240" w:lineRule="auto"/>
              <w:rPr>
                <w:rFonts w:ascii="Times New Roman" w:hAnsi="Times New Roman"/>
                <w:noProof/>
                <w:lang w:val="lt-LT"/>
              </w:rPr>
            </w:pPr>
          </w:p>
          <w:p w14:paraId="45AC333C" w14:textId="77777777" w:rsidR="0027046B" w:rsidRDefault="0027046B" w:rsidP="0085283E">
            <w:pPr>
              <w:spacing w:after="0" w:line="240" w:lineRule="auto"/>
              <w:rPr>
                <w:rFonts w:ascii="Times New Roman" w:hAnsi="Times New Roman"/>
                <w:noProof/>
                <w:lang w:val="lt-LT"/>
              </w:rPr>
            </w:pPr>
          </w:p>
          <w:p w14:paraId="2E117009" w14:textId="77777777" w:rsidR="0027046B" w:rsidRDefault="0027046B" w:rsidP="0085283E">
            <w:pPr>
              <w:spacing w:after="0" w:line="240" w:lineRule="auto"/>
              <w:rPr>
                <w:rFonts w:ascii="Times New Roman" w:hAnsi="Times New Roman"/>
                <w:noProof/>
                <w:lang w:val="lt-LT"/>
              </w:rPr>
            </w:pPr>
          </w:p>
          <w:p w14:paraId="57455687" w14:textId="6378FAAA" w:rsidR="00E2181C" w:rsidRPr="00277EF1" w:rsidRDefault="00E2181C" w:rsidP="0085283E">
            <w:pPr>
              <w:spacing w:after="0" w:line="240" w:lineRule="auto"/>
              <w:rPr>
                <w:rFonts w:ascii="Times New Roman" w:hAnsi="Times New Roman"/>
                <w:noProof/>
                <w:lang w:val="lt-LT"/>
              </w:rPr>
            </w:pPr>
          </w:p>
        </w:tc>
      </w:tr>
      <w:tr w:rsidR="00E2181C" w:rsidRPr="00B7308B" w14:paraId="7C49D372" w14:textId="77777777" w:rsidTr="0070183F">
        <w:trPr>
          <w:trHeight w:val="13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866418" w14:textId="04C05A86" w:rsidR="00E2181C" w:rsidRPr="00277EF1" w:rsidRDefault="00F30A53" w:rsidP="001019EF">
            <w:pPr>
              <w:pStyle w:val="Sraopastraipa"/>
              <w:numPr>
                <w:ilvl w:val="0"/>
                <w:numId w:val="1"/>
              </w:numPr>
              <w:tabs>
                <w:tab w:val="left" w:pos="299"/>
              </w:tabs>
              <w:spacing w:after="0" w:line="240" w:lineRule="auto"/>
              <w:ind w:left="-1"/>
              <w:rPr>
                <w:rFonts w:ascii="Times New Roman" w:hAnsi="Times New Roman"/>
                <w:noProof/>
              </w:rPr>
            </w:pPr>
            <w:r w:rsidRPr="00277EF1">
              <w:rPr>
                <w:rFonts w:ascii="Times New Roman" w:hAnsi="Times New Roman"/>
                <w:noProof/>
              </w:rPr>
              <w:lastRenderedPageBreak/>
              <w:t>3</w:t>
            </w:r>
            <w:r w:rsidR="005773D9" w:rsidRPr="00277EF1">
              <w:rPr>
                <w:rFonts w:ascii="Times New Roman" w:hAnsi="Times New Roman"/>
                <w:noProof/>
              </w:rPr>
              <w:t>.</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BAE607" w14:textId="103BD87E" w:rsidR="00E2181C" w:rsidRPr="00277EF1" w:rsidRDefault="00EA71DC" w:rsidP="0085283E">
            <w:pPr>
              <w:spacing w:after="0" w:line="240" w:lineRule="auto"/>
              <w:rPr>
                <w:rFonts w:ascii="Times New Roman" w:hAnsi="Times New Roman"/>
                <w:noProof/>
              </w:rPr>
            </w:pPr>
            <w:r w:rsidRPr="00EA71DC">
              <w:rPr>
                <w:rFonts w:ascii="Times New Roman" w:eastAsia="Times New Roman" w:hAnsi="Times New Roman"/>
                <w:bCs/>
                <w:noProof/>
                <w:color w:val="000000"/>
                <w:lang w:val="lt-LT" w:eastAsia="lt-LT"/>
              </w:rPr>
              <w:t>OKT angiografija (OCT‑A)</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95CA63" w14:textId="77777777" w:rsidR="00EA71DC" w:rsidRPr="00EA71DC" w:rsidRDefault="00EA71DC" w:rsidP="00EA71DC">
            <w:pPr>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1. OCT‑A turi būti integruota toje pačioje darbo vietoje, su artefaktų mažinimu ir akies sekimu.</w:t>
            </w:r>
          </w:p>
          <w:p w14:paraId="1B8232ED" w14:textId="77777777" w:rsidR="00EA71DC" w:rsidRPr="00AA66E8" w:rsidRDefault="00EA71DC" w:rsidP="00EA71DC">
            <w:pPr>
              <w:widowControl w:val="0"/>
              <w:autoSpaceDE w:val="0"/>
              <w:autoSpaceDN w:val="0"/>
              <w:adjustRightInd w:val="0"/>
              <w:spacing w:after="0" w:line="240" w:lineRule="auto"/>
              <w:rPr>
                <w:rFonts w:ascii="Times New Roman" w:eastAsia="Times New Roman" w:hAnsi="Times New Roman"/>
                <w:noProof/>
                <w:lang w:val="lt-LT" w:eastAsia="lt-LT"/>
              </w:rPr>
            </w:pPr>
            <w:r w:rsidRPr="00EA71DC">
              <w:rPr>
                <w:rFonts w:ascii="Times New Roman" w:eastAsia="Times New Roman" w:hAnsi="Times New Roman"/>
                <w:noProof/>
                <w:color w:val="000000"/>
                <w:lang w:val="lt-LT" w:eastAsia="lt-LT"/>
              </w:rPr>
              <w:t xml:space="preserve">2. </w:t>
            </w:r>
            <w:r w:rsidRPr="00AA66E8">
              <w:rPr>
                <w:rFonts w:ascii="Times New Roman" w:eastAsia="Times New Roman" w:hAnsi="Times New Roman"/>
                <w:noProof/>
                <w:lang w:val="lt-LT" w:eastAsia="lt-LT"/>
              </w:rPr>
              <w:t>Minimalūs laukų dydžiai: turi būti palaikomi ne mažiau kaip šie OCT-angiografijos laukų dydžiai (regėjimo kampai): 10×5°, 10×10°, 15×5°, 20×20° ir 30×20° (arba lygiaverčiai).</w:t>
            </w:r>
          </w:p>
          <w:p w14:paraId="01177762" w14:textId="6CE871FB" w:rsidR="00E2181C" w:rsidRPr="00277EF1" w:rsidRDefault="00EA71DC" w:rsidP="00EA71DC">
            <w:pPr>
              <w:spacing w:after="0" w:line="240" w:lineRule="auto"/>
              <w:rPr>
                <w:rFonts w:ascii="Times New Roman" w:hAnsi="Times New Roman"/>
                <w:noProof/>
                <w:lang w:val="lt-LT"/>
              </w:rPr>
            </w:pPr>
            <w:r w:rsidRPr="00EA71DC">
              <w:rPr>
                <w:rFonts w:ascii="Times New Roman" w:eastAsia="Times New Roman" w:hAnsi="Times New Roman"/>
                <w:noProof/>
                <w:color w:val="000000"/>
                <w:lang w:val="lt-LT" w:eastAsia="lt-LT"/>
              </w:rPr>
              <w:t>3. Sluoksnių/plexus analizė (SCP, DCP, choriokapiliarai), nepertraukiamo „slab“ peržiūra, perfuzijos ir tankio rodikliai bei ataskaitos.</w:t>
            </w:r>
          </w:p>
        </w:tc>
        <w:tc>
          <w:tcPr>
            <w:tcW w:w="1218" w:type="pct"/>
            <w:tcBorders>
              <w:top w:val="single" w:sz="4" w:space="0" w:color="00000A"/>
              <w:left w:val="single" w:sz="4" w:space="0" w:color="00000A"/>
              <w:bottom w:val="single" w:sz="4" w:space="0" w:color="00000A"/>
              <w:right w:val="single" w:sz="4" w:space="0" w:color="00000A"/>
            </w:tcBorders>
          </w:tcPr>
          <w:p w14:paraId="7C4BA019" w14:textId="77777777" w:rsidR="00E2181C" w:rsidRPr="00277EF1" w:rsidRDefault="00E2181C" w:rsidP="0085283E">
            <w:pPr>
              <w:spacing w:after="0" w:line="240" w:lineRule="auto"/>
              <w:rPr>
                <w:rFonts w:ascii="Times New Roman" w:hAnsi="Times New Roman"/>
                <w:noProof/>
                <w:lang w:val="lt-LT"/>
              </w:rPr>
            </w:pPr>
          </w:p>
        </w:tc>
      </w:tr>
      <w:tr w:rsidR="00E2181C" w:rsidRPr="00B7308B" w14:paraId="6E8B7040" w14:textId="77777777" w:rsidTr="0070183F">
        <w:trPr>
          <w:trHeight w:val="13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496BA7" w14:textId="165AAD4D" w:rsidR="00E2181C" w:rsidRPr="00277EF1" w:rsidRDefault="00F30A53" w:rsidP="001019EF">
            <w:pPr>
              <w:pStyle w:val="Sraopastraipa"/>
              <w:numPr>
                <w:ilvl w:val="0"/>
                <w:numId w:val="1"/>
              </w:numPr>
              <w:tabs>
                <w:tab w:val="left" w:pos="299"/>
              </w:tabs>
              <w:spacing w:after="0" w:line="240" w:lineRule="auto"/>
              <w:ind w:left="-1"/>
              <w:rPr>
                <w:rFonts w:ascii="Times New Roman" w:hAnsi="Times New Roman"/>
                <w:noProof/>
              </w:rPr>
            </w:pPr>
            <w:r w:rsidRPr="00277EF1">
              <w:rPr>
                <w:rFonts w:ascii="Times New Roman" w:hAnsi="Times New Roman"/>
                <w:noProof/>
              </w:rPr>
              <w:t>4.</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3B072" w14:textId="55CA7D48" w:rsidR="00E2181C" w:rsidRPr="00170F5F" w:rsidRDefault="00EA71DC" w:rsidP="00E2181C">
            <w:pPr>
              <w:spacing w:after="0" w:line="240" w:lineRule="auto"/>
              <w:rPr>
                <w:rFonts w:ascii="Times New Roman" w:hAnsi="Times New Roman"/>
                <w:noProof/>
                <w:lang w:val="fi-FI"/>
              </w:rPr>
            </w:pPr>
            <w:r w:rsidRPr="00EA71DC">
              <w:rPr>
                <w:rFonts w:ascii="Times New Roman" w:eastAsia="Times New Roman" w:hAnsi="Times New Roman"/>
                <w:noProof/>
                <w:color w:val="000000"/>
                <w:lang w:val="lt-LT" w:eastAsia="lt-LT"/>
              </w:rPr>
              <w:t>Akių dugno vaizdinimas (fundus)</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A39A4E" w14:textId="77777777" w:rsidR="00EA71DC" w:rsidRPr="00EA71DC" w:rsidRDefault="00EA71DC" w:rsidP="00EA71DC">
            <w:pPr>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1. Vaizdinimo technologija: konfokalinis skenuojantis lazerinis oftalmoskopas (cSLO) arba lygiavertė daugiabangė technologija, leidžianti:</w:t>
            </w:r>
          </w:p>
          <w:p w14:paraId="0E6379DB" w14:textId="77777777" w:rsidR="00EA71DC" w:rsidRPr="00AA66E8" w:rsidRDefault="00EA71DC" w:rsidP="00EA71DC">
            <w:pPr>
              <w:spacing w:after="0" w:line="240" w:lineRule="auto"/>
              <w:rPr>
                <w:rFonts w:ascii="Times New Roman" w:eastAsia="Times New Roman" w:hAnsi="Times New Roman"/>
                <w:noProof/>
                <w:lang w:val="lt-LT" w:eastAsia="lt-LT"/>
              </w:rPr>
            </w:pPr>
            <w:r w:rsidRPr="00AA66E8">
              <w:rPr>
                <w:rFonts w:ascii="Times New Roman" w:eastAsia="Times New Roman" w:hAnsi="Times New Roman"/>
                <w:noProof/>
                <w:lang w:val="lt-LT" w:eastAsia="lt-LT"/>
              </w:rPr>
              <w:t>1.1  Spalvinę/IR/red‑free vizualizaciją;</w:t>
            </w:r>
          </w:p>
          <w:p w14:paraId="19468008" w14:textId="77777777" w:rsidR="00EA71DC" w:rsidRPr="00EA71DC" w:rsidRDefault="00EA71DC" w:rsidP="00EA71DC">
            <w:pPr>
              <w:spacing w:after="0" w:line="240" w:lineRule="auto"/>
              <w:ind w:right="-56"/>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1.2. Multispektrį (multi-wavelength) vaizdinimą gilių struktūrų lokalizacijai (kelių bangų ilgių vaizdinimo funkcionalumas, užtikrinantis skirtingų tinklainės sluoksnių kontrastą, arba lygiavertis sprendimas);</w:t>
            </w:r>
          </w:p>
          <w:p w14:paraId="40AA7298" w14:textId="77777777" w:rsidR="00EA71DC" w:rsidRPr="00EA71DC" w:rsidRDefault="00EA71DC" w:rsidP="00EA71DC">
            <w:pPr>
              <w:spacing w:after="0" w:line="240" w:lineRule="auto"/>
              <w:ind w:right="-56"/>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lastRenderedPageBreak/>
              <w:t>2. Regėjimo laukas: ≥ 30°; su papildomu moduliu ≥ 50–55°; sudūrus (montažas)  ≥ 100°</w:t>
            </w:r>
          </w:p>
          <w:p w14:paraId="6684E9E4" w14:textId="65FB1A31" w:rsidR="00E2181C" w:rsidRPr="00277EF1" w:rsidRDefault="00EA71DC" w:rsidP="00EA71DC">
            <w:pPr>
              <w:spacing w:after="0" w:line="240" w:lineRule="auto"/>
              <w:rPr>
                <w:rFonts w:ascii="Times New Roman" w:hAnsi="Times New Roman"/>
                <w:noProof/>
                <w:lang w:val="lt-LT"/>
              </w:rPr>
            </w:pPr>
            <w:r w:rsidRPr="00EA71DC">
              <w:rPr>
                <w:rFonts w:ascii="Times New Roman" w:eastAsia="Times New Roman" w:hAnsi="Times New Roman"/>
                <w:noProof/>
                <w:color w:val="000000"/>
                <w:lang w:val="lt-LT" w:eastAsia="lt-LT"/>
              </w:rPr>
              <w:t>3. Autofluorescencija (FAF): mėlynos ar žalių bangų diapazonas su galimybe vertinti lipofusciną.</w:t>
            </w:r>
          </w:p>
        </w:tc>
        <w:tc>
          <w:tcPr>
            <w:tcW w:w="1218" w:type="pct"/>
            <w:tcBorders>
              <w:top w:val="single" w:sz="4" w:space="0" w:color="00000A"/>
              <w:left w:val="single" w:sz="4" w:space="0" w:color="00000A"/>
              <w:bottom w:val="single" w:sz="4" w:space="0" w:color="00000A"/>
              <w:right w:val="single" w:sz="4" w:space="0" w:color="00000A"/>
            </w:tcBorders>
          </w:tcPr>
          <w:p w14:paraId="140DC000" w14:textId="77777777" w:rsidR="00E2181C" w:rsidRPr="00277EF1" w:rsidRDefault="00E2181C" w:rsidP="0085283E">
            <w:pPr>
              <w:spacing w:after="0" w:line="240" w:lineRule="auto"/>
              <w:rPr>
                <w:rFonts w:ascii="Times New Roman" w:hAnsi="Times New Roman"/>
                <w:noProof/>
                <w:lang w:val="lt-LT"/>
              </w:rPr>
            </w:pPr>
          </w:p>
        </w:tc>
      </w:tr>
      <w:tr w:rsidR="00EA71DC" w:rsidRPr="00B7308B" w14:paraId="322869BB" w14:textId="77777777" w:rsidTr="0070183F">
        <w:trPr>
          <w:trHeight w:val="13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EAC4D4" w14:textId="73D17434" w:rsidR="00EA71DC" w:rsidRPr="00277EF1" w:rsidRDefault="00EA71DC" w:rsidP="001019EF">
            <w:pPr>
              <w:pStyle w:val="Sraopastraipa"/>
              <w:numPr>
                <w:ilvl w:val="0"/>
                <w:numId w:val="1"/>
              </w:numPr>
              <w:tabs>
                <w:tab w:val="left" w:pos="299"/>
              </w:tabs>
              <w:spacing w:after="0" w:line="240" w:lineRule="auto"/>
              <w:ind w:left="-1"/>
              <w:rPr>
                <w:rFonts w:ascii="Times New Roman" w:hAnsi="Times New Roman"/>
                <w:noProof/>
              </w:rPr>
            </w:pPr>
            <w:r>
              <w:rPr>
                <w:rFonts w:ascii="Times New Roman" w:hAnsi="Times New Roman"/>
                <w:noProof/>
              </w:rPr>
              <w:t xml:space="preserve">5. </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8DC405" w14:textId="39912A43" w:rsidR="00EA71DC" w:rsidRPr="00EA71DC" w:rsidRDefault="005018E5" w:rsidP="00E2181C">
            <w:pPr>
              <w:spacing w:after="0" w:line="240" w:lineRule="auto"/>
              <w:rPr>
                <w:rFonts w:ascii="Times New Roman" w:eastAsia="Times New Roman" w:hAnsi="Times New Roman"/>
                <w:noProof/>
                <w:color w:val="000000"/>
                <w:lang w:val="lt-LT" w:eastAsia="lt-LT"/>
              </w:rPr>
            </w:pPr>
            <w:r w:rsidRPr="005018E5">
              <w:rPr>
                <w:rFonts w:ascii="Times New Roman" w:eastAsia="Times New Roman" w:hAnsi="Times New Roman"/>
                <w:noProof/>
                <w:color w:val="000000"/>
                <w:lang w:val="lt-LT" w:eastAsia="lt-LT"/>
              </w:rPr>
              <w:t>Fluoresceino (FA) ir ICG angiografija</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0F2E94" w14:textId="77777777" w:rsidR="00592A19" w:rsidRDefault="00EA71DC" w:rsidP="00EA71DC">
            <w:pPr>
              <w:widowControl w:val="0"/>
              <w:tabs>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 xml:space="preserve">1. FA ir ICG angiografijos režimai (foto ir video) turi būti integruoti; nustatomas kadrų dažnis ne mažesnis kaip 8 k./s video režime. </w:t>
            </w:r>
          </w:p>
          <w:p w14:paraId="0B9C2A12" w14:textId="4FCD2373" w:rsidR="00EA71DC" w:rsidRPr="00681A53" w:rsidRDefault="00592A19" w:rsidP="00EA71DC">
            <w:pPr>
              <w:widowControl w:val="0"/>
              <w:tabs>
                <w:tab w:val="left" w:pos="1802"/>
              </w:tabs>
              <w:autoSpaceDE w:val="0"/>
              <w:autoSpaceDN w:val="0"/>
              <w:adjustRightInd w:val="0"/>
              <w:spacing w:after="0" w:line="240" w:lineRule="auto"/>
              <w:rPr>
                <w:rFonts w:ascii="Times New Roman" w:eastAsia="Times New Roman" w:hAnsi="Times New Roman"/>
                <w:noProof/>
                <w:color w:val="FF0000"/>
                <w:lang w:val="lt-LT" w:eastAsia="lt-LT"/>
              </w:rPr>
            </w:pPr>
            <w:r>
              <w:rPr>
                <w:rFonts w:ascii="Times New Roman" w:eastAsia="Times New Roman" w:hAnsi="Times New Roman"/>
                <w:noProof/>
                <w:color w:val="000000"/>
                <w:lang w:val="lt-LT" w:eastAsia="lt-LT"/>
              </w:rPr>
              <w:t xml:space="preserve">2. </w:t>
            </w:r>
            <w:r w:rsidR="00681A53" w:rsidRPr="00AA66E8">
              <w:rPr>
                <w:rFonts w:ascii="Times New Roman" w:eastAsia="Times New Roman" w:hAnsi="Times New Roman"/>
                <w:noProof/>
                <w:lang w:val="lt-LT" w:eastAsia="lt-LT"/>
              </w:rPr>
              <w:t xml:space="preserve">Sistema turi turėti didelio padidinimo vaizdinimo režimą arba optinį modulį, leidžiantį detaliai vertinti tinklainės mikrosritinių struktūrų, fotoreceptorių ir smulkių kraujagyslių </w:t>
            </w:r>
            <w:r w:rsidR="008E6202" w:rsidRPr="00AA66E8">
              <w:rPr>
                <w:rFonts w:ascii="Times New Roman" w:eastAsia="Times New Roman" w:hAnsi="Times New Roman"/>
                <w:noProof/>
                <w:lang w:val="lt-LT" w:eastAsia="lt-LT"/>
              </w:rPr>
              <w:t>vaizdus (regėjimo kampas 10° ± 2°</w:t>
            </w:r>
            <w:r w:rsidR="00681A53" w:rsidRPr="00AA66E8">
              <w:rPr>
                <w:rFonts w:ascii="Times New Roman" w:eastAsia="Times New Roman" w:hAnsi="Times New Roman"/>
                <w:noProof/>
                <w:lang w:val="lt-LT" w:eastAsia="lt-LT"/>
              </w:rPr>
              <w:t>)</w:t>
            </w:r>
          </w:p>
          <w:p w14:paraId="0106BBBA" w14:textId="4CA327B7" w:rsidR="00EA71DC" w:rsidRPr="00EA71DC" w:rsidRDefault="00592A19" w:rsidP="00EA71DC">
            <w:pPr>
              <w:widowControl w:val="0"/>
              <w:tabs>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3</w:t>
            </w:r>
            <w:r w:rsidR="005018E5">
              <w:rPr>
                <w:rFonts w:ascii="Times New Roman" w:eastAsia="Times New Roman" w:hAnsi="Times New Roman"/>
                <w:noProof/>
                <w:color w:val="000000"/>
                <w:lang w:val="lt-LT" w:eastAsia="lt-LT"/>
              </w:rPr>
              <w:t xml:space="preserve">. Turi būti sinchroninis </w:t>
            </w:r>
            <w:r w:rsidR="005018E5" w:rsidRPr="007F5552">
              <w:rPr>
                <w:rFonts w:ascii="Times New Roman" w:eastAsia="Times New Roman" w:hAnsi="Times New Roman"/>
                <w:noProof/>
                <w:color w:val="000000"/>
                <w:lang w:val="lt-LT" w:eastAsia="lt-LT"/>
              </w:rPr>
              <w:t>OK</w:t>
            </w:r>
            <w:r w:rsidR="00EA71DC" w:rsidRPr="007F5552">
              <w:rPr>
                <w:rFonts w:ascii="Times New Roman" w:eastAsia="Times New Roman" w:hAnsi="Times New Roman"/>
                <w:noProof/>
                <w:color w:val="000000"/>
                <w:lang w:val="lt-LT" w:eastAsia="lt-LT"/>
              </w:rPr>
              <w:t>T</w:t>
            </w:r>
            <w:r w:rsidR="00EA71DC" w:rsidRPr="00EA71DC">
              <w:rPr>
                <w:rFonts w:ascii="Times New Roman" w:eastAsia="Times New Roman" w:hAnsi="Times New Roman"/>
                <w:noProof/>
                <w:color w:val="000000"/>
                <w:lang w:val="lt-LT" w:eastAsia="lt-LT"/>
              </w:rPr>
              <w:t xml:space="preserve"> skenavimo vietos atvaizdavimas angiografinio vaizdo fone (co‑localization realiu laiku) ir pažymėtos vietos pakartotinė registracija kontroliniuose tyrimuose.</w:t>
            </w:r>
          </w:p>
          <w:p w14:paraId="0CA5C6D7" w14:textId="1C15B73F" w:rsidR="00EA71DC" w:rsidRPr="00EA71DC" w:rsidRDefault="00592A19" w:rsidP="00EA71DC">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4</w:t>
            </w:r>
            <w:r w:rsidR="00EA71DC" w:rsidRPr="00EA71DC">
              <w:rPr>
                <w:rFonts w:ascii="Times New Roman" w:eastAsia="Times New Roman" w:hAnsi="Times New Roman"/>
                <w:noProof/>
                <w:color w:val="000000"/>
                <w:lang w:val="lt-LT" w:eastAsia="lt-LT"/>
              </w:rPr>
              <w:t>. Komplekte – visi reikalingi filtrai, šviesos šaltiniai ir apsaugos priemonės; dozavimo ir saugos metodika.</w:t>
            </w:r>
          </w:p>
        </w:tc>
        <w:tc>
          <w:tcPr>
            <w:tcW w:w="1218" w:type="pct"/>
            <w:tcBorders>
              <w:top w:val="single" w:sz="4" w:space="0" w:color="00000A"/>
              <w:left w:val="single" w:sz="4" w:space="0" w:color="00000A"/>
              <w:bottom w:val="single" w:sz="4" w:space="0" w:color="00000A"/>
              <w:right w:val="single" w:sz="4" w:space="0" w:color="00000A"/>
            </w:tcBorders>
          </w:tcPr>
          <w:p w14:paraId="1FF71DD0" w14:textId="77777777" w:rsidR="00681A53" w:rsidRDefault="00681A53" w:rsidP="0085283E">
            <w:pPr>
              <w:spacing w:after="0" w:line="240" w:lineRule="auto"/>
              <w:rPr>
                <w:rFonts w:ascii="Times New Roman" w:hAnsi="Times New Roman"/>
                <w:noProof/>
                <w:lang w:val="lt-LT"/>
              </w:rPr>
            </w:pPr>
          </w:p>
          <w:p w14:paraId="4EC9E379" w14:textId="3D15D5EE" w:rsidR="00681A53" w:rsidRPr="00277EF1" w:rsidRDefault="00681A53" w:rsidP="0085283E">
            <w:pPr>
              <w:spacing w:after="0" w:line="240" w:lineRule="auto"/>
              <w:rPr>
                <w:rFonts w:ascii="Times New Roman" w:hAnsi="Times New Roman"/>
                <w:noProof/>
                <w:lang w:val="lt-LT"/>
              </w:rPr>
            </w:pPr>
          </w:p>
        </w:tc>
      </w:tr>
      <w:tr w:rsidR="00EA71DC" w:rsidRPr="00EA71DC" w14:paraId="53CF8DAA" w14:textId="77777777" w:rsidTr="0070183F">
        <w:trPr>
          <w:trHeight w:val="13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820CC9" w14:textId="0A722F99" w:rsidR="00EA71DC" w:rsidRPr="00EA71DC" w:rsidRDefault="00EA71DC" w:rsidP="001019EF">
            <w:pPr>
              <w:pStyle w:val="Sraopastraipa"/>
              <w:numPr>
                <w:ilvl w:val="0"/>
                <w:numId w:val="1"/>
              </w:numPr>
              <w:tabs>
                <w:tab w:val="left" w:pos="299"/>
              </w:tabs>
              <w:spacing w:after="0" w:line="240" w:lineRule="auto"/>
              <w:ind w:left="-1"/>
              <w:rPr>
                <w:rFonts w:ascii="Times New Roman" w:hAnsi="Times New Roman"/>
                <w:noProof/>
                <w:lang w:val="lt-LT"/>
              </w:rPr>
            </w:pPr>
            <w:r>
              <w:rPr>
                <w:rFonts w:ascii="Times New Roman" w:hAnsi="Times New Roman"/>
                <w:noProof/>
                <w:lang w:val="lt-LT"/>
              </w:rPr>
              <w:t>6.</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3124AF" w14:textId="35EF2795" w:rsidR="00EA71DC" w:rsidRPr="00EA71DC" w:rsidRDefault="00EA71DC" w:rsidP="00E2181C">
            <w:pPr>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Priekinio segmento OKT</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874C1" w14:textId="77777777" w:rsidR="003C787F" w:rsidRPr="00AA66E8" w:rsidRDefault="003C787F" w:rsidP="003C787F">
            <w:pPr>
              <w:widowControl w:val="0"/>
              <w:tabs>
                <w:tab w:val="left" w:pos="1802"/>
              </w:tabs>
              <w:autoSpaceDE w:val="0"/>
              <w:autoSpaceDN w:val="0"/>
              <w:adjustRightInd w:val="0"/>
              <w:spacing w:after="0" w:line="240" w:lineRule="auto"/>
              <w:rPr>
                <w:rFonts w:ascii="Times New Roman" w:eastAsia="Times New Roman" w:hAnsi="Times New Roman"/>
                <w:noProof/>
                <w:lang w:val="lt-LT" w:eastAsia="lt-LT"/>
              </w:rPr>
            </w:pPr>
            <w:r w:rsidRPr="00AA66E8">
              <w:rPr>
                <w:rFonts w:ascii="Times New Roman" w:eastAsia="Times New Roman" w:hAnsi="Times New Roman"/>
                <w:noProof/>
                <w:lang w:val="lt-LT" w:eastAsia="lt-LT"/>
              </w:rPr>
              <w:t>1. Ragenos, priekinės kameros ir kampo (ARA) skenavimas; kampo matavimo įrankiai.</w:t>
            </w:r>
          </w:p>
          <w:p w14:paraId="305900C1" w14:textId="7883F843" w:rsidR="00EA71DC" w:rsidRPr="00EA71DC" w:rsidRDefault="003C787F" w:rsidP="003C787F">
            <w:pPr>
              <w:spacing w:after="0" w:line="240" w:lineRule="auto"/>
              <w:rPr>
                <w:rFonts w:ascii="Times New Roman" w:eastAsia="Times New Roman" w:hAnsi="Times New Roman"/>
                <w:noProof/>
                <w:color w:val="000000"/>
                <w:lang w:val="lt-LT" w:eastAsia="lt-LT"/>
              </w:rPr>
            </w:pPr>
            <w:r w:rsidRPr="003C787F">
              <w:rPr>
                <w:rFonts w:ascii="Times New Roman" w:eastAsia="Times New Roman" w:hAnsi="Times New Roman"/>
                <w:noProof/>
                <w:color w:val="000000"/>
                <w:lang w:val="lt-LT" w:eastAsia="lt-LT"/>
              </w:rPr>
              <w:t>2. Reikalinga priekinio segmento lęšis bei programinis modulis.</w:t>
            </w:r>
          </w:p>
        </w:tc>
        <w:tc>
          <w:tcPr>
            <w:tcW w:w="1218" w:type="pct"/>
            <w:tcBorders>
              <w:top w:val="single" w:sz="4" w:space="0" w:color="00000A"/>
              <w:left w:val="single" w:sz="4" w:space="0" w:color="00000A"/>
              <w:bottom w:val="single" w:sz="4" w:space="0" w:color="00000A"/>
              <w:right w:val="single" w:sz="4" w:space="0" w:color="00000A"/>
            </w:tcBorders>
          </w:tcPr>
          <w:p w14:paraId="617EAD69" w14:textId="77777777" w:rsidR="00EA71DC" w:rsidRPr="00277EF1" w:rsidRDefault="00EA71DC" w:rsidP="0085283E">
            <w:pPr>
              <w:spacing w:after="0" w:line="240" w:lineRule="auto"/>
              <w:rPr>
                <w:rFonts w:ascii="Times New Roman" w:hAnsi="Times New Roman"/>
                <w:noProof/>
                <w:lang w:val="lt-LT"/>
              </w:rPr>
            </w:pPr>
          </w:p>
        </w:tc>
      </w:tr>
      <w:tr w:rsidR="00EA71DC" w:rsidRPr="00B7308B" w14:paraId="080167E7" w14:textId="77777777" w:rsidTr="0070183F">
        <w:trPr>
          <w:trHeight w:val="13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3D5C4D" w14:textId="75572FF3" w:rsidR="00EA71DC" w:rsidRPr="00EA71DC" w:rsidRDefault="00EA71DC" w:rsidP="001019EF">
            <w:pPr>
              <w:pStyle w:val="Sraopastraipa"/>
              <w:numPr>
                <w:ilvl w:val="0"/>
                <w:numId w:val="1"/>
              </w:numPr>
              <w:tabs>
                <w:tab w:val="left" w:pos="299"/>
              </w:tabs>
              <w:spacing w:after="0" w:line="240" w:lineRule="auto"/>
              <w:ind w:left="-1"/>
              <w:rPr>
                <w:rFonts w:ascii="Times New Roman" w:hAnsi="Times New Roman"/>
                <w:noProof/>
                <w:lang w:val="lt-LT"/>
              </w:rPr>
            </w:pPr>
            <w:r>
              <w:rPr>
                <w:rFonts w:ascii="Times New Roman" w:hAnsi="Times New Roman"/>
                <w:noProof/>
                <w:lang w:val="lt-LT"/>
              </w:rPr>
              <w:t>7.</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0ACEC3" w14:textId="453DA759" w:rsidR="00EA71DC" w:rsidRPr="00EA71DC" w:rsidRDefault="00EA71DC" w:rsidP="00E2181C">
            <w:pPr>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bCs/>
                <w:noProof/>
                <w:color w:val="000000"/>
                <w:lang w:val="lt-LT" w:eastAsia="lt-LT"/>
              </w:rPr>
              <w:t>Paciento pozicionavimas ir ergonomika</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DE0B19" w14:textId="77777777" w:rsidR="00EA71DC" w:rsidRPr="00EA71DC" w:rsidRDefault="00EA71DC" w:rsidP="00EA71DC">
            <w:pPr>
              <w:widowControl w:val="0"/>
              <w:tabs>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1. Reguliuojamo aukščio stalas – elektromechaninis, pritaikytas patogiam prietaiso naudojimui bei tyrimų atlikimui pacientams, įskaitant neįgaliuosius, naudojančius vežimėlį.</w:t>
            </w:r>
          </w:p>
          <w:p w14:paraId="555C83D7" w14:textId="77777777" w:rsidR="00EA71DC" w:rsidRPr="007C0BC8" w:rsidRDefault="00EA71DC" w:rsidP="00EA71DC">
            <w:pPr>
              <w:widowControl w:val="0"/>
              <w:tabs>
                <w:tab w:val="left" w:pos="1802"/>
              </w:tabs>
              <w:autoSpaceDE w:val="0"/>
              <w:autoSpaceDN w:val="0"/>
              <w:adjustRightInd w:val="0"/>
              <w:spacing w:after="0" w:line="240" w:lineRule="auto"/>
              <w:rPr>
                <w:rFonts w:ascii="Times New Roman" w:eastAsia="Times New Roman" w:hAnsi="Times New Roman"/>
                <w:noProof/>
                <w:color w:val="00B050"/>
                <w:lang w:val="lt-LT" w:eastAsia="lt-LT"/>
              </w:rPr>
            </w:pPr>
            <w:r w:rsidRPr="00EA71DC">
              <w:rPr>
                <w:rFonts w:ascii="Times New Roman" w:eastAsia="Times New Roman" w:hAnsi="Times New Roman"/>
                <w:noProof/>
                <w:color w:val="000000"/>
                <w:lang w:val="lt-LT" w:eastAsia="lt-LT"/>
              </w:rPr>
              <w:t xml:space="preserve">2. </w:t>
            </w:r>
            <w:r w:rsidRPr="00AA66E8">
              <w:rPr>
                <w:rFonts w:ascii="Times New Roman" w:eastAsia="Times New Roman" w:hAnsi="Times New Roman"/>
                <w:noProof/>
                <w:lang w:val="lt-LT" w:eastAsia="lt-LT"/>
              </w:rPr>
              <w:t>Paciento atramos – smakro ir kaktos atramos; smakro atrama su vienkartinėmis higienos apsaugomis, kaktos atrama – dezinfekuojama.</w:t>
            </w:r>
          </w:p>
          <w:p w14:paraId="76AAF20B" w14:textId="593AAD10" w:rsidR="00EA71DC" w:rsidRPr="00EA71DC" w:rsidRDefault="00EA71DC" w:rsidP="00EA71DC">
            <w:pPr>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3. Fiksacijos taikiniai – integruoti arba papildomi, skirti paciento žvilgsnio nukreipimui tyrimo metu.</w:t>
            </w:r>
          </w:p>
        </w:tc>
        <w:tc>
          <w:tcPr>
            <w:tcW w:w="1218" w:type="pct"/>
            <w:tcBorders>
              <w:top w:val="single" w:sz="4" w:space="0" w:color="00000A"/>
              <w:left w:val="single" w:sz="4" w:space="0" w:color="00000A"/>
              <w:bottom w:val="single" w:sz="4" w:space="0" w:color="00000A"/>
              <w:right w:val="single" w:sz="4" w:space="0" w:color="00000A"/>
            </w:tcBorders>
          </w:tcPr>
          <w:p w14:paraId="17147CB8" w14:textId="77777777" w:rsidR="00EA71DC" w:rsidRPr="00277EF1" w:rsidRDefault="00EA71DC" w:rsidP="0085283E">
            <w:pPr>
              <w:spacing w:after="0" w:line="240" w:lineRule="auto"/>
              <w:rPr>
                <w:rFonts w:ascii="Times New Roman" w:hAnsi="Times New Roman"/>
                <w:noProof/>
                <w:lang w:val="lt-LT"/>
              </w:rPr>
            </w:pPr>
          </w:p>
        </w:tc>
      </w:tr>
      <w:tr w:rsidR="00EA71DC" w:rsidRPr="00B7308B" w14:paraId="295DF048" w14:textId="77777777" w:rsidTr="0070183F">
        <w:trPr>
          <w:trHeight w:val="13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33634B" w14:textId="378BE1DF" w:rsidR="00EA71DC" w:rsidRPr="00EA71DC" w:rsidRDefault="00EA71DC" w:rsidP="001019EF">
            <w:pPr>
              <w:pStyle w:val="Sraopastraipa"/>
              <w:numPr>
                <w:ilvl w:val="0"/>
                <w:numId w:val="1"/>
              </w:numPr>
              <w:tabs>
                <w:tab w:val="left" w:pos="299"/>
              </w:tabs>
              <w:spacing w:after="0" w:line="240" w:lineRule="auto"/>
              <w:ind w:left="-1"/>
              <w:rPr>
                <w:rFonts w:ascii="Times New Roman" w:hAnsi="Times New Roman"/>
                <w:noProof/>
                <w:lang w:val="lt-LT"/>
              </w:rPr>
            </w:pPr>
            <w:r>
              <w:rPr>
                <w:rFonts w:ascii="Times New Roman" w:hAnsi="Times New Roman"/>
                <w:noProof/>
                <w:lang w:val="lt-LT"/>
              </w:rPr>
              <w:t>8.</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74E40C" w14:textId="7AE6EEAD" w:rsidR="00EA71DC" w:rsidRPr="00EA71DC" w:rsidRDefault="00EA71DC" w:rsidP="00E2181C">
            <w:pPr>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bCs/>
                <w:noProof/>
                <w:color w:val="000000"/>
                <w:lang w:val="lt-LT" w:eastAsia="lt-LT"/>
              </w:rPr>
              <w:t>Programinė įranga, duomenys ir ataskaitos</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85D67" w14:textId="77777777" w:rsidR="00EA71DC" w:rsidRPr="00EA71DC" w:rsidRDefault="00EA71DC" w:rsidP="00EA71DC">
            <w:pPr>
              <w:widowControl w:val="0"/>
              <w:tabs>
                <w:tab w:val="left" w:pos="180"/>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1. Programinė įranga turi generuoti standartizuotas ataskaitas, įskaitant:</w:t>
            </w:r>
          </w:p>
          <w:p w14:paraId="4663E214" w14:textId="5BD333A9" w:rsidR="00EA71DC" w:rsidRPr="00EA71DC" w:rsidRDefault="005E2D7D" w:rsidP="00EA71DC">
            <w:pPr>
              <w:widowControl w:val="0"/>
              <w:tabs>
                <w:tab w:val="left" w:pos="180"/>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7F5552">
              <w:rPr>
                <w:rFonts w:ascii="Times New Roman" w:eastAsia="Times New Roman" w:hAnsi="Times New Roman"/>
                <w:noProof/>
                <w:color w:val="000000"/>
                <w:lang w:val="lt-LT" w:eastAsia="lt-LT"/>
              </w:rPr>
              <w:t>1.1. OK</w:t>
            </w:r>
            <w:r w:rsidR="00EA71DC" w:rsidRPr="007F5552">
              <w:rPr>
                <w:rFonts w:ascii="Times New Roman" w:eastAsia="Times New Roman" w:hAnsi="Times New Roman"/>
                <w:noProof/>
                <w:color w:val="000000"/>
                <w:lang w:val="lt-LT" w:eastAsia="lt-LT"/>
              </w:rPr>
              <w:t>T ataskaitas (makulos, regos nervo</w:t>
            </w:r>
            <w:r w:rsidR="004E36C8" w:rsidRPr="007F5552">
              <w:rPr>
                <w:rFonts w:ascii="Times New Roman" w:eastAsia="Times New Roman" w:hAnsi="Times New Roman"/>
                <w:noProof/>
                <w:color w:val="000000"/>
                <w:lang w:val="lt-LT" w:eastAsia="lt-LT"/>
              </w:rPr>
              <w:t xml:space="preserve"> disko</w:t>
            </w:r>
            <w:r w:rsidR="00EA71DC" w:rsidRPr="007F5552">
              <w:rPr>
                <w:rFonts w:ascii="Times New Roman" w:eastAsia="Times New Roman" w:hAnsi="Times New Roman"/>
                <w:noProof/>
                <w:color w:val="000000"/>
                <w:lang w:val="lt-LT" w:eastAsia="lt-LT"/>
              </w:rPr>
              <w:t>,</w:t>
            </w:r>
            <w:r w:rsidR="00EA71DC" w:rsidRPr="00EA71DC">
              <w:rPr>
                <w:rFonts w:ascii="Times New Roman" w:eastAsia="Times New Roman" w:hAnsi="Times New Roman"/>
                <w:noProof/>
                <w:color w:val="000000"/>
                <w:lang w:val="lt-LT" w:eastAsia="lt-LT"/>
              </w:rPr>
              <w:t xml:space="preserve"> glaukomos analizės);</w:t>
            </w:r>
          </w:p>
          <w:p w14:paraId="00E4F2CF" w14:textId="77777777" w:rsidR="00EA71DC" w:rsidRPr="00EA71DC" w:rsidRDefault="00EA71DC" w:rsidP="00EA71DC">
            <w:pPr>
              <w:widowControl w:val="0"/>
              <w:tabs>
                <w:tab w:val="left" w:pos="180"/>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1.2. OCT-A perfuzijos ataskaitas;</w:t>
            </w:r>
          </w:p>
          <w:p w14:paraId="6A43A4FF" w14:textId="77777777" w:rsidR="00EA71DC" w:rsidRPr="00EA71DC" w:rsidRDefault="00EA71DC" w:rsidP="00EA71DC">
            <w:pPr>
              <w:widowControl w:val="0"/>
              <w:tabs>
                <w:tab w:val="left" w:pos="180"/>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1.3. FAF (funduso autofluorescencijos) ataskaitas;</w:t>
            </w:r>
          </w:p>
          <w:p w14:paraId="401DB483" w14:textId="330F157E" w:rsidR="00EA71DC" w:rsidRPr="00EA71DC" w:rsidRDefault="00EA71DC" w:rsidP="00EA71DC">
            <w:pPr>
              <w:widowControl w:val="0"/>
              <w:tabs>
                <w:tab w:val="left" w:pos="180"/>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7F5552">
              <w:rPr>
                <w:rFonts w:ascii="Times New Roman" w:eastAsia="Times New Roman" w:hAnsi="Times New Roman"/>
                <w:noProof/>
                <w:color w:val="000000"/>
                <w:lang w:val="lt-LT" w:eastAsia="lt-LT"/>
              </w:rPr>
              <w:t xml:space="preserve">1.4. </w:t>
            </w:r>
            <w:r w:rsidR="005E2D7D" w:rsidRPr="007F5552">
              <w:rPr>
                <w:rFonts w:ascii="Times New Roman" w:eastAsia="Times New Roman" w:hAnsi="Times New Roman"/>
                <w:noProof/>
                <w:color w:val="000000"/>
                <w:lang w:val="lt-LT" w:eastAsia="lt-LT"/>
              </w:rPr>
              <w:t>FA</w:t>
            </w:r>
            <w:r w:rsidRPr="00EA71DC">
              <w:rPr>
                <w:rFonts w:ascii="Times New Roman" w:eastAsia="Times New Roman" w:hAnsi="Times New Roman"/>
                <w:noProof/>
                <w:color w:val="000000"/>
                <w:lang w:val="lt-LT" w:eastAsia="lt-LT"/>
              </w:rPr>
              <w:t xml:space="preserve"> ir ICG angiografijos ataskaitas;</w:t>
            </w:r>
          </w:p>
          <w:p w14:paraId="4EA2DDC8" w14:textId="77777777" w:rsidR="00EA71DC" w:rsidRPr="00EA71DC" w:rsidRDefault="00EA71DC" w:rsidP="00EA71DC">
            <w:pPr>
              <w:widowControl w:val="0"/>
              <w:tabs>
                <w:tab w:val="left" w:pos="180"/>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 xml:space="preserve">1.5. Progresijos analizę (ilgalaikę ligos </w:t>
            </w:r>
            <w:r w:rsidRPr="00EA71DC">
              <w:rPr>
                <w:rFonts w:ascii="Times New Roman" w:eastAsia="Times New Roman" w:hAnsi="Times New Roman"/>
                <w:noProof/>
                <w:color w:val="000000"/>
                <w:lang w:val="lt-LT" w:eastAsia="lt-LT"/>
              </w:rPr>
              <w:lastRenderedPageBreak/>
              <w:t>eigos seką).</w:t>
            </w:r>
          </w:p>
          <w:p w14:paraId="5923137A" w14:textId="77777777" w:rsidR="00EA71DC" w:rsidRPr="00EA71DC" w:rsidRDefault="00EA71DC" w:rsidP="00EA71DC">
            <w:pPr>
              <w:widowControl w:val="0"/>
              <w:tabs>
                <w:tab w:val="left" w:pos="180"/>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2. Duomenų apsauga: atsarginių kopijų kūrimas, eksportas; licencijų perkėlimas į naują kompiuterį be papildomų mokesčių garantiniu laikotarpiu.</w:t>
            </w:r>
          </w:p>
          <w:p w14:paraId="31AF16A6" w14:textId="0F81E2B6" w:rsidR="00EA71DC" w:rsidRPr="00EA71DC" w:rsidRDefault="00EA71DC" w:rsidP="00EA71DC">
            <w:pPr>
              <w:widowControl w:val="0"/>
              <w:tabs>
                <w:tab w:val="left" w:pos="180"/>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 xml:space="preserve">3. Turi būti suteiktos </w:t>
            </w:r>
            <w:r w:rsidR="00EB4114" w:rsidRPr="00AA66E8">
              <w:rPr>
                <w:rFonts w:ascii="Times New Roman" w:eastAsia="Times New Roman" w:hAnsi="Times New Roman"/>
                <w:noProof/>
                <w:lang w:val="lt-LT" w:eastAsia="lt-LT"/>
              </w:rPr>
              <w:t>ne mažiau kaip 10</w:t>
            </w:r>
            <w:r w:rsidRPr="00AA66E8">
              <w:rPr>
                <w:rFonts w:ascii="Times New Roman" w:eastAsia="Times New Roman" w:hAnsi="Times New Roman"/>
                <w:noProof/>
                <w:lang w:val="lt-LT" w:eastAsia="lt-LT"/>
              </w:rPr>
              <w:t xml:space="preserve"> peržiūros darbo vietų (kliento stočių) </w:t>
            </w:r>
            <w:r w:rsidRPr="00EA71DC">
              <w:rPr>
                <w:rFonts w:ascii="Times New Roman" w:eastAsia="Times New Roman" w:hAnsi="Times New Roman"/>
                <w:noProof/>
                <w:color w:val="000000"/>
                <w:lang w:val="lt-LT" w:eastAsia="lt-LT"/>
              </w:rPr>
              <w:t>licencijos tinkliniam darbui, be papildomų mokesčių.</w:t>
            </w:r>
          </w:p>
          <w:p w14:paraId="735D9C37" w14:textId="2504A44A" w:rsidR="00EA71DC" w:rsidRPr="00EA71DC" w:rsidRDefault="00EA71DC" w:rsidP="00EA71DC">
            <w:pPr>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4. Įrenginys turi turėti galimybę duomenų eksportui į USB laikmeną bei perdavimui per LAN (prijungimui prie kompiuterinio tinklo ir PACS/HIS sistemų).</w:t>
            </w:r>
          </w:p>
        </w:tc>
        <w:tc>
          <w:tcPr>
            <w:tcW w:w="1218" w:type="pct"/>
            <w:tcBorders>
              <w:top w:val="single" w:sz="4" w:space="0" w:color="00000A"/>
              <w:left w:val="single" w:sz="4" w:space="0" w:color="00000A"/>
              <w:bottom w:val="single" w:sz="4" w:space="0" w:color="00000A"/>
              <w:right w:val="single" w:sz="4" w:space="0" w:color="00000A"/>
            </w:tcBorders>
          </w:tcPr>
          <w:p w14:paraId="693ECD7C" w14:textId="77777777" w:rsidR="00EA71DC" w:rsidRPr="00277EF1" w:rsidRDefault="00EA71DC" w:rsidP="0085283E">
            <w:pPr>
              <w:spacing w:after="0" w:line="240" w:lineRule="auto"/>
              <w:rPr>
                <w:rFonts w:ascii="Times New Roman" w:hAnsi="Times New Roman"/>
                <w:noProof/>
                <w:lang w:val="lt-LT"/>
              </w:rPr>
            </w:pPr>
          </w:p>
        </w:tc>
      </w:tr>
      <w:tr w:rsidR="00EA71DC" w:rsidRPr="00B7308B" w14:paraId="2A73BAB2" w14:textId="77777777" w:rsidTr="0070183F">
        <w:trPr>
          <w:trHeight w:val="13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ECB836" w14:textId="3CC7D3F2" w:rsidR="00EA71DC" w:rsidRPr="00EA71DC" w:rsidRDefault="00EA71DC" w:rsidP="001019EF">
            <w:pPr>
              <w:pStyle w:val="Sraopastraipa"/>
              <w:numPr>
                <w:ilvl w:val="0"/>
                <w:numId w:val="1"/>
              </w:numPr>
              <w:tabs>
                <w:tab w:val="left" w:pos="299"/>
              </w:tabs>
              <w:spacing w:after="0" w:line="240" w:lineRule="auto"/>
              <w:ind w:left="-1"/>
              <w:rPr>
                <w:rFonts w:ascii="Times New Roman" w:hAnsi="Times New Roman"/>
                <w:noProof/>
                <w:lang w:val="lt-LT"/>
              </w:rPr>
            </w:pPr>
            <w:r>
              <w:rPr>
                <w:rFonts w:ascii="Times New Roman" w:hAnsi="Times New Roman"/>
                <w:noProof/>
                <w:lang w:val="lt-LT"/>
              </w:rPr>
              <w:t>9.</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63E061" w14:textId="545D623C" w:rsidR="00EA71DC" w:rsidRPr="00EA71DC" w:rsidRDefault="00EA71DC" w:rsidP="00E2181C">
            <w:pPr>
              <w:spacing w:after="0" w:line="240" w:lineRule="auto"/>
              <w:rPr>
                <w:rFonts w:ascii="Times New Roman" w:eastAsia="Times New Roman" w:hAnsi="Times New Roman"/>
                <w:noProof/>
                <w:color w:val="000000"/>
                <w:lang w:val="lt-LT" w:eastAsia="lt-LT"/>
              </w:rPr>
            </w:pPr>
            <w:r w:rsidRPr="00AA66E8">
              <w:rPr>
                <w:rFonts w:ascii="Times New Roman" w:eastAsia="Times New Roman" w:hAnsi="Times New Roman"/>
                <w:bCs/>
                <w:noProof/>
                <w:lang w:val="lt-LT" w:eastAsia="lt-LT"/>
              </w:rPr>
              <w:t>Reikalavimai tyrimo duomenų perdavimui</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012FCA" w14:textId="77777777" w:rsidR="00EA71DC" w:rsidRPr="00EA71DC" w:rsidRDefault="00EA71DC" w:rsidP="00EA71DC">
            <w:pPr>
              <w:widowControl w:val="0"/>
              <w:tabs>
                <w:tab w:val="left" w:pos="180"/>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1. Tyrimų archyvavimas ir eksportavimas į išorinius įrenginius (DICOM).</w:t>
            </w:r>
          </w:p>
          <w:p w14:paraId="219319DF" w14:textId="77777777" w:rsidR="00EA71DC" w:rsidRPr="00EA71DC" w:rsidRDefault="00EA71DC" w:rsidP="00EA71DC">
            <w:pPr>
              <w:widowControl w:val="0"/>
              <w:tabs>
                <w:tab w:val="left" w:pos="180"/>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2. Prietaisas turi turėti galimybę integruotis į perkančiosios organizacijos medicininių tyrimų duomenų archyvavimo sistemą „MedDream PACS“ per DICOM protokolą</w:t>
            </w:r>
          </w:p>
          <w:p w14:paraId="23545069" w14:textId="77777777" w:rsidR="00EA71DC" w:rsidRPr="00EA71DC" w:rsidRDefault="00EA71DC" w:rsidP="00EA71DC">
            <w:pPr>
              <w:widowControl w:val="0"/>
              <w:tabs>
                <w:tab w:val="left" w:pos="180"/>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w:t>
            </w:r>
            <w:r w:rsidRPr="00EB4114">
              <w:rPr>
                <w:rFonts w:ascii="Times New Roman" w:eastAsia="Times New Roman" w:hAnsi="Times New Roman"/>
                <w:i/>
                <w:noProof/>
                <w:color w:val="000000"/>
                <w:lang w:val="lt-LT" w:eastAsia="lt-LT"/>
              </w:rPr>
              <w:t>būtinas atitinkamas tiekėjo ir/arba gamintojo patvirtinimas</w:t>
            </w:r>
            <w:r w:rsidRPr="00EA71DC">
              <w:rPr>
                <w:rFonts w:ascii="Times New Roman" w:eastAsia="Times New Roman" w:hAnsi="Times New Roman"/>
                <w:noProof/>
                <w:color w:val="000000"/>
                <w:lang w:val="lt-LT" w:eastAsia="lt-LT"/>
              </w:rPr>
              <w:t>)</w:t>
            </w:r>
          </w:p>
          <w:p w14:paraId="58A3F7AD" w14:textId="27384722" w:rsidR="00EA71DC" w:rsidRPr="00EA71DC" w:rsidRDefault="00EA71DC" w:rsidP="00FB3C14">
            <w:pPr>
              <w:widowControl w:val="0"/>
              <w:tabs>
                <w:tab w:val="left" w:pos="180"/>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3. Sistema turi palaikyti DICOM Storage funkciją (tyrimų ir vaizdų siuntimui į perkančiosios organizacijos medicininių tyrimų duomenų archyvavimo sistemą „MedDream PACS“), užtikrinti tyrimų eksportą DICOM ir atviru formatu (PDF, JPEG/TIFF), bei automatiškai perduoti atliktus tyrimus į šį serverį (</w:t>
            </w:r>
            <w:r w:rsidRPr="00BF2E4A">
              <w:rPr>
                <w:rFonts w:ascii="Times New Roman" w:eastAsia="Times New Roman" w:hAnsi="Times New Roman"/>
                <w:i/>
                <w:noProof/>
                <w:color w:val="000000"/>
                <w:lang w:val="lt-LT" w:eastAsia="lt-LT"/>
              </w:rPr>
              <w:t>būtinas atitinkamas tiekėjo ir/arba gamintojo patvirtinimas</w:t>
            </w:r>
            <w:r w:rsidRPr="00EA71DC">
              <w:rPr>
                <w:rFonts w:ascii="Times New Roman" w:eastAsia="Times New Roman" w:hAnsi="Times New Roman"/>
                <w:noProof/>
                <w:color w:val="000000"/>
                <w:lang w:val="lt-LT" w:eastAsia="lt-LT"/>
              </w:rPr>
              <w:t>)</w:t>
            </w:r>
            <w:r w:rsidR="00BF2E4A">
              <w:rPr>
                <w:rFonts w:ascii="Times New Roman" w:eastAsia="Times New Roman" w:hAnsi="Times New Roman"/>
                <w:noProof/>
                <w:color w:val="000000"/>
                <w:lang w:val="lt-LT" w:eastAsia="lt-LT"/>
              </w:rPr>
              <w:t>.</w:t>
            </w:r>
          </w:p>
        </w:tc>
        <w:tc>
          <w:tcPr>
            <w:tcW w:w="1218" w:type="pct"/>
            <w:tcBorders>
              <w:top w:val="single" w:sz="4" w:space="0" w:color="00000A"/>
              <w:left w:val="single" w:sz="4" w:space="0" w:color="00000A"/>
              <w:bottom w:val="single" w:sz="4" w:space="0" w:color="00000A"/>
              <w:right w:val="single" w:sz="4" w:space="0" w:color="00000A"/>
            </w:tcBorders>
          </w:tcPr>
          <w:p w14:paraId="25618D3A" w14:textId="77777777" w:rsidR="00EA71DC" w:rsidRPr="00277EF1" w:rsidRDefault="00EA71DC" w:rsidP="0085283E">
            <w:pPr>
              <w:spacing w:after="0" w:line="240" w:lineRule="auto"/>
              <w:rPr>
                <w:rFonts w:ascii="Times New Roman" w:hAnsi="Times New Roman"/>
                <w:noProof/>
                <w:lang w:val="lt-LT"/>
              </w:rPr>
            </w:pPr>
          </w:p>
        </w:tc>
      </w:tr>
      <w:tr w:rsidR="00A13D10" w:rsidRPr="00B7308B" w14:paraId="56857CDF" w14:textId="77777777" w:rsidTr="0070183F">
        <w:trPr>
          <w:trHeight w:val="13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1D4A22" w14:textId="609E2438" w:rsidR="00A13D10" w:rsidRDefault="00F401DD" w:rsidP="001019EF">
            <w:pPr>
              <w:pStyle w:val="Sraopastraipa"/>
              <w:numPr>
                <w:ilvl w:val="0"/>
                <w:numId w:val="1"/>
              </w:numPr>
              <w:tabs>
                <w:tab w:val="left" w:pos="299"/>
              </w:tabs>
              <w:spacing w:after="0" w:line="240" w:lineRule="auto"/>
              <w:ind w:left="-1"/>
              <w:rPr>
                <w:rFonts w:ascii="Times New Roman" w:hAnsi="Times New Roman"/>
                <w:noProof/>
                <w:lang w:val="lt-LT"/>
              </w:rPr>
            </w:pPr>
            <w:r>
              <w:rPr>
                <w:rFonts w:ascii="Times New Roman" w:hAnsi="Times New Roman"/>
                <w:noProof/>
                <w:lang w:val="lt-LT"/>
              </w:rPr>
              <w:t>10.</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B1CFD9" w14:textId="1556A888" w:rsidR="00A13D10" w:rsidRPr="00EA71DC" w:rsidRDefault="00A13D10" w:rsidP="00E2181C">
            <w:pPr>
              <w:spacing w:after="0" w:line="240" w:lineRule="auto"/>
              <w:rPr>
                <w:rFonts w:ascii="Times New Roman" w:eastAsia="Times New Roman" w:hAnsi="Times New Roman"/>
                <w:bCs/>
                <w:noProof/>
                <w:color w:val="FF0000"/>
                <w:lang w:val="lt-LT" w:eastAsia="lt-LT"/>
              </w:rPr>
            </w:pPr>
            <w:r w:rsidRPr="00AA66E8">
              <w:rPr>
                <w:rFonts w:ascii="Times New Roman" w:eastAsia="Times New Roman" w:hAnsi="Times New Roman"/>
                <w:bCs/>
                <w:noProof/>
                <w:lang w:val="lt-LT" w:eastAsia="lt-LT"/>
              </w:rPr>
              <w:t>Komplektacija</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24706D" w14:textId="0E775736" w:rsidR="00A13D10" w:rsidRPr="00AA66E8" w:rsidRDefault="00A13D10" w:rsidP="00EA71DC">
            <w:pPr>
              <w:widowControl w:val="0"/>
              <w:tabs>
                <w:tab w:val="left" w:pos="180"/>
                <w:tab w:val="left" w:pos="1802"/>
              </w:tabs>
              <w:autoSpaceDE w:val="0"/>
              <w:autoSpaceDN w:val="0"/>
              <w:adjustRightInd w:val="0"/>
              <w:spacing w:after="0" w:line="240" w:lineRule="auto"/>
              <w:rPr>
                <w:rFonts w:ascii="Times New Roman" w:eastAsia="Times New Roman" w:hAnsi="Times New Roman"/>
                <w:noProof/>
                <w:lang w:val="lt-LT" w:eastAsia="lt-LT"/>
              </w:rPr>
            </w:pPr>
            <w:r w:rsidRPr="00AA66E8">
              <w:rPr>
                <w:rFonts w:ascii="Times New Roman" w:eastAsia="Times New Roman" w:hAnsi="Times New Roman"/>
                <w:noProof/>
                <w:lang w:val="lt-LT" w:eastAsia="lt-LT"/>
              </w:rPr>
              <w:t>1.</w:t>
            </w:r>
            <w:r w:rsidR="0046036F" w:rsidRPr="00AA66E8">
              <w:rPr>
                <w:rFonts w:ascii="Times New Roman" w:eastAsia="Times New Roman" w:hAnsi="Times New Roman"/>
                <w:noProof/>
                <w:lang w:val="lt-LT" w:eastAsia="lt-LT"/>
              </w:rPr>
              <w:t xml:space="preserve"> Sistema turi būti pilnai paruošta darbui, įskaitant visus modulius, priedus ir programinės įrangos komponentus, užtikrinančius šios techninės specifikacijos funkcionalumo įgyvendinimą.</w:t>
            </w:r>
          </w:p>
          <w:p w14:paraId="3D16F658" w14:textId="08A61010" w:rsidR="00A13D10" w:rsidRPr="00AA66E8" w:rsidRDefault="00A13D10" w:rsidP="00A13D10">
            <w:pPr>
              <w:widowControl w:val="0"/>
              <w:tabs>
                <w:tab w:val="left" w:pos="180"/>
                <w:tab w:val="left" w:pos="1802"/>
              </w:tabs>
              <w:autoSpaceDE w:val="0"/>
              <w:autoSpaceDN w:val="0"/>
              <w:adjustRightInd w:val="0"/>
              <w:spacing w:after="0" w:line="240" w:lineRule="auto"/>
              <w:rPr>
                <w:rFonts w:ascii="Times New Roman" w:eastAsia="Times New Roman" w:hAnsi="Times New Roman"/>
                <w:noProof/>
                <w:lang w:val="lt-LT" w:eastAsia="lt-LT"/>
              </w:rPr>
            </w:pPr>
            <w:r w:rsidRPr="00AA66E8">
              <w:rPr>
                <w:rFonts w:ascii="Times New Roman" w:eastAsia="Times New Roman" w:hAnsi="Times New Roman"/>
                <w:noProof/>
                <w:lang w:val="lt-LT" w:eastAsia="lt-LT"/>
              </w:rPr>
              <w:t>2. Sistemos komplektaciją turi sudaryti ne mažiau kaip šie komponentai:</w:t>
            </w:r>
          </w:p>
          <w:p w14:paraId="2F29D930" w14:textId="3D3B48A4" w:rsidR="00A13D10" w:rsidRPr="00AA66E8" w:rsidRDefault="00A13D10" w:rsidP="00A13D10">
            <w:pPr>
              <w:widowControl w:val="0"/>
              <w:tabs>
                <w:tab w:val="left" w:pos="180"/>
                <w:tab w:val="left" w:pos="1802"/>
              </w:tabs>
              <w:autoSpaceDE w:val="0"/>
              <w:autoSpaceDN w:val="0"/>
              <w:adjustRightInd w:val="0"/>
              <w:spacing w:after="0" w:line="240" w:lineRule="auto"/>
              <w:rPr>
                <w:rFonts w:ascii="Times New Roman" w:eastAsia="Times New Roman" w:hAnsi="Times New Roman"/>
                <w:noProof/>
                <w:lang w:val="lt-LT" w:eastAsia="lt-LT"/>
              </w:rPr>
            </w:pPr>
            <w:r w:rsidRPr="00AA66E8">
              <w:rPr>
                <w:rFonts w:ascii="Times New Roman" w:eastAsia="Times New Roman" w:hAnsi="Times New Roman"/>
                <w:noProof/>
                <w:lang w:val="lt-LT" w:eastAsia="lt-LT"/>
              </w:rPr>
              <w:t xml:space="preserve">2.1. </w:t>
            </w:r>
            <w:r w:rsidR="0046036F" w:rsidRPr="00AA66E8">
              <w:rPr>
                <w:rFonts w:ascii="Times New Roman" w:eastAsia="Times New Roman" w:hAnsi="Times New Roman"/>
                <w:noProof/>
                <w:lang w:val="lt-LT" w:eastAsia="lt-LT"/>
              </w:rPr>
              <w:t>P</w:t>
            </w:r>
            <w:r w:rsidRPr="00AA66E8">
              <w:rPr>
                <w:rFonts w:ascii="Times New Roman" w:eastAsia="Times New Roman" w:hAnsi="Times New Roman"/>
                <w:noProof/>
                <w:lang w:val="lt-LT" w:eastAsia="lt-LT"/>
              </w:rPr>
              <w:t>agrindinė multimodalinė akių dugno vaizdinimo platforma su optin</w:t>
            </w:r>
            <w:r w:rsidR="001D52BE" w:rsidRPr="00AA66E8">
              <w:rPr>
                <w:rFonts w:ascii="Times New Roman" w:eastAsia="Times New Roman" w:hAnsi="Times New Roman"/>
                <w:noProof/>
                <w:lang w:val="lt-LT" w:eastAsia="lt-LT"/>
              </w:rPr>
              <w:t xml:space="preserve">ės koherentinės tomografijos </w:t>
            </w:r>
            <w:r w:rsidR="001D52BE" w:rsidRPr="007F5552">
              <w:rPr>
                <w:rFonts w:ascii="Times New Roman" w:eastAsia="Times New Roman" w:hAnsi="Times New Roman"/>
                <w:noProof/>
                <w:lang w:val="lt-LT" w:eastAsia="lt-LT"/>
              </w:rPr>
              <w:t>(OK</w:t>
            </w:r>
            <w:r w:rsidRPr="007F5552">
              <w:rPr>
                <w:rFonts w:ascii="Times New Roman" w:eastAsia="Times New Roman" w:hAnsi="Times New Roman"/>
                <w:noProof/>
                <w:lang w:val="lt-LT" w:eastAsia="lt-LT"/>
              </w:rPr>
              <w:t>T)</w:t>
            </w:r>
            <w:r w:rsidRPr="00AA66E8">
              <w:rPr>
                <w:rFonts w:ascii="Times New Roman" w:eastAsia="Times New Roman" w:hAnsi="Times New Roman"/>
                <w:noProof/>
                <w:lang w:val="lt-LT" w:eastAsia="lt-LT"/>
              </w:rPr>
              <w:t xml:space="preserve"> moduliu;</w:t>
            </w:r>
          </w:p>
          <w:p w14:paraId="737DC73F" w14:textId="5D3E2E49" w:rsidR="00A13D10" w:rsidRPr="00AA66E8" w:rsidRDefault="00A13D10" w:rsidP="00A13D10">
            <w:pPr>
              <w:widowControl w:val="0"/>
              <w:tabs>
                <w:tab w:val="left" w:pos="180"/>
                <w:tab w:val="left" w:pos="1802"/>
              </w:tabs>
              <w:autoSpaceDE w:val="0"/>
              <w:autoSpaceDN w:val="0"/>
              <w:adjustRightInd w:val="0"/>
              <w:spacing w:after="0" w:line="240" w:lineRule="auto"/>
              <w:rPr>
                <w:rFonts w:ascii="Times New Roman" w:eastAsia="Times New Roman" w:hAnsi="Times New Roman"/>
                <w:noProof/>
                <w:lang w:val="lt-LT" w:eastAsia="lt-LT"/>
              </w:rPr>
            </w:pPr>
            <w:r w:rsidRPr="00AA66E8">
              <w:rPr>
                <w:rFonts w:ascii="Times New Roman" w:eastAsia="Times New Roman" w:hAnsi="Times New Roman"/>
                <w:noProof/>
                <w:lang w:val="lt-LT" w:eastAsia="lt-LT"/>
              </w:rPr>
              <w:t>2.2. OCT-angiografijos modulis;</w:t>
            </w:r>
          </w:p>
          <w:p w14:paraId="3B51C0A9" w14:textId="6FE6C708" w:rsidR="00A13D10" w:rsidRPr="00AA66E8" w:rsidRDefault="00A13D10" w:rsidP="00A13D10">
            <w:pPr>
              <w:widowControl w:val="0"/>
              <w:tabs>
                <w:tab w:val="left" w:pos="180"/>
                <w:tab w:val="left" w:pos="1802"/>
              </w:tabs>
              <w:autoSpaceDE w:val="0"/>
              <w:autoSpaceDN w:val="0"/>
              <w:adjustRightInd w:val="0"/>
              <w:spacing w:after="0" w:line="240" w:lineRule="auto"/>
              <w:rPr>
                <w:rFonts w:ascii="Times New Roman" w:eastAsia="Times New Roman" w:hAnsi="Times New Roman"/>
                <w:noProof/>
                <w:lang w:val="lt-LT" w:eastAsia="lt-LT"/>
              </w:rPr>
            </w:pPr>
            <w:r w:rsidRPr="00AA66E8">
              <w:rPr>
                <w:rFonts w:ascii="Times New Roman" w:eastAsia="Times New Roman" w:hAnsi="Times New Roman"/>
                <w:noProof/>
                <w:lang w:val="lt-LT" w:eastAsia="lt-LT"/>
              </w:rPr>
              <w:t xml:space="preserve">2.3. </w:t>
            </w:r>
            <w:r w:rsidR="0046036F" w:rsidRPr="00AA66E8">
              <w:rPr>
                <w:rFonts w:ascii="Times New Roman" w:eastAsia="Times New Roman" w:hAnsi="Times New Roman"/>
                <w:noProof/>
                <w:lang w:val="lt-LT" w:eastAsia="lt-LT"/>
              </w:rPr>
              <w:t>F</w:t>
            </w:r>
            <w:r w:rsidRPr="00AA66E8">
              <w:rPr>
                <w:rFonts w:ascii="Times New Roman" w:eastAsia="Times New Roman" w:hAnsi="Times New Roman"/>
                <w:noProof/>
                <w:lang w:val="lt-LT" w:eastAsia="lt-LT"/>
              </w:rPr>
              <w:t>luoresceino (FA) ir indocianino žaliojo (ICG) angiografijos modulis;</w:t>
            </w:r>
          </w:p>
          <w:p w14:paraId="4A58E823" w14:textId="4FBF296E" w:rsidR="00A13D10" w:rsidRPr="00AA66E8" w:rsidRDefault="00A13D10" w:rsidP="00A13D10">
            <w:pPr>
              <w:widowControl w:val="0"/>
              <w:tabs>
                <w:tab w:val="left" w:pos="180"/>
                <w:tab w:val="left" w:pos="1802"/>
              </w:tabs>
              <w:autoSpaceDE w:val="0"/>
              <w:autoSpaceDN w:val="0"/>
              <w:adjustRightInd w:val="0"/>
              <w:spacing w:after="0" w:line="240" w:lineRule="auto"/>
              <w:rPr>
                <w:rFonts w:ascii="Times New Roman" w:eastAsia="Times New Roman" w:hAnsi="Times New Roman"/>
                <w:noProof/>
                <w:lang w:val="lt-LT" w:eastAsia="lt-LT"/>
              </w:rPr>
            </w:pPr>
            <w:r w:rsidRPr="00AA66E8">
              <w:rPr>
                <w:rFonts w:ascii="Times New Roman" w:eastAsia="Times New Roman" w:hAnsi="Times New Roman"/>
                <w:noProof/>
                <w:lang w:val="lt-LT" w:eastAsia="lt-LT"/>
              </w:rPr>
              <w:t xml:space="preserve">2.4. </w:t>
            </w:r>
            <w:r w:rsidR="0046036F" w:rsidRPr="00AA66E8">
              <w:rPr>
                <w:rFonts w:ascii="Times New Roman" w:eastAsia="Times New Roman" w:hAnsi="Times New Roman"/>
                <w:noProof/>
                <w:lang w:val="lt-LT" w:eastAsia="lt-LT"/>
              </w:rPr>
              <w:t>D</w:t>
            </w:r>
            <w:r w:rsidRPr="00AA66E8">
              <w:rPr>
                <w:rFonts w:ascii="Times New Roman" w:eastAsia="Times New Roman" w:hAnsi="Times New Roman"/>
                <w:noProof/>
                <w:lang w:val="lt-LT" w:eastAsia="lt-LT"/>
              </w:rPr>
              <w:t>augiabangis (multispektrinis) arba spalvinio vaizdinimo modulis;</w:t>
            </w:r>
          </w:p>
          <w:p w14:paraId="4FCE7143" w14:textId="48792933" w:rsidR="00A13D10" w:rsidRPr="00AA66E8" w:rsidRDefault="00A13D10" w:rsidP="00A13D10">
            <w:pPr>
              <w:widowControl w:val="0"/>
              <w:tabs>
                <w:tab w:val="left" w:pos="180"/>
                <w:tab w:val="left" w:pos="1802"/>
              </w:tabs>
              <w:autoSpaceDE w:val="0"/>
              <w:autoSpaceDN w:val="0"/>
              <w:adjustRightInd w:val="0"/>
              <w:spacing w:after="0" w:line="240" w:lineRule="auto"/>
              <w:rPr>
                <w:rFonts w:ascii="Times New Roman" w:eastAsia="Times New Roman" w:hAnsi="Times New Roman"/>
                <w:noProof/>
                <w:lang w:val="lt-LT" w:eastAsia="lt-LT"/>
              </w:rPr>
            </w:pPr>
            <w:r w:rsidRPr="00AA66E8">
              <w:rPr>
                <w:rFonts w:ascii="Times New Roman" w:eastAsia="Times New Roman" w:hAnsi="Times New Roman"/>
                <w:noProof/>
                <w:lang w:val="lt-LT" w:eastAsia="lt-LT"/>
              </w:rPr>
              <w:t xml:space="preserve">2.5. </w:t>
            </w:r>
            <w:r w:rsidR="0046036F" w:rsidRPr="00AA66E8">
              <w:rPr>
                <w:rFonts w:ascii="Times New Roman" w:eastAsia="Times New Roman" w:hAnsi="Times New Roman"/>
                <w:noProof/>
                <w:lang w:val="lt-LT" w:eastAsia="lt-LT"/>
              </w:rPr>
              <w:t>P</w:t>
            </w:r>
            <w:r w:rsidRPr="00AA66E8">
              <w:rPr>
                <w:rFonts w:ascii="Times New Roman" w:eastAsia="Times New Roman" w:hAnsi="Times New Roman"/>
                <w:noProof/>
                <w:lang w:val="lt-LT" w:eastAsia="lt-LT"/>
              </w:rPr>
              <w:t>lataus lauko vaizdinimo modulis (ne mažiau kaip 55° arba lygiavertis);</w:t>
            </w:r>
          </w:p>
          <w:p w14:paraId="3DDBFC6B" w14:textId="2A557F17" w:rsidR="00A13D10" w:rsidRPr="00AA66E8" w:rsidRDefault="00A13D10" w:rsidP="00A13D10">
            <w:pPr>
              <w:widowControl w:val="0"/>
              <w:tabs>
                <w:tab w:val="left" w:pos="180"/>
                <w:tab w:val="left" w:pos="1802"/>
              </w:tabs>
              <w:autoSpaceDE w:val="0"/>
              <w:autoSpaceDN w:val="0"/>
              <w:adjustRightInd w:val="0"/>
              <w:spacing w:after="0" w:line="240" w:lineRule="auto"/>
              <w:rPr>
                <w:rFonts w:ascii="Times New Roman" w:eastAsia="Times New Roman" w:hAnsi="Times New Roman"/>
                <w:noProof/>
                <w:lang w:val="lt-LT" w:eastAsia="lt-LT"/>
              </w:rPr>
            </w:pPr>
            <w:r w:rsidRPr="00AA66E8">
              <w:rPr>
                <w:rFonts w:ascii="Times New Roman" w:eastAsia="Times New Roman" w:hAnsi="Times New Roman"/>
                <w:noProof/>
                <w:lang w:val="lt-LT" w:eastAsia="lt-LT"/>
              </w:rPr>
              <w:lastRenderedPageBreak/>
              <w:t xml:space="preserve">2.6. </w:t>
            </w:r>
            <w:r w:rsidR="0046036F" w:rsidRPr="00AA66E8">
              <w:rPr>
                <w:rFonts w:ascii="Times New Roman" w:eastAsia="Times New Roman" w:hAnsi="Times New Roman"/>
                <w:noProof/>
                <w:lang w:val="lt-LT" w:eastAsia="lt-LT"/>
              </w:rPr>
              <w:t>G</w:t>
            </w:r>
            <w:r w:rsidRPr="00AA66E8">
              <w:rPr>
                <w:rFonts w:ascii="Times New Roman" w:eastAsia="Times New Roman" w:hAnsi="Times New Roman"/>
                <w:noProof/>
                <w:lang w:val="lt-LT" w:eastAsia="lt-LT"/>
              </w:rPr>
              <w:t>laukomos analizės modulis;</w:t>
            </w:r>
          </w:p>
          <w:p w14:paraId="3B6F6FFC" w14:textId="56A021CC" w:rsidR="00A13D10" w:rsidRPr="00AA66E8" w:rsidRDefault="00A13D10" w:rsidP="00A13D10">
            <w:pPr>
              <w:widowControl w:val="0"/>
              <w:tabs>
                <w:tab w:val="left" w:pos="180"/>
                <w:tab w:val="left" w:pos="1802"/>
              </w:tabs>
              <w:autoSpaceDE w:val="0"/>
              <w:autoSpaceDN w:val="0"/>
              <w:adjustRightInd w:val="0"/>
              <w:spacing w:after="0" w:line="240" w:lineRule="auto"/>
              <w:rPr>
                <w:rFonts w:ascii="Times New Roman" w:eastAsia="Times New Roman" w:hAnsi="Times New Roman"/>
                <w:noProof/>
                <w:lang w:val="lt-LT" w:eastAsia="lt-LT"/>
              </w:rPr>
            </w:pPr>
            <w:r w:rsidRPr="00AA66E8">
              <w:rPr>
                <w:rFonts w:ascii="Times New Roman" w:eastAsia="Times New Roman" w:hAnsi="Times New Roman"/>
                <w:noProof/>
                <w:lang w:val="lt-LT" w:eastAsia="lt-LT"/>
              </w:rPr>
              <w:t xml:space="preserve">2.7. </w:t>
            </w:r>
            <w:r w:rsidR="0046036F" w:rsidRPr="00AA66E8">
              <w:rPr>
                <w:rFonts w:ascii="Times New Roman" w:eastAsia="Times New Roman" w:hAnsi="Times New Roman"/>
                <w:noProof/>
                <w:lang w:val="lt-LT" w:eastAsia="lt-LT"/>
              </w:rPr>
              <w:t>N</w:t>
            </w:r>
            <w:r w:rsidRPr="00AA66E8">
              <w:rPr>
                <w:rFonts w:ascii="Times New Roman" w:eastAsia="Times New Roman" w:hAnsi="Times New Roman"/>
                <w:noProof/>
                <w:lang w:val="lt-LT" w:eastAsia="lt-LT"/>
              </w:rPr>
              <w:t>eurologinių tyrimų (ganglioninių ląstelių sluoksnių analizės) modulis;</w:t>
            </w:r>
          </w:p>
          <w:p w14:paraId="3D27EB97" w14:textId="65C5700A" w:rsidR="00A13D10" w:rsidRPr="00AA66E8" w:rsidRDefault="00A13D10" w:rsidP="00A13D10">
            <w:pPr>
              <w:widowControl w:val="0"/>
              <w:tabs>
                <w:tab w:val="left" w:pos="180"/>
                <w:tab w:val="left" w:pos="1802"/>
              </w:tabs>
              <w:autoSpaceDE w:val="0"/>
              <w:autoSpaceDN w:val="0"/>
              <w:adjustRightInd w:val="0"/>
              <w:spacing w:after="0" w:line="240" w:lineRule="auto"/>
              <w:rPr>
                <w:rFonts w:ascii="Times New Roman" w:eastAsia="Times New Roman" w:hAnsi="Times New Roman"/>
                <w:noProof/>
                <w:lang w:val="lt-LT" w:eastAsia="lt-LT"/>
              </w:rPr>
            </w:pPr>
            <w:r w:rsidRPr="00AA66E8">
              <w:rPr>
                <w:rFonts w:ascii="Times New Roman" w:eastAsia="Times New Roman" w:hAnsi="Times New Roman"/>
                <w:noProof/>
                <w:lang w:val="lt-LT" w:eastAsia="lt-LT"/>
              </w:rPr>
              <w:t xml:space="preserve">2.8. </w:t>
            </w:r>
            <w:r w:rsidR="0046036F" w:rsidRPr="00AA66E8">
              <w:rPr>
                <w:rFonts w:ascii="Times New Roman" w:eastAsia="Times New Roman" w:hAnsi="Times New Roman"/>
                <w:noProof/>
                <w:lang w:val="lt-LT" w:eastAsia="lt-LT"/>
              </w:rPr>
              <w:t>P</w:t>
            </w:r>
            <w:r w:rsidRPr="00AA66E8">
              <w:rPr>
                <w:rFonts w:ascii="Times New Roman" w:eastAsia="Times New Roman" w:hAnsi="Times New Roman"/>
                <w:noProof/>
                <w:lang w:val="lt-LT" w:eastAsia="lt-LT"/>
              </w:rPr>
              <w:t>riekinio segmento (anterior segment OCT) modulis su atitinkamu lęšiu;</w:t>
            </w:r>
          </w:p>
          <w:p w14:paraId="76FFD7B4" w14:textId="121E474B" w:rsidR="005E3F7D" w:rsidRPr="00AA66E8" w:rsidRDefault="00A13D10" w:rsidP="005E3F7D">
            <w:pPr>
              <w:widowControl w:val="0"/>
              <w:tabs>
                <w:tab w:val="left" w:pos="180"/>
                <w:tab w:val="left" w:pos="1802"/>
              </w:tabs>
              <w:autoSpaceDE w:val="0"/>
              <w:autoSpaceDN w:val="0"/>
              <w:adjustRightInd w:val="0"/>
              <w:spacing w:after="0" w:line="240" w:lineRule="auto"/>
              <w:rPr>
                <w:rFonts w:ascii="Times New Roman" w:eastAsia="Times New Roman" w:hAnsi="Times New Roman"/>
                <w:noProof/>
                <w:lang w:val="lt-LT" w:eastAsia="lt-LT"/>
              </w:rPr>
            </w:pPr>
            <w:r w:rsidRPr="00AA66E8">
              <w:rPr>
                <w:rFonts w:ascii="Times New Roman" w:eastAsia="Times New Roman" w:hAnsi="Times New Roman"/>
                <w:noProof/>
                <w:lang w:val="lt-LT" w:eastAsia="lt-LT"/>
              </w:rPr>
              <w:t xml:space="preserve">2.9. </w:t>
            </w:r>
            <w:r w:rsidR="005E3F7D" w:rsidRPr="00AA66E8">
              <w:rPr>
                <w:rFonts w:ascii="Times New Roman" w:eastAsia="Times New Roman" w:hAnsi="Times New Roman"/>
                <w:noProof/>
                <w:lang w:val="lt-LT" w:eastAsia="lt-LT"/>
              </w:rPr>
              <w:t>Programinė įranga duomenų valdymui, analizei, archyvavimui ir ataskaitų generavimui (įskaitant visas reikalingas licencijas ir analizės modulius);</w:t>
            </w:r>
          </w:p>
          <w:p w14:paraId="6E7F74F9" w14:textId="6F5B578F" w:rsidR="00592A19" w:rsidRPr="00681A53" w:rsidRDefault="00681A53" w:rsidP="00592A19">
            <w:pPr>
              <w:widowControl w:val="0"/>
              <w:tabs>
                <w:tab w:val="left" w:pos="180"/>
                <w:tab w:val="left" w:pos="1802"/>
              </w:tabs>
              <w:autoSpaceDE w:val="0"/>
              <w:autoSpaceDN w:val="0"/>
              <w:adjustRightInd w:val="0"/>
              <w:spacing w:after="0" w:line="240" w:lineRule="auto"/>
              <w:rPr>
                <w:rFonts w:ascii="Times New Roman" w:eastAsia="Times New Roman" w:hAnsi="Times New Roman"/>
                <w:noProof/>
                <w:color w:val="00B050"/>
                <w:lang w:val="lt-LT" w:eastAsia="lt-LT"/>
              </w:rPr>
            </w:pPr>
            <w:r w:rsidRPr="00AA66E8">
              <w:rPr>
                <w:rFonts w:ascii="Times New Roman" w:eastAsia="Times New Roman" w:hAnsi="Times New Roman"/>
                <w:noProof/>
                <w:lang w:val="lt-LT" w:eastAsia="lt-LT"/>
              </w:rPr>
              <w:t>2.1</w:t>
            </w:r>
            <w:r w:rsidR="00592A19" w:rsidRPr="00AA66E8">
              <w:rPr>
                <w:rFonts w:ascii="Times New Roman" w:eastAsia="Times New Roman" w:hAnsi="Times New Roman"/>
                <w:noProof/>
                <w:lang w:val="lt-LT" w:eastAsia="lt-LT"/>
              </w:rPr>
              <w:t>0</w:t>
            </w:r>
            <w:r w:rsidR="00A13D10" w:rsidRPr="00AA66E8">
              <w:rPr>
                <w:rFonts w:ascii="Times New Roman" w:eastAsia="Times New Roman" w:hAnsi="Times New Roman"/>
                <w:noProof/>
                <w:lang w:val="lt-LT" w:eastAsia="lt-LT"/>
              </w:rPr>
              <w:t xml:space="preserve">. </w:t>
            </w:r>
            <w:r w:rsidR="0046036F" w:rsidRPr="00AA66E8">
              <w:rPr>
                <w:rFonts w:ascii="Times New Roman" w:eastAsia="Times New Roman" w:hAnsi="Times New Roman"/>
                <w:noProof/>
                <w:lang w:val="lt-LT" w:eastAsia="lt-LT"/>
              </w:rPr>
              <w:t>V</w:t>
            </w:r>
            <w:r w:rsidR="00A13D10" w:rsidRPr="00AA66E8">
              <w:rPr>
                <w:rFonts w:ascii="Times New Roman" w:eastAsia="Times New Roman" w:hAnsi="Times New Roman"/>
                <w:noProof/>
                <w:lang w:val="lt-LT" w:eastAsia="lt-LT"/>
              </w:rPr>
              <w:t>isos reikalingos jungtys, kabeliai, atramos, maitinimo elementai ir darbo vietos įranga (kompiuteris, monitorius, stalas, spausdintuvas).</w:t>
            </w:r>
          </w:p>
        </w:tc>
        <w:tc>
          <w:tcPr>
            <w:tcW w:w="1218" w:type="pct"/>
            <w:tcBorders>
              <w:top w:val="single" w:sz="4" w:space="0" w:color="00000A"/>
              <w:left w:val="single" w:sz="4" w:space="0" w:color="00000A"/>
              <w:bottom w:val="single" w:sz="4" w:space="0" w:color="00000A"/>
              <w:right w:val="single" w:sz="4" w:space="0" w:color="00000A"/>
            </w:tcBorders>
          </w:tcPr>
          <w:p w14:paraId="2AB756B1" w14:textId="77777777" w:rsidR="00A13D10" w:rsidRPr="00277EF1" w:rsidRDefault="00A13D10" w:rsidP="0085283E">
            <w:pPr>
              <w:spacing w:after="0" w:line="240" w:lineRule="auto"/>
              <w:rPr>
                <w:rFonts w:ascii="Times New Roman" w:hAnsi="Times New Roman"/>
                <w:noProof/>
                <w:lang w:val="lt-LT"/>
              </w:rPr>
            </w:pPr>
          </w:p>
        </w:tc>
      </w:tr>
      <w:tr w:rsidR="00EA71DC" w:rsidRPr="00EA71DC" w14:paraId="1F016E85" w14:textId="77777777" w:rsidTr="0070183F">
        <w:trPr>
          <w:trHeight w:val="13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301B70" w14:textId="2F4541FD" w:rsidR="00EA71DC" w:rsidRDefault="00263DB4" w:rsidP="001019EF">
            <w:pPr>
              <w:pStyle w:val="Sraopastraipa"/>
              <w:numPr>
                <w:ilvl w:val="0"/>
                <w:numId w:val="1"/>
              </w:numPr>
              <w:tabs>
                <w:tab w:val="left" w:pos="299"/>
              </w:tabs>
              <w:spacing w:after="0" w:line="240" w:lineRule="auto"/>
              <w:ind w:left="-1"/>
              <w:rPr>
                <w:rFonts w:ascii="Times New Roman" w:hAnsi="Times New Roman"/>
                <w:noProof/>
                <w:lang w:val="lt-LT"/>
              </w:rPr>
            </w:pPr>
            <w:r>
              <w:rPr>
                <w:rFonts w:ascii="Times New Roman" w:hAnsi="Times New Roman"/>
                <w:noProof/>
                <w:lang w:val="lt-LT"/>
              </w:rPr>
              <w:t>11</w:t>
            </w:r>
            <w:r w:rsidR="00EA71DC">
              <w:rPr>
                <w:rFonts w:ascii="Times New Roman" w:hAnsi="Times New Roman"/>
                <w:noProof/>
                <w:lang w:val="lt-LT"/>
              </w:rPr>
              <w:t>.</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997E91" w14:textId="4972B627" w:rsidR="00EA71DC" w:rsidRPr="00EA71DC" w:rsidRDefault="00EA71DC" w:rsidP="00E2181C">
            <w:pPr>
              <w:spacing w:after="0" w:line="240" w:lineRule="auto"/>
              <w:rPr>
                <w:rFonts w:ascii="Times New Roman" w:eastAsia="Times New Roman" w:hAnsi="Times New Roman"/>
                <w:bCs/>
                <w:noProof/>
                <w:color w:val="FF0000"/>
                <w:lang w:val="lt-LT" w:eastAsia="lt-LT"/>
              </w:rPr>
            </w:pPr>
            <w:r w:rsidRPr="00EA71DC">
              <w:rPr>
                <w:rFonts w:ascii="Times New Roman" w:eastAsia="Times New Roman" w:hAnsi="Times New Roman"/>
                <w:bCs/>
                <w:noProof/>
                <w:color w:val="000000"/>
                <w:lang w:val="lt-LT" w:eastAsia="lt-LT"/>
              </w:rPr>
              <w:t>Darbo vietos įranga</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CEBC6F" w14:textId="77777777" w:rsidR="00EA71DC" w:rsidRPr="00EA71DC" w:rsidRDefault="00EA71DC" w:rsidP="00EA71DC">
            <w:pPr>
              <w:widowControl w:val="0"/>
              <w:tabs>
                <w:tab w:val="left" w:pos="180"/>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1. Kompiuterinė darbo vieta – procesorius ne mažiau kaip 8 fiziniai branduoliai, RAM ≥ 32 GB, SSD ≥ 1 TB</w:t>
            </w:r>
            <w:r w:rsidRPr="00AA66E8">
              <w:rPr>
                <w:rFonts w:ascii="Times New Roman" w:eastAsia="Times New Roman" w:hAnsi="Times New Roman"/>
                <w:noProof/>
                <w:lang w:val="lt-LT" w:eastAsia="lt-LT"/>
              </w:rPr>
              <w:t xml:space="preserve">, monitorius ne mažesnis kaip 24″ </w:t>
            </w:r>
            <w:r w:rsidRPr="00EA71DC">
              <w:rPr>
                <w:rFonts w:ascii="Times New Roman" w:eastAsia="Times New Roman" w:hAnsi="Times New Roman"/>
                <w:noProof/>
                <w:color w:val="000000"/>
                <w:lang w:val="lt-LT" w:eastAsia="lt-LT"/>
              </w:rPr>
              <w:t>(QHD arba lygiavertis).</w:t>
            </w:r>
          </w:p>
          <w:p w14:paraId="54994336" w14:textId="6A1FECCD" w:rsidR="00EA71DC" w:rsidRPr="00EA71DC" w:rsidRDefault="00EA71DC" w:rsidP="00EA71DC">
            <w:pPr>
              <w:widowControl w:val="0"/>
              <w:tabs>
                <w:tab w:val="left" w:pos="180"/>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2. Spausdintuvas – lazerinis, A4 formato, skirtas tyrimų ataskaitoms spausdinti.</w:t>
            </w:r>
          </w:p>
        </w:tc>
        <w:tc>
          <w:tcPr>
            <w:tcW w:w="1218" w:type="pct"/>
            <w:tcBorders>
              <w:top w:val="single" w:sz="4" w:space="0" w:color="00000A"/>
              <w:left w:val="single" w:sz="4" w:space="0" w:color="00000A"/>
              <w:bottom w:val="single" w:sz="4" w:space="0" w:color="00000A"/>
              <w:right w:val="single" w:sz="4" w:space="0" w:color="00000A"/>
            </w:tcBorders>
          </w:tcPr>
          <w:p w14:paraId="16B453D9" w14:textId="77777777" w:rsidR="00EA71DC" w:rsidRPr="00277EF1" w:rsidRDefault="00EA71DC" w:rsidP="0085283E">
            <w:pPr>
              <w:spacing w:after="0" w:line="240" w:lineRule="auto"/>
              <w:rPr>
                <w:rFonts w:ascii="Times New Roman" w:hAnsi="Times New Roman"/>
                <w:noProof/>
                <w:lang w:val="lt-LT"/>
              </w:rPr>
            </w:pPr>
          </w:p>
        </w:tc>
      </w:tr>
      <w:tr w:rsidR="00EA71DC" w:rsidRPr="00B7308B" w14:paraId="5D9350C8" w14:textId="77777777" w:rsidTr="0070183F">
        <w:trPr>
          <w:trHeight w:val="13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584641" w14:textId="7CD39CFF" w:rsidR="00EA71DC" w:rsidRDefault="00263DB4" w:rsidP="001019EF">
            <w:pPr>
              <w:pStyle w:val="Sraopastraipa"/>
              <w:numPr>
                <w:ilvl w:val="0"/>
                <w:numId w:val="1"/>
              </w:numPr>
              <w:tabs>
                <w:tab w:val="left" w:pos="299"/>
              </w:tabs>
              <w:spacing w:after="0" w:line="240" w:lineRule="auto"/>
              <w:ind w:left="-1"/>
              <w:rPr>
                <w:rFonts w:ascii="Times New Roman" w:hAnsi="Times New Roman"/>
                <w:noProof/>
                <w:lang w:val="lt-LT"/>
              </w:rPr>
            </w:pPr>
            <w:r>
              <w:rPr>
                <w:rFonts w:ascii="Times New Roman" w:hAnsi="Times New Roman"/>
                <w:noProof/>
                <w:lang w:val="lt-LT"/>
              </w:rPr>
              <w:t>12</w:t>
            </w:r>
            <w:r w:rsidR="00EA71DC">
              <w:rPr>
                <w:rFonts w:ascii="Times New Roman" w:hAnsi="Times New Roman"/>
                <w:noProof/>
                <w:lang w:val="lt-LT"/>
              </w:rPr>
              <w:t>.</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8BCF6E" w14:textId="39E509CD" w:rsidR="00EA71DC" w:rsidRPr="00EA71DC" w:rsidRDefault="00EA71DC" w:rsidP="00E2181C">
            <w:pPr>
              <w:spacing w:after="0" w:line="240" w:lineRule="auto"/>
              <w:rPr>
                <w:rFonts w:ascii="Times New Roman" w:eastAsia="Times New Roman" w:hAnsi="Times New Roman"/>
                <w:bCs/>
                <w:noProof/>
                <w:color w:val="000000"/>
                <w:lang w:val="lt-LT" w:eastAsia="lt-LT"/>
              </w:rPr>
            </w:pPr>
            <w:r w:rsidRPr="00EA71DC">
              <w:rPr>
                <w:rFonts w:ascii="Times New Roman" w:eastAsia="Times New Roman" w:hAnsi="Times New Roman"/>
                <w:bCs/>
                <w:noProof/>
                <w:color w:val="000000"/>
                <w:lang w:val="lt-LT" w:eastAsia="lt-LT"/>
              </w:rPr>
              <w:t>Maitinimas</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B79B9" w14:textId="7DCA7542" w:rsidR="00EA71DC" w:rsidRPr="00EA71DC" w:rsidRDefault="00EA71DC" w:rsidP="00EA71DC">
            <w:pPr>
              <w:widowControl w:val="0"/>
              <w:tabs>
                <w:tab w:val="left" w:pos="180"/>
                <w:tab w:val="left" w:pos="1802"/>
              </w:tabs>
              <w:autoSpaceDE w:val="0"/>
              <w:autoSpaceDN w:val="0"/>
              <w:adjustRightInd w:val="0"/>
              <w:spacing w:after="0" w:line="240" w:lineRule="auto"/>
              <w:rPr>
                <w:rFonts w:ascii="Times New Roman" w:eastAsia="Times New Roman" w:hAnsi="Times New Roman"/>
                <w:lang w:val="lt-LT" w:eastAsia="lt-LT"/>
              </w:rPr>
            </w:pPr>
            <w:r w:rsidRPr="00EA71DC">
              <w:rPr>
                <w:rFonts w:ascii="Times New Roman" w:eastAsia="Times New Roman" w:hAnsi="Times New Roman"/>
                <w:noProof/>
                <w:lang w:val="lt-LT" w:eastAsia="lt-LT"/>
              </w:rPr>
              <w:t xml:space="preserve">1. </w:t>
            </w:r>
            <w:r w:rsidR="00F80B8C" w:rsidRPr="00F80B8C">
              <w:rPr>
                <w:rFonts w:ascii="Times New Roman" w:eastAsia="Times New Roman" w:hAnsi="Times New Roman"/>
                <w:noProof/>
                <w:lang w:val="lt-LT" w:eastAsia="lt-LT"/>
              </w:rPr>
              <w:t>Iš 230V, 50Hz elektros tinklo</w:t>
            </w:r>
            <w:r w:rsidR="00F80B8C">
              <w:rPr>
                <w:rFonts w:ascii="Times New Roman" w:eastAsia="Times New Roman" w:hAnsi="Times New Roman"/>
                <w:noProof/>
                <w:lang w:val="lt-LT" w:eastAsia="lt-LT"/>
              </w:rPr>
              <w:t>.</w:t>
            </w:r>
          </w:p>
          <w:p w14:paraId="38A1820F" w14:textId="266985CD" w:rsidR="00EA71DC" w:rsidRPr="00EA71DC" w:rsidRDefault="00EA71DC" w:rsidP="00EA71DC">
            <w:pPr>
              <w:widowControl w:val="0"/>
              <w:tabs>
                <w:tab w:val="left" w:pos="180"/>
                <w:tab w:val="left" w:pos="1802"/>
              </w:tabs>
              <w:autoSpaceDE w:val="0"/>
              <w:autoSpaceDN w:val="0"/>
              <w:adjustRightInd w:val="0"/>
              <w:spacing w:after="0" w:line="240" w:lineRule="auto"/>
              <w:rPr>
                <w:rFonts w:ascii="Times New Roman" w:eastAsia="Times New Roman" w:hAnsi="Times New Roman"/>
                <w:noProof/>
                <w:color w:val="000000"/>
                <w:lang w:val="lt-LT" w:eastAsia="lt-LT"/>
              </w:rPr>
            </w:pPr>
            <w:r w:rsidRPr="00EA71DC">
              <w:rPr>
                <w:rFonts w:ascii="Times New Roman" w:eastAsia="Times New Roman" w:hAnsi="Times New Roman"/>
                <w:noProof/>
                <w:color w:val="000000"/>
                <w:lang w:val="lt-LT" w:eastAsia="lt-LT"/>
              </w:rPr>
              <w:t>2. Būtinas integruotas akumuliatorius arba išorinis UPS, užtikrinantis ne mažiau kaip 10 min. įrenginio darbo nutrūkus elektros tiekimui.</w:t>
            </w:r>
          </w:p>
        </w:tc>
        <w:tc>
          <w:tcPr>
            <w:tcW w:w="1218" w:type="pct"/>
            <w:tcBorders>
              <w:top w:val="single" w:sz="4" w:space="0" w:color="00000A"/>
              <w:left w:val="single" w:sz="4" w:space="0" w:color="00000A"/>
              <w:bottom w:val="single" w:sz="4" w:space="0" w:color="00000A"/>
              <w:right w:val="single" w:sz="4" w:space="0" w:color="00000A"/>
            </w:tcBorders>
          </w:tcPr>
          <w:p w14:paraId="2707494A" w14:textId="77777777" w:rsidR="00EA71DC" w:rsidRPr="00277EF1" w:rsidRDefault="00EA71DC" w:rsidP="0085283E">
            <w:pPr>
              <w:spacing w:after="0" w:line="240" w:lineRule="auto"/>
              <w:rPr>
                <w:rFonts w:ascii="Times New Roman" w:hAnsi="Times New Roman"/>
                <w:noProof/>
                <w:lang w:val="lt-LT"/>
              </w:rPr>
            </w:pPr>
          </w:p>
        </w:tc>
      </w:tr>
      <w:tr w:rsidR="00EA71DC" w:rsidRPr="00B7308B" w14:paraId="274BE783" w14:textId="77777777" w:rsidTr="0070183F">
        <w:trPr>
          <w:trHeight w:val="13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A4AB06" w14:textId="6888597E" w:rsidR="00EA71DC" w:rsidRDefault="00263DB4" w:rsidP="001019EF">
            <w:pPr>
              <w:pStyle w:val="Sraopastraipa"/>
              <w:numPr>
                <w:ilvl w:val="0"/>
                <w:numId w:val="1"/>
              </w:numPr>
              <w:tabs>
                <w:tab w:val="left" w:pos="299"/>
              </w:tabs>
              <w:spacing w:after="0" w:line="240" w:lineRule="auto"/>
              <w:ind w:left="-1"/>
              <w:rPr>
                <w:rFonts w:ascii="Times New Roman" w:hAnsi="Times New Roman"/>
                <w:noProof/>
                <w:lang w:val="lt-LT"/>
              </w:rPr>
            </w:pPr>
            <w:r>
              <w:rPr>
                <w:rFonts w:ascii="Times New Roman" w:hAnsi="Times New Roman"/>
                <w:noProof/>
                <w:lang w:val="lt-LT"/>
              </w:rPr>
              <w:t>13</w:t>
            </w:r>
            <w:r w:rsidR="00EA71DC">
              <w:rPr>
                <w:rFonts w:ascii="Times New Roman" w:hAnsi="Times New Roman"/>
                <w:noProof/>
                <w:lang w:val="lt-LT"/>
              </w:rPr>
              <w:t>.</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41D08E" w14:textId="00688D7D" w:rsidR="00EA71DC" w:rsidRPr="00EA71DC" w:rsidRDefault="001A658D" w:rsidP="001A658D">
            <w:pPr>
              <w:spacing w:after="0" w:line="240" w:lineRule="auto"/>
              <w:rPr>
                <w:rFonts w:ascii="Times New Roman" w:eastAsia="Times New Roman" w:hAnsi="Times New Roman"/>
                <w:bCs/>
                <w:noProof/>
                <w:color w:val="000000"/>
                <w:lang w:val="lt-LT" w:eastAsia="lt-LT"/>
              </w:rPr>
            </w:pPr>
            <w:r>
              <w:rPr>
                <w:rFonts w:ascii="Times New Roman" w:eastAsia="Times New Roman" w:hAnsi="Times New Roman"/>
                <w:noProof/>
                <w:color w:val="000000"/>
                <w:lang w:val="lt-LT" w:eastAsia="lt-LT"/>
              </w:rPr>
              <w:t>Ž</w:t>
            </w:r>
            <w:r w:rsidRPr="001A658D">
              <w:rPr>
                <w:rFonts w:ascii="Times New Roman" w:eastAsia="Times New Roman" w:hAnsi="Times New Roman"/>
                <w:noProof/>
                <w:color w:val="000000"/>
                <w:lang w:val="lt-LT" w:eastAsia="lt-LT"/>
              </w:rPr>
              <w:t xml:space="preserve">ymėjimas CE ženklu </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F126F5" w14:textId="7506A1D3" w:rsidR="00702D41" w:rsidRDefault="00702D41" w:rsidP="001A658D">
            <w:pPr>
              <w:widowControl w:val="0"/>
              <w:tabs>
                <w:tab w:val="left" w:pos="180"/>
                <w:tab w:val="left" w:pos="1802"/>
              </w:tabs>
              <w:autoSpaceDE w:val="0"/>
              <w:autoSpaceDN w:val="0"/>
              <w:adjustRightInd w:val="0"/>
              <w:spacing w:after="0" w:line="240" w:lineRule="auto"/>
              <w:rPr>
                <w:rFonts w:ascii="Times New Roman" w:eastAsia="Times New Roman" w:hAnsi="Times New Roman"/>
                <w:noProof/>
                <w:lang w:val="lt-LT" w:eastAsia="lt-LT"/>
              </w:rPr>
            </w:pPr>
            <w:r w:rsidRPr="00702D41">
              <w:rPr>
                <w:rFonts w:ascii="Times New Roman" w:eastAsia="Times New Roman" w:hAnsi="Times New Roman"/>
                <w:noProof/>
                <w:lang w:val="lt-LT" w:eastAsia="lt-LT"/>
              </w:rPr>
              <w:t>Prietaisas turi būti pažymėtas CE ženklu ir atitikti Europos Parlamento ir Tarybos reglamento (ES) 2017/745 dėl medicinos priemonių (MDR) reikalavimus.</w:t>
            </w:r>
          </w:p>
          <w:p w14:paraId="78EACD72" w14:textId="75A5984B" w:rsidR="00EA71DC" w:rsidRPr="00EA71DC" w:rsidRDefault="001A658D" w:rsidP="001A658D">
            <w:pPr>
              <w:widowControl w:val="0"/>
              <w:tabs>
                <w:tab w:val="left" w:pos="180"/>
                <w:tab w:val="left" w:pos="1802"/>
              </w:tabs>
              <w:autoSpaceDE w:val="0"/>
              <w:autoSpaceDN w:val="0"/>
              <w:adjustRightInd w:val="0"/>
              <w:spacing w:after="0" w:line="240" w:lineRule="auto"/>
              <w:rPr>
                <w:rFonts w:ascii="Times New Roman" w:eastAsia="Times New Roman" w:hAnsi="Times New Roman"/>
                <w:noProof/>
                <w:lang w:val="lt-LT" w:eastAsia="lt-LT"/>
              </w:rPr>
            </w:pPr>
            <w:r w:rsidRPr="001A658D">
              <w:rPr>
                <w:rFonts w:ascii="Times New Roman" w:eastAsia="Times New Roman" w:hAnsi="Times New Roman"/>
                <w:noProof/>
                <w:lang w:val="lt-LT" w:eastAsia="lt-LT"/>
              </w:rPr>
              <w:t>(</w:t>
            </w:r>
            <w:r w:rsidRPr="001A658D">
              <w:rPr>
                <w:rFonts w:ascii="Times New Roman" w:eastAsia="Times New Roman" w:hAnsi="Times New Roman"/>
                <w:i/>
                <w:noProof/>
                <w:lang w:val="lt-LT" w:eastAsia="lt-LT"/>
              </w:rPr>
              <w:t>kartu su pasiūlymu privaloma pateikti žymėjimą CE ženklu liudijančio galiojančio dokumento (CE sertifikato arba EB atitikties deklaracijos) kopiją</w:t>
            </w:r>
            <w:r w:rsidRPr="001A658D">
              <w:rPr>
                <w:rFonts w:ascii="Times New Roman" w:eastAsia="Times New Roman" w:hAnsi="Times New Roman"/>
                <w:noProof/>
                <w:lang w:val="lt-LT" w:eastAsia="lt-LT"/>
              </w:rPr>
              <w:t>)</w:t>
            </w:r>
          </w:p>
        </w:tc>
        <w:tc>
          <w:tcPr>
            <w:tcW w:w="1218" w:type="pct"/>
            <w:tcBorders>
              <w:top w:val="single" w:sz="4" w:space="0" w:color="00000A"/>
              <w:left w:val="single" w:sz="4" w:space="0" w:color="00000A"/>
              <w:bottom w:val="single" w:sz="4" w:space="0" w:color="00000A"/>
              <w:right w:val="single" w:sz="4" w:space="0" w:color="00000A"/>
            </w:tcBorders>
          </w:tcPr>
          <w:p w14:paraId="62D883FA" w14:textId="7076B9D7" w:rsidR="00EA71DC" w:rsidRPr="00277EF1" w:rsidRDefault="00EA71DC" w:rsidP="0085283E">
            <w:pPr>
              <w:spacing w:after="0" w:line="240" w:lineRule="auto"/>
              <w:rPr>
                <w:rFonts w:ascii="Times New Roman" w:hAnsi="Times New Roman"/>
                <w:noProof/>
                <w:lang w:val="lt-LT"/>
              </w:rPr>
            </w:pPr>
          </w:p>
        </w:tc>
      </w:tr>
      <w:tr w:rsidR="00EA71DC" w:rsidRPr="0081062A" w14:paraId="5836FC6E" w14:textId="77777777" w:rsidTr="0070183F">
        <w:trPr>
          <w:trHeight w:val="13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5C62C0" w14:textId="6A9D5234" w:rsidR="00EA71DC" w:rsidRDefault="00263DB4" w:rsidP="001019EF">
            <w:pPr>
              <w:pStyle w:val="Sraopastraipa"/>
              <w:numPr>
                <w:ilvl w:val="0"/>
                <w:numId w:val="1"/>
              </w:numPr>
              <w:tabs>
                <w:tab w:val="left" w:pos="299"/>
              </w:tabs>
              <w:spacing w:after="0" w:line="240" w:lineRule="auto"/>
              <w:ind w:left="-1"/>
              <w:rPr>
                <w:rFonts w:ascii="Times New Roman" w:hAnsi="Times New Roman"/>
                <w:noProof/>
                <w:lang w:val="lt-LT"/>
              </w:rPr>
            </w:pPr>
            <w:r>
              <w:rPr>
                <w:rFonts w:ascii="Times New Roman" w:hAnsi="Times New Roman"/>
                <w:noProof/>
                <w:lang w:val="lt-LT"/>
              </w:rPr>
              <w:t>14</w:t>
            </w:r>
            <w:r w:rsidR="00EA71DC">
              <w:rPr>
                <w:rFonts w:ascii="Times New Roman" w:hAnsi="Times New Roman"/>
                <w:noProof/>
                <w:lang w:val="lt-LT"/>
              </w:rPr>
              <w:t>.</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4501D7" w14:textId="6EDF3CD8" w:rsidR="00EA71DC" w:rsidRPr="00EA71DC" w:rsidRDefault="00EA71DC" w:rsidP="00E2181C">
            <w:pPr>
              <w:spacing w:after="0" w:line="240" w:lineRule="auto"/>
              <w:rPr>
                <w:rFonts w:ascii="Times New Roman" w:eastAsia="Times New Roman" w:hAnsi="Times New Roman"/>
                <w:bCs/>
                <w:noProof/>
                <w:color w:val="000000"/>
                <w:lang w:val="lt-LT" w:eastAsia="lt-LT"/>
              </w:rPr>
            </w:pPr>
            <w:r w:rsidRPr="00EA71DC">
              <w:rPr>
                <w:rFonts w:ascii="Times New Roman" w:eastAsia="Times New Roman" w:hAnsi="Times New Roman"/>
                <w:noProof/>
                <w:color w:val="000000"/>
                <w:lang w:val="lt-LT" w:eastAsia="lt-LT"/>
              </w:rPr>
              <w:t>Kartu su prietaisu pateikiama dokumentacija </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41A9E1" w14:textId="6ADA1B26" w:rsidR="00EA71DC" w:rsidRPr="00EA71DC" w:rsidRDefault="00EA71DC" w:rsidP="00EA71DC">
            <w:pPr>
              <w:shd w:val="clear" w:color="auto" w:fill="FFFFFF"/>
              <w:spacing w:after="0" w:line="276" w:lineRule="auto"/>
              <w:contextualSpacing/>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 xml:space="preserve">1. </w:t>
            </w:r>
            <w:r w:rsidRPr="00EA71DC">
              <w:rPr>
                <w:rFonts w:ascii="Times New Roman" w:eastAsia="Times New Roman" w:hAnsi="Times New Roman"/>
                <w:noProof/>
                <w:color w:val="000000"/>
                <w:lang w:val="lt-LT" w:eastAsia="lt-LT"/>
              </w:rPr>
              <w:t>Naudojimo instrukcija lietuvių ir anglų kalba;</w:t>
            </w:r>
          </w:p>
          <w:p w14:paraId="1D1ED22A" w14:textId="43D73213" w:rsidR="00EA71DC" w:rsidRPr="00EA71DC" w:rsidRDefault="00EA71DC" w:rsidP="00EA71DC">
            <w:pPr>
              <w:shd w:val="clear" w:color="auto" w:fill="FFFFFF"/>
              <w:spacing w:after="0" w:line="276" w:lineRule="auto"/>
              <w:contextualSpacing/>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 xml:space="preserve">2. </w:t>
            </w:r>
            <w:r w:rsidRPr="00EA71DC">
              <w:rPr>
                <w:rFonts w:ascii="Times New Roman" w:eastAsia="Times New Roman" w:hAnsi="Times New Roman"/>
                <w:noProof/>
                <w:color w:val="000000"/>
                <w:lang w:val="lt-LT" w:eastAsia="lt-LT"/>
              </w:rPr>
              <w:t>Serviso dokumentacija lietuvių arba anglų kalba.</w:t>
            </w:r>
          </w:p>
          <w:p w14:paraId="386487BF" w14:textId="72CB890E" w:rsidR="00EA71DC" w:rsidRPr="00EA71DC" w:rsidRDefault="00EA71DC" w:rsidP="00EA71DC">
            <w:pPr>
              <w:widowControl w:val="0"/>
              <w:tabs>
                <w:tab w:val="left" w:pos="180"/>
                <w:tab w:val="left" w:pos="1802"/>
              </w:tabs>
              <w:autoSpaceDE w:val="0"/>
              <w:autoSpaceDN w:val="0"/>
              <w:adjustRightInd w:val="0"/>
              <w:spacing w:after="0" w:line="240" w:lineRule="auto"/>
              <w:rPr>
                <w:rFonts w:ascii="Times New Roman" w:eastAsia="Times New Roman" w:hAnsi="Times New Roman"/>
                <w:noProof/>
                <w:lang w:val="lt-LT" w:eastAsia="lt-LT"/>
              </w:rPr>
            </w:pPr>
            <w:r>
              <w:rPr>
                <w:rFonts w:ascii="Times New Roman" w:eastAsia="Times New Roman" w:hAnsi="Times New Roman"/>
                <w:noProof/>
                <w:color w:val="000000"/>
                <w:sz w:val="24"/>
                <w:szCs w:val="24"/>
                <w:lang w:val="lt-LT" w:eastAsia="lt-LT"/>
              </w:rPr>
              <w:t xml:space="preserve">3. </w:t>
            </w:r>
            <w:r w:rsidRPr="00EA71DC">
              <w:rPr>
                <w:rFonts w:ascii="Times New Roman" w:eastAsia="Times New Roman" w:hAnsi="Times New Roman"/>
                <w:noProof/>
                <w:color w:val="000000"/>
                <w:sz w:val="24"/>
                <w:szCs w:val="24"/>
                <w:lang w:val="lt-LT" w:eastAsia="lt-LT"/>
              </w:rPr>
              <w:t>Vaizdų vertinimo atlasas.</w:t>
            </w:r>
          </w:p>
        </w:tc>
        <w:tc>
          <w:tcPr>
            <w:tcW w:w="1218" w:type="pct"/>
            <w:tcBorders>
              <w:top w:val="single" w:sz="4" w:space="0" w:color="00000A"/>
              <w:left w:val="single" w:sz="4" w:space="0" w:color="00000A"/>
              <w:bottom w:val="single" w:sz="4" w:space="0" w:color="00000A"/>
              <w:right w:val="single" w:sz="4" w:space="0" w:color="00000A"/>
            </w:tcBorders>
          </w:tcPr>
          <w:p w14:paraId="03B880EF" w14:textId="54F297B9" w:rsidR="00EA71DC" w:rsidRPr="00277EF1" w:rsidRDefault="00EA71DC" w:rsidP="0085283E">
            <w:pPr>
              <w:spacing w:after="0" w:line="240" w:lineRule="auto"/>
              <w:rPr>
                <w:rFonts w:ascii="Times New Roman" w:hAnsi="Times New Roman"/>
                <w:noProof/>
                <w:lang w:val="lt-LT"/>
              </w:rPr>
            </w:pPr>
          </w:p>
        </w:tc>
      </w:tr>
      <w:tr w:rsidR="00EA71DC" w:rsidRPr="00B7308B" w14:paraId="36E6DC14" w14:textId="77777777" w:rsidTr="0070183F">
        <w:trPr>
          <w:trHeight w:val="13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F177E1" w14:textId="63F8B65E" w:rsidR="00EA71DC" w:rsidRDefault="00263DB4" w:rsidP="001019EF">
            <w:pPr>
              <w:pStyle w:val="Sraopastraipa"/>
              <w:numPr>
                <w:ilvl w:val="0"/>
                <w:numId w:val="1"/>
              </w:numPr>
              <w:tabs>
                <w:tab w:val="left" w:pos="299"/>
              </w:tabs>
              <w:spacing w:after="0" w:line="240" w:lineRule="auto"/>
              <w:ind w:left="-1"/>
              <w:rPr>
                <w:rFonts w:ascii="Times New Roman" w:hAnsi="Times New Roman"/>
                <w:noProof/>
                <w:lang w:val="lt-LT"/>
              </w:rPr>
            </w:pPr>
            <w:r>
              <w:rPr>
                <w:rFonts w:ascii="Times New Roman" w:hAnsi="Times New Roman"/>
                <w:noProof/>
                <w:lang w:val="lt-LT"/>
              </w:rPr>
              <w:t>15</w:t>
            </w:r>
            <w:r w:rsidR="00767BF2">
              <w:rPr>
                <w:rFonts w:ascii="Times New Roman" w:hAnsi="Times New Roman"/>
                <w:noProof/>
                <w:lang w:val="lt-LT"/>
              </w:rPr>
              <w:t>.</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90A9A9" w14:textId="3573D906" w:rsidR="00EA71DC" w:rsidRPr="00EA71DC" w:rsidRDefault="00767BF2" w:rsidP="00E2181C">
            <w:pPr>
              <w:spacing w:after="0" w:line="240" w:lineRule="auto"/>
              <w:rPr>
                <w:rFonts w:ascii="Times New Roman" w:eastAsia="Times New Roman" w:hAnsi="Times New Roman"/>
                <w:bCs/>
                <w:noProof/>
                <w:color w:val="000000"/>
                <w:lang w:val="lt-LT" w:eastAsia="lt-LT"/>
              </w:rPr>
            </w:pPr>
            <w:r w:rsidRPr="00767BF2">
              <w:rPr>
                <w:rFonts w:ascii="Times New Roman" w:eastAsia="Times New Roman" w:hAnsi="Times New Roman"/>
                <w:noProof/>
                <w:color w:val="000000"/>
                <w:lang w:val="lt-LT" w:eastAsia="lt-LT"/>
              </w:rPr>
              <w:t>Garantinio aptarnavimo laikotarpis</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B30E37" w14:textId="695A9A36" w:rsidR="00767BF2" w:rsidRPr="00AA66E8" w:rsidRDefault="00175BF4" w:rsidP="00767BF2">
            <w:pPr>
              <w:spacing w:after="0" w:line="240" w:lineRule="auto"/>
              <w:rPr>
                <w:rFonts w:ascii="Times New Roman" w:eastAsia="Times New Roman" w:hAnsi="Times New Roman"/>
                <w:noProof/>
                <w:lang w:val="lt-LT" w:eastAsia="lt-LT"/>
              </w:rPr>
            </w:pPr>
            <w:r w:rsidRPr="00AA66E8">
              <w:rPr>
                <w:rFonts w:ascii="Times New Roman" w:eastAsia="Times New Roman" w:hAnsi="Times New Roman"/>
                <w:noProof/>
                <w:lang w:val="lt-LT" w:eastAsia="lt-LT"/>
              </w:rPr>
              <w:t>Ne mažiau kaip 24</w:t>
            </w:r>
            <w:r w:rsidR="00767BF2" w:rsidRPr="00AA66E8">
              <w:rPr>
                <w:rFonts w:ascii="Times New Roman" w:eastAsia="Times New Roman" w:hAnsi="Times New Roman"/>
                <w:noProof/>
                <w:lang w:val="lt-LT" w:eastAsia="lt-LT"/>
              </w:rPr>
              <w:t xml:space="preserve"> mėnesiai. </w:t>
            </w:r>
          </w:p>
          <w:p w14:paraId="71C997B3" w14:textId="1A352548" w:rsidR="00EA71DC" w:rsidRPr="00EA71DC" w:rsidRDefault="00767BF2" w:rsidP="00767BF2">
            <w:pPr>
              <w:widowControl w:val="0"/>
              <w:tabs>
                <w:tab w:val="left" w:pos="180"/>
                <w:tab w:val="left" w:pos="1802"/>
              </w:tabs>
              <w:autoSpaceDE w:val="0"/>
              <w:autoSpaceDN w:val="0"/>
              <w:adjustRightInd w:val="0"/>
              <w:spacing w:after="0" w:line="240" w:lineRule="auto"/>
              <w:rPr>
                <w:rFonts w:ascii="Times New Roman" w:eastAsia="Times New Roman" w:hAnsi="Times New Roman"/>
                <w:noProof/>
                <w:lang w:val="lt-LT" w:eastAsia="lt-LT"/>
              </w:rPr>
            </w:pPr>
            <w:r w:rsidRPr="00767BF2">
              <w:rPr>
                <w:rFonts w:ascii="Times New Roman" w:eastAsia="Times New Roman" w:hAnsi="Times New Roman"/>
                <w:noProof/>
                <w:color w:val="000000"/>
                <w:sz w:val="24"/>
                <w:szCs w:val="24"/>
                <w:lang w:val="lt-LT" w:eastAsia="lt-LT"/>
              </w:rPr>
              <w:t xml:space="preserve">Garantinio laikotarpio metu garantuojamas nemokamas siūlomos prekės remontas, įskaitant, bet neapsiribojant remontui atlikti reikalingas detales bei medžiagas, techninę apžiūrą bei techninės būklės patikrinimą (gamintojo rekomenduojamu periodiškumu), įskaitant techninei priežiūrai atlikti </w:t>
            </w:r>
            <w:r w:rsidRPr="00767BF2">
              <w:rPr>
                <w:rFonts w:ascii="Times New Roman" w:eastAsia="Times New Roman" w:hAnsi="Times New Roman"/>
                <w:noProof/>
                <w:color w:val="000000"/>
                <w:sz w:val="24"/>
                <w:szCs w:val="24"/>
                <w:lang w:val="lt-LT" w:eastAsia="lt-LT"/>
              </w:rPr>
              <w:lastRenderedPageBreak/>
              <w:t>reikalingas detales ir medžiagas bei pakaitinio prietaiso suteikimas.</w:t>
            </w:r>
          </w:p>
        </w:tc>
        <w:tc>
          <w:tcPr>
            <w:tcW w:w="1218" w:type="pct"/>
            <w:tcBorders>
              <w:top w:val="single" w:sz="4" w:space="0" w:color="00000A"/>
              <w:left w:val="single" w:sz="4" w:space="0" w:color="00000A"/>
              <w:bottom w:val="single" w:sz="4" w:space="0" w:color="00000A"/>
              <w:right w:val="single" w:sz="4" w:space="0" w:color="00000A"/>
            </w:tcBorders>
          </w:tcPr>
          <w:p w14:paraId="5DCDB007" w14:textId="77777777" w:rsidR="00EA71DC" w:rsidRPr="00277EF1" w:rsidRDefault="00EA71DC" w:rsidP="0085283E">
            <w:pPr>
              <w:spacing w:after="0" w:line="240" w:lineRule="auto"/>
              <w:rPr>
                <w:rFonts w:ascii="Times New Roman" w:hAnsi="Times New Roman"/>
                <w:noProof/>
                <w:lang w:val="lt-LT"/>
              </w:rPr>
            </w:pPr>
          </w:p>
        </w:tc>
      </w:tr>
      <w:tr w:rsidR="00EA71DC" w:rsidRPr="00B7308B" w14:paraId="7B9EC6A9" w14:textId="77777777" w:rsidTr="0070183F">
        <w:trPr>
          <w:trHeight w:val="13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E46A27" w14:textId="5347EDCA" w:rsidR="00EA71DC" w:rsidRDefault="00263DB4" w:rsidP="001019EF">
            <w:pPr>
              <w:pStyle w:val="Sraopastraipa"/>
              <w:numPr>
                <w:ilvl w:val="0"/>
                <w:numId w:val="1"/>
              </w:numPr>
              <w:tabs>
                <w:tab w:val="left" w:pos="299"/>
              </w:tabs>
              <w:spacing w:after="0" w:line="240" w:lineRule="auto"/>
              <w:ind w:left="-1"/>
              <w:rPr>
                <w:rFonts w:ascii="Times New Roman" w:hAnsi="Times New Roman"/>
                <w:noProof/>
                <w:lang w:val="lt-LT"/>
              </w:rPr>
            </w:pPr>
            <w:r>
              <w:rPr>
                <w:rFonts w:ascii="Times New Roman" w:hAnsi="Times New Roman"/>
                <w:noProof/>
                <w:lang w:val="lt-LT"/>
              </w:rPr>
              <w:t>16</w:t>
            </w:r>
            <w:r w:rsidR="00767BF2">
              <w:rPr>
                <w:rFonts w:ascii="Times New Roman" w:hAnsi="Times New Roman"/>
                <w:noProof/>
                <w:lang w:val="lt-LT"/>
              </w:rPr>
              <w:t>.</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C91EF4" w14:textId="4593D2D5" w:rsidR="00EA71DC" w:rsidRPr="00EA71DC" w:rsidRDefault="00767BF2" w:rsidP="00E2181C">
            <w:pPr>
              <w:spacing w:after="0" w:line="240" w:lineRule="auto"/>
              <w:rPr>
                <w:rFonts w:ascii="Times New Roman" w:eastAsia="Times New Roman" w:hAnsi="Times New Roman"/>
                <w:bCs/>
                <w:noProof/>
                <w:color w:val="000000"/>
                <w:lang w:val="lt-LT" w:eastAsia="lt-LT"/>
              </w:rPr>
            </w:pPr>
            <w:r w:rsidRPr="00767BF2">
              <w:rPr>
                <w:rFonts w:ascii="Times New Roman" w:eastAsia="Times New Roman" w:hAnsi="Times New Roman"/>
                <w:noProof/>
                <w:color w:val="000000"/>
                <w:lang w:val="lt-LT" w:eastAsia="lt-LT"/>
              </w:rPr>
              <w:t>Prietaiso pristatymas, iškrovimas, pervežimas į instaliavimo vietą, instaliavimas, po instaliavimo likusių įpakavimo medžiagų išvežimas (utilizavimas)</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B546BE" w14:textId="668827A7" w:rsidR="00EA71DC" w:rsidRPr="005C1446" w:rsidRDefault="00767BF2" w:rsidP="005C1446">
            <w:pPr>
              <w:tabs>
                <w:tab w:val="left" w:pos="1802"/>
              </w:tabs>
              <w:spacing w:before="20" w:after="20" w:line="240" w:lineRule="auto"/>
              <w:rPr>
                <w:rFonts w:ascii="Times New Roman" w:eastAsia="Times New Roman" w:hAnsi="Times New Roman"/>
                <w:noProof/>
                <w:color w:val="000000"/>
                <w:lang w:val="lt-LT" w:eastAsia="lt-LT"/>
              </w:rPr>
            </w:pPr>
            <w:r w:rsidRPr="00767BF2">
              <w:rPr>
                <w:rFonts w:ascii="Times New Roman" w:eastAsia="Times New Roman" w:hAnsi="Times New Roman"/>
                <w:noProof/>
                <w:color w:val="000000"/>
                <w:lang w:val="lt-LT" w:eastAsia="lt-LT"/>
              </w:rPr>
              <w:t>Prietaiso pristatymo, iškrovimo, pervežimo į instaliavimo vietą, instaliavimo, po instaliavimo likusių įpakavimo medžiagų išvežimo (utilizavimo) išlaidos įskaičiuotos į pasiūlymo kainą.</w:t>
            </w:r>
          </w:p>
        </w:tc>
        <w:tc>
          <w:tcPr>
            <w:tcW w:w="1218" w:type="pct"/>
            <w:tcBorders>
              <w:top w:val="single" w:sz="4" w:space="0" w:color="00000A"/>
              <w:left w:val="single" w:sz="4" w:space="0" w:color="00000A"/>
              <w:bottom w:val="single" w:sz="4" w:space="0" w:color="00000A"/>
              <w:right w:val="single" w:sz="4" w:space="0" w:color="00000A"/>
            </w:tcBorders>
          </w:tcPr>
          <w:p w14:paraId="2D67A12B" w14:textId="77777777" w:rsidR="00EA71DC" w:rsidRPr="00277EF1" w:rsidRDefault="00EA71DC" w:rsidP="0085283E">
            <w:pPr>
              <w:spacing w:after="0" w:line="240" w:lineRule="auto"/>
              <w:rPr>
                <w:rFonts w:ascii="Times New Roman" w:hAnsi="Times New Roman"/>
                <w:noProof/>
                <w:lang w:val="lt-LT"/>
              </w:rPr>
            </w:pPr>
          </w:p>
        </w:tc>
      </w:tr>
      <w:tr w:rsidR="00767BF2" w:rsidRPr="00B7308B" w14:paraId="445AAF78" w14:textId="77777777" w:rsidTr="0070183F">
        <w:trPr>
          <w:trHeight w:val="13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0D6D7" w14:textId="3CD10162" w:rsidR="00767BF2" w:rsidRDefault="00263DB4" w:rsidP="001019EF">
            <w:pPr>
              <w:pStyle w:val="Sraopastraipa"/>
              <w:numPr>
                <w:ilvl w:val="0"/>
                <w:numId w:val="1"/>
              </w:numPr>
              <w:tabs>
                <w:tab w:val="left" w:pos="299"/>
              </w:tabs>
              <w:spacing w:after="0" w:line="240" w:lineRule="auto"/>
              <w:ind w:left="-1"/>
              <w:rPr>
                <w:rFonts w:ascii="Times New Roman" w:hAnsi="Times New Roman"/>
                <w:noProof/>
                <w:lang w:val="lt-LT"/>
              </w:rPr>
            </w:pPr>
            <w:r>
              <w:rPr>
                <w:rFonts w:ascii="Times New Roman" w:hAnsi="Times New Roman"/>
                <w:noProof/>
                <w:lang w:val="lt-LT"/>
              </w:rPr>
              <w:t>17</w:t>
            </w:r>
            <w:r w:rsidR="00767BF2">
              <w:rPr>
                <w:rFonts w:ascii="Times New Roman" w:hAnsi="Times New Roman"/>
                <w:noProof/>
                <w:lang w:val="lt-LT"/>
              </w:rPr>
              <w:t>.</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29B" w14:textId="713A1B4A" w:rsidR="00767BF2" w:rsidRPr="00767BF2" w:rsidRDefault="00767BF2" w:rsidP="00E2181C">
            <w:pPr>
              <w:spacing w:after="0" w:line="240" w:lineRule="auto"/>
              <w:rPr>
                <w:rFonts w:ascii="Times New Roman" w:eastAsia="Times New Roman" w:hAnsi="Times New Roman"/>
                <w:noProof/>
                <w:color w:val="000000"/>
                <w:lang w:val="lt-LT" w:eastAsia="lt-LT"/>
              </w:rPr>
            </w:pPr>
            <w:r w:rsidRPr="00767BF2">
              <w:rPr>
                <w:rFonts w:ascii="Times New Roman" w:eastAsia="Times New Roman" w:hAnsi="Times New Roman"/>
                <w:noProof/>
                <w:color w:val="000000"/>
                <w:lang w:val="lt-LT" w:eastAsia="lt-LT"/>
              </w:rPr>
              <w:t>Medicininio personalo apmokymas</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725408" w14:textId="2A28D22C" w:rsidR="00767BF2" w:rsidRPr="00767BF2" w:rsidRDefault="00767BF2" w:rsidP="00767BF2">
            <w:pPr>
              <w:tabs>
                <w:tab w:val="left" w:pos="1802"/>
              </w:tabs>
              <w:spacing w:before="20" w:after="20" w:line="240" w:lineRule="auto"/>
              <w:rPr>
                <w:rFonts w:ascii="Times New Roman" w:eastAsia="Times New Roman" w:hAnsi="Times New Roman"/>
                <w:noProof/>
                <w:color w:val="000000"/>
                <w:lang w:val="lt-LT" w:eastAsia="lt-LT"/>
              </w:rPr>
            </w:pPr>
            <w:r w:rsidRPr="00767BF2">
              <w:rPr>
                <w:rFonts w:ascii="Times New Roman" w:eastAsia="Times New Roman" w:hAnsi="Times New Roman"/>
                <w:noProof/>
                <w:color w:val="000000"/>
                <w:lang w:val="lt-LT" w:eastAsia="lt-LT"/>
              </w:rPr>
              <w:t>Medicininio personalo apmokymas naudoti prietaisą įskaičiuotas į pasiūlymo kainą.</w:t>
            </w:r>
          </w:p>
        </w:tc>
        <w:tc>
          <w:tcPr>
            <w:tcW w:w="1218" w:type="pct"/>
            <w:tcBorders>
              <w:top w:val="single" w:sz="4" w:space="0" w:color="00000A"/>
              <w:left w:val="single" w:sz="4" w:space="0" w:color="00000A"/>
              <w:bottom w:val="single" w:sz="4" w:space="0" w:color="00000A"/>
              <w:right w:val="single" w:sz="4" w:space="0" w:color="00000A"/>
            </w:tcBorders>
          </w:tcPr>
          <w:p w14:paraId="4D0E9AEF" w14:textId="77777777" w:rsidR="00767BF2" w:rsidRPr="00277EF1" w:rsidRDefault="00767BF2" w:rsidP="0085283E">
            <w:pPr>
              <w:spacing w:after="0" w:line="240" w:lineRule="auto"/>
              <w:rPr>
                <w:rFonts w:ascii="Times New Roman" w:hAnsi="Times New Roman"/>
                <w:noProof/>
                <w:lang w:val="lt-LT"/>
              </w:rPr>
            </w:pPr>
          </w:p>
        </w:tc>
      </w:tr>
      <w:tr w:rsidR="007715B1" w:rsidRPr="00B7308B" w14:paraId="0E4A607B" w14:textId="77777777" w:rsidTr="0070183F">
        <w:trPr>
          <w:trHeight w:val="133"/>
        </w:trPr>
        <w:tc>
          <w:tcPr>
            <w:tcW w:w="25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3BF187" w14:textId="0305177C" w:rsidR="007715B1" w:rsidRPr="007715B1" w:rsidRDefault="007715B1" w:rsidP="00F203DC">
            <w:pPr>
              <w:pStyle w:val="Sraopastraipa"/>
              <w:numPr>
                <w:ilvl w:val="0"/>
                <w:numId w:val="1"/>
              </w:numPr>
              <w:tabs>
                <w:tab w:val="left" w:pos="299"/>
              </w:tabs>
              <w:spacing w:after="0" w:line="240" w:lineRule="auto"/>
              <w:ind w:left="-1"/>
              <w:rPr>
                <w:rFonts w:ascii="Times New Roman" w:hAnsi="Times New Roman"/>
                <w:noProof/>
                <w:lang w:val="lt-LT"/>
              </w:rPr>
            </w:pPr>
            <w:r w:rsidRPr="007715B1">
              <w:rPr>
                <w:rFonts w:ascii="Times New Roman" w:hAnsi="Times New Roman"/>
                <w:noProof/>
                <w:lang w:val="lt-LT"/>
              </w:rPr>
              <w:t>1</w:t>
            </w:r>
            <w:r>
              <w:rPr>
                <w:rFonts w:ascii="Times New Roman" w:hAnsi="Times New Roman"/>
                <w:noProof/>
                <w:lang w:val="lt-LT"/>
              </w:rPr>
              <w:t>8</w:t>
            </w:r>
            <w:r w:rsidRPr="007715B1">
              <w:rPr>
                <w:rFonts w:ascii="Times New Roman" w:hAnsi="Times New Roman"/>
                <w:noProof/>
                <w:lang w:val="lt-LT"/>
              </w:rPr>
              <w:t>.</w:t>
            </w:r>
          </w:p>
        </w:tc>
        <w:tc>
          <w:tcPr>
            <w:tcW w:w="173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AD9464" w14:textId="77777777" w:rsidR="007715B1" w:rsidRPr="007715B1" w:rsidRDefault="007715B1" w:rsidP="00F203DC">
            <w:pPr>
              <w:spacing w:after="0" w:line="240" w:lineRule="auto"/>
              <w:rPr>
                <w:rFonts w:ascii="Times New Roman" w:eastAsia="Times New Roman" w:hAnsi="Times New Roman"/>
                <w:noProof/>
                <w:color w:val="000000"/>
                <w:lang w:val="lt-LT" w:eastAsia="lt-LT"/>
              </w:rPr>
            </w:pPr>
            <w:r w:rsidRPr="007715B1">
              <w:rPr>
                <w:rFonts w:ascii="Times New Roman" w:eastAsia="Times New Roman" w:hAnsi="Times New Roman"/>
                <w:noProof/>
                <w:color w:val="000000"/>
                <w:lang w:val="lt-LT" w:eastAsia="lt-LT"/>
              </w:rPr>
              <w:t>Galimybė įsigyti originalias (arba joms lygiavertes) atsargines dalis</w:t>
            </w:r>
          </w:p>
        </w:tc>
        <w:tc>
          <w:tcPr>
            <w:tcW w:w="179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22C40E" w14:textId="77777777" w:rsidR="007715B1" w:rsidRPr="007715B1" w:rsidRDefault="007715B1" w:rsidP="007715B1">
            <w:pPr>
              <w:tabs>
                <w:tab w:val="left" w:pos="1802"/>
              </w:tabs>
              <w:spacing w:before="20" w:after="20" w:line="240" w:lineRule="auto"/>
              <w:rPr>
                <w:rFonts w:ascii="Times New Roman" w:eastAsia="Times New Roman" w:hAnsi="Times New Roman"/>
                <w:noProof/>
                <w:color w:val="000000"/>
                <w:lang w:val="lt-LT" w:eastAsia="lt-LT"/>
              </w:rPr>
            </w:pPr>
            <w:r w:rsidRPr="007715B1">
              <w:rPr>
                <w:rFonts w:ascii="Times New Roman" w:eastAsia="Times New Roman" w:hAnsi="Times New Roman"/>
                <w:noProof/>
                <w:color w:val="000000"/>
                <w:lang w:val="lt-LT" w:eastAsia="lt-LT"/>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37C80D27" w14:textId="77777777" w:rsidR="007715B1" w:rsidRPr="007715B1" w:rsidRDefault="007715B1" w:rsidP="007715B1">
            <w:pPr>
              <w:tabs>
                <w:tab w:val="left" w:pos="1802"/>
              </w:tabs>
              <w:spacing w:before="20" w:after="20" w:line="240" w:lineRule="auto"/>
              <w:rPr>
                <w:rFonts w:ascii="Times New Roman" w:eastAsia="Times New Roman" w:hAnsi="Times New Roman"/>
                <w:noProof/>
                <w:color w:val="000000"/>
                <w:lang w:val="lt-LT" w:eastAsia="lt-LT"/>
              </w:rPr>
            </w:pPr>
          </w:p>
          <w:p w14:paraId="10AD5043" w14:textId="77777777" w:rsidR="007715B1" w:rsidRPr="007715B1" w:rsidRDefault="007715B1" w:rsidP="007715B1">
            <w:pPr>
              <w:tabs>
                <w:tab w:val="left" w:pos="1802"/>
              </w:tabs>
              <w:spacing w:before="20" w:after="20" w:line="240" w:lineRule="auto"/>
              <w:rPr>
                <w:rFonts w:ascii="Times New Roman" w:eastAsia="Times New Roman" w:hAnsi="Times New Roman"/>
                <w:noProof/>
                <w:color w:val="000000"/>
                <w:lang w:val="lt-LT" w:eastAsia="lt-LT"/>
              </w:rPr>
            </w:pPr>
            <w:r w:rsidRPr="007715B1">
              <w:rPr>
                <w:rFonts w:ascii="Times New Roman" w:eastAsia="Times New Roman" w:hAnsi="Times New Roman"/>
                <w:noProof/>
                <w:color w:val="000000"/>
                <w:lang w:val="lt-LT" w:eastAsia="lt-LT"/>
              </w:rPr>
              <w:t>Pastaba: Reikalavimas taikomas vadovaujantis Lietuvos Respublikos aplinkos ministro 2022 m. gruodžio 13 d. įsakymu Nr. D1-401 patvirtinto aplinkos apsaugos kriterijų taikymo, vykdant žaliuosius pirkimus, tvarkos aprašo II skyriaus 4.4.4.4 punktu.</w:t>
            </w:r>
          </w:p>
        </w:tc>
        <w:tc>
          <w:tcPr>
            <w:tcW w:w="1218" w:type="pct"/>
            <w:tcBorders>
              <w:top w:val="single" w:sz="4" w:space="0" w:color="00000A"/>
              <w:left w:val="single" w:sz="4" w:space="0" w:color="00000A"/>
              <w:bottom w:val="single" w:sz="4" w:space="0" w:color="00000A"/>
              <w:right w:val="single" w:sz="4" w:space="0" w:color="00000A"/>
            </w:tcBorders>
          </w:tcPr>
          <w:p w14:paraId="63ECCB91" w14:textId="77777777" w:rsidR="007715B1" w:rsidRPr="00A22738" w:rsidRDefault="007715B1" w:rsidP="00F203DC">
            <w:pPr>
              <w:spacing w:after="0" w:line="240" w:lineRule="auto"/>
              <w:rPr>
                <w:rFonts w:ascii="Times New Roman" w:hAnsi="Times New Roman"/>
                <w:noProof/>
                <w:lang w:val="lt-LT"/>
              </w:rPr>
            </w:pPr>
          </w:p>
        </w:tc>
      </w:tr>
    </w:tbl>
    <w:p w14:paraId="5C8B3232" w14:textId="7E504BAF" w:rsidR="00530962" w:rsidRDefault="00530962" w:rsidP="00530962">
      <w:pPr>
        <w:rPr>
          <w:rFonts w:ascii="Times New Roman" w:eastAsia="Aptos" w:hAnsi="Times New Roman"/>
          <w:b/>
          <w:noProof/>
          <w:lang w:val="lt-LT"/>
        </w:rPr>
      </w:pPr>
    </w:p>
    <w:p w14:paraId="2266D561" w14:textId="113B5FC4" w:rsidR="003C30E3" w:rsidRPr="00530962" w:rsidRDefault="003C30E3" w:rsidP="003C30E3">
      <w:pPr>
        <w:rPr>
          <w:rFonts w:ascii="Times New Roman" w:eastAsia="Aptos" w:hAnsi="Times New Roman"/>
          <w:b/>
          <w:noProof/>
          <w:lang w:val="lt-LT"/>
        </w:rPr>
      </w:pPr>
      <w:r>
        <w:rPr>
          <w:rFonts w:ascii="Times New Roman" w:hAnsi="Times New Roman"/>
          <w:b/>
          <w:noProof/>
          <w:lang w:val="lt-LT"/>
        </w:rPr>
        <w:t>2</w:t>
      </w:r>
      <w:r w:rsidRPr="00530962">
        <w:rPr>
          <w:rFonts w:ascii="Times New Roman" w:hAnsi="Times New Roman"/>
          <w:b/>
          <w:noProof/>
          <w:lang w:val="lt-LT"/>
        </w:rPr>
        <w:t xml:space="preserve"> pirkimo dalis.</w:t>
      </w:r>
      <w:r>
        <w:rPr>
          <w:rFonts w:ascii="Times New Roman" w:hAnsi="Times New Roman"/>
          <w:noProof/>
          <w:lang w:val="lt-LT"/>
        </w:rPr>
        <w:t xml:space="preserve"> </w:t>
      </w:r>
      <w:r w:rsidRPr="00530962">
        <w:rPr>
          <w:rFonts w:ascii="Times New Roman" w:eastAsia="Aptos" w:hAnsi="Times New Roman"/>
          <w:b/>
          <w:noProof/>
          <w:lang w:val="lt-LT"/>
        </w:rPr>
        <w:t>Skaitmen</w:t>
      </w:r>
      <w:r w:rsidR="00CF7020">
        <w:rPr>
          <w:rFonts w:ascii="Times New Roman" w:eastAsia="Aptos" w:hAnsi="Times New Roman"/>
          <w:b/>
          <w:noProof/>
          <w:lang w:val="lt-LT"/>
        </w:rPr>
        <w:t>inis gonioskopas (kiekis 1 vnt</w:t>
      </w:r>
      <w:r w:rsidRPr="00530962">
        <w:rPr>
          <w:rFonts w:ascii="Times New Roman" w:eastAsia="Aptos" w:hAnsi="Times New Roman"/>
          <w:b/>
          <w:noProof/>
          <w:lang w:val="lt-LT"/>
        </w:rPr>
        <w:t>.)</w:t>
      </w:r>
    </w:p>
    <w:tbl>
      <w:tblPr>
        <w:tblW w:w="10916" w:type="dxa"/>
        <w:tblInd w:w="-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828"/>
        <w:gridCol w:w="3969"/>
        <w:gridCol w:w="2552"/>
      </w:tblGrid>
      <w:tr w:rsidR="003C30E3" w:rsidRPr="00530962" w14:paraId="4E011858" w14:textId="77777777" w:rsidTr="00F717EF">
        <w:trPr>
          <w:trHeight w:val="554"/>
        </w:trPr>
        <w:tc>
          <w:tcPr>
            <w:tcW w:w="567" w:type="dxa"/>
            <w:tcBorders>
              <w:top w:val="single" w:sz="4" w:space="0" w:color="auto"/>
              <w:left w:val="single" w:sz="4" w:space="0" w:color="auto"/>
              <w:bottom w:val="single" w:sz="4" w:space="0" w:color="auto"/>
              <w:right w:val="single" w:sz="4" w:space="0" w:color="auto"/>
            </w:tcBorders>
          </w:tcPr>
          <w:p w14:paraId="5E14AF9F"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b/>
                <w:noProof/>
                <w:bdr w:val="nil"/>
                <w:lang w:val="lt-LT"/>
              </w:rPr>
            </w:pPr>
            <w:r w:rsidRPr="00530962">
              <w:rPr>
                <w:rFonts w:ascii="Times New Roman" w:eastAsia="Times New Roman" w:hAnsi="Times New Roman"/>
                <w:b/>
                <w:noProof/>
                <w:bdr w:val="nil"/>
                <w:lang w:val="lt-LT"/>
              </w:rPr>
              <w:t>Eil. Nr.</w:t>
            </w:r>
          </w:p>
        </w:tc>
        <w:tc>
          <w:tcPr>
            <w:tcW w:w="3828" w:type="dxa"/>
            <w:tcBorders>
              <w:top w:val="single" w:sz="4" w:space="0" w:color="auto"/>
              <w:left w:val="single" w:sz="4" w:space="0" w:color="auto"/>
              <w:bottom w:val="single" w:sz="4" w:space="0" w:color="auto"/>
              <w:right w:val="single" w:sz="4" w:space="0" w:color="auto"/>
            </w:tcBorders>
            <w:vAlign w:val="center"/>
          </w:tcPr>
          <w:p w14:paraId="5AA25F3F"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b/>
                <w:noProof/>
                <w:bdr w:val="nil"/>
                <w:lang w:val="lt-LT"/>
              </w:rPr>
            </w:pPr>
            <w:r w:rsidRPr="00530962">
              <w:rPr>
                <w:rFonts w:ascii="Times New Roman" w:eastAsia="Times New Roman" w:hAnsi="Times New Roman"/>
                <w:b/>
                <w:noProof/>
                <w:bdr w:val="nil"/>
                <w:lang w:val="lt-LT"/>
              </w:rPr>
              <w:t xml:space="preserve">Parametrai </w:t>
            </w:r>
          </w:p>
          <w:p w14:paraId="222CD0BA"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b/>
                <w:noProof/>
                <w:bdr w:val="nil"/>
                <w:lang w:val="lt-LT"/>
              </w:rPr>
            </w:pPr>
            <w:r w:rsidRPr="00530962">
              <w:rPr>
                <w:rFonts w:ascii="Times New Roman" w:eastAsia="Times New Roman" w:hAnsi="Times New Roman"/>
                <w:b/>
                <w:noProof/>
                <w:bdr w:val="nil"/>
                <w:lang w:val="lt-LT"/>
              </w:rPr>
              <w:t>(specifikacija)</w:t>
            </w:r>
          </w:p>
        </w:tc>
        <w:tc>
          <w:tcPr>
            <w:tcW w:w="3969" w:type="dxa"/>
            <w:tcBorders>
              <w:top w:val="single" w:sz="4" w:space="0" w:color="auto"/>
              <w:left w:val="single" w:sz="4" w:space="0" w:color="auto"/>
              <w:bottom w:val="single" w:sz="4" w:space="0" w:color="auto"/>
              <w:right w:val="single" w:sz="4" w:space="0" w:color="auto"/>
            </w:tcBorders>
            <w:vAlign w:val="center"/>
          </w:tcPr>
          <w:p w14:paraId="2C502512"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b/>
                <w:noProof/>
                <w:bdr w:val="nil"/>
                <w:lang w:val="lt-LT"/>
              </w:rPr>
            </w:pPr>
            <w:r w:rsidRPr="00530962">
              <w:rPr>
                <w:rFonts w:ascii="Times New Roman" w:eastAsia="Times New Roman" w:hAnsi="Times New Roman"/>
                <w:b/>
                <w:noProof/>
                <w:bdr w:val="nil"/>
                <w:lang w:val="lt-LT"/>
              </w:rPr>
              <w:t>Reikalaujamos parametrų reikšmės</w:t>
            </w:r>
          </w:p>
        </w:tc>
        <w:tc>
          <w:tcPr>
            <w:tcW w:w="2552" w:type="dxa"/>
            <w:tcBorders>
              <w:top w:val="single" w:sz="4" w:space="0" w:color="auto"/>
              <w:left w:val="single" w:sz="4" w:space="0" w:color="auto"/>
              <w:bottom w:val="single" w:sz="4" w:space="0" w:color="auto"/>
              <w:right w:val="single" w:sz="4" w:space="0" w:color="auto"/>
            </w:tcBorders>
          </w:tcPr>
          <w:p w14:paraId="19AAF18B"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b/>
                <w:iCs/>
                <w:noProof/>
                <w:bdr w:val="nil"/>
                <w:lang w:val="lt-LT"/>
              </w:rPr>
            </w:pPr>
            <w:r w:rsidRPr="00530962">
              <w:rPr>
                <w:rFonts w:ascii="Times New Roman" w:eastAsia="Times New Roman" w:hAnsi="Times New Roman"/>
                <w:b/>
                <w:iCs/>
                <w:noProof/>
                <w:bdr w:val="nil"/>
                <w:lang w:val="lt-LT"/>
              </w:rPr>
              <w:t>Siūlomos parametrų reikšmės</w:t>
            </w:r>
          </w:p>
        </w:tc>
      </w:tr>
      <w:tr w:rsidR="003C30E3" w:rsidRPr="00B7308B" w14:paraId="13FAFE51" w14:textId="77777777" w:rsidTr="00F717EF">
        <w:trPr>
          <w:trHeight w:val="539"/>
        </w:trPr>
        <w:tc>
          <w:tcPr>
            <w:tcW w:w="567" w:type="dxa"/>
            <w:tcBorders>
              <w:top w:val="single" w:sz="4" w:space="0" w:color="auto"/>
              <w:left w:val="single" w:sz="4" w:space="0" w:color="auto"/>
              <w:bottom w:val="single" w:sz="4" w:space="0" w:color="auto"/>
              <w:right w:val="single" w:sz="4" w:space="0" w:color="auto"/>
            </w:tcBorders>
          </w:tcPr>
          <w:p w14:paraId="1B0FC050"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sidRPr="00530962">
              <w:rPr>
                <w:rFonts w:ascii="Times New Roman" w:eastAsia="Times New Roman" w:hAnsi="Times New Roman"/>
                <w:noProof/>
                <w:bdr w:val="nil"/>
                <w:lang w:val="lt-LT"/>
              </w:rPr>
              <w:t>1.</w:t>
            </w:r>
          </w:p>
        </w:tc>
        <w:tc>
          <w:tcPr>
            <w:tcW w:w="3828" w:type="dxa"/>
            <w:tcBorders>
              <w:top w:val="single" w:sz="4" w:space="0" w:color="auto"/>
              <w:left w:val="single" w:sz="4" w:space="0" w:color="auto"/>
              <w:bottom w:val="single" w:sz="4" w:space="0" w:color="auto"/>
              <w:right w:val="single" w:sz="4" w:space="0" w:color="auto"/>
            </w:tcBorders>
          </w:tcPr>
          <w:p w14:paraId="46517675"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Paskirtis</w:t>
            </w:r>
          </w:p>
        </w:tc>
        <w:tc>
          <w:tcPr>
            <w:tcW w:w="3969" w:type="dxa"/>
            <w:tcBorders>
              <w:top w:val="single" w:sz="4" w:space="0" w:color="auto"/>
              <w:left w:val="single" w:sz="4" w:space="0" w:color="auto"/>
              <w:bottom w:val="single" w:sz="4" w:space="0" w:color="auto"/>
              <w:right w:val="single" w:sz="4" w:space="0" w:color="auto"/>
            </w:tcBorders>
          </w:tcPr>
          <w:p w14:paraId="3E3A4597" w14:textId="77777777" w:rsidR="003C30E3" w:rsidRPr="00530962" w:rsidRDefault="003C30E3" w:rsidP="00F717EF">
            <w:pP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Skirtas fiksuoti akies priekinio segmento kampo vaizdą, naudojant optinį gonioprizmę.</w:t>
            </w:r>
          </w:p>
        </w:tc>
        <w:tc>
          <w:tcPr>
            <w:tcW w:w="2552" w:type="dxa"/>
            <w:tcBorders>
              <w:top w:val="single" w:sz="4" w:space="0" w:color="auto"/>
              <w:left w:val="single" w:sz="4" w:space="0" w:color="auto"/>
              <w:bottom w:val="single" w:sz="4" w:space="0" w:color="auto"/>
              <w:right w:val="single" w:sz="4" w:space="0" w:color="auto"/>
            </w:tcBorders>
          </w:tcPr>
          <w:p w14:paraId="5C8C7896" w14:textId="77777777" w:rsidR="003C30E3" w:rsidRPr="00530962" w:rsidRDefault="003C30E3" w:rsidP="00F717EF">
            <w:pPr>
              <w:pBdr>
                <w:top w:val="nil"/>
                <w:left w:val="nil"/>
                <w:bottom w:val="nil"/>
                <w:right w:val="nil"/>
                <w:between w:val="nil"/>
                <w:bar w:val="nil"/>
              </w:pBdr>
              <w:spacing w:after="0" w:line="240" w:lineRule="auto"/>
              <w:ind w:right="-113"/>
              <w:rPr>
                <w:rFonts w:ascii="Times New Roman" w:eastAsia="Times New Roman" w:hAnsi="Times New Roman"/>
                <w:i/>
                <w:iCs/>
                <w:noProof/>
                <w:bdr w:val="nil"/>
                <w:lang w:val="lt-LT"/>
              </w:rPr>
            </w:pPr>
          </w:p>
        </w:tc>
      </w:tr>
      <w:tr w:rsidR="003C30E3" w:rsidRPr="00B7308B" w14:paraId="38DBE53E" w14:textId="77777777" w:rsidTr="00F717EF">
        <w:trPr>
          <w:trHeight w:val="242"/>
        </w:trPr>
        <w:tc>
          <w:tcPr>
            <w:tcW w:w="567" w:type="dxa"/>
            <w:tcBorders>
              <w:top w:val="single" w:sz="4" w:space="0" w:color="auto"/>
              <w:left w:val="single" w:sz="4" w:space="0" w:color="auto"/>
              <w:bottom w:val="single" w:sz="4" w:space="0" w:color="auto"/>
              <w:right w:val="single" w:sz="4" w:space="0" w:color="auto"/>
            </w:tcBorders>
          </w:tcPr>
          <w:p w14:paraId="1EFB2B84"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sidRPr="00530962">
              <w:rPr>
                <w:rFonts w:ascii="Times New Roman" w:eastAsia="Times New Roman" w:hAnsi="Times New Roman"/>
                <w:noProof/>
                <w:bdr w:val="nil"/>
                <w:lang w:val="lt-LT"/>
              </w:rPr>
              <w:t>2.</w:t>
            </w:r>
          </w:p>
        </w:tc>
        <w:tc>
          <w:tcPr>
            <w:tcW w:w="3828" w:type="dxa"/>
            <w:tcBorders>
              <w:top w:val="single" w:sz="4" w:space="0" w:color="auto"/>
              <w:left w:val="single" w:sz="4" w:space="0" w:color="auto"/>
              <w:bottom w:val="single" w:sz="4" w:space="0" w:color="auto"/>
              <w:right w:val="single" w:sz="4" w:space="0" w:color="auto"/>
            </w:tcBorders>
          </w:tcPr>
          <w:p w14:paraId="24C12260"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Fiksavimo plotas</w:t>
            </w:r>
          </w:p>
        </w:tc>
        <w:tc>
          <w:tcPr>
            <w:tcW w:w="3969" w:type="dxa"/>
            <w:tcBorders>
              <w:top w:val="single" w:sz="4" w:space="0" w:color="auto"/>
              <w:left w:val="single" w:sz="4" w:space="0" w:color="auto"/>
              <w:bottom w:val="single" w:sz="4" w:space="0" w:color="auto"/>
              <w:right w:val="single" w:sz="4" w:space="0" w:color="auto"/>
            </w:tcBorders>
          </w:tcPr>
          <w:p w14:paraId="205071ED"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Ne mažiau kaip 2,36 mm x 2 mm</w:t>
            </w:r>
          </w:p>
        </w:tc>
        <w:tc>
          <w:tcPr>
            <w:tcW w:w="2552" w:type="dxa"/>
            <w:tcBorders>
              <w:top w:val="single" w:sz="4" w:space="0" w:color="auto"/>
              <w:left w:val="single" w:sz="4" w:space="0" w:color="auto"/>
              <w:bottom w:val="single" w:sz="4" w:space="0" w:color="auto"/>
              <w:right w:val="single" w:sz="4" w:space="0" w:color="auto"/>
            </w:tcBorders>
          </w:tcPr>
          <w:p w14:paraId="492F5BA7"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
                <w:iCs/>
                <w:noProof/>
                <w:bdr w:val="nil"/>
                <w:lang w:val="lt-LT"/>
              </w:rPr>
            </w:pPr>
          </w:p>
        </w:tc>
      </w:tr>
      <w:tr w:rsidR="003C30E3" w:rsidRPr="00530962" w14:paraId="127E5A2E" w14:textId="77777777" w:rsidTr="00F717EF">
        <w:tc>
          <w:tcPr>
            <w:tcW w:w="567" w:type="dxa"/>
            <w:tcBorders>
              <w:top w:val="single" w:sz="4" w:space="0" w:color="auto"/>
              <w:left w:val="single" w:sz="4" w:space="0" w:color="auto"/>
              <w:bottom w:val="single" w:sz="4" w:space="0" w:color="auto"/>
              <w:right w:val="single" w:sz="4" w:space="0" w:color="auto"/>
            </w:tcBorders>
          </w:tcPr>
          <w:p w14:paraId="66F6519D"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sidRPr="00530962">
              <w:rPr>
                <w:rFonts w:ascii="Times New Roman" w:eastAsia="Times New Roman" w:hAnsi="Times New Roman"/>
                <w:noProof/>
                <w:bdr w:val="nil"/>
                <w:lang w:val="lt-LT"/>
              </w:rPr>
              <w:t>3.</w:t>
            </w:r>
          </w:p>
        </w:tc>
        <w:tc>
          <w:tcPr>
            <w:tcW w:w="3828" w:type="dxa"/>
            <w:tcBorders>
              <w:top w:val="single" w:sz="4" w:space="0" w:color="auto"/>
              <w:left w:val="single" w:sz="4" w:space="0" w:color="auto"/>
              <w:bottom w:val="single" w:sz="4" w:space="0" w:color="auto"/>
              <w:right w:val="single" w:sz="4" w:space="0" w:color="auto"/>
            </w:tcBorders>
          </w:tcPr>
          <w:p w14:paraId="12A5E8ED"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Darbinis atstumas</w:t>
            </w:r>
          </w:p>
        </w:tc>
        <w:tc>
          <w:tcPr>
            <w:tcW w:w="3969" w:type="dxa"/>
            <w:tcBorders>
              <w:top w:val="single" w:sz="4" w:space="0" w:color="auto"/>
              <w:left w:val="single" w:sz="4" w:space="0" w:color="auto"/>
              <w:bottom w:val="single" w:sz="4" w:space="0" w:color="auto"/>
              <w:right w:val="single" w:sz="4" w:space="0" w:color="auto"/>
            </w:tcBorders>
          </w:tcPr>
          <w:p w14:paraId="01E58D5D"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Ne mažiau kaip 1,5 mm</w:t>
            </w:r>
          </w:p>
        </w:tc>
        <w:tc>
          <w:tcPr>
            <w:tcW w:w="2552" w:type="dxa"/>
            <w:tcBorders>
              <w:top w:val="single" w:sz="4" w:space="0" w:color="auto"/>
              <w:left w:val="single" w:sz="4" w:space="0" w:color="auto"/>
              <w:bottom w:val="single" w:sz="4" w:space="0" w:color="auto"/>
              <w:right w:val="single" w:sz="4" w:space="0" w:color="auto"/>
            </w:tcBorders>
          </w:tcPr>
          <w:p w14:paraId="5E6CE447"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
                <w:iCs/>
                <w:noProof/>
                <w:bdr w:val="nil"/>
                <w:lang w:val="lt-LT"/>
              </w:rPr>
            </w:pPr>
          </w:p>
        </w:tc>
      </w:tr>
      <w:tr w:rsidR="003C30E3" w:rsidRPr="00530962" w14:paraId="0EC8919A" w14:textId="77777777" w:rsidTr="00F717EF">
        <w:tc>
          <w:tcPr>
            <w:tcW w:w="567" w:type="dxa"/>
            <w:tcBorders>
              <w:top w:val="single" w:sz="4" w:space="0" w:color="auto"/>
              <w:left w:val="single" w:sz="4" w:space="0" w:color="auto"/>
              <w:bottom w:val="single" w:sz="4" w:space="0" w:color="auto"/>
              <w:right w:val="single" w:sz="4" w:space="0" w:color="auto"/>
            </w:tcBorders>
          </w:tcPr>
          <w:p w14:paraId="14564DC9"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sidRPr="00530962">
              <w:rPr>
                <w:rFonts w:ascii="Times New Roman" w:eastAsia="Times New Roman" w:hAnsi="Times New Roman"/>
                <w:noProof/>
                <w:bdr w:val="nil"/>
                <w:lang w:val="lt-LT"/>
              </w:rPr>
              <w:t>4.</w:t>
            </w:r>
          </w:p>
        </w:tc>
        <w:tc>
          <w:tcPr>
            <w:tcW w:w="3828" w:type="dxa"/>
            <w:tcBorders>
              <w:top w:val="single" w:sz="4" w:space="0" w:color="auto"/>
              <w:left w:val="single" w:sz="4" w:space="0" w:color="auto"/>
              <w:bottom w:val="single" w:sz="4" w:space="0" w:color="auto"/>
              <w:right w:val="single" w:sz="4" w:space="0" w:color="auto"/>
            </w:tcBorders>
          </w:tcPr>
          <w:p w14:paraId="4DF2DEE7"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lang w:val="lt-LT"/>
              </w:rPr>
              <w:t>Šviesos šaltinis</w:t>
            </w:r>
          </w:p>
        </w:tc>
        <w:tc>
          <w:tcPr>
            <w:tcW w:w="3969" w:type="dxa"/>
            <w:tcBorders>
              <w:top w:val="single" w:sz="4" w:space="0" w:color="auto"/>
              <w:left w:val="single" w:sz="4" w:space="0" w:color="auto"/>
              <w:bottom w:val="single" w:sz="4" w:space="0" w:color="auto"/>
              <w:right w:val="single" w:sz="4" w:space="0" w:color="auto"/>
            </w:tcBorders>
          </w:tcPr>
          <w:p w14:paraId="795E174F"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lang w:val="lt-LT"/>
              </w:rPr>
              <w:t>LED arba lygiavertis</w:t>
            </w:r>
          </w:p>
        </w:tc>
        <w:tc>
          <w:tcPr>
            <w:tcW w:w="2552" w:type="dxa"/>
            <w:tcBorders>
              <w:top w:val="single" w:sz="4" w:space="0" w:color="auto"/>
              <w:left w:val="single" w:sz="4" w:space="0" w:color="auto"/>
              <w:bottom w:val="single" w:sz="4" w:space="0" w:color="auto"/>
              <w:right w:val="single" w:sz="4" w:space="0" w:color="auto"/>
            </w:tcBorders>
          </w:tcPr>
          <w:p w14:paraId="29B13846"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
                <w:iCs/>
                <w:noProof/>
                <w:bdr w:val="nil"/>
                <w:lang w:val="lt-LT"/>
              </w:rPr>
            </w:pPr>
          </w:p>
        </w:tc>
      </w:tr>
      <w:tr w:rsidR="003C30E3" w:rsidRPr="00530962" w14:paraId="52940452" w14:textId="77777777" w:rsidTr="00F717EF">
        <w:trPr>
          <w:trHeight w:val="170"/>
        </w:trPr>
        <w:tc>
          <w:tcPr>
            <w:tcW w:w="567" w:type="dxa"/>
            <w:tcBorders>
              <w:top w:val="single" w:sz="4" w:space="0" w:color="auto"/>
              <w:left w:val="single" w:sz="4" w:space="0" w:color="auto"/>
              <w:bottom w:val="single" w:sz="4" w:space="0" w:color="auto"/>
              <w:right w:val="single" w:sz="4" w:space="0" w:color="auto"/>
            </w:tcBorders>
          </w:tcPr>
          <w:p w14:paraId="3F866EF4"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sidRPr="00530962">
              <w:rPr>
                <w:rFonts w:ascii="Times New Roman" w:eastAsia="Times New Roman" w:hAnsi="Times New Roman"/>
                <w:noProof/>
                <w:bdr w:val="nil"/>
                <w:lang w:val="lt-LT"/>
              </w:rPr>
              <w:t>5.</w:t>
            </w:r>
          </w:p>
        </w:tc>
        <w:tc>
          <w:tcPr>
            <w:tcW w:w="3828" w:type="dxa"/>
            <w:tcBorders>
              <w:top w:val="single" w:sz="4" w:space="0" w:color="auto"/>
              <w:left w:val="single" w:sz="4" w:space="0" w:color="auto"/>
              <w:bottom w:val="single" w:sz="4" w:space="0" w:color="auto"/>
              <w:right w:val="single" w:sz="4" w:space="0" w:color="auto"/>
            </w:tcBorders>
          </w:tcPr>
          <w:p w14:paraId="235B4E59"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Suliejimas</w:t>
            </w:r>
          </w:p>
        </w:tc>
        <w:tc>
          <w:tcPr>
            <w:tcW w:w="3969" w:type="dxa"/>
            <w:tcBorders>
              <w:top w:val="single" w:sz="4" w:space="0" w:color="auto"/>
              <w:left w:val="single" w:sz="4" w:space="0" w:color="auto"/>
              <w:bottom w:val="single" w:sz="4" w:space="0" w:color="auto"/>
              <w:right w:val="single" w:sz="4" w:space="0" w:color="auto"/>
            </w:tcBorders>
          </w:tcPr>
          <w:p w14:paraId="00D97FA8"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1. Žiedinis</w:t>
            </w:r>
          </w:p>
          <w:p w14:paraId="330302E9"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2. Linijinis</w:t>
            </w:r>
          </w:p>
        </w:tc>
        <w:tc>
          <w:tcPr>
            <w:tcW w:w="2552" w:type="dxa"/>
            <w:tcBorders>
              <w:top w:val="single" w:sz="4" w:space="0" w:color="auto"/>
              <w:left w:val="single" w:sz="4" w:space="0" w:color="auto"/>
              <w:bottom w:val="single" w:sz="4" w:space="0" w:color="auto"/>
              <w:right w:val="single" w:sz="4" w:space="0" w:color="auto"/>
            </w:tcBorders>
          </w:tcPr>
          <w:p w14:paraId="159364F0" w14:textId="77777777" w:rsidR="003C30E3" w:rsidRPr="00530962" w:rsidRDefault="003C30E3" w:rsidP="00F717EF">
            <w:pPr>
              <w:spacing w:after="0" w:line="240" w:lineRule="auto"/>
              <w:rPr>
                <w:rFonts w:ascii="Times New Roman" w:eastAsia="Times New Roman" w:hAnsi="Times New Roman"/>
                <w:i/>
                <w:iCs/>
                <w:noProof/>
                <w:bdr w:val="nil"/>
                <w:lang w:val="lt-LT"/>
              </w:rPr>
            </w:pPr>
          </w:p>
        </w:tc>
      </w:tr>
      <w:tr w:rsidR="003C30E3" w:rsidRPr="00B7308B" w14:paraId="1999C577" w14:textId="77777777" w:rsidTr="00F717EF">
        <w:trPr>
          <w:trHeight w:val="818"/>
        </w:trPr>
        <w:tc>
          <w:tcPr>
            <w:tcW w:w="567" w:type="dxa"/>
            <w:tcBorders>
              <w:top w:val="single" w:sz="4" w:space="0" w:color="auto"/>
              <w:left w:val="single" w:sz="4" w:space="0" w:color="auto"/>
              <w:bottom w:val="single" w:sz="4" w:space="0" w:color="auto"/>
              <w:right w:val="single" w:sz="4" w:space="0" w:color="auto"/>
            </w:tcBorders>
          </w:tcPr>
          <w:p w14:paraId="137697AB"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sidRPr="00530962">
              <w:rPr>
                <w:rFonts w:ascii="Times New Roman" w:eastAsia="Times New Roman" w:hAnsi="Times New Roman"/>
                <w:noProof/>
                <w:bdr w:val="nil"/>
                <w:lang w:val="lt-LT"/>
              </w:rPr>
              <w:t>6.</w:t>
            </w:r>
          </w:p>
        </w:tc>
        <w:tc>
          <w:tcPr>
            <w:tcW w:w="3828" w:type="dxa"/>
            <w:tcBorders>
              <w:top w:val="single" w:sz="4" w:space="0" w:color="auto"/>
              <w:left w:val="single" w:sz="4" w:space="0" w:color="auto"/>
              <w:bottom w:val="single" w:sz="4" w:space="0" w:color="auto"/>
              <w:right w:val="single" w:sz="4" w:space="0" w:color="auto"/>
            </w:tcBorders>
          </w:tcPr>
          <w:p w14:paraId="47A53D0F"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Fiksavimo režimai</w:t>
            </w:r>
          </w:p>
        </w:tc>
        <w:tc>
          <w:tcPr>
            <w:tcW w:w="3969" w:type="dxa"/>
            <w:tcBorders>
              <w:top w:val="single" w:sz="4" w:space="0" w:color="auto"/>
              <w:left w:val="single" w:sz="4" w:space="0" w:color="auto"/>
              <w:bottom w:val="single" w:sz="4" w:space="0" w:color="auto"/>
              <w:right w:val="single" w:sz="4" w:space="0" w:color="auto"/>
            </w:tcBorders>
          </w:tcPr>
          <w:p w14:paraId="29243C4C"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1. Viengubas fiksavimas.</w:t>
            </w:r>
          </w:p>
          <w:p w14:paraId="6E29ECE6"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2. Daugiakartinis fiksavimas</w:t>
            </w:r>
          </w:p>
          <w:p w14:paraId="597223B9"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3. Pilnas fiksavimas</w:t>
            </w:r>
          </w:p>
        </w:tc>
        <w:tc>
          <w:tcPr>
            <w:tcW w:w="2552" w:type="dxa"/>
            <w:tcBorders>
              <w:top w:val="single" w:sz="4" w:space="0" w:color="auto"/>
              <w:left w:val="single" w:sz="4" w:space="0" w:color="auto"/>
              <w:bottom w:val="single" w:sz="4" w:space="0" w:color="auto"/>
              <w:right w:val="single" w:sz="4" w:space="0" w:color="auto"/>
            </w:tcBorders>
          </w:tcPr>
          <w:p w14:paraId="0AD146E7"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
                <w:iCs/>
                <w:noProof/>
                <w:bdr w:val="nil"/>
                <w:lang w:val="lt-LT"/>
              </w:rPr>
            </w:pPr>
          </w:p>
        </w:tc>
      </w:tr>
      <w:tr w:rsidR="003C30E3" w:rsidRPr="00530962" w14:paraId="7462959E" w14:textId="77777777" w:rsidTr="00F717EF">
        <w:tc>
          <w:tcPr>
            <w:tcW w:w="567" w:type="dxa"/>
            <w:tcBorders>
              <w:top w:val="single" w:sz="4" w:space="0" w:color="auto"/>
              <w:left w:val="single" w:sz="4" w:space="0" w:color="auto"/>
              <w:bottom w:val="single" w:sz="4" w:space="0" w:color="auto"/>
              <w:right w:val="single" w:sz="4" w:space="0" w:color="auto"/>
            </w:tcBorders>
          </w:tcPr>
          <w:p w14:paraId="3B392CE3"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sidRPr="00530962">
              <w:rPr>
                <w:rFonts w:ascii="Times New Roman" w:eastAsia="Times New Roman" w:hAnsi="Times New Roman"/>
                <w:noProof/>
                <w:bdr w:val="nil"/>
                <w:lang w:val="lt-LT"/>
              </w:rPr>
              <w:t>7.</w:t>
            </w:r>
          </w:p>
        </w:tc>
        <w:tc>
          <w:tcPr>
            <w:tcW w:w="3828" w:type="dxa"/>
            <w:tcBorders>
              <w:top w:val="single" w:sz="4" w:space="0" w:color="auto"/>
              <w:left w:val="single" w:sz="4" w:space="0" w:color="auto"/>
              <w:bottom w:val="single" w:sz="4" w:space="0" w:color="auto"/>
              <w:right w:val="single" w:sz="4" w:space="0" w:color="auto"/>
            </w:tcBorders>
          </w:tcPr>
          <w:p w14:paraId="1B7BE552"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Automatinės funkcijos</w:t>
            </w:r>
          </w:p>
        </w:tc>
        <w:tc>
          <w:tcPr>
            <w:tcW w:w="3969" w:type="dxa"/>
            <w:tcBorders>
              <w:top w:val="single" w:sz="4" w:space="0" w:color="auto"/>
              <w:left w:val="single" w:sz="4" w:space="0" w:color="auto"/>
              <w:bottom w:val="single" w:sz="4" w:space="0" w:color="auto"/>
              <w:right w:val="single" w:sz="4" w:space="0" w:color="auto"/>
            </w:tcBorders>
          </w:tcPr>
          <w:p w14:paraId="7B1940FE"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1. Automatinis sekimas</w:t>
            </w:r>
          </w:p>
          <w:p w14:paraId="12DF580C"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2. Automatinis fotografavimas</w:t>
            </w:r>
          </w:p>
        </w:tc>
        <w:tc>
          <w:tcPr>
            <w:tcW w:w="2552" w:type="dxa"/>
            <w:tcBorders>
              <w:top w:val="single" w:sz="4" w:space="0" w:color="auto"/>
              <w:left w:val="single" w:sz="4" w:space="0" w:color="auto"/>
              <w:bottom w:val="single" w:sz="4" w:space="0" w:color="auto"/>
              <w:right w:val="single" w:sz="4" w:space="0" w:color="auto"/>
            </w:tcBorders>
          </w:tcPr>
          <w:p w14:paraId="1D417CEF"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
                <w:iCs/>
                <w:noProof/>
                <w:bdr w:val="nil"/>
                <w:lang w:val="lt-LT"/>
              </w:rPr>
            </w:pPr>
          </w:p>
        </w:tc>
      </w:tr>
      <w:tr w:rsidR="003C30E3" w:rsidRPr="00B7308B" w14:paraId="3792F6DA" w14:textId="77777777" w:rsidTr="00F717EF">
        <w:trPr>
          <w:trHeight w:val="275"/>
        </w:trPr>
        <w:tc>
          <w:tcPr>
            <w:tcW w:w="567" w:type="dxa"/>
            <w:tcBorders>
              <w:top w:val="single" w:sz="4" w:space="0" w:color="auto"/>
              <w:left w:val="single" w:sz="4" w:space="0" w:color="auto"/>
              <w:bottom w:val="single" w:sz="4" w:space="0" w:color="auto"/>
              <w:right w:val="single" w:sz="4" w:space="0" w:color="auto"/>
            </w:tcBorders>
          </w:tcPr>
          <w:p w14:paraId="0512C277"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sidRPr="00530962">
              <w:rPr>
                <w:rFonts w:ascii="Times New Roman" w:eastAsia="Times New Roman" w:hAnsi="Times New Roman"/>
                <w:noProof/>
                <w:bdr w:val="nil"/>
                <w:lang w:val="lt-LT"/>
              </w:rPr>
              <w:lastRenderedPageBreak/>
              <w:t>8.</w:t>
            </w:r>
          </w:p>
        </w:tc>
        <w:tc>
          <w:tcPr>
            <w:tcW w:w="3828" w:type="dxa"/>
            <w:tcBorders>
              <w:top w:val="single" w:sz="4" w:space="0" w:color="auto"/>
              <w:left w:val="single" w:sz="4" w:space="0" w:color="auto"/>
              <w:bottom w:val="single" w:sz="4" w:space="0" w:color="auto"/>
              <w:right w:val="single" w:sz="4" w:space="0" w:color="auto"/>
            </w:tcBorders>
          </w:tcPr>
          <w:p w14:paraId="3BBB10A5"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Ekranas</w:t>
            </w:r>
          </w:p>
        </w:tc>
        <w:tc>
          <w:tcPr>
            <w:tcW w:w="3969" w:type="dxa"/>
            <w:tcBorders>
              <w:top w:val="single" w:sz="4" w:space="0" w:color="auto"/>
              <w:left w:val="single" w:sz="4" w:space="0" w:color="auto"/>
              <w:bottom w:val="single" w:sz="4" w:space="0" w:color="auto"/>
              <w:right w:val="single" w:sz="4" w:space="0" w:color="auto"/>
            </w:tcBorders>
          </w:tcPr>
          <w:p w14:paraId="127A5360"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Ne mažiau kaip 9,0 colių spalvotas LCD (arba lygiavertis) jutiklinis ekranas.</w:t>
            </w:r>
          </w:p>
        </w:tc>
        <w:tc>
          <w:tcPr>
            <w:tcW w:w="2552" w:type="dxa"/>
            <w:tcBorders>
              <w:top w:val="single" w:sz="4" w:space="0" w:color="auto"/>
              <w:left w:val="single" w:sz="4" w:space="0" w:color="auto"/>
              <w:bottom w:val="single" w:sz="4" w:space="0" w:color="auto"/>
              <w:right w:val="single" w:sz="4" w:space="0" w:color="auto"/>
            </w:tcBorders>
          </w:tcPr>
          <w:p w14:paraId="79DD3DA6"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
                <w:iCs/>
                <w:noProof/>
                <w:bdr w:val="nil"/>
                <w:lang w:val="lt-LT"/>
              </w:rPr>
            </w:pPr>
          </w:p>
        </w:tc>
      </w:tr>
      <w:tr w:rsidR="003C30E3" w:rsidRPr="00530962" w14:paraId="659DD563" w14:textId="77777777" w:rsidTr="00F717EF">
        <w:trPr>
          <w:trHeight w:hRule="exact" w:val="325"/>
        </w:trPr>
        <w:tc>
          <w:tcPr>
            <w:tcW w:w="567" w:type="dxa"/>
            <w:tcBorders>
              <w:top w:val="single" w:sz="4" w:space="0" w:color="auto"/>
              <w:left w:val="single" w:sz="4" w:space="0" w:color="auto"/>
              <w:bottom w:val="single" w:sz="4" w:space="0" w:color="auto"/>
              <w:right w:val="single" w:sz="4" w:space="0" w:color="auto"/>
            </w:tcBorders>
          </w:tcPr>
          <w:p w14:paraId="1C14D241"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sidRPr="00530962">
              <w:rPr>
                <w:rFonts w:ascii="Times New Roman" w:eastAsia="Times New Roman" w:hAnsi="Times New Roman"/>
                <w:noProof/>
                <w:bdr w:val="nil"/>
                <w:lang w:val="lt-LT"/>
              </w:rPr>
              <w:t>9.</w:t>
            </w:r>
          </w:p>
        </w:tc>
        <w:tc>
          <w:tcPr>
            <w:tcW w:w="3828" w:type="dxa"/>
            <w:tcBorders>
              <w:top w:val="single" w:sz="4" w:space="0" w:color="auto"/>
              <w:left w:val="single" w:sz="4" w:space="0" w:color="auto"/>
              <w:bottom w:val="single" w:sz="4" w:space="0" w:color="auto"/>
              <w:right w:val="single" w:sz="4" w:space="0" w:color="auto"/>
            </w:tcBorders>
          </w:tcPr>
          <w:p w14:paraId="65D2BEE9"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Duomenų saugojimas</w:t>
            </w:r>
          </w:p>
        </w:tc>
        <w:tc>
          <w:tcPr>
            <w:tcW w:w="3969" w:type="dxa"/>
            <w:tcBorders>
              <w:top w:val="single" w:sz="4" w:space="0" w:color="auto"/>
              <w:left w:val="single" w:sz="4" w:space="0" w:color="auto"/>
              <w:bottom w:val="single" w:sz="4" w:space="0" w:color="auto"/>
              <w:right w:val="single" w:sz="4" w:space="0" w:color="auto"/>
            </w:tcBorders>
          </w:tcPr>
          <w:p w14:paraId="60F2CC6E" w14:textId="77777777" w:rsidR="003C30E3" w:rsidRPr="00530962" w:rsidRDefault="003C30E3" w:rsidP="00F717EF">
            <w:pPr>
              <w:rPr>
                <w:rFonts w:ascii="Times New Roman" w:eastAsia="Times New Roman" w:hAnsi="Times New Roman"/>
                <w:noProof/>
                <w:lang w:val="lt-LT"/>
              </w:rPr>
            </w:pPr>
            <w:r w:rsidRPr="00530962">
              <w:rPr>
                <w:rFonts w:ascii="Times New Roman" w:eastAsia="Times New Roman" w:hAnsi="Times New Roman"/>
                <w:noProof/>
                <w:bdr w:val="nil"/>
                <w:lang w:val="lt-LT"/>
              </w:rPr>
              <w:t>Vidinė SSD atmintis</w:t>
            </w:r>
          </w:p>
        </w:tc>
        <w:tc>
          <w:tcPr>
            <w:tcW w:w="2552" w:type="dxa"/>
            <w:tcBorders>
              <w:top w:val="single" w:sz="4" w:space="0" w:color="auto"/>
              <w:left w:val="single" w:sz="4" w:space="0" w:color="auto"/>
              <w:bottom w:val="single" w:sz="4" w:space="0" w:color="auto"/>
              <w:right w:val="single" w:sz="4" w:space="0" w:color="auto"/>
            </w:tcBorders>
          </w:tcPr>
          <w:p w14:paraId="5D99855B"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
                <w:iCs/>
                <w:noProof/>
                <w:bdr w:val="nil"/>
                <w:lang w:val="lt-LT"/>
              </w:rPr>
            </w:pPr>
          </w:p>
        </w:tc>
      </w:tr>
      <w:tr w:rsidR="003C30E3" w:rsidRPr="00530962" w14:paraId="62350778" w14:textId="77777777" w:rsidTr="00F717EF">
        <w:trPr>
          <w:trHeight w:hRule="exact" w:val="280"/>
        </w:trPr>
        <w:tc>
          <w:tcPr>
            <w:tcW w:w="567" w:type="dxa"/>
            <w:tcBorders>
              <w:top w:val="single" w:sz="4" w:space="0" w:color="auto"/>
              <w:left w:val="single" w:sz="4" w:space="0" w:color="auto"/>
              <w:bottom w:val="single" w:sz="4" w:space="0" w:color="auto"/>
              <w:right w:val="single" w:sz="4" w:space="0" w:color="auto"/>
            </w:tcBorders>
          </w:tcPr>
          <w:p w14:paraId="7310354B"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sidRPr="00530962">
              <w:rPr>
                <w:rFonts w:ascii="Times New Roman" w:eastAsia="Times New Roman" w:hAnsi="Times New Roman"/>
                <w:noProof/>
                <w:bdr w:val="nil"/>
                <w:lang w:val="lt-LT"/>
              </w:rPr>
              <w:t>10.</w:t>
            </w:r>
          </w:p>
        </w:tc>
        <w:tc>
          <w:tcPr>
            <w:tcW w:w="3828" w:type="dxa"/>
            <w:tcBorders>
              <w:top w:val="single" w:sz="4" w:space="0" w:color="auto"/>
              <w:left w:val="single" w:sz="4" w:space="0" w:color="auto"/>
              <w:bottom w:val="single" w:sz="4" w:space="0" w:color="auto"/>
              <w:right w:val="single" w:sz="4" w:space="0" w:color="auto"/>
            </w:tcBorders>
          </w:tcPr>
          <w:p w14:paraId="4FD96187"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Jungtys</w:t>
            </w:r>
          </w:p>
        </w:tc>
        <w:tc>
          <w:tcPr>
            <w:tcW w:w="3969" w:type="dxa"/>
            <w:tcBorders>
              <w:top w:val="single" w:sz="4" w:space="0" w:color="auto"/>
              <w:left w:val="single" w:sz="4" w:space="0" w:color="auto"/>
              <w:bottom w:val="single" w:sz="4" w:space="0" w:color="auto"/>
              <w:right w:val="single" w:sz="4" w:space="0" w:color="auto"/>
            </w:tcBorders>
          </w:tcPr>
          <w:p w14:paraId="617F4571" w14:textId="77777777" w:rsidR="003C30E3" w:rsidRPr="00530962" w:rsidRDefault="003C30E3" w:rsidP="00F717EF">
            <w:pPr>
              <w:rPr>
                <w:rFonts w:ascii="Times New Roman" w:eastAsia="Times New Roman" w:hAnsi="Times New Roman"/>
                <w:noProof/>
                <w:bdr w:val="nil"/>
                <w:lang w:val="lt-LT"/>
              </w:rPr>
            </w:pPr>
            <w:r w:rsidRPr="00530962">
              <w:rPr>
                <w:rFonts w:ascii="Times New Roman" w:eastAsia="Times New Roman" w:hAnsi="Times New Roman"/>
                <w:noProof/>
                <w:bdr w:val="nil"/>
                <w:lang w:val="lt-LT"/>
              </w:rPr>
              <w:t>USB, LAN</w:t>
            </w:r>
          </w:p>
        </w:tc>
        <w:tc>
          <w:tcPr>
            <w:tcW w:w="2552" w:type="dxa"/>
            <w:tcBorders>
              <w:top w:val="single" w:sz="4" w:space="0" w:color="auto"/>
              <w:left w:val="single" w:sz="4" w:space="0" w:color="auto"/>
              <w:bottom w:val="single" w:sz="4" w:space="0" w:color="auto"/>
              <w:right w:val="single" w:sz="4" w:space="0" w:color="auto"/>
            </w:tcBorders>
          </w:tcPr>
          <w:p w14:paraId="6A97F23D"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
                <w:iCs/>
                <w:noProof/>
                <w:bdr w:val="nil"/>
                <w:lang w:val="lt-LT"/>
              </w:rPr>
            </w:pPr>
          </w:p>
        </w:tc>
      </w:tr>
      <w:tr w:rsidR="003C30E3" w:rsidRPr="00530962" w14:paraId="1A7C81B6" w14:textId="77777777" w:rsidTr="00F717EF">
        <w:trPr>
          <w:trHeight w:val="341"/>
        </w:trPr>
        <w:tc>
          <w:tcPr>
            <w:tcW w:w="567" w:type="dxa"/>
            <w:tcBorders>
              <w:top w:val="single" w:sz="4" w:space="0" w:color="auto"/>
              <w:left w:val="single" w:sz="4" w:space="0" w:color="auto"/>
              <w:bottom w:val="single" w:sz="4" w:space="0" w:color="auto"/>
              <w:right w:val="single" w:sz="4" w:space="0" w:color="auto"/>
            </w:tcBorders>
          </w:tcPr>
          <w:p w14:paraId="276C635B"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sidRPr="00530962">
              <w:rPr>
                <w:rFonts w:ascii="Times New Roman" w:eastAsia="Times New Roman" w:hAnsi="Times New Roman"/>
                <w:noProof/>
                <w:bdr w:val="nil"/>
                <w:lang w:val="lt-LT"/>
              </w:rPr>
              <w:t>11.</w:t>
            </w:r>
          </w:p>
        </w:tc>
        <w:tc>
          <w:tcPr>
            <w:tcW w:w="3828" w:type="dxa"/>
            <w:tcBorders>
              <w:top w:val="single" w:sz="4" w:space="0" w:color="auto"/>
              <w:left w:val="single" w:sz="4" w:space="0" w:color="auto"/>
              <w:bottom w:val="single" w:sz="4" w:space="0" w:color="auto"/>
              <w:right w:val="single" w:sz="4" w:space="0" w:color="auto"/>
            </w:tcBorders>
          </w:tcPr>
          <w:p w14:paraId="042C6EF5"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Bylų palaikomi formatai</w:t>
            </w:r>
          </w:p>
        </w:tc>
        <w:tc>
          <w:tcPr>
            <w:tcW w:w="3969" w:type="dxa"/>
            <w:tcBorders>
              <w:top w:val="single" w:sz="4" w:space="0" w:color="auto"/>
              <w:left w:val="single" w:sz="4" w:space="0" w:color="auto"/>
              <w:bottom w:val="single" w:sz="4" w:space="0" w:color="auto"/>
              <w:right w:val="single" w:sz="4" w:space="0" w:color="auto"/>
            </w:tcBorders>
          </w:tcPr>
          <w:p w14:paraId="37A958C3"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JPEG, PNG, PDF</w:t>
            </w:r>
          </w:p>
        </w:tc>
        <w:tc>
          <w:tcPr>
            <w:tcW w:w="2552" w:type="dxa"/>
            <w:tcBorders>
              <w:top w:val="single" w:sz="4" w:space="0" w:color="auto"/>
              <w:left w:val="single" w:sz="4" w:space="0" w:color="auto"/>
              <w:bottom w:val="single" w:sz="4" w:space="0" w:color="auto"/>
              <w:right w:val="single" w:sz="4" w:space="0" w:color="auto"/>
            </w:tcBorders>
          </w:tcPr>
          <w:p w14:paraId="76BF0DAC"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
                <w:iCs/>
                <w:noProof/>
                <w:bdr w:val="nil"/>
                <w:lang w:val="lt-LT"/>
              </w:rPr>
            </w:pPr>
          </w:p>
        </w:tc>
      </w:tr>
      <w:tr w:rsidR="003C30E3" w:rsidRPr="00B7308B" w14:paraId="7A0E2827" w14:textId="77777777" w:rsidTr="00F717EF">
        <w:tc>
          <w:tcPr>
            <w:tcW w:w="567" w:type="dxa"/>
            <w:tcBorders>
              <w:top w:val="single" w:sz="4" w:space="0" w:color="auto"/>
              <w:left w:val="single" w:sz="4" w:space="0" w:color="auto"/>
              <w:bottom w:val="single" w:sz="4" w:space="0" w:color="auto"/>
              <w:right w:val="single" w:sz="4" w:space="0" w:color="auto"/>
            </w:tcBorders>
          </w:tcPr>
          <w:p w14:paraId="3588F145"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sidRPr="00530962">
              <w:rPr>
                <w:rFonts w:ascii="Times New Roman" w:eastAsia="Times New Roman" w:hAnsi="Times New Roman"/>
                <w:noProof/>
                <w:bdr w:val="nil"/>
                <w:lang w:val="lt-LT"/>
              </w:rPr>
              <w:t>12.</w:t>
            </w:r>
          </w:p>
        </w:tc>
        <w:tc>
          <w:tcPr>
            <w:tcW w:w="3828" w:type="dxa"/>
            <w:tcBorders>
              <w:top w:val="single" w:sz="4" w:space="0" w:color="auto"/>
              <w:left w:val="single" w:sz="4" w:space="0" w:color="auto"/>
              <w:bottom w:val="single" w:sz="4" w:space="0" w:color="auto"/>
              <w:right w:val="single" w:sz="4" w:space="0" w:color="auto"/>
            </w:tcBorders>
          </w:tcPr>
          <w:p w14:paraId="619CA8D9"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Maitinimo šaltinis</w:t>
            </w:r>
          </w:p>
        </w:tc>
        <w:tc>
          <w:tcPr>
            <w:tcW w:w="3969" w:type="dxa"/>
            <w:tcBorders>
              <w:top w:val="single" w:sz="4" w:space="0" w:color="auto"/>
              <w:left w:val="single" w:sz="4" w:space="0" w:color="auto"/>
              <w:bottom w:val="single" w:sz="4" w:space="0" w:color="auto"/>
              <w:right w:val="single" w:sz="4" w:space="0" w:color="auto"/>
            </w:tcBorders>
          </w:tcPr>
          <w:p w14:paraId="5206834B" w14:textId="155FB524" w:rsidR="003C30E3" w:rsidRPr="00530962" w:rsidRDefault="00F80B8C"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F80B8C">
              <w:rPr>
                <w:rFonts w:ascii="Times New Roman" w:eastAsia="Times New Roman" w:hAnsi="Times New Roman"/>
                <w:noProof/>
                <w:bdr w:val="nil"/>
                <w:lang w:val="lt-LT"/>
              </w:rPr>
              <w:t>Iš 230V, 50Hz elektros tinklo</w:t>
            </w:r>
          </w:p>
        </w:tc>
        <w:tc>
          <w:tcPr>
            <w:tcW w:w="2552" w:type="dxa"/>
            <w:tcBorders>
              <w:top w:val="single" w:sz="4" w:space="0" w:color="auto"/>
              <w:left w:val="single" w:sz="4" w:space="0" w:color="auto"/>
              <w:bottom w:val="single" w:sz="4" w:space="0" w:color="auto"/>
              <w:right w:val="single" w:sz="4" w:space="0" w:color="auto"/>
            </w:tcBorders>
          </w:tcPr>
          <w:p w14:paraId="5EE7B4C1"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
                <w:iCs/>
                <w:noProof/>
                <w:bdr w:val="nil"/>
                <w:lang w:val="lt-LT"/>
              </w:rPr>
            </w:pPr>
          </w:p>
        </w:tc>
      </w:tr>
      <w:tr w:rsidR="003C30E3" w:rsidRPr="00B7308B" w14:paraId="7F74D257" w14:textId="77777777" w:rsidTr="00F717EF">
        <w:tc>
          <w:tcPr>
            <w:tcW w:w="567" w:type="dxa"/>
            <w:tcBorders>
              <w:top w:val="single" w:sz="4" w:space="0" w:color="auto"/>
              <w:left w:val="single" w:sz="4" w:space="0" w:color="auto"/>
              <w:bottom w:val="single" w:sz="4" w:space="0" w:color="auto"/>
              <w:right w:val="single" w:sz="4" w:space="0" w:color="auto"/>
            </w:tcBorders>
          </w:tcPr>
          <w:p w14:paraId="0C274A6B"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sidRPr="00530962">
              <w:rPr>
                <w:rFonts w:ascii="Times New Roman" w:eastAsia="Times New Roman" w:hAnsi="Times New Roman"/>
                <w:noProof/>
                <w:bdr w:val="nil"/>
                <w:lang w:val="lt-LT"/>
              </w:rPr>
              <w:t>13.</w:t>
            </w:r>
          </w:p>
        </w:tc>
        <w:tc>
          <w:tcPr>
            <w:tcW w:w="3828" w:type="dxa"/>
            <w:tcBorders>
              <w:top w:val="single" w:sz="4" w:space="0" w:color="auto"/>
              <w:left w:val="single" w:sz="4" w:space="0" w:color="auto"/>
              <w:bottom w:val="single" w:sz="4" w:space="0" w:color="auto"/>
              <w:right w:val="single" w:sz="4" w:space="0" w:color="auto"/>
            </w:tcBorders>
          </w:tcPr>
          <w:p w14:paraId="5A5EB43A"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Reikalavimai tyrimo duomenų perdavimui</w:t>
            </w:r>
          </w:p>
        </w:tc>
        <w:tc>
          <w:tcPr>
            <w:tcW w:w="3969" w:type="dxa"/>
            <w:tcBorders>
              <w:top w:val="single" w:sz="4" w:space="0" w:color="auto"/>
              <w:left w:val="single" w:sz="4" w:space="0" w:color="auto"/>
              <w:bottom w:val="single" w:sz="4" w:space="0" w:color="auto"/>
              <w:right w:val="single" w:sz="4" w:space="0" w:color="auto"/>
            </w:tcBorders>
          </w:tcPr>
          <w:p w14:paraId="7E34E83D" w14:textId="77777777" w:rsidR="003C30E3" w:rsidRPr="007F5552" w:rsidRDefault="003C30E3" w:rsidP="00F717EF">
            <w:pPr>
              <w:spacing w:after="0" w:line="240" w:lineRule="auto"/>
              <w:rPr>
                <w:rFonts w:ascii="Times New Roman" w:hAnsi="Times New Roman"/>
                <w:lang w:val="lt-LT"/>
              </w:rPr>
            </w:pPr>
            <w:r w:rsidRPr="007F5552">
              <w:rPr>
                <w:rFonts w:ascii="Times New Roman" w:hAnsi="Times New Roman"/>
                <w:lang w:val="lt-LT"/>
              </w:rPr>
              <w:t>1. Tyrimų archyvavimas ir eksportavimas į išorinius įrenginius (DICOM).</w:t>
            </w:r>
          </w:p>
          <w:p w14:paraId="4EBE5DD3" w14:textId="77777777" w:rsidR="003C30E3" w:rsidRPr="007F555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7F5552">
              <w:rPr>
                <w:rFonts w:ascii="Times New Roman" w:hAnsi="Times New Roman"/>
                <w:lang w:val="lt-LT"/>
              </w:rPr>
              <w:t xml:space="preserve">2. </w:t>
            </w:r>
            <w:r w:rsidRPr="007F5552">
              <w:rPr>
                <w:rFonts w:ascii="Times New Roman" w:eastAsia="Times New Roman" w:hAnsi="Times New Roman"/>
                <w:noProof/>
                <w:bdr w:val="nil"/>
                <w:lang w:val="lt-LT"/>
              </w:rPr>
              <w:t>Prietaisas turi turėti galimybę integruotis į perkančiosios organizacijos medicininių tyrimų duomenų archyvavimo sistemą „MedDream PACS“ per DICOM protokolą</w:t>
            </w:r>
          </w:p>
          <w:p w14:paraId="7822569E" w14:textId="77777777" w:rsidR="003C30E3" w:rsidRPr="007F555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7F5552">
              <w:rPr>
                <w:rFonts w:ascii="Times New Roman" w:eastAsia="Times New Roman" w:hAnsi="Times New Roman"/>
                <w:noProof/>
                <w:bdr w:val="nil"/>
                <w:lang w:val="lt-LT"/>
              </w:rPr>
              <w:t>(</w:t>
            </w:r>
            <w:r w:rsidRPr="007F5552">
              <w:rPr>
                <w:rFonts w:ascii="Times New Roman" w:eastAsia="Times New Roman" w:hAnsi="Times New Roman"/>
                <w:i/>
                <w:noProof/>
                <w:bdr w:val="nil"/>
                <w:lang w:val="lt-LT"/>
              </w:rPr>
              <w:t>būtinas atitinkamas tiekėjo ir/arba gamintojo patvirtinimas</w:t>
            </w:r>
            <w:r w:rsidRPr="007F5552">
              <w:rPr>
                <w:rFonts w:ascii="Times New Roman" w:eastAsia="Times New Roman" w:hAnsi="Times New Roman"/>
                <w:noProof/>
                <w:bdr w:val="nil"/>
                <w:lang w:val="lt-LT"/>
              </w:rPr>
              <w:t>)</w:t>
            </w:r>
          </w:p>
          <w:p w14:paraId="5861EBF9" w14:textId="77777777" w:rsidR="003C30E3" w:rsidRPr="007F555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7F5552">
              <w:rPr>
                <w:rFonts w:ascii="Times New Roman" w:hAnsi="Times New Roman"/>
                <w:lang w:val="lt-LT"/>
              </w:rPr>
              <w:t xml:space="preserve">3. </w:t>
            </w:r>
            <w:r w:rsidRPr="007F5552">
              <w:rPr>
                <w:rFonts w:ascii="Times New Roman" w:eastAsia="Times New Roman" w:hAnsi="Times New Roman"/>
                <w:noProof/>
                <w:bdr w:val="nil"/>
                <w:lang w:val="lt-LT"/>
              </w:rPr>
              <w:t>Sistema turi palaikyti DICOM Storage funkciją (tyrimų ir vaizdų siuntimui į perkančiosios organizacijos medicininių tyrimų duomenų archyvavimo sistemą „MedDream PACS“), užtikrinti tyrimų eksportą DICOM ir atviru formatu (PDF, JPEG/TIFF), bei automatiškai perduoti atliktus tyrimus į šį serverį (</w:t>
            </w:r>
            <w:r w:rsidRPr="007F5552">
              <w:rPr>
                <w:rFonts w:ascii="Times New Roman" w:eastAsia="Times New Roman" w:hAnsi="Times New Roman"/>
                <w:i/>
                <w:noProof/>
                <w:bdr w:val="nil"/>
                <w:lang w:val="lt-LT"/>
              </w:rPr>
              <w:t>būtinas atitinkamas tiekėjo ir/arba gamintojo patvirtinimas</w:t>
            </w:r>
            <w:r w:rsidRPr="007F5552">
              <w:rPr>
                <w:rFonts w:ascii="Times New Roman" w:eastAsia="Times New Roman" w:hAnsi="Times New Roman"/>
                <w:noProof/>
                <w:bdr w:val="nil"/>
                <w:lang w:val="lt-LT"/>
              </w:rPr>
              <w:t>)</w:t>
            </w:r>
          </w:p>
          <w:p w14:paraId="3FA6A3F9" w14:textId="77777777" w:rsidR="003C30E3" w:rsidRPr="007F555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7F5552">
              <w:rPr>
                <w:rFonts w:ascii="Times New Roman" w:eastAsia="Times New Roman" w:hAnsi="Times New Roman"/>
                <w:noProof/>
                <w:bdr w:val="nil"/>
                <w:lang w:val="lt-LT"/>
              </w:rPr>
              <w:t>4. Turi būti suteikta galimybė peržiūrėti ir analizuoti tyrimų duomenis iš ne mažiau kaip 7 darbo vietų tinklo aplinkoje, suteikiant ne mažiau kaip 7 vartotojo (kliento) prieigos licencijas be papildomų mokesčių.</w:t>
            </w:r>
          </w:p>
          <w:p w14:paraId="76ED4C3D"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7F5552">
              <w:rPr>
                <w:rFonts w:ascii="Times New Roman" w:hAnsi="Times New Roman"/>
                <w:lang w:val="fi-FI"/>
              </w:rPr>
              <w:t>(</w:t>
            </w:r>
            <w:r w:rsidRPr="007F5552">
              <w:rPr>
                <w:rFonts w:ascii="Times New Roman" w:hAnsi="Times New Roman"/>
                <w:i/>
                <w:lang w:val="fi-FI"/>
              </w:rPr>
              <w:t>būtinas atitinkamas tiekėjo ir/arba gamintojo patvirtinimas</w:t>
            </w:r>
            <w:r w:rsidRPr="007F5552">
              <w:rPr>
                <w:rFonts w:ascii="Times New Roman" w:hAnsi="Times New Roman"/>
                <w:lang w:val="fi-FI"/>
              </w:rPr>
              <w:t>)</w:t>
            </w:r>
          </w:p>
        </w:tc>
        <w:tc>
          <w:tcPr>
            <w:tcW w:w="2552" w:type="dxa"/>
            <w:tcBorders>
              <w:top w:val="single" w:sz="4" w:space="0" w:color="auto"/>
              <w:left w:val="single" w:sz="4" w:space="0" w:color="auto"/>
              <w:bottom w:val="single" w:sz="4" w:space="0" w:color="auto"/>
              <w:right w:val="single" w:sz="4" w:space="0" w:color="auto"/>
            </w:tcBorders>
          </w:tcPr>
          <w:p w14:paraId="0892B6A0"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Cs/>
                <w:noProof/>
                <w:bdr w:val="nil"/>
                <w:lang w:val="lt-LT"/>
              </w:rPr>
            </w:pPr>
          </w:p>
        </w:tc>
      </w:tr>
      <w:tr w:rsidR="003C30E3" w:rsidRPr="00530962" w14:paraId="33DC321E" w14:textId="77777777" w:rsidTr="00F717EF">
        <w:tc>
          <w:tcPr>
            <w:tcW w:w="567" w:type="dxa"/>
            <w:tcBorders>
              <w:top w:val="single" w:sz="4" w:space="0" w:color="auto"/>
              <w:left w:val="single" w:sz="4" w:space="0" w:color="auto"/>
              <w:bottom w:val="single" w:sz="4" w:space="0" w:color="auto"/>
              <w:right w:val="single" w:sz="4" w:space="0" w:color="auto"/>
            </w:tcBorders>
          </w:tcPr>
          <w:p w14:paraId="3FB658FA"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Pr>
                <w:rFonts w:ascii="Times New Roman" w:eastAsia="Times New Roman" w:hAnsi="Times New Roman"/>
                <w:noProof/>
                <w:bdr w:val="nil"/>
                <w:lang w:val="lt-LT"/>
              </w:rPr>
              <w:t>14</w:t>
            </w:r>
            <w:r w:rsidRPr="00530962">
              <w:rPr>
                <w:rFonts w:ascii="Times New Roman" w:eastAsia="Times New Roman" w:hAnsi="Times New Roman"/>
                <w:noProof/>
                <w:bdr w:val="nil"/>
                <w:lang w:val="lt-LT"/>
              </w:rPr>
              <w:t>.</w:t>
            </w:r>
          </w:p>
        </w:tc>
        <w:tc>
          <w:tcPr>
            <w:tcW w:w="3828" w:type="dxa"/>
            <w:tcBorders>
              <w:top w:val="single" w:sz="4" w:space="0" w:color="auto"/>
              <w:left w:val="single" w:sz="4" w:space="0" w:color="auto"/>
              <w:bottom w:val="single" w:sz="4" w:space="0" w:color="auto"/>
              <w:right w:val="single" w:sz="4" w:space="0" w:color="auto"/>
            </w:tcBorders>
          </w:tcPr>
          <w:p w14:paraId="518054F2"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Komplektacija</w:t>
            </w:r>
          </w:p>
        </w:tc>
        <w:tc>
          <w:tcPr>
            <w:tcW w:w="3969" w:type="dxa"/>
            <w:tcBorders>
              <w:top w:val="single" w:sz="4" w:space="0" w:color="auto"/>
              <w:left w:val="single" w:sz="4" w:space="0" w:color="auto"/>
              <w:bottom w:val="single" w:sz="4" w:space="0" w:color="auto"/>
              <w:right w:val="single" w:sz="4" w:space="0" w:color="auto"/>
            </w:tcBorders>
          </w:tcPr>
          <w:p w14:paraId="4347B7DB"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1. Skaitmeninis gonioskopas</w:t>
            </w:r>
          </w:p>
          <w:p w14:paraId="316534A3"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2. Veidrodinė matavimo prizmė (6 vnt)</w:t>
            </w:r>
          </w:p>
          <w:p w14:paraId="12A11028"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30962">
              <w:rPr>
                <w:rFonts w:ascii="Times New Roman" w:eastAsia="Times New Roman" w:hAnsi="Times New Roman"/>
                <w:noProof/>
                <w:bdr w:val="nil"/>
                <w:lang w:val="lt-LT"/>
              </w:rPr>
              <w:t>3. Motorizuotas elektrinis staliukas</w:t>
            </w:r>
          </w:p>
        </w:tc>
        <w:tc>
          <w:tcPr>
            <w:tcW w:w="2552" w:type="dxa"/>
            <w:tcBorders>
              <w:top w:val="single" w:sz="4" w:space="0" w:color="auto"/>
              <w:left w:val="single" w:sz="4" w:space="0" w:color="auto"/>
              <w:bottom w:val="single" w:sz="4" w:space="0" w:color="auto"/>
              <w:right w:val="single" w:sz="4" w:space="0" w:color="auto"/>
            </w:tcBorders>
          </w:tcPr>
          <w:p w14:paraId="47F59830"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
                <w:iCs/>
                <w:noProof/>
                <w:bdr w:val="nil"/>
                <w:lang w:val="lt-LT"/>
              </w:rPr>
            </w:pPr>
          </w:p>
        </w:tc>
      </w:tr>
      <w:tr w:rsidR="003C30E3" w:rsidRPr="00530962" w14:paraId="1F76882A" w14:textId="77777777" w:rsidTr="00F717EF">
        <w:tc>
          <w:tcPr>
            <w:tcW w:w="567" w:type="dxa"/>
            <w:tcBorders>
              <w:top w:val="single" w:sz="4" w:space="0" w:color="auto"/>
              <w:left w:val="single" w:sz="4" w:space="0" w:color="auto"/>
              <w:bottom w:val="single" w:sz="4" w:space="0" w:color="auto"/>
              <w:right w:val="single" w:sz="4" w:space="0" w:color="auto"/>
            </w:tcBorders>
          </w:tcPr>
          <w:p w14:paraId="217B8A15"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Pr>
                <w:rFonts w:ascii="Times New Roman" w:eastAsia="Times New Roman" w:hAnsi="Times New Roman"/>
                <w:noProof/>
                <w:bdr w:val="nil"/>
                <w:lang w:val="lt-LT"/>
              </w:rPr>
              <w:t>15</w:t>
            </w:r>
            <w:r w:rsidRPr="00530962">
              <w:rPr>
                <w:rFonts w:ascii="Times New Roman" w:eastAsia="Times New Roman" w:hAnsi="Times New Roman"/>
                <w:noProof/>
                <w:bdr w:val="nil"/>
                <w:lang w:val="lt-LT"/>
              </w:rPr>
              <w:t>.</w:t>
            </w:r>
          </w:p>
        </w:tc>
        <w:tc>
          <w:tcPr>
            <w:tcW w:w="3828" w:type="dxa"/>
            <w:tcBorders>
              <w:top w:val="single" w:sz="4" w:space="0" w:color="auto"/>
              <w:left w:val="single" w:sz="4" w:space="0" w:color="auto"/>
              <w:bottom w:val="single" w:sz="4" w:space="0" w:color="auto"/>
              <w:right w:val="single" w:sz="4" w:space="0" w:color="auto"/>
            </w:tcBorders>
          </w:tcPr>
          <w:p w14:paraId="1B6D11A9" w14:textId="77777777" w:rsidR="003C30E3" w:rsidRPr="00530962" w:rsidRDefault="003C30E3" w:rsidP="00F717EF">
            <w:pPr>
              <w:widowControl w:val="0"/>
              <w:pBdr>
                <w:top w:val="nil"/>
                <w:left w:val="nil"/>
                <w:bottom w:val="nil"/>
                <w:right w:val="nil"/>
                <w:between w:val="nil"/>
                <w:bar w:val="nil"/>
              </w:pBdr>
              <w:tabs>
                <w:tab w:val="center" w:pos="4153"/>
                <w:tab w:val="right" w:pos="8306"/>
              </w:tabs>
              <w:spacing w:after="0" w:line="240" w:lineRule="auto"/>
              <w:rPr>
                <w:rFonts w:ascii="Times New Roman" w:eastAsia="Times New Roman" w:hAnsi="Times New Roman"/>
                <w:noProof/>
                <w:bdr w:val="nil"/>
                <w:lang w:val="lt-LT" w:eastAsia="lt-LT"/>
              </w:rPr>
            </w:pPr>
            <w:r w:rsidRPr="00530962">
              <w:rPr>
                <w:rFonts w:ascii="Times New Roman" w:eastAsia="Times New Roman" w:hAnsi="Times New Roman"/>
                <w:noProof/>
                <w:bdr w:val="nil"/>
                <w:lang w:val="lt-LT" w:eastAsia="lt-LT"/>
              </w:rPr>
              <w:t>Garantinis terminas</w:t>
            </w:r>
          </w:p>
        </w:tc>
        <w:tc>
          <w:tcPr>
            <w:tcW w:w="3969" w:type="dxa"/>
            <w:tcBorders>
              <w:top w:val="single" w:sz="4" w:space="0" w:color="auto"/>
              <w:left w:val="single" w:sz="4" w:space="0" w:color="auto"/>
              <w:bottom w:val="single" w:sz="4" w:space="0" w:color="auto"/>
              <w:right w:val="single" w:sz="4" w:space="0" w:color="auto"/>
            </w:tcBorders>
          </w:tcPr>
          <w:p w14:paraId="424B458E" w14:textId="77777777" w:rsidR="003C30E3" w:rsidRPr="00530962" w:rsidRDefault="003C30E3" w:rsidP="00F717EF">
            <w:pPr>
              <w:widowControl w:val="0"/>
              <w:pBdr>
                <w:top w:val="nil"/>
                <w:left w:val="nil"/>
                <w:bottom w:val="nil"/>
                <w:right w:val="nil"/>
                <w:between w:val="nil"/>
                <w:bar w:val="nil"/>
              </w:pBdr>
              <w:tabs>
                <w:tab w:val="center" w:pos="4153"/>
                <w:tab w:val="right" w:pos="8306"/>
              </w:tabs>
              <w:spacing w:after="0" w:line="240" w:lineRule="auto"/>
              <w:rPr>
                <w:rFonts w:ascii="Times New Roman" w:eastAsia="Times New Roman" w:hAnsi="Times New Roman"/>
                <w:noProof/>
                <w:bdr w:val="nil"/>
                <w:vertAlign w:val="subscript"/>
                <w:lang w:val="lt-LT" w:eastAsia="lt-LT"/>
              </w:rPr>
            </w:pPr>
            <w:r w:rsidRPr="00530962">
              <w:rPr>
                <w:rFonts w:ascii="Times New Roman" w:eastAsia="Times New Roman" w:hAnsi="Times New Roman"/>
                <w:noProof/>
                <w:bdr w:val="nil"/>
                <w:lang w:val="lt-LT" w:eastAsia="lt-LT"/>
              </w:rPr>
              <w:t>Ne mažiau 24 mėnesiai</w:t>
            </w:r>
          </w:p>
        </w:tc>
        <w:tc>
          <w:tcPr>
            <w:tcW w:w="2552" w:type="dxa"/>
            <w:tcBorders>
              <w:top w:val="single" w:sz="4" w:space="0" w:color="auto"/>
              <w:left w:val="single" w:sz="4" w:space="0" w:color="auto"/>
              <w:bottom w:val="single" w:sz="4" w:space="0" w:color="auto"/>
              <w:right w:val="single" w:sz="4" w:space="0" w:color="auto"/>
            </w:tcBorders>
          </w:tcPr>
          <w:p w14:paraId="5CB82529"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
                <w:iCs/>
                <w:noProof/>
                <w:bdr w:val="nil"/>
                <w:lang w:val="lt-LT"/>
              </w:rPr>
            </w:pPr>
          </w:p>
        </w:tc>
      </w:tr>
      <w:tr w:rsidR="003C30E3" w:rsidRPr="00B7308B" w14:paraId="6ED237BD" w14:textId="77777777" w:rsidTr="00F717EF">
        <w:trPr>
          <w:trHeight w:val="1082"/>
        </w:trPr>
        <w:tc>
          <w:tcPr>
            <w:tcW w:w="567" w:type="dxa"/>
            <w:tcBorders>
              <w:top w:val="single" w:sz="4" w:space="0" w:color="auto"/>
              <w:left w:val="single" w:sz="4" w:space="0" w:color="auto"/>
              <w:bottom w:val="single" w:sz="4" w:space="0" w:color="auto"/>
              <w:right w:val="single" w:sz="4" w:space="0" w:color="auto"/>
            </w:tcBorders>
          </w:tcPr>
          <w:p w14:paraId="215266D0"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Pr>
                <w:rFonts w:ascii="Times New Roman" w:eastAsia="Times New Roman" w:hAnsi="Times New Roman"/>
                <w:noProof/>
                <w:bdr w:val="nil"/>
                <w:lang w:val="lt-LT"/>
              </w:rPr>
              <w:t>16</w:t>
            </w:r>
            <w:r w:rsidRPr="00530962">
              <w:rPr>
                <w:rFonts w:ascii="Times New Roman" w:eastAsia="Times New Roman" w:hAnsi="Times New Roman"/>
                <w:noProof/>
                <w:bdr w:val="nil"/>
                <w:lang w:val="lt-LT"/>
              </w:rPr>
              <w:t>.</w:t>
            </w:r>
          </w:p>
        </w:tc>
        <w:tc>
          <w:tcPr>
            <w:tcW w:w="3828" w:type="dxa"/>
            <w:tcBorders>
              <w:top w:val="single" w:sz="4" w:space="0" w:color="auto"/>
              <w:left w:val="single" w:sz="4" w:space="0" w:color="auto"/>
              <w:bottom w:val="single" w:sz="4" w:space="0" w:color="auto"/>
              <w:right w:val="single" w:sz="4" w:space="0" w:color="auto"/>
            </w:tcBorders>
          </w:tcPr>
          <w:p w14:paraId="713EEBD6"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en-GB"/>
              </w:rPr>
            </w:pPr>
            <w:r w:rsidRPr="00530962">
              <w:rPr>
                <w:rFonts w:ascii="Times New Roman" w:eastAsia="Times New Roman" w:hAnsi="Times New Roman"/>
                <w:noProof/>
                <w:bdr w:val="nil"/>
                <w:lang w:val="en-GB"/>
              </w:rPr>
              <w:t>Žymėjimas CE ženklu</w:t>
            </w:r>
          </w:p>
        </w:tc>
        <w:tc>
          <w:tcPr>
            <w:tcW w:w="3969" w:type="dxa"/>
            <w:tcBorders>
              <w:top w:val="single" w:sz="4" w:space="0" w:color="auto"/>
              <w:left w:val="single" w:sz="4" w:space="0" w:color="auto"/>
              <w:bottom w:val="single" w:sz="4" w:space="0" w:color="auto"/>
              <w:right w:val="single" w:sz="4" w:space="0" w:color="auto"/>
            </w:tcBorders>
          </w:tcPr>
          <w:p w14:paraId="15EA6C60" w14:textId="77777777" w:rsidR="003C30E3" w:rsidRDefault="003C30E3" w:rsidP="00F717EF">
            <w:pPr>
              <w:widowControl w:val="0"/>
              <w:tabs>
                <w:tab w:val="left" w:pos="180"/>
                <w:tab w:val="left" w:pos="1802"/>
              </w:tabs>
              <w:autoSpaceDE w:val="0"/>
              <w:autoSpaceDN w:val="0"/>
              <w:adjustRightInd w:val="0"/>
              <w:spacing w:after="0" w:line="240" w:lineRule="auto"/>
              <w:rPr>
                <w:rFonts w:ascii="Times New Roman" w:eastAsia="Times New Roman" w:hAnsi="Times New Roman"/>
                <w:noProof/>
                <w:lang w:val="lt-LT" w:eastAsia="lt-LT"/>
              </w:rPr>
            </w:pPr>
            <w:r w:rsidRPr="00702D41">
              <w:rPr>
                <w:rFonts w:ascii="Times New Roman" w:eastAsia="Times New Roman" w:hAnsi="Times New Roman"/>
                <w:noProof/>
                <w:lang w:val="lt-LT" w:eastAsia="lt-LT"/>
              </w:rPr>
              <w:t>Prietaisas turi būti pažymėtas CE ženklu ir atitikti Europos Parlamento ir Tarybos reglamento (ES) 2017/745 dėl medicinos priemonių (MDR) reikalavimus.</w:t>
            </w:r>
          </w:p>
          <w:p w14:paraId="5D4C6DA0" w14:textId="77777777" w:rsidR="003C30E3" w:rsidRPr="00207ACD"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1A658D">
              <w:rPr>
                <w:rFonts w:ascii="Times New Roman" w:eastAsia="Times New Roman" w:hAnsi="Times New Roman"/>
                <w:noProof/>
                <w:lang w:val="lt-LT" w:eastAsia="lt-LT"/>
              </w:rPr>
              <w:t>(</w:t>
            </w:r>
            <w:r w:rsidRPr="001A658D">
              <w:rPr>
                <w:rFonts w:ascii="Times New Roman" w:eastAsia="Times New Roman" w:hAnsi="Times New Roman"/>
                <w:i/>
                <w:noProof/>
                <w:lang w:val="lt-LT" w:eastAsia="lt-LT"/>
              </w:rPr>
              <w:t>kartu su pasiūlymu privaloma pateikti žymėjimą CE ženklu liudijančio galiojančio dokumento (CE sertifikato arba EB atitikties deklaracijos) kopiją</w:t>
            </w:r>
            <w:r w:rsidRPr="001A658D">
              <w:rPr>
                <w:rFonts w:ascii="Times New Roman" w:eastAsia="Times New Roman" w:hAnsi="Times New Roman"/>
                <w:noProof/>
                <w:lang w:val="lt-LT" w:eastAsia="lt-LT"/>
              </w:rPr>
              <w:t>)</w:t>
            </w:r>
          </w:p>
        </w:tc>
        <w:tc>
          <w:tcPr>
            <w:tcW w:w="2552" w:type="dxa"/>
            <w:tcBorders>
              <w:top w:val="single" w:sz="4" w:space="0" w:color="auto"/>
              <w:left w:val="single" w:sz="4" w:space="0" w:color="auto"/>
              <w:bottom w:val="single" w:sz="4" w:space="0" w:color="auto"/>
              <w:right w:val="single" w:sz="4" w:space="0" w:color="auto"/>
            </w:tcBorders>
          </w:tcPr>
          <w:p w14:paraId="5816694B"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
                <w:iCs/>
                <w:noProof/>
                <w:bdr w:val="nil"/>
                <w:lang w:val="lt-LT"/>
              </w:rPr>
            </w:pPr>
          </w:p>
        </w:tc>
      </w:tr>
      <w:tr w:rsidR="003C30E3" w:rsidRPr="00530962" w14:paraId="5FE694CC" w14:textId="77777777" w:rsidTr="00F717EF">
        <w:trPr>
          <w:trHeight w:val="1368"/>
        </w:trPr>
        <w:tc>
          <w:tcPr>
            <w:tcW w:w="567" w:type="dxa"/>
            <w:tcBorders>
              <w:top w:val="single" w:sz="4" w:space="0" w:color="auto"/>
              <w:left w:val="single" w:sz="4" w:space="0" w:color="auto"/>
              <w:bottom w:val="single" w:sz="4" w:space="0" w:color="auto"/>
              <w:right w:val="single" w:sz="4" w:space="0" w:color="auto"/>
            </w:tcBorders>
          </w:tcPr>
          <w:p w14:paraId="11B1312B"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Pr>
                <w:rFonts w:ascii="Times New Roman" w:eastAsia="Times New Roman" w:hAnsi="Times New Roman"/>
                <w:noProof/>
                <w:bdr w:val="nil"/>
                <w:lang w:val="lt-LT"/>
              </w:rPr>
              <w:lastRenderedPageBreak/>
              <w:t>17</w:t>
            </w:r>
            <w:r w:rsidRPr="00530962">
              <w:rPr>
                <w:rFonts w:ascii="Times New Roman" w:eastAsia="Times New Roman" w:hAnsi="Times New Roman"/>
                <w:noProof/>
                <w:bdr w:val="nil"/>
                <w:lang w:val="lt-LT"/>
              </w:rPr>
              <w:t>.</w:t>
            </w:r>
          </w:p>
        </w:tc>
        <w:tc>
          <w:tcPr>
            <w:tcW w:w="3828" w:type="dxa"/>
            <w:tcBorders>
              <w:top w:val="single" w:sz="4" w:space="0" w:color="auto"/>
              <w:left w:val="single" w:sz="4" w:space="0" w:color="auto"/>
              <w:bottom w:val="single" w:sz="4" w:space="0" w:color="auto"/>
              <w:right w:val="single" w:sz="4" w:space="0" w:color="auto"/>
            </w:tcBorders>
          </w:tcPr>
          <w:p w14:paraId="55B7FA7D"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en-GB"/>
              </w:rPr>
            </w:pPr>
            <w:r w:rsidRPr="00530962">
              <w:rPr>
                <w:rFonts w:ascii="Times New Roman" w:eastAsia="Aptos" w:hAnsi="Times New Roman"/>
                <w:bCs/>
                <w:noProof/>
                <w:lang w:val="lt-LT"/>
              </w:rPr>
              <w:t>Įrangos pristatymas ir instaliavimas</w:t>
            </w:r>
          </w:p>
        </w:tc>
        <w:tc>
          <w:tcPr>
            <w:tcW w:w="3969" w:type="dxa"/>
            <w:tcBorders>
              <w:top w:val="single" w:sz="4" w:space="0" w:color="auto"/>
              <w:left w:val="single" w:sz="4" w:space="0" w:color="auto"/>
              <w:bottom w:val="single" w:sz="4" w:space="0" w:color="auto"/>
              <w:right w:val="single" w:sz="4" w:space="0" w:color="auto"/>
            </w:tcBorders>
          </w:tcPr>
          <w:p w14:paraId="0E116C46" w14:textId="77777777" w:rsidR="003C30E3" w:rsidRPr="00530962" w:rsidRDefault="003C30E3" w:rsidP="00F717EF">
            <w:pPr>
              <w:pBdr>
                <w:top w:val="nil"/>
                <w:left w:val="nil"/>
                <w:bottom w:val="nil"/>
                <w:right w:val="nil"/>
                <w:between w:val="nil"/>
                <w:bar w:val="nil"/>
              </w:pBdr>
              <w:spacing w:after="0" w:line="240" w:lineRule="auto"/>
              <w:rPr>
                <w:rFonts w:ascii="Times New Roman" w:eastAsia="Aptos" w:hAnsi="Times New Roman"/>
                <w:noProof/>
                <w:lang w:val="lt-LT"/>
              </w:rPr>
            </w:pPr>
            <w:r w:rsidRPr="00530962">
              <w:rPr>
                <w:rFonts w:ascii="Times New Roman" w:eastAsia="Aptos" w:hAnsi="Times New Roman"/>
                <w:noProof/>
                <w:lang w:val="lt-LT"/>
              </w:rPr>
              <w:t>Įrangos pristatymo, iškrovimo, pervežimo į instaliavimo vietą, instaliavimo, po instaliavimo likusių įpakavimo medžiagų išvežimo (utilizavimo) išlaidos įskaičiuotos į pasiūlymo kainą.</w:t>
            </w:r>
          </w:p>
        </w:tc>
        <w:tc>
          <w:tcPr>
            <w:tcW w:w="2552" w:type="dxa"/>
            <w:tcBorders>
              <w:top w:val="single" w:sz="4" w:space="0" w:color="auto"/>
              <w:left w:val="single" w:sz="4" w:space="0" w:color="auto"/>
              <w:bottom w:val="single" w:sz="4" w:space="0" w:color="auto"/>
              <w:right w:val="single" w:sz="4" w:space="0" w:color="auto"/>
            </w:tcBorders>
          </w:tcPr>
          <w:p w14:paraId="4D736B42"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
                <w:iCs/>
                <w:noProof/>
                <w:bdr w:val="nil"/>
                <w:lang w:val="lt-LT"/>
              </w:rPr>
            </w:pPr>
          </w:p>
        </w:tc>
      </w:tr>
      <w:tr w:rsidR="003C30E3" w:rsidRPr="00B7308B" w14:paraId="6554A780" w14:textId="77777777" w:rsidTr="00F717EF">
        <w:trPr>
          <w:trHeight w:val="887"/>
        </w:trPr>
        <w:tc>
          <w:tcPr>
            <w:tcW w:w="567" w:type="dxa"/>
            <w:tcBorders>
              <w:top w:val="single" w:sz="4" w:space="0" w:color="auto"/>
              <w:left w:val="single" w:sz="4" w:space="0" w:color="auto"/>
              <w:bottom w:val="single" w:sz="4" w:space="0" w:color="auto"/>
              <w:right w:val="single" w:sz="4" w:space="0" w:color="auto"/>
            </w:tcBorders>
          </w:tcPr>
          <w:p w14:paraId="2BE73D70"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Pr>
                <w:rFonts w:ascii="Times New Roman" w:eastAsia="Times New Roman" w:hAnsi="Times New Roman"/>
                <w:noProof/>
                <w:bdr w:val="nil"/>
                <w:lang w:val="lt-LT"/>
              </w:rPr>
              <w:t>18</w:t>
            </w:r>
            <w:r w:rsidRPr="00530962">
              <w:rPr>
                <w:rFonts w:ascii="Times New Roman" w:eastAsia="Times New Roman" w:hAnsi="Times New Roman"/>
                <w:noProof/>
                <w:bdr w:val="nil"/>
                <w:lang w:val="lt-LT"/>
              </w:rPr>
              <w:t>.</w:t>
            </w:r>
          </w:p>
        </w:tc>
        <w:tc>
          <w:tcPr>
            <w:tcW w:w="3828" w:type="dxa"/>
            <w:tcBorders>
              <w:top w:val="single" w:sz="4" w:space="0" w:color="auto"/>
              <w:left w:val="single" w:sz="4" w:space="0" w:color="auto"/>
              <w:bottom w:val="single" w:sz="4" w:space="0" w:color="auto"/>
              <w:right w:val="single" w:sz="4" w:space="0" w:color="auto"/>
            </w:tcBorders>
          </w:tcPr>
          <w:p w14:paraId="612CB7AB" w14:textId="77777777" w:rsidR="003C30E3" w:rsidRPr="00530962" w:rsidRDefault="003C30E3" w:rsidP="00F717EF">
            <w:pPr>
              <w:pBdr>
                <w:top w:val="nil"/>
                <w:left w:val="nil"/>
                <w:bottom w:val="nil"/>
                <w:right w:val="nil"/>
                <w:between w:val="nil"/>
                <w:bar w:val="nil"/>
              </w:pBdr>
              <w:spacing w:after="0" w:line="240" w:lineRule="auto"/>
              <w:rPr>
                <w:rFonts w:ascii="Times New Roman" w:eastAsia="Aptos" w:hAnsi="Times New Roman"/>
                <w:bCs/>
                <w:noProof/>
                <w:lang w:val="lt-LT"/>
              </w:rPr>
            </w:pPr>
            <w:r w:rsidRPr="00530962">
              <w:rPr>
                <w:rFonts w:ascii="Times New Roman" w:eastAsia="Aptos" w:hAnsi="Times New Roman"/>
                <w:bCs/>
                <w:noProof/>
                <w:lang w:val="lt-LT"/>
              </w:rPr>
              <w:t>Vartotojų apmokymas naudoti įrangą įskaičiuotas į pasiūlymo kainą</w:t>
            </w:r>
          </w:p>
        </w:tc>
        <w:tc>
          <w:tcPr>
            <w:tcW w:w="3969" w:type="dxa"/>
            <w:tcBorders>
              <w:top w:val="single" w:sz="4" w:space="0" w:color="auto"/>
              <w:left w:val="single" w:sz="4" w:space="0" w:color="auto"/>
              <w:bottom w:val="single" w:sz="4" w:space="0" w:color="auto"/>
              <w:right w:val="single" w:sz="4" w:space="0" w:color="auto"/>
            </w:tcBorders>
          </w:tcPr>
          <w:p w14:paraId="0B8F0DFD" w14:textId="77777777" w:rsidR="003C30E3" w:rsidRPr="00530962" w:rsidRDefault="003C30E3" w:rsidP="00F717EF">
            <w:pPr>
              <w:pBdr>
                <w:top w:val="nil"/>
                <w:left w:val="nil"/>
                <w:bottom w:val="nil"/>
                <w:right w:val="nil"/>
                <w:between w:val="nil"/>
                <w:bar w:val="nil"/>
              </w:pBdr>
              <w:spacing w:after="0" w:line="240" w:lineRule="auto"/>
              <w:rPr>
                <w:rFonts w:ascii="Times New Roman" w:eastAsia="Aptos" w:hAnsi="Times New Roman"/>
                <w:noProof/>
                <w:lang w:val="lt-LT"/>
              </w:rPr>
            </w:pPr>
            <w:r w:rsidRPr="00530962">
              <w:rPr>
                <w:rFonts w:ascii="Times New Roman" w:eastAsia="Aptos" w:hAnsi="Times New Roman"/>
                <w:noProof/>
                <w:lang w:val="lt-LT"/>
              </w:rPr>
              <w:t>Vartotojų apmokymas naudoti įrangą įskaičiuotas į pasiūlymo kainą</w:t>
            </w:r>
          </w:p>
        </w:tc>
        <w:tc>
          <w:tcPr>
            <w:tcW w:w="2552" w:type="dxa"/>
            <w:tcBorders>
              <w:top w:val="single" w:sz="4" w:space="0" w:color="auto"/>
              <w:left w:val="single" w:sz="4" w:space="0" w:color="auto"/>
              <w:bottom w:val="single" w:sz="4" w:space="0" w:color="auto"/>
              <w:right w:val="single" w:sz="4" w:space="0" w:color="auto"/>
            </w:tcBorders>
          </w:tcPr>
          <w:p w14:paraId="0A1867D9"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
                <w:iCs/>
                <w:noProof/>
                <w:bdr w:val="nil"/>
                <w:lang w:val="lt-LT"/>
              </w:rPr>
            </w:pPr>
          </w:p>
        </w:tc>
      </w:tr>
      <w:tr w:rsidR="003C30E3" w:rsidRPr="00B7308B" w14:paraId="11A883D1" w14:textId="77777777" w:rsidTr="00F717EF">
        <w:trPr>
          <w:trHeight w:val="584"/>
        </w:trPr>
        <w:tc>
          <w:tcPr>
            <w:tcW w:w="567" w:type="dxa"/>
            <w:tcBorders>
              <w:top w:val="single" w:sz="4" w:space="0" w:color="auto"/>
              <w:left w:val="single" w:sz="4" w:space="0" w:color="auto"/>
              <w:bottom w:val="single" w:sz="4" w:space="0" w:color="auto"/>
              <w:right w:val="single" w:sz="4" w:space="0" w:color="auto"/>
            </w:tcBorders>
          </w:tcPr>
          <w:p w14:paraId="7BAAD820"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Pr>
                <w:rFonts w:ascii="Times New Roman" w:eastAsia="Times New Roman" w:hAnsi="Times New Roman"/>
                <w:noProof/>
                <w:bdr w:val="nil"/>
                <w:lang w:val="lt-LT"/>
              </w:rPr>
              <w:t>19</w:t>
            </w:r>
            <w:r w:rsidRPr="00530962">
              <w:rPr>
                <w:rFonts w:ascii="Times New Roman" w:eastAsia="Times New Roman" w:hAnsi="Times New Roman"/>
                <w:noProof/>
                <w:bdr w:val="nil"/>
                <w:lang w:val="lt-LT"/>
              </w:rPr>
              <w:t>.</w:t>
            </w:r>
          </w:p>
        </w:tc>
        <w:tc>
          <w:tcPr>
            <w:tcW w:w="3828" w:type="dxa"/>
            <w:tcBorders>
              <w:top w:val="single" w:sz="4" w:space="0" w:color="auto"/>
              <w:left w:val="single" w:sz="4" w:space="0" w:color="auto"/>
              <w:bottom w:val="single" w:sz="4" w:space="0" w:color="auto"/>
              <w:right w:val="single" w:sz="4" w:space="0" w:color="auto"/>
            </w:tcBorders>
          </w:tcPr>
          <w:p w14:paraId="643242C7"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pt-PT"/>
              </w:rPr>
            </w:pPr>
            <w:r w:rsidRPr="00530962">
              <w:rPr>
                <w:rFonts w:ascii="Times New Roman" w:eastAsia="Times New Roman" w:hAnsi="Times New Roman"/>
                <w:noProof/>
                <w:bdr w:val="nil"/>
                <w:lang w:val="pt-PT"/>
              </w:rPr>
              <w:t>Kartu su įranga pateikiama dokumentacija</w:t>
            </w:r>
          </w:p>
        </w:tc>
        <w:tc>
          <w:tcPr>
            <w:tcW w:w="3969" w:type="dxa"/>
            <w:tcBorders>
              <w:top w:val="single" w:sz="4" w:space="0" w:color="auto"/>
              <w:left w:val="single" w:sz="4" w:space="0" w:color="auto"/>
              <w:bottom w:val="single" w:sz="4" w:space="0" w:color="auto"/>
              <w:right w:val="single" w:sz="4" w:space="0" w:color="auto"/>
            </w:tcBorders>
          </w:tcPr>
          <w:p w14:paraId="7738AF92"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pt-PT"/>
              </w:rPr>
            </w:pPr>
            <w:r w:rsidRPr="00530962">
              <w:rPr>
                <w:rFonts w:ascii="Times New Roman" w:eastAsia="Times New Roman" w:hAnsi="Times New Roman"/>
                <w:noProof/>
                <w:bdr w:val="nil"/>
                <w:lang w:val="pt-PT"/>
              </w:rPr>
              <w:t>1. Naudojimo instrukcija lietuvių kalba;</w:t>
            </w:r>
          </w:p>
          <w:p w14:paraId="54B467BA"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pt-PT"/>
              </w:rPr>
            </w:pPr>
            <w:r w:rsidRPr="00530962">
              <w:rPr>
                <w:rFonts w:ascii="Times New Roman" w:eastAsia="Times New Roman" w:hAnsi="Times New Roman"/>
                <w:noProof/>
                <w:bdr w:val="nil"/>
                <w:lang w:val="pt-PT"/>
              </w:rPr>
              <w:t>2. Serviso dokumentacija lietuvių arba anglų kalba.</w:t>
            </w:r>
          </w:p>
        </w:tc>
        <w:tc>
          <w:tcPr>
            <w:tcW w:w="2552" w:type="dxa"/>
            <w:tcBorders>
              <w:top w:val="single" w:sz="4" w:space="0" w:color="auto"/>
              <w:left w:val="single" w:sz="4" w:space="0" w:color="auto"/>
              <w:bottom w:val="single" w:sz="4" w:space="0" w:color="auto"/>
              <w:right w:val="single" w:sz="4" w:space="0" w:color="auto"/>
            </w:tcBorders>
          </w:tcPr>
          <w:p w14:paraId="27FC35CB"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
                <w:iCs/>
                <w:noProof/>
                <w:bdr w:val="nil"/>
                <w:lang w:val="lt-LT"/>
              </w:rPr>
            </w:pPr>
          </w:p>
        </w:tc>
      </w:tr>
      <w:tr w:rsidR="003C30E3" w:rsidRPr="00B7308B" w14:paraId="4607838E" w14:textId="77777777" w:rsidTr="00F717EF">
        <w:trPr>
          <w:trHeight w:val="584"/>
        </w:trPr>
        <w:tc>
          <w:tcPr>
            <w:tcW w:w="567" w:type="dxa"/>
            <w:tcBorders>
              <w:top w:val="single" w:sz="4" w:space="0" w:color="auto"/>
              <w:left w:val="single" w:sz="4" w:space="0" w:color="auto"/>
              <w:bottom w:val="single" w:sz="4" w:space="0" w:color="auto"/>
              <w:right w:val="single" w:sz="4" w:space="0" w:color="auto"/>
            </w:tcBorders>
          </w:tcPr>
          <w:p w14:paraId="08D59EF4" w14:textId="77777777" w:rsidR="003C30E3" w:rsidRPr="00530962" w:rsidRDefault="003C30E3" w:rsidP="00F717EF">
            <w:pPr>
              <w:pBdr>
                <w:top w:val="nil"/>
                <w:left w:val="nil"/>
                <w:bottom w:val="nil"/>
                <w:right w:val="nil"/>
                <w:between w:val="nil"/>
                <w:bar w:val="nil"/>
              </w:pBdr>
              <w:spacing w:after="0" w:line="240" w:lineRule="auto"/>
              <w:jc w:val="center"/>
              <w:rPr>
                <w:rFonts w:ascii="Times New Roman" w:eastAsia="Times New Roman" w:hAnsi="Times New Roman"/>
                <w:noProof/>
                <w:bdr w:val="nil"/>
                <w:lang w:val="lt-LT"/>
              </w:rPr>
            </w:pPr>
            <w:r>
              <w:rPr>
                <w:rFonts w:ascii="Times New Roman" w:eastAsia="Times New Roman" w:hAnsi="Times New Roman"/>
                <w:noProof/>
                <w:bdr w:val="nil"/>
                <w:lang w:val="lt-LT"/>
              </w:rPr>
              <w:t>20</w:t>
            </w:r>
            <w:r w:rsidRPr="00530962">
              <w:rPr>
                <w:rFonts w:ascii="Times New Roman" w:eastAsia="Times New Roman" w:hAnsi="Times New Roman"/>
                <w:noProof/>
                <w:bdr w:val="nil"/>
                <w:lang w:val="lt-LT"/>
              </w:rPr>
              <w:t>.</w:t>
            </w:r>
          </w:p>
        </w:tc>
        <w:tc>
          <w:tcPr>
            <w:tcW w:w="3828" w:type="dxa"/>
            <w:tcBorders>
              <w:top w:val="single" w:sz="4" w:space="0" w:color="auto"/>
              <w:left w:val="single" w:sz="4" w:space="0" w:color="auto"/>
              <w:bottom w:val="single" w:sz="4" w:space="0" w:color="auto"/>
              <w:right w:val="single" w:sz="4" w:space="0" w:color="auto"/>
            </w:tcBorders>
          </w:tcPr>
          <w:p w14:paraId="063FA8B2"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pt-PT"/>
              </w:rPr>
            </w:pPr>
            <w:r w:rsidRPr="00530962">
              <w:rPr>
                <w:rFonts w:ascii="Times New Roman" w:eastAsia="Times New Roman" w:hAnsi="Times New Roman"/>
                <w:noProof/>
                <w:bdr w:val="nil"/>
                <w:lang w:val="pt-PT"/>
              </w:rPr>
              <w:t>Galimybė įsigyti originalias (arba joms lygiavertes) atsargines dalis</w:t>
            </w:r>
          </w:p>
        </w:tc>
        <w:tc>
          <w:tcPr>
            <w:tcW w:w="3969" w:type="dxa"/>
            <w:tcBorders>
              <w:top w:val="single" w:sz="4" w:space="0" w:color="auto"/>
              <w:left w:val="single" w:sz="4" w:space="0" w:color="auto"/>
              <w:bottom w:val="single" w:sz="4" w:space="0" w:color="auto"/>
              <w:right w:val="single" w:sz="4" w:space="0" w:color="auto"/>
            </w:tcBorders>
          </w:tcPr>
          <w:p w14:paraId="53377507" w14:textId="77777777" w:rsidR="003C30E3" w:rsidRPr="00530962" w:rsidRDefault="003C30E3" w:rsidP="00F717EF">
            <w:pPr>
              <w:shd w:val="clear" w:color="auto" w:fill="FFFFFF"/>
              <w:suppressAutoHyphens/>
              <w:autoSpaceDN w:val="0"/>
              <w:spacing w:after="0" w:line="240" w:lineRule="auto"/>
              <w:textAlignment w:val="baseline"/>
              <w:rPr>
                <w:rFonts w:ascii="Times New Roman" w:eastAsia="Times New Roman" w:hAnsi="Times New Roman"/>
                <w:bCs/>
                <w:lang w:val="lt-LT"/>
              </w:rPr>
            </w:pPr>
            <w:r w:rsidRPr="00530962">
              <w:rPr>
                <w:rFonts w:ascii="Times New Roman" w:eastAsia="Times New Roman" w:hAnsi="Times New Roman"/>
                <w:bCs/>
                <w:lang w:val="lt-LT"/>
              </w:rPr>
              <w:t>Tiekėjas turi užtikrinti galimybę įsigyti siūlomos prekės originalias (arba joms lygiavertes) atsargines dalis (jų tiekimą rinkai) ne trumpiau kaip 5 metus </w:t>
            </w:r>
            <w:r w:rsidRPr="00530962">
              <w:rPr>
                <w:rFonts w:ascii="Times New Roman" w:eastAsia="Times New Roman" w:hAnsi="Times New Roman"/>
                <w:b/>
                <w:bCs/>
                <w:i/>
                <w:lang w:val="lt-LT"/>
              </w:rPr>
              <w:t>(prašome nurodyti konkrečią trukmę)</w:t>
            </w:r>
            <w:r w:rsidRPr="00530962">
              <w:rPr>
                <w:rFonts w:ascii="Times New Roman" w:eastAsia="Times New Roman" w:hAnsi="Times New Roman"/>
                <w:bCs/>
                <w:lang w:val="lt-LT"/>
              </w:rPr>
              <w:t xml:space="preserve"> nuo prekės garantinio laikotarpio pabaigos, išskyrus atvejus, kai siūlomos prekės originalios (arba joms lygiavertės) atsarginės dalys dėl objektyvių priežasčių negali būti tiekiamos Lietuvos Respublikos rinkai </w:t>
            </w:r>
            <w:r w:rsidRPr="00530962">
              <w:rPr>
                <w:rFonts w:ascii="Times New Roman" w:eastAsia="Times New Roman" w:hAnsi="Times New Roman"/>
                <w:bCs/>
                <w:i/>
                <w:lang w:val="lt-LT"/>
              </w:rPr>
              <w:t>(būtinas tiekėjo ir/arba gamintojo atitinkamas patvirtinimas)</w:t>
            </w:r>
            <w:r w:rsidRPr="00530962">
              <w:rPr>
                <w:rFonts w:ascii="Times New Roman" w:eastAsia="Times New Roman" w:hAnsi="Times New Roman"/>
                <w:bCs/>
                <w:lang w:val="lt-LT"/>
              </w:rPr>
              <w:t>.</w:t>
            </w:r>
          </w:p>
          <w:p w14:paraId="11916882" w14:textId="77777777" w:rsidR="003C30E3" w:rsidRPr="00530962" w:rsidRDefault="003C30E3" w:rsidP="00F717EF">
            <w:pPr>
              <w:shd w:val="clear" w:color="auto" w:fill="FFFFFF"/>
              <w:suppressAutoHyphens/>
              <w:autoSpaceDN w:val="0"/>
              <w:spacing w:after="0" w:line="240" w:lineRule="auto"/>
              <w:textAlignment w:val="baseline"/>
              <w:rPr>
                <w:rFonts w:ascii="Times New Roman" w:eastAsia="Times New Roman" w:hAnsi="Times New Roman"/>
                <w:bCs/>
                <w:lang w:val="lt-LT"/>
              </w:rPr>
            </w:pPr>
          </w:p>
          <w:p w14:paraId="12630A56"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noProof/>
                <w:bdr w:val="nil"/>
                <w:lang w:val="pt-PT"/>
              </w:rPr>
            </w:pPr>
            <w:r w:rsidRPr="00530962">
              <w:rPr>
                <w:rFonts w:ascii="Times New Roman" w:eastAsia="Times New Roman" w:hAnsi="Times New Roman"/>
                <w:bCs/>
                <w:u w:val="single"/>
                <w:lang w:val="lt-LT"/>
              </w:rPr>
              <w:t>Pastaba:</w:t>
            </w:r>
            <w:r w:rsidRPr="00530962">
              <w:rPr>
                <w:rFonts w:ascii="Times New Roman" w:eastAsia="Times New Roman" w:hAnsi="Times New Roman"/>
                <w:bCs/>
                <w:lang w:val="lt-LT"/>
              </w:rPr>
              <w:t> Reikalavimas taikomas vadovaujantis Lietuvos Respublikos aplinkos ministro 2022 m. gruodžio 13 d. įsakymu Nr. D1-401 patvirtinto aplinkos apsaugos kriterijų taikymo, vykdant žaliuosius pirkimus, tvarkos aprašo II skyriaus 4.4.4.4 punktu.</w:t>
            </w:r>
          </w:p>
        </w:tc>
        <w:tc>
          <w:tcPr>
            <w:tcW w:w="2552" w:type="dxa"/>
            <w:tcBorders>
              <w:top w:val="single" w:sz="4" w:space="0" w:color="auto"/>
              <w:left w:val="single" w:sz="4" w:space="0" w:color="auto"/>
              <w:bottom w:val="single" w:sz="4" w:space="0" w:color="auto"/>
              <w:right w:val="single" w:sz="4" w:space="0" w:color="auto"/>
            </w:tcBorders>
          </w:tcPr>
          <w:p w14:paraId="7C90472D" w14:textId="77777777" w:rsidR="003C30E3" w:rsidRPr="00530962" w:rsidRDefault="003C30E3" w:rsidP="00F717EF">
            <w:pPr>
              <w:pBdr>
                <w:top w:val="nil"/>
                <w:left w:val="nil"/>
                <w:bottom w:val="nil"/>
                <w:right w:val="nil"/>
                <w:between w:val="nil"/>
                <w:bar w:val="nil"/>
              </w:pBdr>
              <w:spacing w:after="0" w:line="240" w:lineRule="auto"/>
              <w:rPr>
                <w:rFonts w:ascii="Times New Roman" w:eastAsia="Times New Roman" w:hAnsi="Times New Roman"/>
                <w:i/>
                <w:iCs/>
                <w:noProof/>
                <w:bdr w:val="nil"/>
                <w:lang w:val="lt-LT"/>
              </w:rPr>
            </w:pPr>
          </w:p>
        </w:tc>
      </w:tr>
    </w:tbl>
    <w:p w14:paraId="294EC251" w14:textId="77777777" w:rsidR="003C30E3" w:rsidRPr="00C56D4C" w:rsidRDefault="003C30E3" w:rsidP="003C30E3">
      <w:pPr>
        <w:spacing w:after="0" w:line="276" w:lineRule="auto"/>
        <w:ind w:left="-567" w:right="140" w:firstLine="142"/>
        <w:jc w:val="both"/>
        <w:rPr>
          <w:rFonts w:ascii="Times New Roman" w:eastAsia="Times New Roman" w:hAnsi="Times New Roman"/>
          <w:noProof/>
          <w:lang w:val="lt-LT"/>
        </w:rPr>
      </w:pPr>
    </w:p>
    <w:p w14:paraId="697481EA" w14:textId="5A7A1559" w:rsidR="003C30E3" w:rsidRPr="00530962" w:rsidRDefault="003C30E3" w:rsidP="00530962">
      <w:pPr>
        <w:rPr>
          <w:rFonts w:ascii="Times New Roman" w:eastAsia="Aptos" w:hAnsi="Times New Roman"/>
          <w:b/>
          <w:noProof/>
          <w:lang w:val="lt-LT"/>
        </w:rPr>
      </w:pPr>
    </w:p>
    <w:p w14:paraId="13CA3E25" w14:textId="6455637F" w:rsidR="00933F0B" w:rsidRDefault="003C30E3" w:rsidP="00933F0B">
      <w:pPr>
        <w:spacing w:after="0" w:line="240" w:lineRule="auto"/>
        <w:rPr>
          <w:rFonts w:ascii="Times New Roman" w:hAnsi="Times New Roman"/>
          <w:b/>
          <w:bCs/>
          <w:noProof/>
          <w:lang w:val="lt-LT"/>
        </w:rPr>
      </w:pPr>
      <w:r>
        <w:rPr>
          <w:rFonts w:ascii="Times New Roman" w:hAnsi="Times New Roman"/>
          <w:b/>
          <w:bCs/>
          <w:noProof/>
          <w:lang w:val="lt-LT"/>
        </w:rPr>
        <w:t>3</w:t>
      </w:r>
      <w:r w:rsidR="00933F0B">
        <w:rPr>
          <w:rFonts w:ascii="Times New Roman" w:hAnsi="Times New Roman"/>
          <w:b/>
          <w:bCs/>
          <w:noProof/>
          <w:lang w:val="lt-LT"/>
        </w:rPr>
        <w:t xml:space="preserve"> pirkimo dalis. </w:t>
      </w:r>
      <w:r w:rsidR="00933F0B" w:rsidRPr="00A22738">
        <w:rPr>
          <w:rFonts w:ascii="Times New Roman" w:hAnsi="Times New Roman"/>
          <w:b/>
          <w:bCs/>
          <w:noProof/>
          <w:lang w:val="lt-LT"/>
        </w:rPr>
        <w:t>Veidrodinis ragenos endotelio mikroskopas (kiekis 1 vnt</w:t>
      </w:r>
      <w:r w:rsidR="001C37EB">
        <w:rPr>
          <w:rFonts w:ascii="Times New Roman" w:hAnsi="Times New Roman"/>
          <w:b/>
          <w:bCs/>
          <w:noProof/>
          <w:lang w:val="lt-LT"/>
        </w:rPr>
        <w:t>.</w:t>
      </w:r>
      <w:r w:rsidR="00933F0B" w:rsidRPr="00A22738">
        <w:rPr>
          <w:rFonts w:ascii="Times New Roman" w:hAnsi="Times New Roman"/>
          <w:b/>
          <w:bCs/>
          <w:noProof/>
          <w:lang w:val="lt-LT"/>
        </w:rPr>
        <w:t>)</w:t>
      </w:r>
    </w:p>
    <w:p w14:paraId="50BECB23" w14:textId="77777777" w:rsidR="00933F0B" w:rsidRPr="00A22738" w:rsidRDefault="00933F0B" w:rsidP="00933F0B">
      <w:pPr>
        <w:spacing w:after="0" w:line="240" w:lineRule="auto"/>
        <w:jc w:val="center"/>
        <w:rPr>
          <w:rFonts w:ascii="Times New Roman" w:hAnsi="Times New Roman"/>
          <w:b/>
          <w:bCs/>
          <w:noProof/>
          <w:lang w:val="lt-LT"/>
        </w:rPr>
      </w:pPr>
    </w:p>
    <w:tbl>
      <w:tblPr>
        <w:tblW w:w="5865" w:type="pct"/>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568"/>
        <w:gridCol w:w="3685"/>
        <w:gridCol w:w="4111"/>
        <w:gridCol w:w="2604"/>
      </w:tblGrid>
      <w:tr w:rsidR="00933F0B" w:rsidRPr="00A22738" w14:paraId="327687CD" w14:textId="77777777" w:rsidTr="009F444E">
        <w:trPr>
          <w:trHeight w:val="260"/>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3D24F" w14:textId="77777777" w:rsidR="00933F0B" w:rsidRPr="00A22738" w:rsidRDefault="00933F0B" w:rsidP="009F444E">
            <w:pPr>
              <w:tabs>
                <w:tab w:val="left" w:pos="299"/>
              </w:tabs>
              <w:spacing w:after="0" w:line="240" w:lineRule="auto"/>
              <w:ind w:left="-1"/>
              <w:rPr>
                <w:rFonts w:ascii="Times New Roman" w:hAnsi="Times New Roman"/>
                <w:b/>
                <w:noProof/>
                <w:lang w:val="lt-LT"/>
              </w:rPr>
            </w:pPr>
            <w:r w:rsidRPr="00A22738">
              <w:rPr>
                <w:rFonts w:ascii="Times New Roman" w:hAnsi="Times New Roman"/>
                <w:b/>
                <w:noProof/>
                <w:lang w:val="lt-LT"/>
              </w:rPr>
              <w:t>Eil. Nr.</w:t>
            </w:r>
          </w:p>
        </w:tc>
        <w:tc>
          <w:tcPr>
            <w:tcW w:w="1680"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27FD4F" w14:textId="77777777" w:rsidR="00933F0B" w:rsidRPr="00A22738" w:rsidRDefault="00933F0B" w:rsidP="009F444E">
            <w:pPr>
              <w:spacing w:after="0" w:line="240" w:lineRule="auto"/>
              <w:rPr>
                <w:rFonts w:ascii="Times New Roman" w:hAnsi="Times New Roman"/>
                <w:b/>
                <w:noProof/>
                <w:lang w:val="lt-LT"/>
              </w:rPr>
            </w:pPr>
            <w:r w:rsidRPr="00A22738">
              <w:rPr>
                <w:rFonts w:ascii="Times New Roman" w:hAnsi="Times New Roman"/>
                <w:b/>
                <w:noProof/>
                <w:lang w:val="lt-LT"/>
              </w:rPr>
              <w:t>Parametrai (specifikacija)</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2DAD05" w14:textId="77777777" w:rsidR="00933F0B" w:rsidRPr="00A22738" w:rsidRDefault="00933F0B" w:rsidP="009F444E">
            <w:pPr>
              <w:spacing w:after="0" w:line="240" w:lineRule="auto"/>
              <w:rPr>
                <w:rFonts w:ascii="Times New Roman" w:hAnsi="Times New Roman"/>
                <w:b/>
                <w:noProof/>
                <w:lang w:val="lt-LT"/>
              </w:rPr>
            </w:pPr>
            <w:r w:rsidRPr="00A22738">
              <w:rPr>
                <w:rFonts w:ascii="Times New Roman" w:hAnsi="Times New Roman"/>
                <w:b/>
                <w:noProof/>
                <w:lang w:val="lt-LT"/>
              </w:rPr>
              <w:t>Reikalaujamos parametrų reikšmės</w:t>
            </w:r>
          </w:p>
        </w:tc>
        <w:tc>
          <w:tcPr>
            <w:tcW w:w="1187" w:type="pct"/>
            <w:tcBorders>
              <w:top w:val="single" w:sz="4" w:space="0" w:color="00000A"/>
              <w:left w:val="single" w:sz="4" w:space="0" w:color="00000A"/>
              <w:bottom w:val="single" w:sz="4" w:space="0" w:color="00000A"/>
              <w:right w:val="single" w:sz="4" w:space="0" w:color="00000A"/>
            </w:tcBorders>
            <w:vAlign w:val="center"/>
          </w:tcPr>
          <w:p w14:paraId="0E53732F" w14:textId="77777777" w:rsidR="00933F0B" w:rsidRPr="00A22738" w:rsidRDefault="00933F0B" w:rsidP="009F444E">
            <w:pPr>
              <w:spacing w:after="0" w:line="240" w:lineRule="auto"/>
              <w:jc w:val="center"/>
              <w:rPr>
                <w:rFonts w:ascii="Times New Roman" w:hAnsi="Times New Roman"/>
                <w:b/>
                <w:noProof/>
                <w:lang w:val="lt-LT"/>
              </w:rPr>
            </w:pPr>
            <w:r w:rsidRPr="00A22738">
              <w:rPr>
                <w:rFonts w:ascii="Times New Roman" w:hAnsi="Times New Roman"/>
                <w:b/>
                <w:noProof/>
                <w:lang w:val="lt-LT"/>
              </w:rPr>
              <w:t>Siūlomos parametrų reikšmės</w:t>
            </w:r>
          </w:p>
        </w:tc>
      </w:tr>
      <w:tr w:rsidR="00933F0B" w:rsidRPr="00075F4D" w14:paraId="2DFAFBCF" w14:textId="77777777" w:rsidTr="009F444E">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448005" w14:textId="77777777" w:rsidR="00933F0B" w:rsidRPr="00A22738" w:rsidRDefault="00933F0B" w:rsidP="00933F0B">
            <w:pPr>
              <w:pStyle w:val="Sraopastraipa"/>
              <w:numPr>
                <w:ilvl w:val="0"/>
                <w:numId w:val="1"/>
              </w:numPr>
              <w:tabs>
                <w:tab w:val="left" w:pos="299"/>
              </w:tabs>
              <w:spacing w:after="0" w:line="240" w:lineRule="auto"/>
              <w:ind w:left="-1"/>
              <w:rPr>
                <w:rFonts w:ascii="Times New Roman" w:hAnsi="Times New Roman"/>
                <w:noProof/>
              </w:rPr>
            </w:pPr>
            <w:r w:rsidRPr="00A22738">
              <w:rPr>
                <w:rFonts w:ascii="Times New Roman" w:hAnsi="Times New Roman"/>
                <w:noProof/>
              </w:rPr>
              <w:t>1.</w:t>
            </w:r>
          </w:p>
        </w:tc>
        <w:tc>
          <w:tcPr>
            <w:tcW w:w="168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EFEA4D" w14:textId="77777777" w:rsidR="00933F0B" w:rsidRPr="00A22738" w:rsidRDefault="00933F0B" w:rsidP="009F444E">
            <w:pPr>
              <w:spacing w:after="0" w:line="240" w:lineRule="auto"/>
              <w:rPr>
                <w:rFonts w:ascii="Times New Roman" w:hAnsi="Times New Roman"/>
                <w:noProof/>
              </w:rPr>
            </w:pPr>
            <w:r w:rsidRPr="00A22738">
              <w:rPr>
                <w:rFonts w:ascii="Times New Roman" w:hAnsi="Times New Roman"/>
                <w:noProof/>
              </w:rPr>
              <w:t>Bendrieji reikalavimai</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FC656F" w14:textId="77777777" w:rsidR="00933F0B" w:rsidRPr="00A22738" w:rsidRDefault="00933F0B" w:rsidP="009F444E">
            <w:pPr>
              <w:pStyle w:val="Sraopastraipa"/>
              <w:spacing w:after="0" w:line="240" w:lineRule="auto"/>
              <w:ind w:left="0"/>
              <w:rPr>
                <w:rFonts w:ascii="Times New Roman" w:hAnsi="Times New Roman"/>
                <w:noProof/>
                <w:lang w:val="lt-LT"/>
              </w:rPr>
            </w:pPr>
            <w:r w:rsidRPr="00A22738">
              <w:rPr>
                <w:rFonts w:ascii="Times New Roman" w:hAnsi="Times New Roman"/>
              </w:rPr>
              <w:t xml:space="preserve">1. </w:t>
            </w:r>
            <w:proofErr w:type="spellStart"/>
            <w:r w:rsidRPr="00A22738">
              <w:rPr>
                <w:rFonts w:ascii="Times New Roman" w:hAnsi="Times New Roman"/>
              </w:rPr>
              <w:t>Prietaisas</w:t>
            </w:r>
            <w:proofErr w:type="spellEnd"/>
            <w:r w:rsidRPr="00A22738">
              <w:rPr>
                <w:rFonts w:ascii="Times New Roman" w:hAnsi="Times New Roman"/>
              </w:rPr>
              <w:t xml:space="preserve"> </w:t>
            </w:r>
            <w:proofErr w:type="spellStart"/>
            <w:r w:rsidRPr="00A22738">
              <w:rPr>
                <w:rFonts w:ascii="Times New Roman" w:hAnsi="Times New Roman"/>
              </w:rPr>
              <w:t>skirtas</w:t>
            </w:r>
            <w:proofErr w:type="spellEnd"/>
            <w:r w:rsidRPr="00A22738">
              <w:rPr>
                <w:rFonts w:ascii="Times New Roman" w:hAnsi="Times New Roman"/>
              </w:rPr>
              <w:t xml:space="preserve"> </w:t>
            </w:r>
            <w:proofErr w:type="spellStart"/>
            <w:r w:rsidRPr="00A22738">
              <w:rPr>
                <w:rFonts w:ascii="Times New Roman" w:hAnsi="Times New Roman"/>
              </w:rPr>
              <w:t>ragenos</w:t>
            </w:r>
            <w:proofErr w:type="spellEnd"/>
            <w:r w:rsidRPr="00A22738">
              <w:rPr>
                <w:rFonts w:ascii="Times New Roman" w:hAnsi="Times New Roman"/>
              </w:rPr>
              <w:t xml:space="preserve"> </w:t>
            </w:r>
            <w:proofErr w:type="spellStart"/>
            <w:r w:rsidRPr="00A22738">
              <w:rPr>
                <w:rFonts w:ascii="Times New Roman" w:hAnsi="Times New Roman"/>
              </w:rPr>
              <w:t>endotelio</w:t>
            </w:r>
            <w:proofErr w:type="spellEnd"/>
            <w:r w:rsidRPr="00A22738">
              <w:rPr>
                <w:rFonts w:ascii="Times New Roman" w:hAnsi="Times New Roman"/>
              </w:rPr>
              <w:t xml:space="preserve"> </w:t>
            </w:r>
            <w:proofErr w:type="spellStart"/>
            <w:r w:rsidRPr="00A22738">
              <w:rPr>
                <w:rFonts w:ascii="Times New Roman" w:hAnsi="Times New Roman"/>
              </w:rPr>
              <w:t>ląstelių</w:t>
            </w:r>
            <w:proofErr w:type="spellEnd"/>
            <w:r w:rsidRPr="00A22738">
              <w:rPr>
                <w:rFonts w:ascii="Times New Roman" w:hAnsi="Times New Roman"/>
              </w:rPr>
              <w:t xml:space="preserve"> </w:t>
            </w:r>
            <w:proofErr w:type="spellStart"/>
            <w:r w:rsidRPr="00A22738">
              <w:rPr>
                <w:rFonts w:ascii="Times New Roman" w:hAnsi="Times New Roman"/>
              </w:rPr>
              <w:t>sluoksnio</w:t>
            </w:r>
            <w:proofErr w:type="spellEnd"/>
            <w:r w:rsidRPr="00A22738">
              <w:rPr>
                <w:rFonts w:ascii="Times New Roman" w:hAnsi="Times New Roman"/>
              </w:rPr>
              <w:t xml:space="preserve"> </w:t>
            </w:r>
            <w:proofErr w:type="spellStart"/>
            <w:r w:rsidRPr="00A22738">
              <w:rPr>
                <w:rFonts w:ascii="Times New Roman" w:hAnsi="Times New Roman"/>
              </w:rPr>
              <w:t>struktūro</w:t>
            </w:r>
            <w:r>
              <w:rPr>
                <w:rFonts w:ascii="Times New Roman" w:hAnsi="Times New Roman"/>
              </w:rPr>
              <w:t>s</w:t>
            </w:r>
            <w:proofErr w:type="spellEnd"/>
            <w:r>
              <w:rPr>
                <w:rFonts w:ascii="Times New Roman" w:hAnsi="Times New Roman"/>
              </w:rPr>
              <w:t xml:space="preserve"> </w:t>
            </w:r>
            <w:proofErr w:type="spellStart"/>
            <w:r>
              <w:rPr>
                <w:rFonts w:ascii="Times New Roman" w:hAnsi="Times New Roman"/>
              </w:rPr>
              <w:t>vaizdinimui</w:t>
            </w:r>
            <w:proofErr w:type="spellEnd"/>
            <w:r>
              <w:rPr>
                <w:rFonts w:ascii="Times New Roman" w:hAnsi="Times New Roman"/>
              </w:rPr>
              <w:t xml:space="preserve">, </w:t>
            </w:r>
            <w:proofErr w:type="spellStart"/>
            <w:r>
              <w:rPr>
                <w:rFonts w:ascii="Times New Roman" w:hAnsi="Times New Roman"/>
              </w:rPr>
              <w:t>ląstelių</w:t>
            </w:r>
            <w:proofErr w:type="spellEnd"/>
            <w:r>
              <w:rPr>
                <w:rFonts w:ascii="Times New Roman" w:hAnsi="Times New Roman"/>
              </w:rPr>
              <w:t xml:space="preserve"> </w:t>
            </w:r>
            <w:proofErr w:type="spellStart"/>
            <w:r>
              <w:rPr>
                <w:rFonts w:ascii="Times New Roman" w:hAnsi="Times New Roman"/>
              </w:rPr>
              <w:t>tankio</w:t>
            </w:r>
            <w:proofErr w:type="spellEnd"/>
            <w:r>
              <w:rPr>
                <w:rFonts w:ascii="Times New Roman" w:hAnsi="Times New Roman"/>
              </w:rPr>
              <w:t xml:space="preserve"> </w:t>
            </w:r>
            <w:proofErr w:type="spellStart"/>
            <w:r w:rsidRPr="00A22738">
              <w:rPr>
                <w:rFonts w:ascii="Times New Roman" w:hAnsi="Times New Roman"/>
              </w:rPr>
              <w:t>ir</w:t>
            </w:r>
            <w:proofErr w:type="spellEnd"/>
            <w:r w:rsidRPr="00A22738">
              <w:rPr>
                <w:rFonts w:ascii="Times New Roman" w:hAnsi="Times New Roman"/>
              </w:rPr>
              <w:t xml:space="preserve"> </w:t>
            </w:r>
            <w:proofErr w:type="spellStart"/>
            <w:r w:rsidRPr="00A22738">
              <w:rPr>
                <w:rFonts w:ascii="Times New Roman" w:hAnsi="Times New Roman"/>
              </w:rPr>
              <w:t>kitų</w:t>
            </w:r>
            <w:proofErr w:type="spellEnd"/>
            <w:r w:rsidRPr="00A22738">
              <w:rPr>
                <w:rFonts w:ascii="Times New Roman" w:hAnsi="Times New Roman"/>
              </w:rPr>
              <w:t xml:space="preserve"> </w:t>
            </w:r>
            <w:proofErr w:type="spellStart"/>
            <w:r w:rsidRPr="00A22738">
              <w:rPr>
                <w:rFonts w:ascii="Times New Roman" w:hAnsi="Times New Roman"/>
              </w:rPr>
              <w:t>parametrų</w:t>
            </w:r>
            <w:proofErr w:type="spellEnd"/>
            <w:r w:rsidRPr="00A22738">
              <w:rPr>
                <w:rFonts w:ascii="Times New Roman" w:hAnsi="Times New Roman"/>
              </w:rPr>
              <w:t xml:space="preserve"> </w:t>
            </w:r>
            <w:proofErr w:type="spellStart"/>
            <w:r w:rsidRPr="00A22738">
              <w:rPr>
                <w:rFonts w:ascii="Times New Roman" w:hAnsi="Times New Roman"/>
              </w:rPr>
              <w:t>vertinimui</w:t>
            </w:r>
            <w:proofErr w:type="spellEnd"/>
            <w:r w:rsidRPr="00A22738">
              <w:rPr>
                <w:rFonts w:ascii="Times New Roman" w:hAnsi="Times New Roman"/>
              </w:rPr>
              <w:t>.</w:t>
            </w:r>
            <w:r w:rsidRPr="00A22738">
              <w:rPr>
                <w:rFonts w:ascii="Times New Roman" w:hAnsi="Times New Roman"/>
              </w:rPr>
              <w:br/>
            </w:r>
            <w:r w:rsidRPr="00F4082D">
              <w:rPr>
                <w:rFonts w:ascii="Times New Roman" w:hAnsi="Times New Roman"/>
              </w:rPr>
              <w:t xml:space="preserve">2. </w:t>
            </w:r>
            <w:proofErr w:type="spellStart"/>
            <w:r>
              <w:rPr>
                <w:rFonts w:ascii="Times New Roman" w:hAnsi="Times New Roman"/>
              </w:rPr>
              <w:t>S</w:t>
            </w:r>
            <w:r w:rsidRPr="00F4082D">
              <w:rPr>
                <w:rFonts w:ascii="Times New Roman" w:hAnsi="Times New Roman"/>
              </w:rPr>
              <w:t>tacionarus</w:t>
            </w:r>
            <w:proofErr w:type="spellEnd"/>
            <w:r w:rsidRPr="00F4082D">
              <w:rPr>
                <w:rFonts w:ascii="Times New Roman" w:hAnsi="Times New Roman"/>
              </w:rPr>
              <w:t xml:space="preserve"> </w:t>
            </w:r>
            <w:proofErr w:type="spellStart"/>
            <w:r w:rsidRPr="00F4082D">
              <w:rPr>
                <w:rFonts w:ascii="Times New Roman" w:hAnsi="Times New Roman"/>
              </w:rPr>
              <w:t>stalinis</w:t>
            </w:r>
            <w:proofErr w:type="spellEnd"/>
            <w:r w:rsidRPr="00F4082D">
              <w:rPr>
                <w:rFonts w:ascii="Times New Roman" w:hAnsi="Times New Roman"/>
              </w:rPr>
              <w:t xml:space="preserve"> </w:t>
            </w:r>
            <w:proofErr w:type="spellStart"/>
            <w:r w:rsidRPr="00F4082D">
              <w:rPr>
                <w:rFonts w:ascii="Times New Roman" w:hAnsi="Times New Roman"/>
              </w:rPr>
              <w:t>prietaisas</w:t>
            </w:r>
            <w:proofErr w:type="spellEnd"/>
            <w:r w:rsidRPr="00F4082D">
              <w:rPr>
                <w:rFonts w:ascii="Times New Roman" w:hAnsi="Times New Roman"/>
              </w:rPr>
              <w:t xml:space="preserve">, </w:t>
            </w:r>
            <w:proofErr w:type="spellStart"/>
            <w:r w:rsidRPr="00F4082D">
              <w:rPr>
                <w:rFonts w:ascii="Times New Roman" w:hAnsi="Times New Roman"/>
              </w:rPr>
              <w:t>komplektuojamas</w:t>
            </w:r>
            <w:proofErr w:type="spellEnd"/>
            <w:r w:rsidRPr="00F4082D">
              <w:rPr>
                <w:rFonts w:ascii="Times New Roman" w:hAnsi="Times New Roman"/>
              </w:rPr>
              <w:t xml:space="preserve"> </w:t>
            </w:r>
            <w:proofErr w:type="spellStart"/>
            <w:r w:rsidRPr="00F4082D">
              <w:rPr>
                <w:rFonts w:ascii="Times New Roman" w:hAnsi="Times New Roman"/>
              </w:rPr>
              <w:t>su</w:t>
            </w:r>
            <w:proofErr w:type="spellEnd"/>
            <w:r w:rsidRPr="00F4082D">
              <w:rPr>
                <w:rFonts w:ascii="Times New Roman" w:hAnsi="Times New Roman"/>
              </w:rPr>
              <w:t xml:space="preserve"> </w:t>
            </w:r>
            <w:proofErr w:type="spellStart"/>
            <w:r w:rsidRPr="00F4082D">
              <w:rPr>
                <w:rFonts w:ascii="Times New Roman" w:hAnsi="Times New Roman"/>
              </w:rPr>
              <w:t>reguliuojamo</w:t>
            </w:r>
            <w:proofErr w:type="spellEnd"/>
            <w:r w:rsidRPr="00F4082D">
              <w:rPr>
                <w:rFonts w:ascii="Times New Roman" w:hAnsi="Times New Roman"/>
              </w:rPr>
              <w:t xml:space="preserve"> </w:t>
            </w:r>
            <w:proofErr w:type="spellStart"/>
            <w:r w:rsidRPr="00F4082D">
              <w:rPr>
                <w:rFonts w:ascii="Times New Roman" w:hAnsi="Times New Roman"/>
              </w:rPr>
              <w:t>aukščio</w:t>
            </w:r>
            <w:proofErr w:type="spellEnd"/>
            <w:r w:rsidRPr="00F4082D">
              <w:rPr>
                <w:rFonts w:ascii="Times New Roman" w:hAnsi="Times New Roman"/>
              </w:rPr>
              <w:t xml:space="preserve"> </w:t>
            </w:r>
            <w:proofErr w:type="spellStart"/>
            <w:r w:rsidRPr="00F4082D">
              <w:rPr>
                <w:rFonts w:ascii="Times New Roman" w:hAnsi="Times New Roman"/>
              </w:rPr>
              <w:t>staliuku</w:t>
            </w:r>
            <w:proofErr w:type="spellEnd"/>
            <w:r w:rsidRPr="00F4082D">
              <w:rPr>
                <w:rFonts w:ascii="Times New Roman" w:hAnsi="Times New Roman"/>
              </w:rPr>
              <w:t>.</w:t>
            </w:r>
            <w:r w:rsidRPr="00F4082D">
              <w:rPr>
                <w:rFonts w:ascii="Times New Roman" w:hAnsi="Times New Roman"/>
              </w:rPr>
              <w:br/>
              <w:t xml:space="preserve">3. </w:t>
            </w:r>
            <w:proofErr w:type="spellStart"/>
            <w:r w:rsidRPr="00F4082D">
              <w:rPr>
                <w:rFonts w:ascii="Times New Roman" w:hAnsi="Times New Roman"/>
              </w:rPr>
              <w:t>Komplektuojamas</w:t>
            </w:r>
            <w:proofErr w:type="spellEnd"/>
            <w:r w:rsidRPr="00F4082D">
              <w:rPr>
                <w:rFonts w:ascii="Times New Roman" w:hAnsi="Times New Roman"/>
              </w:rPr>
              <w:t xml:space="preserve"> </w:t>
            </w:r>
            <w:proofErr w:type="spellStart"/>
            <w:r w:rsidRPr="00F4082D">
              <w:rPr>
                <w:rFonts w:ascii="Times New Roman" w:hAnsi="Times New Roman"/>
              </w:rPr>
              <w:t>su</w:t>
            </w:r>
            <w:proofErr w:type="spellEnd"/>
            <w:r w:rsidRPr="00F4082D">
              <w:rPr>
                <w:rFonts w:ascii="Times New Roman" w:hAnsi="Times New Roman"/>
              </w:rPr>
              <w:t xml:space="preserve"> </w:t>
            </w:r>
            <w:proofErr w:type="spellStart"/>
            <w:r w:rsidRPr="00F4082D">
              <w:rPr>
                <w:rFonts w:ascii="Times New Roman" w:hAnsi="Times New Roman"/>
              </w:rPr>
              <w:t>visais</w:t>
            </w:r>
            <w:proofErr w:type="spellEnd"/>
            <w:r w:rsidRPr="00F4082D">
              <w:rPr>
                <w:rFonts w:ascii="Times New Roman" w:hAnsi="Times New Roman"/>
              </w:rPr>
              <w:t xml:space="preserve"> </w:t>
            </w:r>
            <w:proofErr w:type="spellStart"/>
            <w:r w:rsidRPr="00F4082D">
              <w:rPr>
                <w:rFonts w:ascii="Times New Roman" w:hAnsi="Times New Roman"/>
              </w:rPr>
              <w:t>reikalingais</w:t>
            </w:r>
            <w:proofErr w:type="spellEnd"/>
            <w:r w:rsidRPr="00F4082D">
              <w:rPr>
                <w:rFonts w:ascii="Times New Roman" w:hAnsi="Times New Roman"/>
              </w:rPr>
              <w:t xml:space="preserve"> </w:t>
            </w:r>
            <w:proofErr w:type="spellStart"/>
            <w:r w:rsidRPr="00F4082D">
              <w:rPr>
                <w:rFonts w:ascii="Times New Roman" w:hAnsi="Times New Roman"/>
              </w:rPr>
              <w:t>priedais</w:t>
            </w:r>
            <w:proofErr w:type="spellEnd"/>
            <w:r w:rsidRPr="00F4082D">
              <w:rPr>
                <w:rFonts w:ascii="Times New Roman" w:hAnsi="Times New Roman"/>
              </w:rPr>
              <w:t xml:space="preserve">, </w:t>
            </w:r>
            <w:proofErr w:type="spellStart"/>
            <w:r w:rsidRPr="00F4082D">
              <w:rPr>
                <w:rFonts w:ascii="Times New Roman" w:hAnsi="Times New Roman"/>
              </w:rPr>
              <w:t>programine</w:t>
            </w:r>
            <w:proofErr w:type="spellEnd"/>
            <w:r w:rsidRPr="00F4082D">
              <w:rPr>
                <w:rFonts w:ascii="Times New Roman" w:hAnsi="Times New Roman"/>
              </w:rPr>
              <w:t xml:space="preserve"> </w:t>
            </w:r>
            <w:proofErr w:type="spellStart"/>
            <w:r w:rsidRPr="00F4082D">
              <w:rPr>
                <w:rFonts w:ascii="Times New Roman" w:hAnsi="Times New Roman"/>
              </w:rPr>
              <w:t>įranga</w:t>
            </w:r>
            <w:proofErr w:type="spellEnd"/>
            <w:r w:rsidRPr="00F4082D">
              <w:rPr>
                <w:rFonts w:ascii="Times New Roman" w:hAnsi="Times New Roman"/>
              </w:rPr>
              <w:t xml:space="preserve"> </w:t>
            </w:r>
            <w:proofErr w:type="spellStart"/>
            <w:r w:rsidRPr="00F4082D">
              <w:rPr>
                <w:rFonts w:ascii="Times New Roman" w:hAnsi="Times New Roman"/>
              </w:rPr>
              <w:t>ir</w:t>
            </w:r>
            <w:proofErr w:type="spellEnd"/>
            <w:r w:rsidRPr="00F4082D">
              <w:rPr>
                <w:rFonts w:ascii="Times New Roman" w:hAnsi="Times New Roman"/>
              </w:rPr>
              <w:t xml:space="preserve"> </w:t>
            </w:r>
            <w:proofErr w:type="spellStart"/>
            <w:r w:rsidRPr="00F4082D">
              <w:rPr>
                <w:rFonts w:ascii="Times New Roman" w:hAnsi="Times New Roman"/>
              </w:rPr>
              <w:t>dokumentacija</w:t>
            </w:r>
            <w:proofErr w:type="spellEnd"/>
            <w:r w:rsidRPr="00F4082D">
              <w:rPr>
                <w:rFonts w:ascii="Times New Roman" w:hAnsi="Times New Roman"/>
              </w:rPr>
              <w:t xml:space="preserve"> </w:t>
            </w:r>
            <w:proofErr w:type="spellStart"/>
            <w:r w:rsidRPr="00F4082D">
              <w:rPr>
                <w:rFonts w:ascii="Times New Roman" w:hAnsi="Times New Roman"/>
              </w:rPr>
              <w:t>pilnam</w:t>
            </w:r>
            <w:proofErr w:type="spellEnd"/>
            <w:r w:rsidRPr="00F4082D">
              <w:rPr>
                <w:rFonts w:ascii="Times New Roman" w:hAnsi="Times New Roman"/>
              </w:rPr>
              <w:t xml:space="preserve"> </w:t>
            </w:r>
            <w:proofErr w:type="spellStart"/>
            <w:r w:rsidRPr="00F4082D">
              <w:rPr>
                <w:rFonts w:ascii="Times New Roman" w:hAnsi="Times New Roman"/>
              </w:rPr>
              <w:t>naudojimui</w:t>
            </w:r>
            <w:proofErr w:type="spellEnd"/>
            <w:r w:rsidRPr="00F4082D">
              <w:rPr>
                <w:rFonts w:ascii="Times New Roman" w:hAnsi="Times New Roman"/>
              </w:rPr>
              <w:t>.</w:t>
            </w:r>
          </w:p>
        </w:tc>
        <w:tc>
          <w:tcPr>
            <w:tcW w:w="1187" w:type="pct"/>
            <w:tcBorders>
              <w:top w:val="single" w:sz="4" w:space="0" w:color="00000A"/>
              <w:left w:val="single" w:sz="4" w:space="0" w:color="00000A"/>
              <w:bottom w:val="single" w:sz="4" w:space="0" w:color="00000A"/>
              <w:right w:val="single" w:sz="4" w:space="0" w:color="00000A"/>
            </w:tcBorders>
          </w:tcPr>
          <w:p w14:paraId="79CC4EE1" w14:textId="77777777" w:rsidR="00933F0B" w:rsidRPr="00A22738" w:rsidRDefault="00933F0B" w:rsidP="009F444E">
            <w:pPr>
              <w:spacing w:after="0" w:line="240" w:lineRule="auto"/>
              <w:rPr>
                <w:rFonts w:ascii="Times New Roman" w:hAnsi="Times New Roman"/>
                <w:noProof/>
                <w:lang w:val="lt-LT"/>
              </w:rPr>
            </w:pPr>
          </w:p>
        </w:tc>
      </w:tr>
      <w:tr w:rsidR="00933F0B" w:rsidRPr="00A22738" w14:paraId="47F8EB3F" w14:textId="77777777" w:rsidTr="009F444E">
        <w:trPr>
          <w:trHeight w:val="40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9B0799" w14:textId="77777777" w:rsidR="00933F0B" w:rsidRPr="00A22738" w:rsidRDefault="00933F0B" w:rsidP="00933F0B">
            <w:pPr>
              <w:pStyle w:val="Sraopastraipa"/>
              <w:numPr>
                <w:ilvl w:val="0"/>
                <w:numId w:val="1"/>
              </w:numPr>
              <w:tabs>
                <w:tab w:val="left" w:pos="299"/>
              </w:tabs>
              <w:spacing w:after="0" w:line="240" w:lineRule="auto"/>
              <w:ind w:left="-1"/>
              <w:rPr>
                <w:rFonts w:ascii="Times New Roman" w:hAnsi="Times New Roman"/>
                <w:noProof/>
              </w:rPr>
            </w:pPr>
            <w:r w:rsidRPr="00A22738">
              <w:rPr>
                <w:rFonts w:ascii="Times New Roman" w:hAnsi="Times New Roman"/>
                <w:noProof/>
              </w:rPr>
              <w:t>2.</w:t>
            </w:r>
          </w:p>
        </w:tc>
        <w:tc>
          <w:tcPr>
            <w:tcW w:w="168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7F326E" w14:textId="77777777" w:rsidR="00933F0B" w:rsidRPr="00A22738" w:rsidRDefault="00933F0B" w:rsidP="009F444E">
            <w:pPr>
              <w:spacing w:after="0" w:line="240" w:lineRule="auto"/>
              <w:rPr>
                <w:rFonts w:ascii="Times New Roman" w:hAnsi="Times New Roman"/>
                <w:noProof/>
              </w:rPr>
            </w:pPr>
            <w:r w:rsidRPr="00A22738">
              <w:rPr>
                <w:rFonts w:ascii="Times New Roman" w:hAnsi="Times New Roman"/>
                <w:noProof/>
              </w:rPr>
              <w:t>Optinės savybės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BE6220" w14:textId="77777777" w:rsidR="00933F0B" w:rsidRPr="00662E51" w:rsidRDefault="00933F0B" w:rsidP="009F444E">
            <w:pPr>
              <w:spacing w:after="0" w:line="240" w:lineRule="auto"/>
              <w:rPr>
                <w:rFonts w:ascii="Times New Roman" w:hAnsi="Times New Roman"/>
                <w:lang w:val="fi-FI"/>
              </w:rPr>
            </w:pPr>
            <w:r w:rsidRPr="00662E51">
              <w:rPr>
                <w:rFonts w:ascii="Times New Roman" w:hAnsi="Times New Roman"/>
                <w:lang w:val="fi-FI"/>
              </w:rPr>
              <w:t xml:space="preserve">1. Vaizdinimas: </w:t>
            </w:r>
            <w:r w:rsidRPr="005769A2">
              <w:rPr>
                <w:rFonts w:ascii="Times New Roman" w:hAnsi="Times New Roman"/>
                <w:lang w:val="fi-FI"/>
              </w:rPr>
              <w:t xml:space="preserve">veidrodinė </w:t>
            </w:r>
            <w:r w:rsidRPr="00662E51">
              <w:rPr>
                <w:rFonts w:ascii="Times New Roman" w:hAnsi="Times New Roman"/>
                <w:lang w:val="fi-FI"/>
              </w:rPr>
              <w:t>ragenos endotelio mikroskopija.</w:t>
            </w:r>
          </w:p>
          <w:p w14:paraId="3AC7605C" w14:textId="77777777" w:rsidR="00933F0B" w:rsidRDefault="00933F0B" w:rsidP="009F444E">
            <w:pPr>
              <w:spacing w:after="0" w:line="240" w:lineRule="auto"/>
              <w:rPr>
                <w:rFonts w:ascii="Times New Roman" w:hAnsi="Times New Roman"/>
                <w:lang w:val="fi-FI"/>
              </w:rPr>
            </w:pPr>
            <w:r w:rsidRPr="009E246F">
              <w:rPr>
                <w:rFonts w:ascii="Times New Roman" w:hAnsi="Times New Roman"/>
                <w:lang w:val="fi-FI"/>
              </w:rPr>
              <w:lastRenderedPageBreak/>
              <w:t xml:space="preserve">2. </w:t>
            </w:r>
            <w:r w:rsidRPr="00E90A52">
              <w:rPr>
                <w:rFonts w:ascii="Times New Roman" w:hAnsi="Times New Roman"/>
                <w:lang w:val="fi-FI"/>
              </w:rPr>
              <w:t>Didinimas – ne mažesnis kaip 40×.</w:t>
            </w:r>
            <w:r w:rsidRPr="009E246F">
              <w:rPr>
                <w:rFonts w:ascii="Times New Roman" w:hAnsi="Times New Roman"/>
                <w:lang w:val="fi-FI"/>
              </w:rPr>
              <w:br/>
              <w:t>3. Tinkamas centrinei ir parac</w:t>
            </w:r>
            <w:r>
              <w:rPr>
                <w:rFonts w:ascii="Times New Roman" w:hAnsi="Times New Roman"/>
                <w:lang w:val="fi-FI"/>
              </w:rPr>
              <w:t>entrinei ragenos sričiai tirti.</w:t>
            </w:r>
          </w:p>
          <w:p w14:paraId="0DC87148" w14:textId="60B2B279" w:rsidR="00933F0B" w:rsidRPr="00D4772D" w:rsidRDefault="00933F0B" w:rsidP="009F444E">
            <w:pPr>
              <w:spacing w:after="0" w:line="240" w:lineRule="auto"/>
              <w:rPr>
                <w:rFonts w:ascii="Times New Roman" w:hAnsi="Times New Roman"/>
                <w:lang w:val="fi-FI"/>
              </w:rPr>
            </w:pPr>
            <w:r w:rsidRPr="00D4772D">
              <w:rPr>
                <w:rFonts w:ascii="Times New Roman" w:hAnsi="Times New Roman"/>
                <w:lang w:val="fi-FI"/>
              </w:rPr>
              <w:t>4.</w:t>
            </w:r>
            <w:r w:rsidRPr="00D4772D">
              <w:rPr>
                <w:lang w:val="fi-FI"/>
              </w:rPr>
              <w:t xml:space="preserve"> </w:t>
            </w:r>
            <w:r w:rsidRPr="00D4772D">
              <w:rPr>
                <w:rFonts w:ascii="Times New Roman" w:hAnsi="Times New Roman"/>
                <w:lang w:val="fi-FI"/>
              </w:rPr>
              <w:t xml:space="preserve">Matavimas ir analizė atliekami ne daugiau kaip per 40 sek. </w:t>
            </w:r>
            <w:r w:rsidR="000C0904" w:rsidRPr="00D4772D">
              <w:rPr>
                <w:rFonts w:ascii="Times New Roman" w:hAnsi="Times New Roman"/>
                <w:lang w:val="fi-FI"/>
              </w:rPr>
              <w:t>v</w:t>
            </w:r>
            <w:r w:rsidRPr="00D4772D">
              <w:rPr>
                <w:rFonts w:ascii="Times New Roman" w:hAnsi="Times New Roman"/>
                <w:lang w:val="fi-FI"/>
              </w:rPr>
              <w:t>ieno mygtuko paspaudimu.</w:t>
            </w:r>
          </w:p>
          <w:p w14:paraId="5DAE920C" w14:textId="77777777" w:rsidR="00933F0B" w:rsidRPr="00D4772D" w:rsidRDefault="00933F0B" w:rsidP="009F444E">
            <w:pPr>
              <w:spacing w:after="0" w:line="240" w:lineRule="auto"/>
              <w:rPr>
                <w:rFonts w:ascii="Times New Roman" w:hAnsi="Times New Roman"/>
                <w:lang w:val="fi-FI"/>
              </w:rPr>
            </w:pPr>
            <w:r w:rsidRPr="00D4772D">
              <w:rPr>
                <w:rFonts w:ascii="Times New Roman" w:hAnsi="Times New Roman"/>
                <w:lang w:val="fi-FI"/>
              </w:rPr>
              <w:t>5. Matuojamas laukas – ne mažiau kaip 0,25 x 0,55 mm</w:t>
            </w:r>
          </w:p>
          <w:p w14:paraId="0D25CDB9" w14:textId="77777777" w:rsidR="00933F0B" w:rsidRPr="00D4772D" w:rsidRDefault="00933F0B" w:rsidP="009F444E">
            <w:pPr>
              <w:spacing w:after="0" w:line="240" w:lineRule="auto"/>
              <w:rPr>
                <w:rFonts w:ascii="Times New Roman" w:hAnsi="Times New Roman"/>
                <w:lang w:val="fi-FI"/>
              </w:rPr>
            </w:pPr>
            <w:r w:rsidRPr="00D4772D">
              <w:rPr>
                <w:rFonts w:ascii="Times New Roman" w:hAnsi="Times New Roman"/>
                <w:lang w:val="fi-FI"/>
              </w:rPr>
              <w:t>6. Fotografavimo vieta: centras, 6 taškai periferijoje (0°, 45°, 135°, 180°, 225°, 315°)</w:t>
            </w:r>
          </w:p>
          <w:p w14:paraId="7E51F33E" w14:textId="77777777" w:rsidR="00933F0B" w:rsidRPr="00D4772D" w:rsidRDefault="00933F0B" w:rsidP="009F444E">
            <w:pPr>
              <w:spacing w:after="0" w:line="240" w:lineRule="auto"/>
              <w:rPr>
                <w:rFonts w:ascii="Times New Roman" w:hAnsi="Times New Roman"/>
                <w:lang w:val="fi-FI"/>
              </w:rPr>
            </w:pPr>
            <w:r w:rsidRPr="00D4772D">
              <w:rPr>
                <w:rFonts w:ascii="Times New Roman" w:hAnsi="Times New Roman"/>
                <w:lang w:val="fi-FI"/>
              </w:rPr>
              <w:t>7. Jutiklis – CMOS tipo arba lygiavertis</w:t>
            </w:r>
          </w:p>
          <w:p w14:paraId="28ED84D7" w14:textId="77777777" w:rsidR="00933F0B" w:rsidRPr="00D4772D" w:rsidRDefault="00933F0B" w:rsidP="009F444E">
            <w:pPr>
              <w:spacing w:after="0" w:line="240" w:lineRule="auto"/>
              <w:rPr>
                <w:rFonts w:ascii="Times New Roman" w:hAnsi="Times New Roman"/>
                <w:lang w:val="fi-FI"/>
              </w:rPr>
            </w:pPr>
            <w:r w:rsidRPr="00D4772D">
              <w:rPr>
                <w:rFonts w:ascii="Times New Roman" w:hAnsi="Times New Roman"/>
                <w:lang w:val="fi-FI"/>
              </w:rPr>
              <w:t>8. Rezoliucija – ne mažiau kaip 125 linijų porų / mm</w:t>
            </w:r>
          </w:p>
          <w:p w14:paraId="3B0DF490" w14:textId="77777777" w:rsidR="00933F0B" w:rsidRPr="00CB271F" w:rsidRDefault="00933F0B" w:rsidP="009F444E">
            <w:pPr>
              <w:spacing w:after="0" w:line="240" w:lineRule="auto"/>
              <w:rPr>
                <w:rFonts w:ascii="Times New Roman" w:hAnsi="Times New Roman"/>
                <w:noProof/>
                <w:lang w:val="en-GB"/>
              </w:rPr>
            </w:pPr>
            <w:r w:rsidRPr="00D4772D">
              <w:rPr>
                <w:rFonts w:ascii="Times New Roman" w:hAnsi="Times New Roman"/>
                <w:lang w:val="en-GB"/>
              </w:rPr>
              <w:t xml:space="preserve">9. </w:t>
            </w:r>
            <w:proofErr w:type="spellStart"/>
            <w:r w:rsidRPr="00D4772D">
              <w:rPr>
                <w:rFonts w:ascii="Times New Roman" w:hAnsi="Times New Roman"/>
                <w:lang w:val="en-GB"/>
              </w:rPr>
              <w:t>Apšvietimo</w:t>
            </w:r>
            <w:proofErr w:type="spellEnd"/>
            <w:r w:rsidRPr="00D4772D">
              <w:rPr>
                <w:rFonts w:ascii="Times New Roman" w:hAnsi="Times New Roman"/>
                <w:lang w:val="en-GB"/>
              </w:rPr>
              <w:t xml:space="preserve"> </w:t>
            </w:r>
            <w:proofErr w:type="spellStart"/>
            <w:r w:rsidRPr="00D4772D">
              <w:rPr>
                <w:rFonts w:ascii="Times New Roman" w:hAnsi="Times New Roman"/>
                <w:lang w:val="en-GB"/>
              </w:rPr>
              <w:t>šaltinis</w:t>
            </w:r>
            <w:proofErr w:type="spellEnd"/>
            <w:r w:rsidRPr="00D4772D">
              <w:rPr>
                <w:rFonts w:ascii="Times New Roman" w:hAnsi="Times New Roman"/>
                <w:lang w:val="en-GB"/>
              </w:rPr>
              <w:t xml:space="preserve"> – </w:t>
            </w:r>
            <w:proofErr w:type="spellStart"/>
            <w:r w:rsidRPr="00D4772D">
              <w:rPr>
                <w:rFonts w:ascii="Times New Roman" w:hAnsi="Times New Roman"/>
                <w:lang w:val="en-GB"/>
              </w:rPr>
              <w:t>žalias</w:t>
            </w:r>
            <w:proofErr w:type="spellEnd"/>
            <w:r w:rsidRPr="000771EA">
              <w:rPr>
                <w:rFonts w:ascii="Times New Roman" w:hAnsi="Times New Roman"/>
                <w:lang w:val="en-GB"/>
              </w:rPr>
              <w:t xml:space="preserve"> LED </w:t>
            </w:r>
            <w:proofErr w:type="spellStart"/>
            <w:r w:rsidRPr="000771EA">
              <w:rPr>
                <w:rFonts w:ascii="Times New Roman" w:hAnsi="Times New Roman"/>
                <w:lang w:val="en-GB"/>
              </w:rPr>
              <w:t>a</w:t>
            </w:r>
            <w:r>
              <w:rPr>
                <w:rFonts w:ascii="Times New Roman" w:hAnsi="Times New Roman"/>
                <w:lang w:val="en-GB"/>
              </w:rPr>
              <w:t>rba</w:t>
            </w:r>
            <w:proofErr w:type="spellEnd"/>
            <w:r>
              <w:rPr>
                <w:rFonts w:ascii="Times New Roman" w:hAnsi="Times New Roman"/>
                <w:lang w:val="en-GB"/>
              </w:rPr>
              <w:t xml:space="preserve"> </w:t>
            </w:r>
            <w:proofErr w:type="spellStart"/>
            <w:r>
              <w:rPr>
                <w:rFonts w:ascii="Times New Roman" w:hAnsi="Times New Roman"/>
                <w:lang w:val="en-GB"/>
              </w:rPr>
              <w:t>lygiavertis</w:t>
            </w:r>
            <w:proofErr w:type="spellEnd"/>
            <w:r>
              <w:rPr>
                <w:rFonts w:ascii="Times New Roman" w:hAnsi="Times New Roman"/>
                <w:lang w:val="en-GB"/>
              </w:rPr>
              <w:t>.</w:t>
            </w:r>
          </w:p>
        </w:tc>
        <w:tc>
          <w:tcPr>
            <w:tcW w:w="1187" w:type="pct"/>
            <w:tcBorders>
              <w:top w:val="single" w:sz="4" w:space="0" w:color="00000A"/>
              <w:left w:val="single" w:sz="4" w:space="0" w:color="00000A"/>
              <w:bottom w:val="single" w:sz="4" w:space="0" w:color="00000A"/>
              <w:right w:val="single" w:sz="4" w:space="0" w:color="00000A"/>
            </w:tcBorders>
          </w:tcPr>
          <w:p w14:paraId="216C0497" w14:textId="77777777" w:rsidR="00933F0B" w:rsidRPr="00A22738" w:rsidRDefault="00933F0B" w:rsidP="009F444E">
            <w:pPr>
              <w:spacing w:after="0" w:line="240" w:lineRule="auto"/>
              <w:rPr>
                <w:rFonts w:ascii="Times New Roman" w:hAnsi="Times New Roman"/>
                <w:noProof/>
                <w:lang w:val="lt-LT"/>
              </w:rPr>
            </w:pPr>
          </w:p>
        </w:tc>
      </w:tr>
      <w:tr w:rsidR="00933F0B" w:rsidRPr="00B7308B" w14:paraId="0D31737A" w14:textId="77777777" w:rsidTr="009F444E">
        <w:trPr>
          <w:trHeight w:val="1550"/>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65BA49" w14:textId="77777777" w:rsidR="00933F0B" w:rsidRPr="00A22738" w:rsidRDefault="00933F0B" w:rsidP="00933F0B">
            <w:pPr>
              <w:pStyle w:val="Sraopastraipa"/>
              <w:numPr>
                <w:ilvl w:val="0"/>
                <w:numId w:val="1"/>
              </w:numPr>
              <w:tabs>
                <w:tab w:val="left" w:pos="299"/>
              </w:tabs>
              <w:spacing w:after="0" w:line="240" w:lineRule="auto"/>
              <w:ind w:left="-1"/>
              <w:rPr>
                <w:rFonts w:ascii="Times New Roman" w:hAnsi="Times New Roman"/>
                <w:noProof/>
              </w:rPr>
            </w:pPr>
            <w:r w:rsidRPr="00A22738">
              <w:rPr>
                <w:rFonts w:ascii="Times New Roman" w:hAnsi="Times New Roman"/>
                <w:noProof/>
              </w:rPr>
              <w:t>3.</w:t>
            </w:r>
          </w:p>
        </w:tc>
        <w:tc>
          <w:tcPr>
            <w:tcW w:w="168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A859A9" w14:textId="77777777" w:rsidR="00933F0B" w:rsidRPr="00A22738" w:rsidRDefault="00933F0B" w:rsidP="009F444E">
            <w:pPr>
              <w:spacing w:after="0" w:line="240" w:lineRule="auto"/>
              <w:rPr>
                <w:rFonts w:ascii="Times New Roman" w:hAnsi="Times New Roman"/>
                <w:noProof/>
              </w:rPr>
            </w:pPr>
            <w:r w:rsidRPr="00A22738">
              <w:rPr>
                <w:rFonts w:ascii="Times New Roman" w:hAnsi="Times New Roman"/>
                <w:noProof/>
              </w:rPr>
              <w:t>Vaizdų gavimas ir analizė</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848BC0" w14:textId="77777777" w:rsidR="00933F0B" w:rsidRDefault="00933F0B" w:rsidP="009F444E">
            <w:pPr>
              <w:spacing w:after="0" w:line="240" w:lineRule="auto"/>
              <w:rPr>
                <w:rFonts w:ascii="Times New Roman" w:hAnsi="Times New Roman"/>
              </w:rPr>
            </w:pPr>
            <w:r w:rsidRPr="00A22738">
              <w:rPr>
                <w:rFonts w:ascii="Times New Roman" w:hAnsi="Times New Roman"/>
              </w:rPr>
              <w:t xml:space="preserve">1. </w:t>
            </w:r>
            <w:proofErr w:type="spellStart"/>
            <w:r w:rsidRPr="00A22738">
              <w:rPr>
                <w:rFonts w:ascii="Times New Roman" w:hAnsi="Times New Roman"/>
              </w:rPr>
              <w:t>Skaitmeninis</w:t>
            </w:r>
            <w:proofErr w:type="spellEnd"/>
            <w:r w:rsidRPr="00A22738">
              <w:rPr>
                <w:rFonts w:ascii="Times New Roman" w:hAnsi="Times New Roman"/>
              </w:rPr>
              <w:t xml:space="preserve"> </w:t>
            </w:r>
            <w:proofErr w:type="spellStart"/>
            <w:r w:rsidRPr="00A22738">
              <w:rPr>
                <w:rFonts w:ascii="Times New Roman" w:hAnsi="Times New Roman"/>
              </w:rPr>
              <w:t>vaizdo</w:t>
            </w:r>
            <w:proofErr w:type="spellEnd"/>
            <w:r w:rsidRPr="00A22738">
              <w:rPr>
                <w:rFonts w:ascii="Times New Roman" w:hAnsi="Times New Roman"/>
              </w:rPr>
              <w:t xml:space="preserve"> </w:t>
            </w:r>
            <w:proofErr w:type="spellStart"/>
            <w:r w:rsidRPr="00A22738">
              <w:rPr>
                <w:rFonts w:ascii="Times New Roman" w:hAnsi="Times New Roman"/>
              </w:rPr>
              <w:t>gavimas</w:t>
            </w:r>
            <w:proofErr w:type="spellEnd"/>
            <w:r w:rsidRPr="00A22738">
              <w:rPr>
                <w:rFonts w:ascii="Times New Roman" w:hAnsi="Times New Roman"/>
              </w:rPr>
              <w:t xml:space="preserve">, </w:t>
            </w:r>
            <w:proofErr w:type="spellStart"/>
            <w:r w:rsidRPr="00A22738">
              <w:rPr>
                <w:rFonts w:ascii="Times New Roman" w:hAnsi="Times New Roman"/>
              </w:rPr>
              <w:t>išsaugojimas</w:t>
            </w:r>
            <w:proofErr w:type="spellEnd"/>
            <w:r w:rsidRPr="00A22738">
              <w:rPr>
                <w:rFonts w:ascii="Times New Roman" w:hAnsi="Times New Roman"/>
              </w:rPr>
              <w:t xml:space="preserve"> </w:t>
            </w:r>
            <w:proofErr w:type="spellStart"/>
            <w:r w:rsidRPr="00A22738">
              <w:rPr>
                <w:rFonts w:ascii="Times New Roman" w:hAnsi="Times New Roman"/>
              </w:rPr>
              <w:t>ir</w:t>
            </w:r>
            <w:proofErr w:type="spellEnd"/>
            <w:r w:rsidRPr="00A22738">
              <w:rPr>
                <w:rFonts w:ascii="Times New Roman" w:hAnsi="Times New Roman"/>
              </w:rPr>
              <w:t xml:space="preserve"> </w:t>
            </w:r>
            <w:proofErr w:type="spellStart"/>
            <w:r w:rsidRPr="00A22738">
              <w:rPr>
                <w:rFonts w:ascii="Times New Roman" w:hAnsi="Times New Roman"/>
              </w:rPr>
              <w:t>peržiūra</w:t>
            </w:r>
            <w:proofErr w:type="spellEnd"/>
            <w:r w:rsidRPr="00A22738">
              <w:rPr>
                <w:rFonts w:ascii="Times New Roman" w:hAnsi="Times New Roman"/>
              </w:rPr>
              <w:t xml:space="preserve"> </w:t>
            </w:r>
            <w:proofErr w:type="spellStart"/>
            <w:r w:rsidRPr="00A22738">
              <w:rPr>
                <w:rFonts w:ascii="Times New Roman" w:hAnsi="Times New Roman"/>
              </w:rPr>
              <w:t>integruotoje</w:t>
            </w:r>
            <w:proofErr w:type="spellEnd"/>
            <w:r w:rsidRPr="00A22738">
              <w:rPr>
                <w:rFonts w:ascii="Times New Roman" w:hAnsi="Times New Roman"/>
              </w:rPr>
              <w:t xml:space="preserve"> </w:t>
            </w:r>
            <w:proofErr w:type="spellStart"/>
            <w:r w:rsidRPr="00A22738">
              <w:rPr>
                <w:rFonts w:ascii="Times New Roman" w:hAnsi="Times New Roman"/>
              </w:rPr>
              <w:t>programinėje</w:t>
            </w:r>
            <w:proofErr w:type="spellEnd"/>
            <w:r w:rsidRPr="00A22738">
              <w:rPr>
                <w:rFonts w:ascii="Times New Roman" w:hAnsi="Times New Roman"/>
              </w:rPr>
              <w:t xml:space="preserve"> </w:t>
            </w:r>
            <w:proofErr w:type="spellStart"/>
            <w:r w:rsidRPr="00A22738">
              <w:rPr>
                <w:rFonts w:ascii="Times New Roman" w:hAnsi="Times New Roman"/>
              </w:rPr>
              <w:t>įrangoje</w:t>
            </w:r>
            <w:proofErr w:type="spellEnd"/>
            <w:r w:rsidRPr="00A22738">
              <w:rPr>
                <w:rFonts w:ascii="Times New Roman" w:hAnsi="Times New Roman"/>
              </w:rPr>
              <w:t>.</w:t>
            </w:r>
          </w:p>
          <w:p w14:paraId="38F2190C" w14:textId="77777777" w:rsidR="00933F0B" w:rsidRPr="00D4772D" w:rsidRDefault="00933F0B" w:rsidP="009F444E">
            <w:pPr>
              <w:spacing w:after="0" w:line="240" w:lineRule="auto"/>
              <w:rPr>
                <w:rFonts w:ascii="Times New Roman" w:hAnsi="Times New Roman"/>
                <w:lang w:val="fi-FI"/>
              </w:rPr>
            </w:pPr>
            <w:r w:rsidRPr="00665F3F">
              <w:rPr>
                <w:rFonts w:ascii="Times New Roman" w:hAnsi="Times New Roman"/>
                <w:lang w:val="fi-FI"/>
              </w:rPr>
              <w:t xml:space="preserve">2. </w:t>
            </w:r>
            <w:r w:rsidRPr="00D4772D">
              <w:rPr>
                <w:rFonts w:ascii="Times New Roman" w:hAnsi="Times New Roman"/>
                <w:lang w:val="fi-FI"/>
              </w:rPr>
              <w:t>Analizavimo metodai ne mažiau nei:</w:t>
            </w:r>
          </w:p>
          <w:p w14:paraId="3AB7A219" w14:textId="77777777" w:rsidR="00933F0B" w:rsidRPr="00665F3F" w:rsidRDefault="00933F0B" w:rsidP="009F444E">
            <w:pPr>
              <w:spacing w:after="0" w:line="240" w:lineRule="auto"/>
              <w:rPr>
                <w:rFonts w:ascii="Times New Roman" w:hAnsi="Times New Roman"/>
                <w:lang w:val="fi-FI"/>
              </w:rPr>
            </w:pPr>
            <w:r w:rsidRPr="00D4772D">
              <w:rPr>
                <w:rFonts w:ascii="Times New Roman" w:hAnsi="Times New Roman"/>
              </w:rPr>
              <w:t xml:space="preserve">auto </w:t>
            </w:r>
            <w:proofErr w:type="spellStart"/>
            <w:r w:rsidRPr="00D4772D">
              <w:rPr>
                <w:rFonts w:ascii="Times New Roman" w:hAnsi="Times New Roman"/>
              </w:rPr>
              <w:t>centrinis</w:t>
            </w:r>
            <w:proofErr w:type="spellEnd"/>
            <w:r w:rsidRPr="00D4772D">
              <w:rPr>
                <w:rFonts w:ascii="Times New Roman" w:hAnsi="Times New Roman"/>
              </w:rPr>
              <w:t xml:space="preserve"> </w:t>
            </w:r>
            <w:proofErr w:type="spellStart"/>
            <w:r w:rsidRPr="00D4772D">
              <w:rPr>
                <w:rFonts w:ascii="Times New Roman" w:hAnsi="Times New Roman"/>
              </w:rPr>
              <w:t>metodas</w:t>
            </w:r>
            <w:proofErr w:type="spellEnd"/>
            <w:r w:rsidRPr="00D4772D">
              <w:rPr>
                <w:rFonts w:ascii="Times New Roman" w:hAnsi="Times New Roman"/>
              </w:rPr>
              <w:t xml:space="preserve">, auto F </w:t>
            </w:r>
            <w:proofErr w:type="spellStart"/>
            <w:r w:rsidRPr="00D4772D">
              <w:rPr>
                <w:rFonts w:ascii="Times New Roman" w:hAnsi="Times New Roman"/>
              </w:rPr>
              <w:t>centrinis</w:t>
            </w:r>
            <w:proofErr w:type="spellEnd"/>
            <w:r w:rsidRPr="00D4772D">
              <w:rPr>
                <w:rFonts w:ascii="Times New Roman" w:hAnsi="Times New Roman"/>
              </w:rPr>
              <w:t xml:space="preserve"> </w:t>
            </w:r>
            <w:proofErr w:type="spellStart"/>
            <w:r w:rsidRPr="00D4772D">
              <w:rPr>
                <w:rFonts w:ascii="Times New Roman" w:hAnsi="Times New Roman"/>
              </w:rPr>
              <w:t>metodas</w:t>
            </w:r>
            <w:proofErr w:type="spellEnd"/>
            <w:r w:rsidRPr="00D4772D">
              <w:rPr>
                <w:rFonts w:ascii="Times New Roman" w:hAnsi="Times New Roman"/>
              </w:rPr>
              <w:t xml:space="preserve">, auto </w:t>
            </w:r>
            <w:proofErr w:type="spellStart"/>
            <w:r w:rsidRPr="00D4772D">
              <w:rPr>
                <w:rFonts w:ascii="Times New Roman" w:hAnsi="Times New Roman"/>
              </w:rPr>
              <w:t>sekimo</w:t>
            </w:r>
            <w:proofErr w:type="spellEnd"/>
            <w:r w:rsidRPr="00D4772D">
              <w:rPr>
                <w:rFonts w:ascii="Times New Roman" w:hAnsi="Times New Roman"/>
              </w:rPr>
              <w:t xml:space="preserve"> </w:t>
            </w:r>
            <w:proofErr w:type="spellStart"/>
            <w:r w:rsidRPr="00D4772D">
              <w:rPr>
                <w:rFonts w:ascii="Times New Roman" w:hAnsi="Times New Roman"/>
              </w:rPr>
              <w:t>metodas</w:t>
            </w:r>
            <w:proofErr w:type="spellEnd"/>
            <w:r w:rsidRPr="00D4772D">
              <w:rPr>
                <w:rFonts w:ascii="Times New Roman" w:hAnsi="Times New Roman"/>
              </w:rPr>
              <w:t xml:space="preserve">, </w:t>
            </w:r>
            <w:proofErr w:type="spellStart"/>
            <w:r w:rsidRPr="00D4772D">
              <w:rPr>
                <w:rFonts w:ascii="Times New Roman" w:hAnsi="Times New Roman"/>
              </w:rPr>
              <w:t>centrinis</w:t>
            </w:r>
            <w:proofErr w:type="spellEnd"/>
            <w:r w:rsidRPr="00D4772D">
              <w:rPr>
                <w:rFonts w:ascii="Times New Roman" w:hAnsi="Times New Roman"/>
              </w:rPr>
              <w:t xml:space="preserve"> </w:t>
            </w:r>
            <w:proofErr w:type="spellStart"/>
            <w:r w:rsidRPr="00D4772D">
              <w:rPr>
                <w:rFonts w:ascii="Times New Roman" w:hAnsi="Times New Roman"/>
              </w:rPr>
              <w:t>metodas</w:t>
            </w:r>
            <w:proofErr w:type="spellEnd"/>
            <w:r w:rsidRPr="00D4772D">
              <w:rPr>
                <w:rFonts w:ascii="Times New Roman" w:hAnsi="Times New Roman"/>
              </w:rPr>
              <w:t xml:space="preserve">, F </w:t>
            </w:r>
            <w:proofErr w:type="spellStart"/>
            <w:r w:rsidRPr="00D4772D">
              <w:rPr>
                <w:rFonts w:ascii="Times New Roman" w:hAnsi="Times New Roman"/>
              </w:rPr>
              <w:t>centrinis</w:t>
            </w:r>
            <w:proofErr w:type="spellEnd"/>
            <w:r w:rsidRPr="00D4772D">
              <w:rPr>
                <w:rFonts w:ascii="Times New Roman" w:hAnsi="Times New Roman"/>
              </w:rPr>
              <w:t xml:space="preserve"> </w:t>
            </w:r>
            <w:proofErr w:type="spellStart"/>
            <w:r w:rsidRPr="00D4772D">
              <w:rPr>
                <w:rFonts w:ascii="Times New Roman" w:hAnsi="Times New Roman"/>
              </w:rPr>
              <w:t>metodas</w:t>
            </w:r>
            <w:proofErr w:type="spellEnd"/>
            <w:r w:rsidRPr="00D4772D">
              <w:rPr>
                <w:rFonts w:ascii="Times New Roman" w:hAnsi="Times New Roman"/>
              </w:rPr>
              <w:t xml:space="preserve">, </w:t>
            </w:r>
            <w:proofErr w:type="spellStart"/>
            <w:r w:rsidRPr="00D4772D">
              <w:rPr>
                <w:rFonts w:ascii="Times New Roman" w:hAnsi="Times New Roman"/>
              </w:rPr>
              <w:t>sekimo</w:t>
            </w:r>
            <w:proofErr w:type="spellEnd"/>
            <w:r w:rsidRPr="00D4772D">
              <w:rPr>
                <w:rFonts w:ascii="Times New Roman" w:hAnsi="Times New Roman"/>
              </w:rPr>
              <w:t xml:space="preserve"> </w:t>
            </w:r>
            <w:proofErr w:type="spellStart"/>
            <w:r w:rsidRPr="00D4772D">
              <w:rPr>
                <w:rFonts w:ascii="Times New Roman" w:hAnsi="Times New Roman"/>
              </w:rPr>
              <w:t>metodas</w:t>
            </w:r>
            <w:proofErr w:type="spellEnd"/>
            <w:r w:rsidRPr="00D4772D">
              <w:rPr>
                <w:rFonts w:ascii="Times New Roman" w:hAnsi="Times New Roman"/>
              </w:rPr>
              <w:t>.</w:t>
            </w:r>
            <w:r w:rsidRPr="00A22738">
              <w:rPr>
                <w:rFonts w:ascii="Times New Roman" w:hAnsi="Times New Roman"/>
              </w:rPr>
              <w:br/>
            </w:r>
            <w:r w:rsidRPr="00665F3F">
              <w:rPr>
                <w:rFonts w:ascii="Times New Roman" w:hAnsi="Times New Roman"/>
                <w:lang w:val="fi-FI"/>
              </w:rPr>
              <w:t xml:space="preserve">3. Automatinė arba pusiau automatinė ląstelių analizė, pateikianti ne mažiau nei šiuos parametrus: </w:t>
            </w:r>
          </w:p>
          <w:p w14:paraId="31D27086" w14:textId="77777777" w:rsidR="00933F0B" w:rsidRPr="00665F3F" w:rsidRDefault="00933F0B" w:rsidP="009F444E">
            <w:pPr>
              <w:spacing w:after="0" w:line="240" w:lineRule="auto"/>
              <w:rPr>
                <w:rFonts w:ascii="Times New Roman" w:hAnsi="Times New Roman"/>
                <w:lang w:val="fi-FI"/>
              </w:rPr>
            </w:pPr>
            <w:r w:rsidRPr="00DA5005">
              <w:rPr>
                <w:rFonts w:ascii="Times New Roman" w:hAnsi="Times New Roman"/>
                <w:lang w:val="fi-FI"/>
              </w:rPr>
              <w:t>apskaičiuotų ląstelių skaičius, endotelio ląstelių tankis (mm²); vidutinis ląstelės plotas (µm²), didžiausias ląstelės plotas (µm²), mažiausias ląstelės plotas (µm²)</w:t>
            </w:r>
          </w:p>
          <w:p w14:paraId="71339D8B" w14:textId="77777777" w:rsidR="00933F0B" w:rsidRPr="00075F4D" w:rsidRDefault="00933F0B" w:rsidP="009F444E">
            <w:pPr>
              <w:spacing w:after="0" w:line="240" w:lineRule="auto"/>
              <w:rPr>
                <w:rFonts w:ascii="Times New Roman" w:hAnsi="Times New Roman"/>
                <w:lang w:val="fi-FI"/>
              </w:rPr>
            </w:pPr>
            <w:r w:rsidRPr="00665F3F">
              <w:rPr>
                <w:rFonts w:ascii="Times New Roman" w:hAnsi="Times New Roman"/>
                <w:lang w:val="fi-FI"/>
              </w:rPr>
              <w:t>variacijos koeficientas; pleomorfizmas (šešiakampių ląstelių procentas), ragenos storis (pachimetrija).</w:t>
            </w:r>
          </w:p>
          <w:p w14:paraId="642FC7AB" w14:textId="77777777" w:rsidR="00933F0B" w:rsidRPr="00075F4D" w:rsidRDefault="00933F0B" w:rsidP="009F444E">
            <w:pPr>
              <w:spacing w:after="0" w:line="240" w:lineRule="auto"/>
              <w:rPr>
                <w:rFonts w:ascii="Times New Roman" w:hAnsi="Times New Roman"/>
                <w:lang w:val="fi-FI"/>
              </w:rPr>
            </w:pPr>
            <w:r>
              <w:rPr>
                <w:rFonts w:ascii="Times New Roman" w:hAnsi="Times New Roman"/>
                <w:lang w:val="fi-FI"/>
              </w:rPr>
              <w:t>4</w:t>
            </w:r>
            <w:r w:rsidRPr="00075F4D">
              <w:rPr>
                <w:rFonts w:ascii="Times New Roman" w:hAnsi="Times New Roman"/>
                <w:lang w:val="fi-FI"/>
              </w:rPr>
              <w:t>. Galima automatiškai palyginti dabartinį tyrimą su ankstesniais (progresijos analizė).</w:t>
            </w:r>
          </w:p>
          <w:p w14:paraId="180BD3CC" w14:textId="77777777" w:rsidR="00933F0B" w:rsidRPr="005769A2" w:rsidRDefault="00933F0B" w:rsidP="009F444E">
            <w:pPr>
              <w:spacing w:after="0" w:line="240" w:lineRule="auto"/>
              <w:rPr>
                <w:rFonts w:ascii="Times New Roman" w:hAnsi="Times New Roman"/>
                <w:lang w:val="fi-FI"/>
              </w:rPr>
            </w:pPr>
            <w:r>
              <w:rPr>
                <w:rFonts w:ascii="Times New Roman" w:hAnsi="Times New Roman"/>
                <w:lang w:val="fi-FI"/>
              </w:rPr>
              <w:t>5</w:t>
            </w:r>
            <w:r w:rsidRPr="005769A2">
              <w:rPr>
                <w:rFonts w:ascii="Times New Roman" w:hAnsi="Times New Roman"/>
                <w:lang w:val="fi-FI"/>
              </w:rPr>
              <w:t>. Tyrimų archyvavimas ir eksportavimas į išorinius įrenginius (DICOM).</w:t>
            </w:r>
          </w:p>
          <w:p w14:paraId="18C9096F" w14:textId="77777777" w:rsidR="00933F0B" w:rsidRPr="005769A2" w:rsidRDefault="00933F0B" w:rsidP="009F444E">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Pr>
                <w:rFonts w:ascii="Times New Roman" w:hAnsi="Times New Roman"/>
                <w:lang w:val="fi-FI"/>
              </w:rPr>
              <w:t>6</w:t>
            </w:r>
            <w:r w:rsidRPr="005769A2">
              <w:rPr>
                <w:rFonts w:ascii="Times New Roman" w:hAnsi="Times New Roman"/>
                <w:lang w:val="fi-FI"/>
              </w:rPr>
              <w:t xml:space="preserve">. </w:t>
            </w:r>
            <w:r w:rsidRPr="005769A2">
              <w:rPr>
                <w:rFonts w:ascii="Times New Roman" w:eastAsia="Times New Roman" w:hAnsi="Times New Roman"/>
                <w:noProof/>
                <w:bdr w:val="nil"/>
                <w:lang w:val="lt-LT"/>
              </w:rPr>
              <w:t>Prietaisas turi turėti galimybę integruotis į perkančiosios organizacijos medicininių tyrimų duomenų archyvavimo sistemą „MedDream PACS“ per DICOM protokolą</w:t>
            </w:r>
          </w:p>
          <w:p w14:paraId="737BB65F" w14:textId="77777777" w:rsidR="00933F0B" w:rsidRPr="005769A2" w:rsidRDefault="00933F0B" w:rsidP="009F444E">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5769A2">
              <w:rPr>
                <w:rFonts w:ascii="Times New Roman" w:eastAsia="Times New Roman" w:hAnsi="Times New Roman"/>
                <w:noProof/>
                <w:bdr w:val="nil"/>
                <w:lang w:val="lt-LT"/>
              </w:rPr>
              <w:t>(</w:t>
            </w:r>
            <w:r w:rsidRPr="005769A2">
              <w:rPr>
                <w:rFonts w:ascii="Times New Roman" w:eastAsia="Times New Roman" w:hAnsi="Times New Roman"/>
                <w:i/>
                <w:noProof/>
                <w:bdr w:val="nil"/>
                <w:lang w:val="lt-LT"/>
              </w:rPr>
              <w:t>būtinas atitinkamas tiekėjo ir/arba gamintojo patvirtinimas</w:t>
            </w:r>
            <w:r w:rsidRPr="005769A2">
              <w:rPr>
                <w:rFonts w:ascii="Times New Roman" w:eastAsia="Times New Roman" w:hAnsi="Times New Roman"/>
                <w:noProof/>
                <w:bdr w:val="nil"/>
                <w:lang w:val="lt-LT"/>
              </w:rPr>
              <w:t>)</w:t>
            </w:r>
          </w:p>
          <w:p w14:paraId="6C104C8D" w14:textId="77777777" w:rsidR="00933F0B" w:rsidRPr="005769A2" w:rsidRDefault="00933F0B" w:rsidP="009F444E">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Pr>
                <w:rFonts w:ascii="Times New Roman" w:hAnsi="Times New Roman"/>
                <w:lang w:val="lt-LT"/>
              </w:rPr>
              <w:t>7</w:t>
            </w:r>
            <w:r w:rsidRPr="005769A2">
              <w:rPr>
                <w:rFonts w:ascii="Times New Roman" w:hAnsi="Times New Roman"/>
                <w:lang w:val="lt-LT"/>
              </w:rPr>
              <w:t xml:space="preserve">. </w:t>
            </w:r>
            <w:r w:rsidRPr="005769A2">
              <w:rPr>
                <w:rFonts w:ascii="Times New Roman" w:eastAsia="Times New Roman" w:hAnsi="Times New Roman"/>
                <w:noProof/>
                <w:bdr w:val="nil"/>
                <w:lang w:val="lt-LT"/>
              </w:rPr>
              <w:t xml:space="preserve">Sistema turi palaikyti DICOM Storage funkciją (tyrimų ir vaizdų siuntimui į perkančiosios organizacijos medicininių tyrimų duomenų archyvavimo sistemą „MedDream PACS“), užtikrinti tyrimų eksportą DICOM ir atviru formatu (PDF, JPEG/TIFF), </w:t>
            </w:r>
            <w:r>
              <w:rPr>
                <w:rFonts w:ascii="Times New Roman" w:eastAsia="Times New Roman" w:hAnsi="Times New Roman"/>
                <w:noProof/>
                <w:bdr w:val="nil"/>
                <w:lang w:val="lt-LT"/>
              </w:rPr>
              <w:t xml:space="preserve">bei </w:t>
            </w:r>
            <w:r w:rsidRPr="005769A2">
              <w:rPr>
                <w:rFonts w:ascii="Times New Roman" w:eastAsia="Times New Roman" w:hAnsi="Times New Roman"/>
                <w:noProof/>
                <w:bdr w:val="nil"/>
                <w:lang w:val="lt-LT"/>
              </w:rPr>
              <w:t>automatiškai perduot</w:t>
            </w:r>
            <w:r>
              <w:rPr>
                <w:rFonts w:ascii="Times New Roman" w:eastAsia="Times New Roman" w:hAnsi="Times New Roman"/>
                <w:noProof/>
                <w:bdr w:val="nil"/>
                <w:lang w:val="lt-LT"/>
              </w:rPr>
              <w:t xml:space="preserve">i </w:t>
            </w:r>
            <w:r>
              <w:rPr>
                <w:rFonts w:ascii="Times New Roman" w:eastAsia="Times New Roman" w:hAnsi="Times New Roman"/>
                <w:noProof/>
                <w:bdr w:val="nil"/>
                <w:lang w:val="lt-LT"/>
              </w:rPr>
              <w:lastRenderedPageBreak/>
              <w:t>atliktus tyrimus į šį serverį (</w:t>
            </w:r>
            <w:r w:rsidRPr="00665F3F">
              <w:rPr>
                <w:rFonts w:ascii="Times New Roman" w:eastAsia="Times New Roman" w:hAnsi="Times New Roman"/>
                <w:i/>
                <w:noProof/>
                <w:bdr w:val="nil"/>
                <w:lang w:val="lt-LT"/>
              </w:rPr>
              <w:t>būtinas atitinkamas tiekėjo ir/arba gamintojo patvirtinimas</w:t>
            </w:r>
            <w:r w:rsidRPr="00665F3F">
              <w:rPr>
                <w:rFonts w:ascii="Times New Roman" w:eastAsia="Times New Roman" w:hAnsi="Times New Roman"/>
                <w:noProof/>
                <w:bdr w:val="nil"/>
                <w:lang w:val="lt-LT"/>
              </w:rPr>
              <w:t>)</w:t>
            </w:r>
          </w:p>
          <w:p w14:paraId="4855A8BF" w14:textId="77777777" w:rsidR="00933F0B" w:rsidRPr="005769A2" w:rsidRDefault="00933F0B" w:rsidP="009F444E">
            <w:pPr>
              <w:pBdr>
                <w:top w:val="nil"/>
                <w:left w:val="nil"/>
                <w:bottom w:val="nil"/>
                <w:right w:val="nil"/>
                <w:between w:val="nil"/>
                <w:bar w:val="nil"/>
              </w:pBdr>
              <w:spacing w:after="0" w:line="240" w:lineRule="auto"/>
              <w:rPr>
                <w:rFonts w:ascii="Times New Roman" w:eastAsia="Times New Roman" w:hAnsi="Times New Roman"/>
                <w:noProof/>
                <w:bdr w:val="nil"/>
                <w:lang w:val="lt-LT"/>
              </w:rPr>
            </w:pPr>
            <w:r w:rsidRPr="00DA5005">
              <w:rPr>
                <w:rFonts w:ascii="Times New Roman" w:eastAsia="Times New Roman" w:hAnsi="Times New Roman"/>
                <w:noProof/>
                <w:bdr w:val="nil"/>
                <w:lang w:val="lt-LT"/>
              </w:rPr>
              <w:t>8. Turi būti suteikta galimybė peržiūrėti ir analizuoti tyrimų duomenis iš ne mažiau kaip 7 darbo vietų tinklo aplinkoje, suteikiant ne mažiau kaip 7 vartotojo (kliento) prieigos licencijas be papildomų mokesčių.</w:t>
            </w:r>
          </w:p>
          <w:p w14:paraId="1937740B" w14:textId="77777777" w:rsidR="00933F0B" w:rsidRPr="00A22738" w:rsidRDefault="00933F0B" w:rsidP="009F444E">
            <w:pPr>
              <w:spacing w:after="0" w:line="240" w:lineRule="auto"/>
              <w:rPr>
                <w:rFonts w:ascii="Times New Roman" w:hAnsi="Times New Roman"/>
                <w:lang w:val="fi-FI"/>
              </w:rPr>
            </w:pPr>
            <w:r w:rsidRPr="005769A2">
              <w:rPr>
                <w:rFonts w:ascii="Times New Roman" w:hAnsi="Times New Roman"/>
                <w:lang w:val="fi-FI"/>
              </w:rPr>
              <w:t>(</w:t>
            </w:r>
            <w:r w:rsidRPr="005769A2">
              <w:rPr>
                <w:rFonts w:ascii="Times New Roman" w:hAnsi="Times New Roman"/>
                <w:i/>
                <w:lang w:val="fi-FI"/>
              </w:rPr>
              <w:t>būtinas atitinkamas tiekėjo ir/arba gamintojo patvirtinimas</w:t>
            </w:r>
            <w:r w:rsidRPr="005769A2">
              <w:rPr>
                <w:rFonts w:ascii="Times New Roman" w:hAnsi="Times New Roman"/>
                <w:lang w:val="fi-FI"/>
              </w:rPr>
              <w:t>)</w:t>
            </w:r>
          </w:p>
        </w:tc>
        <w:tc>
          <w:tcPr>
            <w:tcW w:w="1187" w:type="pct"/>
            <w:tcBorders>
              <w:top w:val="single" w:sz="4" w:space="0" w:color="00000A"/>
              <w:left w:val="single" w:sz="4" w:space="0" w:color="00000A"/>
              <w:bottom w:val="single" w:sz="4" w:space="0" w:color="00000A"/>
              <w:right w:val="single" w:sz="4" w:space="0" w:color="00000A"/>
            </w:tcBorders>
          </w:tcPr>
          <w:p w14:paraId="7F6B7680" w14:textId="77777777" w:rsidR="00933F0B" w:rsidRDefault="00933F0B" w:rsidP="009F444E">
            <w:pPr>
              <w:spacing w:after="0" w:line="240" w:lineRule="auto"/>
              <w:rPr>
                <w:rFonts w:ascii="Times New Roman" w:hAnsi="Times New Roman"/>
                <w:noProof/>
                <w:lang w:val="lt-LT"/>
              </w:rPr>
            </w:pPr>
          </w:p>
          <w:p w14:paraId="58AE08A8" w14:textId="77777777" w:rsidR="00933F0B" w:rsidRDefault="00933F0B" w:rsidP="009F444E">
            <w:pPr>
              <w:spacing w:after="0" w:line="240" w:lineRule="auto"/>
              <w:rPr>
                <w:rFonts w:ascii="Times New Roman" w:hAnsi="Times New Roman"/>
                <w:noProof/>
                <w:lang w:val="lt-LT"/>
              </w:rPr>
            </w:pPr>
          </w:p>
          <w:p w14:paraId="278EEE1F" w14:textId="77777777" w:rsidR="00933F0B" w:rsidRDefault="00933F0B" w:rsidP="009F444E">
            <w:pPr>
              <w:spacing w:after="0" w:line="240" w:lineRule="auto"/>
              <w:rPr>
                <w:rFonts w:ascii="Times New Roman" w:hAnsi="Times New Roman"/>
                <w:noProof/>
                <w:lang w:val="lt-LT"/>
              </w:rPr>
            </w:pPr>
          </w:p>
          <w:p w14:paraId="3151F3FA" w14:textId="77777777" w:rsidR="00933F0B" w:rsidRDefault="00933F0B" w:rsidP="009F444E">
            <w:pPr>
              <w:spacing w:after="0" w:line="240" w:lineRule="auto"/>
              <w:rPr>
                <w:rFonts w:ascii="Times New Roman" w:hAnsi="Times New Roman"/>
                <w:noProof/>
                <w:lang w:val="lt-LT"/>
              </w:rPr>
            </w:pPr>
          </w:p>
          <w:p w14:paraId="30099A0F" w14:textId="77777777" w:rsidR="00933F0B" w:rsidRDefault="00933F0B" w:rsidP="009F444E">
            <w:pPr>
              <w:spacing w:after="0" w:line="240" w:lineRule="auto"/>
              <w:rPr>
                <w:rFonts w:ascii="Times New Roman" w:hAnsi="Times New Roman"/>
                <w:noProof/>
                <w:lang w:val="lt-LT"/>
              </w:rPr>
            </w:pPr>
          </w:p>
          <w:p w14:paraId="7B67FBED" w14:textId="77777777" w:rsidR="00933F0B" w:rsidRDefault="00933F0B" w:rsidP="009F444E">
            <w:pPr>
              <w:spacing w:after="0" w:line="240" w:lineRule="auto"/>
              <w:rPr>
                <w:rFonts w:ascii="Times New Roman" w:hAnsi="Times New Roman"/>
                <w:noProof/>
                <w:lang w:val="lt-LT"/>
              </w:rPr>
            </w:pPr>
          </w:p>
          <w:p w14:paraId="5F38A211" w14:textId="77777777" w:rsidR="00933F0B" w:rsidRDefault="00933F0B" w:rsidP="009F444E">
            <w:pPr>
              <w:spacing w:after="0" w:line="240" w:lineRule="auto"/>
              <w:rPr>
                <w:rFonts w:ascii="Times New Roman" w:hAnsi="Times New Roman"/>
                <w:noProof/>
                <w:lang w:val="lt-LT"/>
              </w:rPr>
            </w:pPr>
          </w:p>
          <w:p w14:paraId="1AAE4078" w14:textId="77777777" w:rsidR="00933F0B" w:rsidRDefault="00933F0B" w:rsidP="009F444E">
            <w:pPr>
              <w:spacing w:after="0" w:line="240" w:lineRule="auto"/>
              <w:rPr>
                <w:rFonts w:ascii="Times New Roman" w:hAnsi="Times New Roman"/>
                <w:noProof/>
                <w:lang w:val="lt-LT"/>
              </w:rPr>
            </w:pPr>
          </w:p>
          <w:p w14:paraId="29EBEA5A" w14:textId="77777777" w:rsidR="00933F0B" w:rsidRDefault="00933F0B" w:rsidP="009F444E">
            <w:pPr>
              <w:spacing w:after="0" w:line="240" w:lineRule="auto"/>
              <w:rPr>
                <w:rFonts w:ascii="Times New Roman" w:hAnsi="Times New Roman"/>
                <w:noProof/>
                <w:lang w:val="lt-LT"/>
              </w:rPr>
            </w:pPr>
          </w:p>
          <w:p w14:paraId="5A8A3F5B" w14:textId="77777777" w:rsidR="00933F0B" w:rsidRDefault="00933F0B" w:rsidP="009F444E">
            <w:pPr>
              <w:spacing w:after="0" w:line="240" w:lineRule="auto"/>
              <w:rPr>
                <w:rFonts w:ascii="Times New Roman" w:hAnsi="Times New Roman"/>
                <w:noProof/>
                <w:lang w:val="lt-LT"/>
              </w:rPr>
            </w:pPr>
          </w:p>
          <w:p w14:paraId="04AD7CE6" w14:textId="77777777" w:rsidR="00933F0B" w:rsidRDefault="00933F0B" w:rsidP="009F444E">
            <w:pPr>
              <w:spacing w:after="0" w:line="240" w:lineRule="auto"/>
              <w:rPr>
                <w:rFonts w:ascii="Times New Roman" w:hAnsi="Times New Roman"/>
                <w:noProof/>
                <w:lang w:val="lt-LT"/>
              </w:rPr>
            </w:pPr>
          </w:p>
          <w:p w14:paraId="0E9D3A2E" w14:textId="77777777" w:rsidR="00933F0B" w:rsidRDefault="00933F0B" w:rsidP="009F444E">
            <w:pPr>
              <w:spacing w:after="0" w:line="240" w:lineRule="auto"/>
              <w:rPr>
                <w:rFonts w:ascii="Times New Roman" w:hAnsi="Times New Roman"/>
                <w:noProof/>
                <w:lang w:val="lt-LT"/>
              </w:rPr>
            </w:pPr>
          </w:p>
          <w:p w14:paraId="40CDBA26" w14:textId="77777777" w:rsidR="00933F0B" w:rsidRDefault="00933F0B" w:rsidP="009F444E">
            <w:pPr>
              <w:spacing w:after="0" w:line="240" w:lineRule="auto"/>
              <w:rPr>
                <w:rFonts w:ascii="Times New Roman" w:hAnsi="Times New Roman"/>
                <w:noProof/>
                <w:lang w:val="lt-LT"/>
              </w:rPr>
            </w:pPr>
          </w:p>
          <w:p w14:paraId="2F6B0990" w14:textId="77777777" w:rsidR="00933F0B" w:rsidRDefault="00933F0B" w:rsidP="009F444E">
            <w:pPr>
              <w:spacing w:after="0" w:line="240" w:lineRule="auto"/>
              <w:rPr>
                <w:rFonts w:ascii="Times New Roman" w:hAnsi="Times New Roman"/>
                <w:noProof/>
                <w:lang w:val="lt-LT"/>
              </w:rPr>
            </w:pPr>
          </w:p>
          <w:p w14:paraId="385AB746" w14:textId="77777777" w:rsidR="00933F0B" w:rsidRDefault="00933F0B" w:rsidP="009F444E">
            <w:pPr>
              <w:spacing w:after="0" w:line="240" w:lineRule="auto"/>
              <w:rPr>
                <w:rFonts w:ascii="Times New Roman" w:hAnsi="Times New Roman"/>
                <w:noProof/>
                <w:lang w:val="lt-LT"/>
              </w:rPr>
            </w:pPr>
          </w:p>
          <w:p w14:paraId="0B35C9BB" w14:textId="77777777" w:rsidR="00933F0B" w:rsidRDefault="00933F0B" w:rsidP="009F444E">
            <w:pPr>
              <w:spacing w:after="0" w:line="240" w:lineRule="auto"/>
              <w:rPr>
                <w:rFonts w:ascii="Times New Roman" w:hAnsi="Times New Roman"/>
                <w:noProof/>
                <w:color w:val="FF0000"/>
                <w:lang w:val="lt-LT"/>
              </w:rPr>
            </w:pPr>
          </w:p>
          <w:p w14:paraId="2988C17C" w14:textId="77777777" w:rsidR="00933F0B" w:rsidRDefault="00933F0B" w:rsidP="009F444E">
            <w:pPr>
              <w:spacing w:after="0" w:line="240" w:lineRule="auto"/>
              <w:rPr>
                <w:rFonts w:ascii="Times New Roman" w:hAnsi="Times New Roman"/>
                <w:noProof/>
                <w:color w:val="FF0000"/>
                <w:lang w:val="lt-LT"/>
              </w:rPr>
            </w:pPr>
          </w:p>
          <w:p w14:paraId="7E736E83" w14:textId="77777777" w:rsidR="00933F0B" w:rsidRDefault="00933F0B" w:rsidP="009F444E">
            <w:pPr>
              <w:spacing w:after="0" w:line="240" w:lineRule="auto"/>
              <w:rPr>
                <w:rFonts w:ascii="Times New Roman" w:hAnsi="Times New Roman"/>
                <w:noProof/>
                <w:color w:val="FF0000"/>
                <w:lang w:val="lt-LT"/>
              </w:rPr>
            </w:pPr>
          </w:p>
          <w:p w14:paraId="2D6387D5" w14:textId="77777777" w:rsidR="00933F0B" w:rsidRDefault="00933F0B" w:rsidP="009F444E">
            <w:pPr>
              <w:spacing w:after="0" w:line="240" w:lineRule="auto"/>
              <w:rPr>
                <w:rFonts w:ascii="Times New Roman" w:hAnsi="Times New Roman"/>
                <w:noProof/>
                <w:color w:val="FF0000"/>
                <w:lang w:val="lt-LT"/>
              </w:rPr>
            </w:pPr>
          </w:p>
          <w:p w14:paraId="5E5ED41D" w14:textId="77777777" w:rsidR="00933F0B" w:rsidRDefault="00933F0B" w:rsidP="009F444E">
            <w:pPr>
              <w:spacing w:after="0" w:line="240" w:lineRule="auto"/>
              <w:rPr>
                <w:rFonts w:ascii="Times New Roman" w:hAnsi="Times New Roman"/>
                <w:noProof/>
                <w:color w:val="FF0000"/>
                <w:lang w:val="lt-LT"/>
              </w:rPr>
            </w:pPr>
          </w:p>
          <w:p w14:paraId="76FC3F4A" w14:textId="77777777" w:rsidR="00933F0B" w:rsidRDefault="00933F0B" w:rsidP="009F444E">
            <w:pPr>
              <w:spacing w:after="0" w:line="240" w:lineRule="auto"/>
              <w:rPr>
                <w:rFonts w:ascii="Times New Roman" w:hAnsi="Times New Roman"/>
                <w:noProof/>
                <w:color w:val="FF0000"/>
                <w:lang w:val="lt-LT"/>
              </w:rPr>
            </w:pPr>
          </w:p>
          <w:p w14:paraId="4614E328" w14:textId="77777777" w:rsidR="00933F0B" w:rsidRDefault="00933F0B" w:rsidP="009F444E">
            <w:pPr>
              <w:spacing w:after="0" w:line="240" w:lineRule="auto"/>
              <w:rPr>
                <w:rFonts w:ascii="Times New Roman" w:hAnsi="Times New Roman"/>
                <w:noProof/>
                <w:color w:val="FF0000"/>
                <w:lang w:val="lt-LT"/>
              </w:rPr>
            </w:pPr>
          </w:p>
          <w:p w14:paraId="2A5B5750" w14:textId="77777777" w:rsidR="00933F0B" w:rsidRPr="00A22738" w:rsidRDefault="00933F0B" w:rsidP="009F444E">
            <w:pPr>
              <w:spacing w:after="0" w:line="240" w:lineRule="auto"/>
              <w:rPr>
                <w:rFonts w:ascii="Times New Roman" w:hAnsi="Times New Roman"/>
                <w:noProof/>
                <w:lang w:val="lt-LT"/>
              </w:rPr>
            </w:pPr>
          </w:p>
        </w:tc>
      </w:tr>
      <w:tr w:rsidR="00933F0B" w:rsidRPr="00B7308B" w14:paraId="7BE99B0B" w14:textId="77777777" w:rsidTr="009F444E">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27D9E0" w14:textId="77777777" w:rsidR="00933F0B" w:rsidRPr="00A22738" w:rsidRDefault="00933F0B" w:rsidP="00933F0B">
            <w:pPr>
              <w:pStyle w:val="Sraopastraipa"/>
              <w:numPr>
                <w:ilvl w:val="0"/>
                <w:numId w:val="1"/>
              </w:numPr>
              <w:tabs>
                <w:tab w:val="left" w:pos="299"/>
              </w:tabs>
              <w:spacing w:after="0" w:line="240" w:lineRule="auto"/>
              <w:ind w:left="-1"/>
              <w:rPr>
                <w:rFonts w:ascii="Times New Roman" w:hAnsi="Times New Roman"/>
                <w:noProof/>
              </w:rPr>
            </w:pPr>
            <w:r w:rsidRPr="00A22738">
              <w:rPr>
                <w:rFonts w:ascii="Times New Roman" w:hAnsi="Times New Roman"/>
                <w:noProof/>
              </w:rPr>
              <w:t>4.</w:t>
            </w:r>
          </w:p>
        </w:tc>
        <w:tc>
          <w:tcPr>
            <w:tcW w:w="168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DE35F3" w14:textId="77777777" w:rsidR="00933F0B" w:rsidRPr="00A22738" w:rsidRDefault="00933F0B" w:rsidP="009F444E">
            <w:pPr>
              <w:spacing w:after="0" w:line="240" w:lineRule="auto"/>
              <w:rPr>
                <w:rFonts w:ascii="Times New Roman" w:hAnsi="Times New Roman"/>
                <w:noProof/>
                <w:lang w:val="fi-FI"/>
              </w:rPr>
            </w:pPr>
            <w:r w:rsidRPr="00A22738">
              <w:rPr>
                <w:rFonts w:ascii="Times New Roman" w:hAnsi="Times New Roman"/>
                <w:noProof/>
                <w:lang w:val="fi-FI"/>
              </w:rPr>
              <w:t>Ekranas ir valdymas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8815F" w14:textId="77777777" w:rsidR="00933F0B" w:rsidRPr="00A22738" w:rsidRDefault="00933F0B" w:rsidP="009F444E">
            <w:pPr>
              <w:spacing w:after="0" w:line="240" w:lineRule="auto"/>
              <w:rPr>
                <w:rFonts w:ascii="Times New Roman" w:hAnsi="Times New Roman"/>
                <w:noProof/>
                <w:lang w:val="lt-LT"/>
              </w:rPr>
            </w:pPr>
            <w:r w:rsidRPr="00A22738">
              <w:rPr>
                <w:rFonts w:ascii="Times New Roman" w:hAnsi="Times New Roman"/>
                <w:noProof/>
                <w:lang w:val="lt-LT"/>
              </w:rPr>
              <w:t xml:space="preserve">1. </w:t>
            </w:r>
            <w:r w:rsidRPr="00DA5005">
              <w:rPr>
                <w:rFonts w:ascii="Times New Roman" w:hAnsi="Times New Roman"/>
                <w:noProof/>
                <w:lang w:val="lt-LT"/>
              </w:rPr>
              <w:t>Integruotas spalvotas ekranas reguliojamo pasvirimo ir pasukimo kampo ne mažesnis kaip 10 colių įstrižainės.</w:t>
            </w:r>
          </w:p>
          <w:p w14:paraId="2E17E80A" w14:textId="77777777" w:rsidR="00933F0B" w:rsidRPr="00A22738" w:rsidRDefault="00933F0B" w:rsidP="009F444E">
            <w:pPr>
              <w:spacing w:after="0" w:line="240" w:lineRule="auto"/>
              <w:rPr>
                <w:rFonts w:ascii="Times New Roman" w:hAnsi="Times New Roman"/>
                <w:noProof/>
                <w:lang w:val="lt-LT"/>
              </w:rPr>
            </w:pPr>
            <w:r w:rsidRPr="00A22738">
              <w:rPr>
                <w:rFonts w:ascii="Times New Roman" w:hAnsi="Times New Roman"/>
                <w:noProof/>
                <w:lang w:val="lt-LT"/>
              </w:rPr>
              <w:t>2. Intuityvi vartotojo sąsaja, pritaikyta darbui su lietimui jautriu ekranu arba valdymo mygtukais.</w:t>
            </w:r>
          </w:p>
        </w:tc>
        <w:tc>
          <w:tcPr>
            <w:tcW w:w="1187" w:type="pct"/>
            <w:tcBorders>
              <w:top w:val="single" w:sz="4" w:space="0" w:color="00000A"/>
              <w:left w:val="single" w:sz="4" w:space="0" w:color="00000A"/>
              <w:bottom w:val="single" w:sz="4" w:space="0" w:color="00000A"/>
              <w:right w:val="single" w:sz="4" w:space="0" w:color="00000A"/>
            </w:tcBorders>
          </w:tcPr>
          <w:p w14:paraId="662D88E5" w14:textId="77777777" w:rsidR="00933F0B" w:rsidRPr="00A22738" w:rsidRDefault="00933F0B" w:rsidP="009F444E">
            <w:pPr>
              <w:spacing w:after="0" w:line="240" w:lineRule="auto"/>
              <w:rPr>
                <w:rFonts w:ascii="Times New Roman" w:hAnsi="Times New Roman"/>
                <w:noProof/>
                <w:lang w:val="lt-LT"/>
              </w:rPr>
            </w:pPr>
          </w:p>
        </w:tc>
      </w:tr>
      <w:tr w:rsidR="00933F0B" w:rsidRPr="00B7308B" w14:paraId="488E0BEC" w14:textId="77777777" w:rsidTr="009F444E">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EDFDBD" w14:textId="77777777" w:rsidR="00933F0B" w:rsidRPr="00A22738" w:rsidRDefault="00933F0B" w:rsidP="00933F0B">
            <w:pPr>
              <w:pStyle w:val="Sraopastraipa"/>
              <w:numPr>
                <w:ilvl w:val="0"/>
                <w:numId w:val="1"/>
              </w:numPr>
              <w:tabs>
                <w:tab w:val="left" w:pos="299"/>
              </w:tabs>
              <w:spacing w:after="0" w:line="240" w:lineRule="auto"/>
              <w:ind w:left="-1"/>
              <w:rPr>
                <w:rFonts w:ascii="Times New Roman" w:hAnsi="Times New Roman"/>
                <w:noProof/>
              </w:rPr>
            </w:pPr>
            <w:r>
              <w:rPr>
                <w:rFonts w:ascii="Times New Roman" w:hAnsi="Times New Roman"/>
                <w:noProof/>
              </w:rPr>
              <w:t>5.</w:t>
            </w:r>
          </w:p>
        </w:tc>
        <w:tc>
          <w:tcPr>
            <w:tcW w:w="168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2C2889" w14:textId="77777777" w:rsidR="00933F0B" w:rsidRPr="00A22738" w:rsidRDefault="00933F0B" w:rsidP="009F444E">
            <w:pPr>
              <w:spacing w:after="0" w:line="240" w:lineRule="auto"/>
              <w:rPr>
                <w:rFonts w:ascii="Times New Roman" w:hAnsi="Times New Roman"/>
                <w:noProof/>
                <w:lang w:val="fi-FI"/>
              </w:rPr>
            </w:pPr>
            <w:r w:rsidRPr="006E6DD0">
              <w:rPr>
                <w:rFonts w:ascii="Times New Roman" w:hAnsi="Times New Roman"/>
                <w:noProof/>
                <w:lang w:val="fi-FI"/>
              </w:rPr>
              <w:t>Paciento komfortas ir pritaikymas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BC053" w14:textId="77777777" w:rsidR="00933F0B" w:rsidRDefault="00933F0B" w:rsidP="009F444E">
            <w:pPr>
              <w:spacing w:after="0" w:line="240" w:lineRule="auto"/>
              <w:rPr>
                <w:rFonts w:ascii="Times New Roman" w:hAnsi="Times New Roman"/>
                <w:noProof/>
                <w:lang w:val="lt-LT"/>
              </w:rPr>
            </w:pPr>
            <w:r>
              <w:rPr>
                <w:rFonts w:ascii="Times New Roman" w:hAnsi="Times New Roman"/>
                <w:noProof/>
                <w:lang w:val="lt-LT"/>
              </w:rPr>
              <w:t xml:space="preserve">1. </w:t>
            </w:r>
            <w:r w:rsidRPr="00DA5005">
              <w:rPr>
                <w:rFonts w:ascii="Times New Roman" w:hAnsi="Times New Roman"/>
                <w:noProof/>
                <w:lang w:val="lt-LT"/>
              </w:rPr>
              <w:t>Turi būti smakro ir kaktos atramos.</w:t>
            </w:r>
          </w:p>
          <w:p w14:paraId="1CADFE9B" w14:textId="77777777" w:rsidR="00933F0B" w:rsidRPr="00A22738" w:rsidRDefault="00933F0B" w:rsidP="009F444E">
            <w:pPr>
              <w:spacing w:after="0" w:line="240" w:lineRule="auto"/>
              <w:rPr>
                <w:rFonts w:ascii="Times New Roman" w:hAnsi="Times New Roman"/>
                <w:noProof/>
                <w:lang w:val="lt-LT"/>
              </w:rPr>
            </w:pPr>
            <w:r w:rsidRPr="006E6DD0">
              <w:rPr>
                <w:rFonts w:ascii="Times New Roman" w:hAnsi="Times New Roman"/>
                <w:noProof/>
                <w:lang w:val="lt-LT"/>
              </w:rPr>
              <w:t xml:space="preserve">2. </w:t>
            </w:r>
            <w:r w:rsidRPr="005F62DA">
              <w:rPr>
                <w:rFonts w:ascii="Times New Roman" w:hAnsi="Times New Roman"/>
                <w:noProof/>
                <w:lang w:val="lt-LT"/>
              </w:rPr>
              <w:t>Tyrimas atliekamas neinvaziniu nekontaktiniu būdu.</w:t>
            </w:r>
          </w:p>
        </w:tc>
        <w:tc>
          <w:tcPr>
            <w:tcW w:w="1187" w:type="pct"/>
            <w:tcBorders>
              <w:top w:val="single" w:sz="4" w:space="0" w:color="00000A"/>
              <w:left w:val="single" w:sz="4" w:space="0" w:color="00000A"/>
              <w:bottom w:val="single" w:sz="4" w:space="0" w:color="00000A"/>
              <w:right w:val="single" w:sz="4" w:space="0" w:color="00000A"/>
            </w:tcBorders>
          </w:tcPr>
          <w:p w14:paraId="5A0D3A9A" w14:textId="77777777" w:rsidR="00933F0B" w:rsidRPr="00A22738" w:rsidRDefault="00933F0B" w:rsidP="009F444E">
            <w:pPr>
              <w:spacing w:after="0" w:line="240" w:lineRule="auto"/>
              <w:rPr>
                <w:rFonts w:ascii="Times New Roman" w:hAnsi="Times New Roman"/>
                <w:noProof/>
                <w:lang w:val="lt-LT"/>
              </w:rPr>
            </w:pPr>
          </w:p>
        </w:tc>
      </w:tr>
      <w:tr w:rsidR="00933F0B" w:rsidRPr="00B7308B" w14:paraId="04FDB4EF" w14:textId="77777777" w:rsidTr="009F444E">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6C3EBE" w14:textId="77777777" w:rsidR="00933F0B" w:rsidRDefault="00933F0B" w:rsidP="00933F0B">
            <w:pPr>
              <w:pStyle w:val="Sraopastraipa"/>
              <w:numPr>
                <w:ilvl w:val="0"/>
                <w:numId w:val="1"/>
              </w:numPr>
              <w:tabs>
                <w:tab w:val="left" w:pos="299"/>
              </w:tabs>
              <w:spacing w:after="0" w:line="240" w:lineRule="auto"/>
              <w:ind w:left="-1"/>
              <w:rPr>
                <w:rFonts w:ascii="Times New Roman" w:hAnsi="Times New Roman"/>
                <w:noProof/>
              </w:rPr>
            </w:pPr>
            <w:r>
              <w:rPr>
                <w:rFonts w:ascii="Times New Roman" w:hAnsi="Times New Roman"/>
                <w:noProof/>
              </w:rPr>
              <w:t>6.</w:t>
            </w:r>
          </w:p>
        </w:tc>
        <w:tc>
          <w:tcPr>
            <w:tcW w:w="168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AFC8FB" w14:textId="77777777" w:rsidR="00933F0B" w:rsidRPr="006E6DD0" w:rsidRDefault="00933F0B" w:rsidP="009F444E">
            <w:pPr>
              <w:spacing w:after="0" w:line="240" w:lineRule="auto"/>
              <w:rPr>
                <w:rFonts w:ascii="Times New Roman" w:hAnsi="Times New Roman"/>
                <w:noProof/>
                <w:lang w:val="fi-FI"/>
              </w:rPr>
            </w:pPr>
            <w:r>
              <w:rPr>
                <w:rFonts w:ascii="Times New Roman" w:hAnsi="Times New Roman"/>
                <w:noProof/>
                <w:lang w:val="fi-FI"/>
              </w:rPr>
              <w:t>Elektros maitinimas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E0361" w14:textId="77777777" w:rsidR="00933F0B" w:rsidRPr="006E6DD0" w:rsidRDefault="00933F0B" w:rsidP="009F444E">
            <w:pPr>
              <w:spacing w:after="0" w:line="240" w:lineRule="auto"/>
              <w:rPr>
                <w:rFonts w:ascii="Times New Roman" w:hAnsi="Times New Roman"/>
                <w:noProof/>
                <w:lang w:val="lt-LT"/>
              </w:rPr>
            </w:pPr>
            <w:r w:rsidRPr="00ED12DE">
              <w:rPr>
                <w:rFonts w:ascii="Times New Roman" w:hAnsi="Times New Roman"/>
                <w:noProof/>
                <w:lang w:val="lt-LT"/>
              </w:rPr>
              <w:t>Iš 230V, 50Hz elektros tinklo</w:t>
            </w:r>
          </w:p>
        </w:tc>
        <w:tc>
          <w:tcPr>
            <w:tcW w:w="1187" w:type="pct"/>
            <w:tcBorders>
              <w:top w:val="single" w:sz="4" w:space="0" w:color="00000A"/>
              <w:left w:val="single" w:sz="4" w:space="0" w:color="00000A"/>
              <w:bottom w:val="single" w:sz="4" w:space="0" w:color="00000A"/>
              <w:right w:val="single" w:sz="4" w:space="0" w:color="00000A"/>
            </w:tcBorders>
          </w:tcPr>
          <w:p w14:paraId="65944A92" w14:textId="77777777" w:rsidR="00933F0B" w:rsidRPr="00A22738" w:rsidRDefault="00933F0B" w:rsidP="009F444E">
            <w:pPr>
              <w:spacing w:after="0" w:line="240" w:lineRule="auto"/>
              <w:rPr>
                <w:rFonts w:ascii="Times New Roman" w:hAnsi="Times New Roman"/>
                <w:noProof/>
                <w:lang w:val="lt-LT"/>
              </w:rPr>
            </w:pPr>
          </w:p>
        </w:tc>
      </w:tr>
      <w:tr w:rsidR="00933F0B" w:rsidRPr="009E246F" w14:paraId="639D6B08" w14:textId="77777777" w:rsidTr="009F444E">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2EBE6" w14:textId="77777777" w:rsidR="00933F0B" w:rsidRDefault="00933F0B" w:rsidP="00933F0B">
            <w:pPr>
              <w:pStyle w:val="Sraopastraipa"/>
              <w:numPr>
                <w:ilvl w:val="0"/>
                <w:numId w:val="1"/>
              </w:numPr>
              <w:tabs>
                <w:tab w:val="left" w:pos="299"/>
              </w:tabs>
              <w:spacing w:after="0" w:line="240" w:lineRule="auto"/>
              <w:ind w:left="-1"/>
              <w:rPr>
                <w:rFonts w:ascii="Times New Roman" w:hAnsi="Times New Roman"/>
                <w:noProof/>
              </w:rPr>
            </w:pPr>
            <w:r>
              <w:rPr>
                <w:rFonts w:ascii="Times New Roman" w:hAnsi="Times New Roman"/>
                <w:noProof/>
              </w:rPr>
              <w:t>7.</w:t>
            </w:r>
          </w:p>
        </w:tc>
        <w:tc>
          <w:tcPr>
            <w:tcW w:w="168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F09D70" w14:textId="77777777" w:rsidR="00933F0B" w:rsidRDefault="00933F0B" w:rsidP="009F444E">
            <w:pPr>
              <w:spacing w:after="0" w:line="240" w:lineRule="auto"/>
              <w:rPr>
                <w:rFonts w:ascii="Times New Roman" w:hAnsi="Times New Roman"/>
                <w:noProof/>
                <w:lang w:val="fi-FI"/>
              </w:rPr>
            </w:pPr>
            <w:r w:rsidRPr="00ED12DE">
              <w:rPr>
                <w:rFonts w:ascii="Times New Roman" w:hAnsi="Times New Roman"/>
                <w:noProof/>
                <w:lang w:val="fi-FI"/>
              </w:rPr>
              <w:t>Komplektacija</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D4A516" w14:textId="77777777" w:rsidR="00933F0B" w:rsidRPr="00ED12DE" w:rsidRDefault="00933F0B" w:rsidP="009F444E">
            <w:pPr>
              <w:spacing w:after="0" w:line="240" w:lineRule="auto"/>
              <w:rPr>
                <w:rFonts w:ascii="Times New Roman" w:hAnsi="Times New Roman"/>
                <w:noProof/>
                <w:lang w:val="lt-LT"/>
              </w:rPr>
            </w:pPr>
            <w:r w:rsidRPr="00ED12DE">
              <w:rPr>
                <w:rFonts w:ascii="Times New Roman" w:hAnsi="Times New Roman"/>
                <w:noProof/>
                <w:lang w:val="lt-LT"/>
              </w:rPr>
              <w:t>1. Veidrodinis ragenos endotelio mikroskopas – 1 vnt.</w:t>
            </w:r>
          </w:p>
          <w:p w14:paraId="31CDF6D7" w14:textId="77777777" w:rsidR="00933F0B" w:rsidRPr="00ED12DE" w:rsidRDefault="00933F0B" w:rsidP="009F444E">
            <w:pPr>
              <w:spacing w:after="0" w:line="240" w:lineRule="auto"/>
              <w:rPr>
                <w:rFonts w:ascii="Times New Roman" w:hAnsi="Times New Roman"/>
                <w:noProof/>
                <w:lang w:val="lt-LT"/>
              </w:rPr>
            </w:pPr>
            <w:r w:rsidRPr="00ED12DE">
              <w:rPr>
                <w:rFonts w:ascii="Times New Roman" w:hAnsi="Times New Roman"/>
                <w:noProof/>
                <w:lang w:val="lt-LT"/>
              </w:rPr>
              <w:t>2. Staliukas su elektriniu ar mechaniniu aukščio reguliavimu – 1 vnt.</w:t>
            </w:r>
          </w:p>
          <w:p w14:paraId="45835246" w14:textId="77777777" w:rsidR="00933F0B" w:rsidRDefault="00933F0B" w:rsidP="009F444E">
            <w:pPr>
              <w:spacing w:after="0" w:line="240" w:lineRule="auto"/>
              <w:rPr>
                <w:rFonts w:ascii="Times New Roman" w:hAnsi="Times New Roman"/>
                <w:noProof/>
                <w:lang w:val="lt-LT"/>
              </w:rPr>
            </w:pPr>
            <w:r w:rsidRPr="00ED12DE">
              <w:rPr>
                <w:rFonts w:ascii="Times New Roman" w:hAnsi="Times New Roman"/>
                <w:noProof/>
                <w:lang w:val="lt-LT"/>
              </w:rPr>
              <w:t>3. Programinė įranga, reikalinga tyrimams atlikti, rezultatams analizuoti, saugoti ir eksportuoti – 1 komplektas.</w:t>
            </w:r>
          </w:p>
          <w:p w14:paraId="59F81BCC" w14:textId="77777777" w:rsidR="00933F0B" w:rsidRPr="00ED12DE" w:rsidRDefault="00933F0B" w:rsidP="009F444E">
            <w:pPr>
              <w:spacing w:after="0" w:line="240" w:lineRule="auto"/>
              <w:rPr>
                <w:rFonts w:ascii="Times New Roman" w:hAnsi="Times New Roman"/>
                <w:noProof/>
                <w:lang w:val="lt-LT"/>
              </w:rPr>
            </w:pPr>
            <w:r>
              <w:rPr>
                <w:rFonts w:ascii="Times New Roman" w:hAnsi="Times New Roman"/>
                <w:noProof/>
                <w:lang w:val="lt-LT"/>
              </w:rPr>
              <w:t xml:space="preserve">4. </w:t>
            </w:r>
            <w:r w:rsidRPr="00D855E8">
              <w:rPr>
                <w:rFonts w:ascii="Times New Roman" w:hAnsi="Times New Roman"/>
                <w:noProof/>
                <w:lang w:val="lt-LT"/>
              </w:rPr>
              <w:t>Visi reikiami licencijuoti programinės įrangos moduliai be papildomų mokesčių.</w:t>
            </w:r>
          </w:p>
        </w:tc>
        <w:tc>
          <w:tcPr>
            <w:tcW w:w="1187" w:type="pct"/>
            <w:tcBorders>
              <w:top w:val="single" w:sz="4" w:space="0" w:color="00000A"/>
              <w:left w:val="single" w:sz="4" w:space="0" w:color="00000A"/>
              <w:bottom w:val="single" w:sz="4" w:space="0" w:color="00000A"/>
              <w:right w:val="single" w:sz="4" w:space="0" w:color="00000A"/>
            </w:tcBorders>
          </w:tcPr>
          <w:p w14:paraId="1E4F4F2E" w14:textId="77777777" w:rsidR="00933F0B" w:rsidRPr="00A22738" w:rsidRDefault="00933F0B" w:rsidP="009F444E">
            <w:pPr>
              <w:spacing w:after="0" w:line="240" w:lineRule="auto"/>
              <w:rPr>
                <w:rFonts w:ascii="Times New Roman" w:hAnsi="Times New Roman"/>
                <w:noProof/>
                <w:lang w:val="lt-LT"/>
              </w:rPr>
            </w:pPr>
          </w:p>
        </w:tc>
      </w:tr>
      <w:tr w:rsidR="00933F0B" w:rsidRPr="006E6DD0" w14:paraId="1596E3AF" w14:textId="77777777" w:rsidTr="009F444E">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EB26" w14:textId="77777777" w:rsidR="00933F0B" w:rsidRPr="00ED12DE" w:rsidRDefault="00933F0B" w:rsidP="00933F0B">
            <w:pPr>
              <w:pStyle w:val="Sraopastraipa"/>
              <w:numPr>
                <w:ilvl w:val="0"/>
                <w:numId w:val="1"/>
              </w:numPr>
              <w:tabs>
                <w:tab w:val="left" w:pos="299"/>
              </w:tabs>
              <w:spacing w:after="0" w:line="240" w:lineRule="auto"/>
              <w:ind w:left="-1"/>
              <w:rPr>
                <w:rFonts w:ascii="Times New Roman" w:hAnsi="Times New Roman"/>
                <w:noProof/>
                <w:lang w:val="lt-LT"/>
              </w:rPr>
            </w:pPr>
            <w:r>
              <w:rPr>
                <w:rFonts w:ascii="Times New Roman" w:hAnsi="Times New Roman"/>
                <w:noProof/>
                <w:lang w:val="lt-LT"/>
              </w:rPr>
              <w:t>8.</w:t>
            </w:r>
          </w:p>
        </w:tc>
        <w:tc>
          <w:tcPr>
            <w:tcW w:w="168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CD118" w14:textId="77777777" w:rsidR="00933F0B" w:rsidRDefault="00933F0B" w:rsidP="009F444E">
            <w:pPr>
              <w:spacing w:after="0" w:line="240" w:lineRule="auto"/>
              <w:rPr>
                <w:rFonts w:ascii="Times New Roman" w:hAnsi="Times New Roman"/>
                <w:noProof/>
                <w:lang w:val="fi-FI"/>
              </w:rPr>
            </w:pPr>
            <w:r w:rsidRPr="00ED12DE">
              <w:rPr>
                <w:rFonts w:ascii="Times New Roman" w:hAnsi="Times New Roman"/>
                <w:noProof/>
                <w:lang w:val="fi-FI"/>
              </w:rPr>
              <w:t>Garantinis terminas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3E59B6" w14:textId="77777777" w:rsidR="00933F0B" w:rsidRPr="00ED12DE" w:rsidRDefault="00933F0B" w:rsidP="009F444E">
            <w:pPr>
              <w:spacing w:after="0" w:line="240" w:lineRule="auto"/>
              <w:rPr>
                <w:rFonts w:ascii="Times New Roman" w:hAnsi="Times New Roman"/>
                <w:noProof/>
                <w:lang w:val="lt-LT"/>
              </w:rPr>
            </w:pPr>
            <w:r w:rsidRPr="00ED12DE">
              <w:rPr>
                <w:rFonts w:ascii="Times New Roman" w:hAnsi="Times New Roman"/>
                <w:noProof/>
                <w:lang w:val="lt-LT"/>
              </w:rPr>
              <w:t>≥ 36 mėnesiai</w:t>
            </w:r>
          </w:p>
        </w:tc>
        <w:tc>
          <w:tcPr>
            <w:tcW w:w="1187" w:type="pct"/>
            <w:tcBorders>
              <w:top w:val="single" w:sz="4" w:space="0" w:color="00000A"/>
              <w:left w:val="single" w:sz="4" w:space="0" w:color="00000A"/>
              <w:bottom w:val="single" w:sz="4" w:space="0" w:color="00000A"/>
              <w:right w:val="single" w:sz="4" w:space="0" w:color="00000A"/>
            </w:tcBorders>
          </w:tcPr>
          <w:p w14:paraId="3C048CB6" w14:textId="77777777" w:rsidR="00933F0B" w:rsidRPr="00A22738" w:rsidRDefault="00933F0B" w:rsidP="009F444E">
            <w:pPr>
              <w:spacing w:after="0" w:line="240" w:lineRule="auto"/>
              <w:rPr>
                <w:rFonts w:ascii="Times New Roman" w:hAnsi="Times New Roman"/>
                <w:noProof/>
                <w:lang w:val="lt-LT"/>
              </w:rPr>
            </w:pPr>
          </w:p>
        </w:tc>
      </w:tr>
      <w:tr w:rsidR="00933F0B" w:rsidRPr="00B7308B" w14:paraId="0F447523" w14:textId="77777777" w:rsidTr="009F444E">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A96193" w14:textId="77777777" w:rsidR="00933F0B" w:rsidRDefault="00933F0B" w:rsidP="00933F0B">
            <w:pPr>
              <w:pStyle w:val="Sraopastraipa"/>
              <w:numPr>
                <w:ilvl w:val="0"/>
                <w:numId w:val="1"/>
              </w:numPr>
              <w:tabs>
                <w:tab w:val="left" w:pos="299"/>
              </w:tabs>
              <w:spacing w:after="0" w:line="240" w:lineRule="auto"/>
              <w:ind w:left="-1"/>
              <w:rPr>
                <w:rFonts w:ascii="Times New Roman" w:hAnsi="Times New Roman"/>
                <w:noProof/>
              </w:rPr>
            </w:pPr>
            <w:r>
              <w:rPr>
                <w:rFonts w:ascii="Times New Roman" w:hAnsi="Times New Roman"/>
                <w:noProof/>
              </w:rPr>
              <w:t>9.</w:t>
            </w:r>
          </w:p>
        </w:tc>
        <w:tc>
          <w:tcPr>
            <w:tcW w:w="168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113CA9" w14:textId="77777777" w:rsidR="00933F0B" w:rsidRPr="006E6DD0" w:rsidRDefault="00933F0B" w:rsidP="009F444E">
            <w:pPr>
              <w:spacing w:after="0" w:line="240" w:lineRule="auto"/>
              <w:rPr>
                <w:rFonts w:ascii="Times New Roman" w:hAnsi="Times New Roman"/>
                <w:noProof/>
                <w:lang w:val="fi-FI"/>
              </w:rPr>
            </w:pPr>
            <w:r>
              <w:rPr>
                <w:rFonts w:ascii="Times New Roman" w:hAnsi="Times New Roman"/>
                <w:noProof/>
                <w:lang w:val="fi-FI"/>
              </w:rPr>
              <w:t>Žymėjimas CE ženklu</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028DED" w14:textId="77777777" w:rsidR="00C161D9" w:rsidRDefault="00C161D9" w:rsidP="00C161D9">
            <w:pPr>
              <w:widowControl w:val="0"/>
              <w:tabs>
                <w:tab w:val="left" w:pos="180"/>
                <w:tab w:val="left" w:pos="1802"/>
              </w:tabs>
              <w:autoSpaceDE w:val="0"/>
              <w:autoSpaceDN w:val="0"/>
              <w:adjustRightInd w:val="0"/>
              <w:spacing w:after="0" w:line="240" w:lineRule="auto"/>
              <w:rPr>
                <w:rFonts w:ascii="Times New Roman" w:eastAsia="Times New Roman" w:hAnsi="Times New Roman"/>
                <w:noProof/>
                <w:lang w:val="lt-LT" w:eastAsia="lt-LT"/>
              </w:rPr>
            </w:pPr>
            <w:r w:rsidRPr="00702D41">
              <w:rPr>
                <w:rFonts w:ascii="Times New Roman" w:eastAsia="Times New Roman" w:hAnsi="Times New Roman"/>
                <w:noProof/>
                <w:lang w:val="lt-LT" w:eastAsia="lt-LT"/>
              </w:rPr>
              <w:t>Prietaisas turi būti pažymėtas CE ženklu ir atitikti Europos Parlamento ir Tarybos reglamento (ES) 2017/745 dėl medicinos priemonių (MDR) reikalavimus.</w:t>
            </w:r>
          </w:p>
          <w:p w14:paraId="31510DB1" w14:textId="6A0B8B52" w:rsidR="00933F0B" w:rsidRPr="006E6DD0" w:rsidRDefault="00C161D9" w:rsidP="00C161D9">
            <w:pPr>
              <w:spacing w:after="0" w:line="240" w:lineRule="auto"/>
              <w:rPr>
                <w:rFonts w:ascii="Times New Roman" w:hAnsi="Times New Roman"/>
                <w:noProof/>
                <w:lang w:val="lt-LT"/>
              </w:rPr>
            </w:pPr>
            <w:r w:rsidRPr="001A658D">
              <w:rPr>
                <w:rFonts w:ascii="Times New Roman" w:eastAsia="Times New Roman" w:hAnsi="Times New Roman"/>
                <w:noProof/>
                <w:lang w:val="lt-LT" w:eastAsia="lt-LT"/>
              </w:rPr>
              <w:t>(</w:t>
            </w:r>
            <w:r w:rsidRPr="001A658D">
              <w:rPr>
                <w:rFonts w:ascii="Times New Roman" w:eastAsia="Times New Roman" w:hAnsi="Times New Roman"/>
                <w:i/>
                <w:noProof/>
                <w:lang w:val="lt-LT" w:eastAsia="lt-LT"/>
              </w:rPr>
              <w:t>kartu su pasiūlymu privaloma pateikti žymėjimą CE ženklu liudijančio galiojančio dokumento (CE sertifikato arba EB atitikties deklaracijos) kopiją</w:t>
            </w:r>
            <w:r w:rsidRPr="001A658D">
              <w:rPr>
                <w:rFonts w:ascii="Times New Roman" w:eastAsia="Times New Roman" w:hAnsi="Times New Roman"/>
                <w:noProof/>
                <w:lang w:val="lt-LT" w:eastAsia="lt-LT"/>
              </w:rPr>
              <w:t>)</w:t>
            </w:r>
          </w:p>
        </w:tc>
        <w:tc>
          <w:tcPr>
            <w:tcW w:w="1187" w:type="pct"/>
            <w:tcBorders>
              <w:top w:val="single" w:sz="4" w:space="0" w:color="00000A"/>
              <w:left w:val="single" w:sz="4" w:space="0" w:color="00000A"/>
              <w:bottom w:val="single" w:sz="4" w:space="0" w:color="00000A"/>
              <w:right w:val="single" w:sz="4" w:space="0" w:color="00000A"/>
            </w:tcBorders>
          </w:tcPr>
          <w:p w14:paraId="0D87012B" w14:textId="77777777" w:rsidR="00933F0B" w:rsidRPr="00A22738" w:rsidRDefault="00933F0B" w:rsidP="009F444E">
            <w:pPr>
              <w:spacing w:after="0" w:line="240" w:lineRule="auto"/>
              <w:rPr>
                <w:rFonts w:ascii="Times New Roman" w:hAnsi="Times New Roman"/>
                <w:noProof/>
                <w:lang w:val="lt-LT"/>
              </w:rPr>
            </w:pPr>
          </w:p>
        </w:tc>
      </w:tr>
      <w:tr w:rsidR="00933F0B" w:rsidRPr="00B7308B" w14:paraId="28386B35" w14:textId="77777777" w:rsidTr="009F444E">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4E8120" w14:textId="77777777" w:rsidR="00933F0B" w:rsidRDefault="00933F0B" w:rsidP="00933F0B">
            <w:pPr>
              <w:pStyle w:val="Sraopastraipa"/>
              <w:numPr>
                <w:ilvl w:val="0"/>
                <w:numId w:val="1"/>
              </w:numPr>
              <w:tabs>
                <w:tab w:val="left" w:pos="299"/>
              </w:tabs>
              <w:spacing w:after="0" w:line="240" w:lineRule="auto"/>
              <w:ind w:left="-1"/>
              <w:rPr>
                <w:rFonts w:ascii="Times New Roman" w:hAnsi="Times New Roman"/>
                <w:noProof/>
              </w:rPr>
            </w:pPr>
            <w:r>
              <w:rPr>
                <w:rFonts w:ascii="Times New Roman" w:hAnsi="Times New Roman"/>
                <w:noProof/>
              </w:rPr>
              <w:t>10.</w:t>
            </w:r>
          </w:p>
        </w:tc>
        <w:tc>
          <w:tcPr>
            <w:tcW w:w="168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BC986A" w14:textId="77777777" w:rsidR="00933F0B" w:rsidRPr="006E6DD0" w:rsidRDefault="00933F0B" w:rsidP="009F444E">
            <w:pPr>
              <w:spacing w:after="0" w:line="240" w:lineRule="auto"/>
              <w:rPr>
                <w:rFonts w:ascii="Times New Roman" w:hAnsi="Times New Roman"/>
                <w:noProof/>
                <w:lang w:val="fi-FI"/>
              </w:rPr>
            </w:pPr>
            <w:r w:rsidRPr="00ED12DE">
              <w:rPr>
                <w:rFonts w:ascii="Times New Roman" w:hAnsi="Times New Roman"/>
                <w:noProof/>
                <w:lang w:val="fi-FI"/>
              </w:rPr>
              <w:t>Įrangos pristatymas ir instaliavimas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301B02" w14:textId="77777777" w:rsidR="00933F0B" w:rsidRPr="006E6DD0" w:rsidRDefault="00933F0B" w:rsidP="009F444E">
            <w:pPr>
              <w:spacing w:after="0" w:line="240" w:lineRule="auto"/>
              <w:rPr>
                <w:rFonts w:ascii="Times New Roman" w:hAnsi="Times New Roman"/>
                <w:noProof/>
                <w:lang w:val="lt-LT"/>
              </w:rPr>
            </w:pPr>
            <w:r w:rsidRPr="00ED12DE">
              <w:rPr>
                <w:rFonts w:ascii="Times New Roman" w:hAnsi="Times New Roman"/>
                <w:noProof/>
                <w:lang w:val="lt-LT"/>
              </w:rPr>
              <w:t>Įrangos pristatymo, iškrovimo, pervežimo į instaliavimo vietą, instaliavimo, po instaliavimo likusių įpakavimo medžiagų išvežimo (utilizavimo) išlaidos įskaičiuotos į pasiūlymo kainą</w:t>
            </w:r>
          </w:p>
        </w:tc>
        <w:tc>
          <w:tcPr>
            <w:tcW w:w="1187" w:type="pct"/>
            <w:tcBorders>
              <w:top w:val="single" w:sz="4" w:space="0" w:color="00000A"/>
              <w:left w:val="single" w:sz="4" w:space="0" w:color="00000A"/>
              <w:bottom w:val="single" w:sz="4" w:space="0" w:color="00000A"/>
              <w:right w:val="single" w:sz="4" w:space="0" w:color="00000A"/>
            </w:tcBorders>
          </w:tcPr>
          <w:p w14:paraId="54890959" w14:textId="77777777" w:rsidR="00933F0B" w:rsidRPr="00A22738" w:rsidRDefault="00933F0B" w:rsidP="009F444E">
            <w:pPr>
              <w:spacing w:after="0" w:line="240" w:lineRule="auto"/>
              <w:rPr>
                <w:rFonts w:ascii="Times New Roman" w:hAnsi="Times New Roman"/>
                <w:noProof/>
                <w:lang w:val="lt-LT"/>
              </w:rPr>
            </w:pPr>
          </w:p>
        </w:tc>
      </w:tr>
      <w:tr w:rsidR="00933F0B" w:rsidRPr="00B7308B" w14:paraId="4273FC2F" w14:textId="77777777" w:rsidTr="009F444E">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759BDC" w14:textId="77777777" w:rsidR="00933F0B" w:rsidRPr="00ED12DE" w:rsidRDefault="00933F0B" w:rsidP="00933F0B">
            <w:pPr>
              <w:pStyle w:val="Sraopastraipa"/>
              <w:numPr>
                <w:ilvl w:val="0"/>
                <w:numId w:val="1"/>
              </w:numPr>
              <w:tabs>
                <w:tab w:val="left" w:pos="299"/>
              </w:tabs>
              <w:spacing w:after="0" w:line="240" w:lineRule="auto"/>
              <w:ind w:left="-1"/>
              <w:rPr>
                <w:rFonts w:ascii="Times New Roman" w:hAnsi="Times New Roman"/>
                <w:noProof/>
                <w:lang w:val="fi-FI"/>
              </w:rPr>
            </w:pPr>
            <w:r>
              <w:rPr>
                <w:rFonts w:ascii="Times New Roman" w:hAnsi="Times New Roman"/>
                <w:noProof/>
                <w:lang w:val="fi-FI"/>
              </w:rPr>
              <w:t>11.</w:t>
            </w:r>
          </w:p>
        </w:tc>
        <w:tc>
          <w:tcPr>
            <w:tcW w:w="168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E904F7" w14:textId="77777777" w:rsidR="00933F0B" w:rsidRPr="006E6DD0" w:rsidRDefault="00933F0B" w:rsidP="009F444E">
            <w:pPr>
              <w:spacing w:after="0" w:line="240" w:lineRule="auto"/>
              <w:rPr>
                <w:rFonts w:ascii="Times New Roman" w:hAnsi="Times New Roman"/>
                <w:noProof/>
                <w:lang w:val="fi-FI"/>
              </w:rPr>
            </w:pPr>
            <w:r w:rsidRPr="00ED12DE">
              <w:rPr>
                <w:rFonts w:ascii="Times New Roman" w:hAnsi="Times New Roman"/>
                <w:noProof/>
                <w:lang w:val="fi-FI"/>
              </w:rPr>
              <w:t>Vartotojų apmokymas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03A7E" w14:textId="77777777" w:rsidR="00933F0B" w:rsidRPr="006E6DD0" w:rsidRDefault="00933F0B" w:rsidP="009F444E">
            <w:pPr>
              <w:spacing w:after="0" w:line="240" w:lineRule="auto"/>
              <w:rPr>
                <w:rFonts w:ascii="Times New Roman" w:hAnsi="Times New Roman"/>
                <w:noProof/>
                <w:lang w:val="lt-LT"/>
              </w:rPr>
            </w:pPr>
            <w:r w:rsidRPr="00ED12DE">
              <w:rPr>
                <w:rFonts w:ascii="Times New Roman" w:hAnsi="Times New Roman"/>
                <w:noProof/>
                <w:lang w:val="lt-LT"/>
              </w:rPr>
              <w:t>Vartotojų apmokymas naudoti įrangą įskaičiuotas į pasiūlymo kainą</w:t>
            </w:r>
          </w:p>
        </w:tc>
        <w:tc>
          <w:tcPr>
            <w:tcW w:w="1187" w:type="pct"/>
            <w:tcBorders>
              <w:top w:val="single" w:sz="4" w:space="0" w:color="00000A"/>
              <w:left w:val="single" w:sz="4" w:space="0" w:color="00000A"/>
              <w:bottom w:val="single" w:sz="4" w:space="0" w:color="00000A"/>
              <w:right w:val="single" w:sz="4" w:space="0" w:color="00000A"/>
            </w:tcBorders>
          </w:tcPr>
          <w:p w14:paraId="1780C78C" w14:textId="77777777" w:rsidR="00933F0B" w:rsidRPr="00A22738" w:rsidRDefault="00933F0B" w:rsidP="009F444E">
            <w:pPr>
              <w:spacing w:after="0" w:line="240" w:lineRule="auto"/>
              <w:rPr>
                <w:rFonts w:ascii="Times New Roman" w:hAnsi="Times New Roman"/>
                <w:noProof/>
                <w:lang w:val="lt-LT"/>
              </w:rPr>
            </w:pPr>
          </w:p>
        </w:tc>
      </w:tr>
      <w:tr w:rsidR="00933F0B" w:rsidRPr="006E6DD0" w14:paraId="419CA50B" w14:textId="77777777" w:rsidTr="009F444E">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B17CB" w14:textId="15460DFF" w:rsidR="00933F0B" w:rsidRPr="00ED12DE" w:rsidRDefault="009A595E" w:rsidP="00933F0B">
            <w:pPr>
              <w:pStyle w:val="Sraopastraipa"/>
              <w:numPr>
                <w:ilvl w:val="0"/>
                <w:numId w:val="1"/>
              </w:numPr>
              <w:tabs>
                <w:tab w:val="left" w:pos="299"/>
              </w:tabs>
              <w:spacing w:after="0" w:line="240" w:lineRule="auto"/>
              <w:ind w:left="-1"/>
              <w:rPr>
                <w:rFonts w:ascii="Times New Roman" w:hAnsi="Times New Roman"/>
                <w:noProof/>
                <w:lang w:val="fi-FI"/>
              </w:rPr>
            </w:pPr>
            <w:r>
              <w:rPr>
                <w:rFonts w:ascii="Times New Roman" w:hAnsi="Times New Roman"/>
                <w:noProof/>
                <w:lang w:val="fi-FI"/>
              </w:rPr>
              <w:t>12</w:t>
            </w:r>
            <w:r w:rsidR="00933F0B">
              <w:rPr>
                <w:rFonts w:ascii="Times New Roman" w:hAnsi="Times New Roman"/>
                <w:noProof/>
                <w:lang w:val="fi-FI"/>
              </w:rPr>
              <w:t>.</w:t>
            </w:r>
          </w:p>
        </w:tc>
        <w:tc>
          <w:tcPr>
            <w:tcW w:w="168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5C8DC7" w14:textId="77777777" w:rsidR="00933F0B" w:rsidRPr="00ED12DE" w:rsidRDefault="00933F0B" w:rsidP="009F444E">
            <w:pPr>
              <w:spacing w:after="0" w:line="240" w:lineRule="auto"/>
              <w:rPr>
                <w:rFonts w:ascii="Times New Roman" w:hAnsi="Times New Roman"/>
                <w:noProof/>
                <w:lang w:val="fi-FI"/>
              </w:rPr>
            </w:pPr>
            <w:r w:rsidRPr="00ED12DE">
              <w:rPr>
                <w:rFonts w:ascii="Times New Roman" w:hAnsi="Times New Roman"/>
                <w:noProof/>
                <w:lang w:val="fi-FI"/>
              </w:rPr>
              <w:t>Kartu su įranga pateikiama dokumentacija</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B7ECA1" w14:textId="77777777" w:rsidR="00933F0B" w:rsidRPr="00ED12DE" w:rsidRDefault="00933F0B" w:rsidP="009F444E">
            <w:pPr>
              <w:spacing w:after="0" w:line="240" w:lineRule="auto"/>
              <w:rPr>
                <w:rFonts w:ascii="Times New Roman" w:hAnsi="Times New Roman"/>
                <w:noProof/>
                <w:lang w:val="lt-LT"/>
              </w:rPr>
            </w:pPr>
            <w:r>
              <w:rPr>
                <w:rFonts w:ascii="Times New Roman" w:hAnsi="Times New Roman"/>
                <w:noProof/>
                <w:lang w:val="lt-LT"/>
              </w:rPr>
              <w:t xml:space="preserve">1. </w:t>
            </w:r>
            <w:r w:rsidRPr="00ED12DE">
              <w:rPr>
                <w:rFonts w:ascii="Times New Roman" w:hAnsi="Times New Roman"/>
                <w:noProof/>
                <w:lang w:val="lt-LT"/>
              </w:rPr>
              <w:t>Naudojimo instrukcija lietuvių ir anglų kalba;</w:t>
            </w:r>
          </w:p>
          <w:p w14:paraId="2AFD8E18" w14:textId="77777777" w:rsidR="00933F0B" w:rsidRPr="00ED12DE" w:rsidRDefault="00933F0B" w:rsidP="009F444E">
            <w:pPr>
              <w:spacing w:after="0" w:line="240" w:lineRule="auto"/>
              <w:rPr>
                <w:rFonts w:ascii="Times New Roman" w:hAnsi="Times New Roman"/>
                <w:noProof/>
                <w:lang w:val="lt-LT"/>
              </w:rPr>
            </w:pPr>
            <w:r>
              <w:rPr>
                <w:rFonts w:ascii="Times New Roman" w:hAnsi="Times New Roman"/>
                <w:noProof/>
                <w:lang w:val="lt-LT"/>
              </w:rPr>
              <w:t xml:space="preserve">2. </w:t>
            </w:r>
            <w:r w:rsidRPr="00ED12DE">
              <w:rPr>
                <w:rFonts w:ascii="Times New Roman" w:hAnsi="Times New Roman"/>
                <w:noProof/>
                <w:lang w:val="lt-LT"/>
              </w:rPr>
              <w:t>Serviso dokumentacija lietuvių arba anglų kalba.</w:t>
            </w:r>
          </w:p>
        </w:tc>
        <w:tc>
          <w:tcPr>
            <w:tcW w:w="1187" w:type="pct"/>
            <w:tcBorders>
              <w:top w:val="single" w:sz="4" w:space="0" w:color="00000A"/>
              <w:left w:val="single" w:sz="4" w:space="0" w:color="00000A"/>
              <w:bottom w:val="single" w:sz="4" w:space="0" w:color="00000A"/>
              <w:right w:val="single" w:sz="4" w:space="0" w:color="00000A"/>
            </w:tcBorders>
          </w:tcPr>
          <w:p w14:paraId="5C40EBA3" w14:textId="77777777" w:rsidR="00933F0B" w:rsidRPr="00A22738" w:rsidRDefault="00933F0B" w:rsidP="009F444E">
            <w:pPr>
              <w:spacing w:after="0" w:line="240" w:lineRule="auto"/>
              <w:rPr>
                <w:rFonts w:ascii="Times New Roman" w:hAnsi="Times New Roman"/>
                <w:noProof/>
                <w:lang w:val="lt-LT"/>
              </w:rPr>
            </w:pPr>
          </w:p>
        </w:tc>
      </w:tr>
      <w:tr w:rsidR="00933F0B" w:rsidRPr="00B7308B" w14:paraId="652A2003" w14:textId="77777777" w:rsidTr="009F444E">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746A78" w14:textId="02F28641" w:rsidR="00933F0B" w:rsidRPr="00ED12DE" w:rsidRDefault="009A595E" w:rsidP="00933F0B">
            <w:pPr>
              <w:pStyle w:val="Sraopastraipa"/>
              <w:numPr>
                <w:ilvl w:val="0"/>
                <w:numId w:val="1"/>
              </w:numPr>
              <w:tabs>
                <w:tab w:val="left" w:pos="299"/>
              </w:tabs>
              <w:spacing w:after="0" w:line="240" w:lineRule="auto"/>
              <w:ind w:left="-1"/>
              <w:rPr>
                <w:rFonts w:ascii="Times New Roman" w:hAnsi="Times New Roman"/>
                <w:noProof/>
                <w:lang w:val="fi-FI"/>
              </w:rPr>
            </w:pPr>
            <w:r>
              <w:rPr>
                <w:rFonts w:ascii="Times New Roman" w:hAnsi="Times New Roman"/>
                <w:noProof/>
                <w:lang w:val="fi-FI"/>
              </w:rPr>
              <w:lastRenderedPageBreak/>
              <w:t>13</w:t>
            </w:r>
            <w:r w:rsidR="00933F0B">
              <w:rPr>
                <w:rFonts w:ascii="Times New Roman" w:hAnsi="Times New Roman"/>
                <w:noProof/>
                <w:lang w:val="fi-FI"/>
              </w:rPr>
              <w:t>.</w:t>
            </w:r>
          </w:p>
        </w:tc>
        <w:tc>
          <w:tcPr>
            <w:tcW w:w="168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253E68" w14:textId="77777777" w:rsidR="00933F0B" w:rsidRPr="00ED12DE" w:rsidRDefault="00933F0B" w:rsidP="009F444E">
            <w:pPr>
              <w:spacing w:after="0" w:line="240" w:lineRule="auto"/>
              <w:rPr>
                <w:rFonts w:ascii="Times New Roman" w:hAnsi="Times New Roman"/>
                <w:noProof/>
              </w:rPr>
            </w:pPr>
            <w:r w:rsidRPr="00ED12DE">
              <w:rPr>
                <w:rFonts w:ascii="Times New Roman" w:hAnsi="Times New Roman"/>
                <w:noProof/>
              </w:rPr>
              <w:t>Galimybė įsigyti originalias (arba joms lygiavertes) atsargines dalis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7FA30" w14:textId="77777777" w:rsidR="00933F0B" w:rsidRPr="00ED12DE" w:rsidRDefault="00933F0B" w:rsidP="009F444E">
            <w:pPr>
              <w:shd w:val="clear" w:color="auto" w:fill="FFFFFF"/>
              <w:suppressAutoHyphens/>
              <w:autoSpaceDN w:val="0"/>
              <w:spacing w:after="0" w:line="240" w:lineRule="auto"/>
              <w:textAlignment w:val="baseline"/>
              <w:rPr>
                <w:rFonts w:ascii="Times New Roman" w:eastAsia="Times New Roman" w:hAnsi="Times New Roman"/>
                <w:bCs/>
                <w:lang w:val="lt-LT"/>
              </w:rPr>
            </w:pPr>
            <w:r w:rsidRPr="00ED12DE">
              <w:rPr>
                <w:rFonts w:ascii="Times New Roman" w:eastAsia="Times New Roman" w:hAnsi="Times New Roman"/>
                <w:bCs/>
                <w:lang w:val="lt-LT"/>
              </w:rPr>
              <w:t>Tiekėjas turi užtikrinti galimybę įsigyti siūlomos prekės originalias (arba joms lygiavertes) atsargines dalis (jų tiekimą rinkai) ne trumpiau kaip 5 metus </w:t>
            </w:r>
            <w:r w:rsidRPr="00ED12DE">
              <w:rPr>
                <w:rFonts w:ascii="Times New Roman" w:eastAsia="Times New Roman" w:hAnsi="Times New Roman"/>
                <w:b/>
                <w:bCs/>
                <w:i/>
                <w:lang w:val="lt-LT"/>
              </w:rPr>
              <w:t>(prašome nurodyti konkrečią trukmę)</w:t>
            </w:r>
            <w:r w:rsidRPr="00ED12DE">
              <w:rPr>
                <w:rFonts w:ascii="Times New Roman" w:eastAsia="Times New Roman" w:hAnsi="Times New Roman"/>
                <w:bCs/>
                <w:lang w:val="lt-LT"/>
              </w:rPr>
              <w:t xml:space="preserve"> nuo prekės garantinio laikotarpio pabaigos, išskyrus atvejus, kai siūlomos prekės originalios (arba joms lygiavertės) atsarginės dalys dėl objektyvių priežasčių negali būti tiekiamos Lietuvos Respublikos rinkai </w:t>
            </w:r>
            <w:r w:rsidRPr="00ED12DE">
              <w:rPr>
                <w:rFonts w:ascii="Times New Roman" w:eastAsia="Times New Roman" w:hAnsi="Times New Roman"/>
                <w:bCs/>
                <w:i/>
                <w:lang w:val="lt-LT"/>
              </w:rPr>
              <w:t>(būtinas tiekėjo ir/arba gamintojo atitinkamas patvirtinimas)</w:t>
            </w:r>
            <w:r w:rsidRPr="00ED12DE">
              <w:rPr>
                <w:rFonts w:ascii="Times New Roman" w:eastAsia="Times New Roman" w:hAnsi="Times New Roman"/>
                <w:bCs/>
                <w:lang w:val="lt-LT"/>
              </w:rPr>
              <w:t>.</w:t>
            </w:r>
          </w:p>
          <w:p w14:paraId="35A5FE8C" w14:textId="77777777" w:rsidR="00933F0B" w:rsidRPr="00ED12DE" w:rsidRDefault="00933F0B" w:rsidP="009F444E">
            <w:pPr>
              <w:shd w:val="clear" w:color="auto" w:fill="FFFFFF"/>
              <w:suppressAutoHyphens/>
              <w:autoSpaceDN w:val="0"/>
              <w:spacing w:after="0" w:line="240" w:lineRule="auto"/>
              <w:textAlignment w:val="baseline"/>
              <w:rPr>
                <w:rFonts w:ascii="Times New Roman" w:eastAsia="Times New Roman" w:hAnsi="Times New Roman"/>
                <w:bCs/>
                <w:lang w:val="lt-LT"/>
              </w:rPr>
            </w:pPr>
          </w:p>
          <w:p w14:paraId="3C23050B" w14:textId="77777777" w:rsidR="00933F0B" w:rsidRDefault="00933F0B" w:rsidP="009F444E">
            <w:pPr>
              <w:spacing w:after="0" w:line="240" w:lineRule="auto"/>
              <w:rPr>
                <w:rFonts w:ascii="Times New Roman" w:hAnsi="Times New Roman"/>
                <w:noProof/>
                <w:lang w:val="lt-LT"/>
              </w:rPr>
            </w:pPr>
            <w:r w:rsidRPr="00ED12DE">
              <w:rPr>
                <w:rFonts w:ascii="Times New Roman" w:eastAsia="Times New Roman" w:hAnsi="Times New Roman"/>
                <w:bCs/>
                <w:u w:val="single"/>
                <w:lang w:val="lt-LT"/>
              </w:rPr>
              <w:t>Pastaba:</w:t>
            </w:r>
            <w:r w:rsidRPr="00ED12DE">
              <w:rPr>
                <w:rFonts w:ascii="Times New Roman" w:eastAsia="Times New Roman" w:hAnsi="Times New Roman"/>
                <w:bCs/>
                <w:lang w:val="lt-LT"/>
              </w:rPr>
              <w:t> Reikalavimas taikomas vadovaujantis Lietuvos Respublikos aplinkos ministro 2022 m. gruodžio 13 d. įsakymu Nr. D1-401 patvirtinto aplinkos apsaugos kriterijų taikymo, vykdant žaliuosius pirkimus, tvarkos aprašo II skyriaus 4.4.4.4 punktu.</w:t>
            </w:r>
          </w:p>
        </w:tc>
        <w:tc>
          <w:tcPr>
            <w:tcW w:w="1187" w:type="pct"/>
            <w:tcBorders>
              <w:top w:val="single" w:sz="4" w:space="0" w:color="00000A"/>
              <w:left w:val="single" w:sz="4" w:space="0" w:color="00000A"/>
              <w:bottom w:val="single" w:sz="4" w:space="0" w:color="00000A"/>
              <w:right w:val="single" w:sz="4" w:space="0" w:color="00000A"/>
            </w:tcBorders>
          </w:tcPr>
          <w:p w14:paraId="26855C14" w14:textId="77777777" w:rsidR="00933F0B" w:rsidRPr="00A22738" w:rsidRDefault="00933F0B" w:rsidP="009F444E">
            <w:pPr>
              <w:spacing w:after="0" w:line="240" w:lineRule="auto"/>
              <w:rPr>
                <w:rFonts w:ascii="Times New Roman" w:hAnsi="Times New Roman"/>
                <w:noProof/>
                <w:lang w:val="lt-LT"/>
              </w:rPr>
            </w:pPr>
          </w:p>
        </w:tc>
      </w:tr>
    </w:tbl>
    <w:p w14:paraId="1C1B0E80" w14:textId="784FCD0F" w:rsidR="00933F0B" w:rsidRDefault="00933F0B" w:rsidP="00933F0B">
      <w:pPr>
        <w:rPr>
          <w:rFonts w:ascii="Times New Roman" w:hAnsi="Times New Roman"/>
          <w:noProof/>
          <w:lang w:val="lt-LT"/>
        </w:rPr>
      </w:pPr>
      <w:bookmarkStart w:id="0" w:name="_GoBack"/>
      <w:bookmarkEnd w:id="0"/>
    </w:p>
    <w:sectPr w:rsidR="00933F0B" w:rsidSect="00ED234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17852" w14:textId="77777777" w:rsidR="003D3600" w:rsidRDefault="003D3600" w:rsidP="00E526B1">
      <w:pPr>
        <w:spacing w:after="0" w:line="240" w:lineRule="auto"/>
      </w:pPr>
      <w:r>
        <w:separator/>
      </w:r>
    </w:p>
  </w:endnote>
  <w:endnote w:type="continuationSeparator" w:id="0">
    <w:p w14:paraId="64DDF1C5" w14:textId="77777777" w:rsidR="003D3600" w:rsidRDefault="003D3600" w:rsidP="00E5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InspiraSans-Bold">
    <w:altName w:val="Times New Roman"/>
    <w:charset w:val="00"/>
    <w:family w:val="roman"/>
    <w:pitch w:val="variable"/>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B" w14:textId="77777777" w:rsidR="006436DE" w:rsidRDefault="006436D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C" w14:textId="6AEA948B" w:rsidR="006436DE" w:rsidRDefault="001F2582">
    <w:pPr>
      <w:pStyle w:val="Porat"/>
      <w:jc w:val="right"/>
    </w:pPr>
    <w:r>
      <w:fldChar w:fldCharType="begin"/>
    </w:r>
    <w:r w:rsidR="006436DE">
      <w:instrText xml:space="preserve"> PAGE   \* MERGEFORMAT </w:instrText>
    </w:r>
    <w:r>
      <w:fldChar w:fldCharType="separate"/>
    </w:r>
    <w:r w:rsidR="00F80B8C">
      <w:rPr>
        <w:noProof/>
      </w:rPr>
      <w:t>11</w:t>
    </w:r>
    <w:r>
      <w:rPr>
        <w:noProof/>
      </w:rPr>
      <w:fldChar w:fldCharType="end"/>
    </w:r>
  </w:p>
  <w:p w14:paraId="1F13474D" w14:textId="77777777" w:rsidR="006436DE" w:rsidRDefault="006436D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F" w14:textId="77777777" w:rsidR="006436DE" w:rsidRDefault="006436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91DC1" w14:textId="77777777" w:rsidR="003D3600" w:rsidRDefault="003D3600" w:rsidP="00E526B1">
      <w:pPr>
        <w:spacing w:after="0" w:line="240" w:lineRule="auto"/>
      </w:pPr>
      <w:r>
        <w:separator/>
      </w:r>
    </w:p>
  </w:footnote>
  <w:footnote w:type="continuationSeparator" w:id="0">
    <w:p w14:paraId="6C8FD87F" w14:textId="77777777" w:rsidR="003D3600" w:rsidRDefault="003D3600" w:rsidP="00E52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9" w14:textId="77777777" w:rsidR="006436DE" w:rsidRDefault="006436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A" w14:textId="77777777" w:rsidR="006436DE" w:rsidRDefault="006436D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E" w14:textId="77777777" w:rsidR="006436DE" w:rsidRDefault="006436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A14C4"/>
    <w:multiLevelType w:val="hybridMultilevel"/>
    <w:tmpl w:val="F4F26FA2"/>
    <w:lvl w:ilvl="0" w:tplc="0427000F">
      <w:start w:val="1"/>
      <w:numFmt w:val="decimal"/>
      <w:lvlText w:val="%1."/>
      <w:lvlJc w:val="left"/>
      <w:pPr>
        <w:ind w:left="-222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786" w:hanging="180"/>
      </w:pPr>
    </w:lvl>
    <w:lvl w:ilvl="3" w:tplc="0427000F" w:tentative="1">
      <w:start w:val="1"/>
      <w:numFmt w:val="decimal"/>
      <w:lvlText w:val="%4."/>
      <w:lvlJc w:val="left"/>
      <w:pPr>
        <w:ind w:left="-66" w:hanging="360"/>
      </w:pPr>
    </w:lvl>
    <w:lvl w:ilvl="4" w:tplc="04270019" w:tentative="1">
      <w:start w:val="1"/>
      <w:numFmt w:val="lowerLetter"/>
      <w:lvlText w:val="%5."/>
      <w:lvlJc w:val="left"/>
      <w:pPr>
        <w:ind w:left="654" w:hanging="360"/>
      </w:pPr>
    </w:lvl>
    <w:lvl w:ilvl="5" w:tplc="0427001B" w:tentative="1">
      <w:start w:val="1"/>
      <w:numFmt w:val="lowerRoman"/>
      <w:lvlText w:val="%6."/>
      <w:lvlJc w:val="right"/>
      <w:pPr>
        <w:ind w:left="1374" w:hanging="180"/>
      </w:pPr>
    </w:lvl>
    <w:lvl w:ilvl="6" w:tplc="0427000F" w:tentative="1">
      <w:start w:val="1"/>
      <w:numFmt w:val="decimal"/>
      <w:lvlText w:val="%7."/>
      <w:lvlJc w:val="left"/>
      <w:pPr>
        <w:ind w:left="2094" w:hanging="360"/>
      </w:pPr>
    </w:lvl>
    <w:lvl w:ilvl="7" w:tplc="04270019" w:tentative="1">
      <w:start w:val="1"/>
      <w:numFmt w:val="lowerLetter"/>
      <w:lvlText w:val="%8."/>
      <w:lvlJc w:val="left"/>
      <w:pPr>
        <w:ind w:left="2814" w:hanging="360"/>
      </w:pPr>
    </w:lvl>
    <w:lvl w:ilvl="8" w:tplc="0427001B" w:tentative="1">
      <w:start w:val="1"/>
      <w:numFmt w:val="lowerRoman"/>
      <w:lvlText w:val="%9."/>
      <w:lvlJc w:val="right"/>
      <w:pPr>
        <w:ind w:left="3534"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910"/>
    <w:rsid w:val="00000A1D"/>
    <w:rsid w:val="0000666C"/>
    <w:rsid w:val="00006815"/>
    <w:rsid w:val="00007207"/>
    <w:rsid w:val="000077B2"/>
    <w:rsid w:val="00021B72"/>
    <w:rsid w:val="000235D1"/>
    <w:rsid w:val="00023DD5"/>
    <w:rsid w:val="00032159"/>
    <w:rsid w:val="00033968"/>
    <w:rsid w:val="00037085"/>
    <w:rsid w:val="000374E5"/>
    <w:rsid w:val="00042215"/>
    <w:rsid w:val="00042C25"/>
    <w:rsid w:val="00046F2D"/>
    <w:rsid w:val="00047128"/>
    <w:rsid w:val="000540F9"/>
    <w:rsid w:val="00054443"/>
    <w:rsid w:val="000550C4"/>
    <w:rsid w:val="0005724E"/>
    <w:rsid w:val="00062270"/>
    <w:rsid w:val="00062692"/>
    <w:rsid w:val="00062D6A"/>
    <w:rsid w:val="000652F3"/>
    <w:rsid w:val="00066B23"/>
    <w:rsid w:val="00076A31"/>
    <w:rsid w:val="00081978"/>
    <w:rsid w:val="00092E3B"/>
    <w:rsid w:val="0009366A"/>
    <w:rsid w:val="000A497A"/>
    <w:rsid w:val="000A4D0F"/>
    <w:rsid w:val="000A58A9"/>
    <w:rsid w:val="000A732F"/>
    <w:rsid w:val="000A7B22"/>
    <w:rsid w:val="000A7D49"/>
    <w:rsid w:val="000B04D9"/>
    <w:rsid w:val="000C0316"/>
    <w:rsid w:val="000C0904"/>
    <w:rsid w:val="000C0DC1"/>
    <w:rsid w:val="000C3FF1"/>
    <w:rsid w:val="000C4092"/>
    <w:rsid w:val="000C4762"/>
    <w:rsid w:val="000C48F9"/>
    <w:rsid w:val="000C5BBC"/>
    <w:rsid w:val="000C6067"/>
    <w:rsid w:val="000C74FA"/>
    <w:rsid w:val="000D19EA"/>
    <w:rsid w:val="000D256A"/>
    <w:rsid w:val="000D55CC"/>
    <w:rsid w:val="000D59C7"/>
    <w:rsid w:val="000E2E33"/>
    <w:rsid w:val="000E2F65"/>
    <w:rsid w:val="000E6626"/>
    <w:rsid w:val="000E7A85"/>
    <w:rsid w:val="000F54C6"/>
    <w:rsid w:val="000F578A"/>
    <w:rsid w:val="000F5862"/>
    <w:rsid w:val="001019EF"/>
    <w:rsid w:val="0010344E"/>
    <w:rsid w:val="001146AF"/>
    <w:rsid w:val="0011756D"/>
    <w:rsid w:val="001175B1"/>
    <w:rsid w:val="0012418E"/>
    <w:rsid w:val="00125416"/>
    <w:rsid w:val="00126F02"/>
    <w:rsid w:val="00127464"/>
    <w:rsid w:val="00131A13"/>
    <w:rsid w:val="00131B60"/>
    <w:rsid w:val="00131EF1"/>
    <w:rsid w:val="00133E17"/>
    <w:rsid w:val="00134D67"/>
    <w:rsid w:val="0013776B"/>
    <w:rsid w:val="0014190D"/>
    <w:rsid w:val="00141F72"/>
    <w:rsid w:val="00142D07"/>
    <w:rsid w:val="00146110"/>
    <w:rsid w:val="00147640"/>
    <w:rsid w:val="00150ED2"/>
    <w:rsid w:val="00151B1D"/>
    <w:rsid w:val="001536FA"/>
    <w:rsid w:val="00160D8F"/>
    <w:rsid w:val="00163C54"/>
    <w:rsid w:val="00165CFB"/>
    <w:rsid w:val="00170F5F"/>
    <w:rsid w:val="001718F7"/>
    <w:rsid w:val="001742E4"/>
    <w:rsid w:val="00174CDB"/>
    <w:rsid w:val="001752AA"/>
    <w:rsid w:val="00175BF4"/>
    <w:rsid w:val="00175C1B"/>
    <w:rsid w:val="00177F66"/>
    <w:rsid w:val="001801FA"/>
    <w:rsid w:val="0018332A"/>
    <w:rsid w:val="0018593B"/>
    <w:rsid w:val="0019167E"/>
    <w:rsid w:val="00193BD8"/>
    <w:rsid w:val="00194058"/>
    <w:rsid w:val="00194C25"/>
    <w:rsid w:val="001974C0"/>
    <w:rsid w:val="001A0F72"/>
    <w:rsid w:val="001A314C"/>
    <w:rsid w:val="001A3D2C"/>
    <w:rsid w:val="001A658D"/>
    <w:rsid w:val="001A744A"/>
    <w:rsid w:val="001A7DF5"/>
    <w:rsid w:val="001B00C1"/>
    <w:rsid w:val="001B56CF"/>
    <w:rsid w:val="001B7239"/>
    <w:rsid w:val="001C02CD"/>
    <w:rsid w:val="001C0659"/>
    <w:rsid w:val="001C0922"/>
    <w:rsid w:val="001C0F67"/>
    <w:rsid w:val="001C2585"/>
    <w:rsid w:val="001C37EB"/>
    <w:rsid w:val="001C4584"/>
    <w:rsid w:val="001C7465"/>
    <w:rsid w:val="001D2A13"/>
    <w:rsid w:val="001D2D5F"/>
    <w:rsid w:val="001D52BE"/>
    <w:rsid w:val="001D535C"/>
    <w:rsid w:val="001D6B55"/>
    <w:rsid w:val="001D6EE5"/>
    <w:rsid w:val="001E36A7"/>
    <w:rsid w:val="001E4D0C"/>
    <w:rsid w:val="001E772D"/>
    <w:rsid w:val="001F2582"/>
    <w:rsid w:val="001F325B"/>
    <w:rsid w:val="001F3D04"/>
    <w:rsid w:val="001F6334"/>
    <w:rsid w:val="001F67F5"/>
    <w:rsid w:val="00200721"/>
    <w:rsid w:val="00202081"/>
    <w:rsid w:val="00202A61"/>
    <w:rsid w:val="00207ACD"/>
    <w:rsid w:val="00210F9B"/>
    <w:rsid w:val="0021108D"/>
    <w:rsid w:val="00211572"/>
    <w:rsid w:val="00215020"/>
    <w:rsid w:val="00216391"/>
    <w:rsid w:val="00216A4D"/>
    <w:rsid w:val="0021721E"/>
    <w:rsid w:val="00220348"/>
    <w:rsid w:val="002207B0"/>
    <w:rsid w:val="00221E1F"/>
    <w:rsid w:val="002225D3"/>
    <w:rsid w:val="00222DCA"/>
    <w:rsid w:val="00224878"/>
    <w:rsid w:val="00224DE8"/>
    <w:rsid w:val="00226E33"/>
    <w:rsid w:val="00230A92"/>
    <w:rsid w:val="00231C1B"/>
    <w:rsid w:val="0023268C"/>
    <w:rsid w:val="00233148"/>
    <w:rsid w:val="00234256"/>
    <w:rsid w:val="00235B7A"/>
    <w:rsid w:val="002403C8"/>
    <w:rsid w:val="002407F5"/>
    <w:rsid w:val="00241090"/>
    <w:rsid w:val="00247825"/>
    <w:rsid w:val="00254B6B"/>
    <w:rsid w:val="00254EC8"/>
    <w:rsid w:val="00255A04"/>
    <w:rsid w:val="00261C6A"/>
    <w:rsid w:val="00263DB4"/>
    <w:rsid w:val="0027046B"/>
    <w:rsid w:val="00270E98"/>
    <w:rsid w:val="00274CA8"/>
    <w:rsid w:val="002750A0"/>
    <w:rsid w:val="002776CD"/>
    <w:rsid w:val="00277B02"/>
    <w:rsid w:val="00277EF1"/>
    <w:rsid w:val="0028310F"/>
    <w:rsid w:val="00284A52"/>
    <w:rsid w:val="00291156"/>
    <w:rsid w:val="00291C56"/>
    <w:rsid w:val="00291F4B"/>
    <w:rsid w:val="00293F7C"/>
    <w:rsid w:val="002A0732"/>
    <w:rsid w:val="002A3CD9"/>
    <w:rsid w:val="002A653D"/>
    <w:rsid w:val="002A78CB"/>
    <w:rsid w:val="002B27F3"/>
    <w:rsid w:val="002B62BB"/>
    <w:rsid w:val="002B79D3"/>
    <w:rsid w:val="002C3D30"/>
    <w:rsid w:val="002D1EB4"/>
    <w:rsid w:val="002D204C"/>
    <w:rsid w:val="002D4066"/>
    <w:rsid w:val="002D489A"/>
    <w:rsid w:val="002D748C"/>
    <w:rsid w:val="002D7767"/>
    <w:rsid w:val="002D788D"/>
    <w:rsid w:val="002E11B3"/>
    <w:rsid w:val="002E71A1"/>
    <w:rsid w:val="002E76EF"/>
    <w:rsid w:val="002F1A1B"/>
    <w:rsid w:val="002F375C"/>
    <w:rsid w:val="002F3855"/>
    <w:rsid w:val="002F3982"/>
    <w:rsid w:val="002F5EFF"/>
    <w:rsid w:val="002F709D"/>
    <w:rsid w:val="002F793D"/>
    <w:rsid w:val="0030204B"/>
    <w:rsid w:val="003023F6"/>
    <w:rsid w:val="00302D4E"/>
    <w:rsid w:val="00306E98"/>
    <w:rsid w:val="00307325"/>
    <w:rsid w:val="00313BA7"/>
    <w:rsid w:val="0031496C"/>
    <w:rsid w:val="00314B4A"/>
    <w:rsid w:val="00315DD7"/>
    <w:rsid w:val="00317B85"/>
    <w:rsid w:val="003213DA"/>
    <w:rsid w:val="003219AC"/>
    <w:rsid w:val="00325FA0"/>
    <w:rsid w:val="00325FF1"/>
    <w:rsid w:val="0032623A"/>
    <w:rsid w:val="0033284F"/>
    <w:rsid w:val="00335780"/>
    <w:rsid w:val="00335796"/>
    <w:rsid w:val="00343A41"/>
    <w:rsid w:val="00345D6B"/>
    <w:rsid w:val="0035005B"/>
    <w:rsid w:val="0035403E"/>
    <w:rsid w:val="00356742"/>
    <w:rsid w:val="003618ED"/>
    <w:rsid w:val="00361E79"/>
    <w:rsid w:val="003626C6"/>
    <w:rsid w:val="00362B13"/>
    <w:rsid w:val="00363169"/>
    <w:rsid w:val="00364D32"/>
    <w:rsid w:val="00374B20"/>
    <w:rsid w:val="00376224"/>
    <w:rsid w:val="00377E76"/>
    <w:rsid w:val="003901E4"/>
    <w:rsid w:val="003952C6"/>
    <w:rsid w:val="00396F08"/>
    <w:rsid w:val="003971AE"/>
    <w:rsid w:val="00397378"/>
    <w:rsid w:val="00397E14"/>
    <w:rsid w:val="003B1934"/>
    <w:rsid w:val="003B7C42"/>
    <w:rsid w:val="003C30E3"/>
    <w:rsid w:val="003C477E"/>
    <w:rsid w:val="003C6863"/>
    <w:rsid w:val="003C71C1"/>
    <w:rsid w:val="003C787F"/>
    <w:rsid w:val="003D11BF"/>
    <w:rsid w:val="003D1934"/>
    <w:rsid w:val="003D284C"/>
    <w:rsid w:val="003D3600"/>
    <w:rsid w:val="003D3FED"/>
    <w:rsid w:val="003D6CFC"/>
    <w:rsid w:val="003E0DEE"/>
    <w:rsid w:val="003E1A4B"/>
    <w:rsid w:val="003E2A3A"/>
    <w:rsid w:val="003E649C"/>
    <w:rsid w:val="003E6745"/>
    <w:rsid w:val="003F0DF9"/>
    <w:rsid w:val="003F11F6"/>
    <w:rsid w:val="003F6FFB"/>
    <w:rsid w:val="004051B9"/>
    <w:rsid w:val="0040628F"/>
    <w:rsid w:val="00407140"/>
    <w:rsid w:val="00416FA3"/>
    <w:rsid w:val="00417284"/>
    <w:rsid w:val="004175CE"/>
    <w:rsid w:val="00425F84"/>
    <w:rsid w:val="004321E4"/>
    <w:rsid w:val="00432738"/>
    <w:rsid w:val="00435042"/>
    <w:rsid w:val="00443761"/>
    <w:rsid w:val="00443B28"/>
    <w:rsid w:val="00444797"/>
    <w:rsid w:val="00444E32"/>
    <w:rsid w:val="00444FF6"/>
    <w:rsid w:val="00450E7B"/>
    <w:rsid w:val="00451F5D"/>
    <w:rsid w:val="004533EF"/>
    <w:rsid w:val="0045466D"/>
    <w:rsid w:val="00454935"/>
    <w:rsid w:val="0046036F"/>
    <w:rsid w:val="0046737E"/>
    <w:rsid w:val="00470A34"/>
    <w:rsid w:val="00470AA8"/>
    <w:rsid w:val="00471B97"/>
    <w:rsid w:val="00471DA1"/>
    <w:rsid w:val="00471F33"/>
    <w:rsid w:val="00476230"/>
    <w:rsid w:val="00482418"/>
    <w:rsid w:val="00484027"/>
    <w:rsid w:val="004845E5"/>
    <w:rsid w:val="0048741C"/>
    <w:rsid w:val="00490693"/>
    <w:rsid w:val="00491974"/>
    <w:rsid w:val="00491A96"/>
    <w:rsid w:val="00492D22"/>
    <w:rsid w:val="00494241"/>
    <w:rsid w:val="004946AA"/>
    <w:rsid w:val="00494775"/>
    <w:rsid w:val="004973F4"/>
    <w:rsid w:val="004A12E6"/>
    <w:rsid w:val="004A3B1B"/>
    <w:rsid w:val="004A4AE1"/>
    <w:rsid w:val="004A665B"/>
    <w:rsid w:val="004A7104"/>
    <w:rsid w:val="004B07F4"/>
    <w:rsid w:val="004B4904"/>
    <w:rsid w:val="004B4AE9"/>
    <w:rsid w:val="004C39A5"/>
    <w:rsid w:val="004D0EE4"/>
    <w:rsid w:val="004D2376"/>
    <w:rsid w:val="004E18DE"/>
    <w:rsid w:val="004E2C96"/>
    <w:rsid w:val="004E2ECC"/>
    <w:rsid w:val="004E36C8"/>
    <w:rsid w:val="004E4D61"/>
    <w:rsid w:val="004E4EDC"/>
    <w:rsid w:val="004E7958"/>
    <w:rsid w:val="004F3BF6"/>
    <w:rsid w:val="004F450B"/>
    <w:rsid w:val="004F668E"/>
    <w:rsid w:val="005018E5"/>
    <w:rsid w:val="00504035"/>
    <w:rsid w:val="005113E0"/>
    <w:rsid w:val="005125E9"/>
    <w:rsid w:val="005143A3"/>
    <w:rsid w:val="00514B18"/>
    <w:rsid w:val="005155B6"/>
    <w:rsid w:val="005169BC"/>
    <w:rsid w:val="005277E4"/>
    <w:rsid w:val="0053032D"/>
    <w:rsid w:val="00530962"/>
    <w:rsid w:val="00530ABC"/>
    <w:rsid w:val="00533745"/>
    <w:rsid w:val="00536DC5"/>
    <w:rsid w:val="005410EE"/>
    <w:rsid w:val="005418F7"/>
    <w:rsid w:val="005442F2"/>
    <w:rsid w:val="00545AF5"/>
    <w:rsid w:val="005513B3"/>
    <w:rsid w:val="0055332C"/>
    <w:rsid w:val="005637FE"/>
    <w:rsid w:val="00567460"/>
    <w:rsid w:val="00572965"/>
    <w:rsid w:val="005773D9"/>
    <w:rsid w:val="00583E9F"/>
    <w:rsid w:val="00584716"/>
    <w:rsid w:val="00586B28"/>
    <w:rsid w:val="0059106D"/>
    <w:rsid w:val="0059258A"/>
    <w:rsid w:val="00592A19"/>
    <w:rsid w:val="005952C5"/>
    <w:rsid w:val="0059704A"/>
    <w:rsid w:val="005A02C9"/>
    <w:rsid w:val="005A3255"/>
    <w:rsid w:val="005A4250"/>
    <w:rsid w:val="005A5C97"/>
    <w:rsid w:val="005A6D26"/>
    <w:rsid w:val="005A7108"/>
    <w:rsid w:val="005B0709"/>
    <w:rsid w:val="005B0E00"/>
    <w:rsid w:val="005C0341"/>
    <w:rsid w:val="005C138F"/>
    <w:rsid w:val="005C1446"/>
    <w:rsid w:val="005C1BA8"/>
    <w:rsid w:val="005C5364"/>
    <w:rsid w:val="005C73DD"/>
    <w:rsid w:val="005C7D57"/>
    <w:rsid w:val="005C7FA7"/>
    <w:rsid w:val="005D3451"/>
    <w:rsid w:val="005D3745"/>
    <w:rsid w:val="005D4CB0"/>
    <w:rsid w:val="005E0749"/>
    <w:rsid w:val="005E2D7D"/>
    <w:rsid w:val="005E3EE8"/>
    <w:rsid w:val="005E3F7D"/>
    <w:rsid w:val="005E469E"/>
    <w:rsid w:val="005E4F3D"/>
    <w:rsid w:val="005E7284"/>
    <w:rsid w:val="005E73E2"/>
    <w:rsid w:val="005E79A1"/>
    <w:rsid w:val="005E79B5"/>
    <w:rsid w:val="005F2DFD"/>
    <w:rsid w:val="005F586D"/>
    <w:rsid w:val="006007A3"/>
    <w:rsid w:val="00602BA5"/>
    <w:rsid w:val="006035DA"/>
    <w:rsid w:val="00604D0D"/>
    <w:rsid w:val="00611F94"/>
    <w:rsid w:val="00612227"/>
    <w:rsid w:val="0061330E"/>
    <w:rsid w:val="00615D71"/>
    <w:rsid w:val="0062248B"/>
    <w:rsid w:val="00623F33"/>
    <w:rsid w:val="00624227"/>
    <w:rsid w:val="00625834"/>
    <w:rsid w:val="00625A34"/>
    <w:rsid w:val="006261AD"/>
    <w:rsid w:val="00630269"/>
    <w:rsid w:val="00634824"/>
    <w:rsid w:val="0063603C"/>
    <w:rsid w:val="006404D2"/>
    <w:rsid w:val="00640A85"/>
    <w:rsid w:val="006426CF"/>
    <w:rsid w:val="006436DE"/>
    <w:rsid w:val="00644149"/>
    <w:rsid w:val="00645844"/>
    <w:rsid w:val="00646B70"/>
    <w:rsid w:val="006474DE"/>
    <w:rsid w:val="00651CB3"/>
    <w:rsid w:val="00661B55"/>
    <w:rsid w:val="00661EAE"/>
    <w:rsid w:val="006629F9"/>
    <w:rsid w:val="006633CB"/>
    <w:rsid w:val="006637EA"/>
    <w:rsid w:val="00666A07"/>
    <w:rsid w:val="00671A5D"/>
    <w:rsid w:val="00680684"/>
    <w:rsid w:val="00681A53"/>
    <w:rsid w:val="00681B3A"/>
    <w:rsid w:val="00681E0C"/>
    <w:rsid w:val="00686356"/>
    <w:rsid w:val="00695FEA"/>
    <w:rsid w:val="00696DE9"/>
    <w:rsid w:val="006B252D"/>
    <w:rsid w:val="006B41A9"/>
    <w:rsid w:val="006B4328"/>
    <w:rsid w:val="006B43E6"/>
    <w:rsid w:val="006B5BA3"/>
    <w:rsid w:val="006C1551"/>
    <w:rsid w:val="006C2841"/>
    <w:rsid w:val="006D09ED"/>
    <w:rsid w:val="006D7956"/>
    <w:rsid w:val="006E2F48"/>
    <w:rsid w:val="006E3A70"/>
    <w:rsid w:val="006E40E7"/>
    <w:rsid w:val="006E5C73"/>
    <w:rsid w:val="006E74F5"/>
    <w:rsid w:val="006F13E2"/>
    <w:rsid w:val="006F28BF"/>
    <w:rsid w:val="006F4040"/>
    <w:rsid w:val="006F45F6"/>
    <w:rsid w:val="006F6D38"/>
    <w:rsid w:val="00701123"/>
    <w:rsid w:val="0070183F"/>
    <w:rsid w:val="00702D41"/>
    <w:rsid w:val="00703B68"/>
    <w:rsid w:val="007047EB"/>
    <w:rsid w:val="0070703A"/>
    <w:rsid w:val="00722899"/>
    <w:rsid w:val="0072480F"/>
    <w:rsid w:val="00731250"/>
    <w:rsid w:val="007345FE"/>
    <w:rsid w:val="00735575"/>
    <w:rsid w:val="00737630"/>
    <w:rsid w:val="0074037E"/>
    <w:rsid w:val="0074055A"/>
    <w:rsid w:val="007406B1"/>
    <w:rsid w:val="007439D2"/>
    <w:rsid w:val="00752162"/>
    <w:rsid w:val="0075308B"/>
    <w:rsid w:val="00753B5F"/>
    <w:rsid w:val="007542B4"/>
    <w:rsid w:val="00755564"/>
    <w:rsid w:val="00756B25"/>
    <w:rsid w:val="00756F37"/>
    <w:rsid w:val="0075759C"/>
    <w:rsid w:val="007579D9"/>
    <w:rsid w:val="00761693"/>
    <w:rsid w:val="007626A3"/>
    <w:rsid w:val="00767573"/>
    <w:rsid w:val="00767BF2"/>
    <w:rsid w:val="00770F0E"/>
    <w:rsid w:val="007715B1"/>
    <w:rsid w:val="0078209F"/>
    <w:rsid w:val="00783724"/>
    <w:rsid w:val="007842EA"/>
    <w:rsid w:val="007848F9"/>
    <w:rsid w:val="00784BE6"/>
    <w:rsid w:val="00791AC3"/>
    <w:rsid w:val="0079417B"/>
    <w:rsid w:val="00795D9B"/>
    <w:rsid w:val="00796D75"/>
    <w:rsid w:val="007A26BE"/>
    <w:rsid w:val="007A56D5"/>
    <w:rsid w:val="007A65A4"/>
    <w:rsid w:val="007A66E7"/>
    <w:rsid w:val="007B17D3"/>
    <w:rsid w:val="007B69A4"/>
    <w:rsid w:val="007B70D2"/>
    <w:rsid w:val="007C0BC8"/>
    <w:rsid w:val="007C3368"/>
    <w:rsid w:val="007C45B1"/>
    <w:rsid w:val="007C547C"/>
    <w:rsid w:val="007C54CF"/>
    <w:rsid w:val="007D0C09"/>
    <w:rsid w:val="007D4AEA"/>
    <w:rsid w:val="007D5637"/>
    <w:rsid w:val="007E2814"/>
    <w:rsid w:val="007E562B"/>
    <w:rsid w:val="007E5EC8"/>
    <w:rsid w:val="007E7258"/>
    <w:rsid w:val="007F2311"/>
    <w:rsid w:val="007F3E24"/>
    <w:rsid w:val="007F4FFF"/>
    <w:rsid w:val="007F5552"/>
    <w:rsid w:val="007F74A5"/>
    <w:rsid w:val="007F7889"/>
    <w:rsid w:val="00802FAD"/>
    <w:rsid w:val="0081062A"/>
    <w:rsid w:val="00810B58"/>
    <w:rsid w:val="00812090"/>
    <w:rsid w:val="00814014"/>
    <w:rsid w:val="00814415"/>
    <w:rsid w:val="008148E7"/>
    <w:rsid w:val="00817864"/>
    <w:rsid w:val="008226CB"/>
    <w:rsid w:val="00823545"/>
    <w:rsid w:val="00825ABC"/>
    <w:rsid w:val="00826CA1"/>
    <w:rsid w:val="0082704F"/>
    <w:rsid w:val="0082730D"/>
    <w:rsid w:val="0083408B"/>
    <w:rsid w:val="008404AA"/>
    <w:rsid w:val="00841D8D"/>
    <w:rsid w:val="00844716"/>
    <w:rsid w:val="0084593C"/>
    <w:rsid w:val="008473D7"/>
    <w:rsid w:val="00850DC3"/>
    <w:rsid w:val="0085283E"/>
    <w:rsid w:val="00853FCD"/>
    <w:rsid w:val="00854A31"/>
    <w:rsid w:val="00855C7E"/>
    <w:rsid w:val="00865B05"/>
    <w:rsid w:val="00865CAB"/>
    <w:rsid w:val="0087681C"/>
    <w:rsid w:val="008800C9"/>
    <w:rsid w:val="0088036D"/>
    <w:rsid w:val="008820EF"/>
    <w:rsid w:val="00884A32"/>
    <w:rsid w:val="00886FBF"/>
    <w:rsid w:val="00894910"/>
    <w:rsid w:val="00895FC7"/>
    <w:rsid w:val="00896C4E"/>
    <w:rsid w:val="008A1309"/>
    <w:rsid w:val="008A16C6"/>
    <w:rsid w:val="008A1B99"/>
    <w:rsid w:val="008A5627"/>
    <w:rsid w:val="008A66B3"/>
    <w:rsid w:val="008A70FD"/>
    <w:rsid w:val="008A77C8"/>
    <w:rsid w:val="008B0330"/>
    <w:rsid w:val="008B2F85"/>
    <w:rsid w:val="008B3906"/>
    <w:rsid w:val="008B457F"/>
    <w:rsid w:val="008B79E8"/>
    <w:rsid w:val="008B7E9B"/>
    <w:rsid w:val="008C06E9"/>
    <w:rsid w:val="008C4384"/>
    <w:rsid w:val="008C46D1"/>
    <w:rsid w:val="008C46E5"/>
    <w:rsid w:val="008D06CE"/>
    <w:rsid w:val="008D0B0E"/>
    <w:rsid w:val="008D1746"/>
    <w:rsid w:val="008D5888"/>
    <w:rsid w:val="008E411F"/>
    <w:rsid w:val="008E47FF"/>
    <w:rsid w:val="008E4F34"/>
    <w:rsid w:val="008E594A"/>
    <w:rsid w:val="008E6202"/>
    <w:rsid w:val="008E7C38"/>
    <w:rsid w:val="008E7E1D"/>
    <w:rsid w:val="008F073E"/>
    <w:rsid w:val="008F0FEA"/>
    <w:rsid w:val="008F1D67"/>
    <w:rsid w:val="00900CC9"/>
    <w:rsid w:val="00900D26"/>
    <w:rsid w:val="0090211A"/>
    <w:rsid w:val="0090286E"/>
    <w:rsid w:val="00902E01"/>
    <w:rsid w:val="0091067C"/>
    <w:rsid w:val="0091209A"/>
    <w:rsid w:val="00914BE1"/>
    <w:rsid w:val="00915628"/>
    <w:rsid w:val="009169F2"/>
    <w:rsid w:val="0092190C"/>
    <w:rsid w:val="00923359"/>
    <w:rsid w:val="00923F1A"/>
    <w:rsid w:val="0092423E"/>
    <w:rsid w:val="009243D6"/>
    <w:rsid w:val="009250FF"/>
    <w:rsid w:val="00926A58"/>
    <w:rsid w:val="00932B14"/>
    <w:rsid w:val="00933F0B"/>
    <w:rsid w:val="00935CC9"/>
    <w:rsid w:val="009374FF"/>
    <w:rsid w:val="009410F6"/>
    <w:rsid w:val="00941AEA"/>
    <w:rsid w:val="0094207D"/>
    <w:rsid w:val="00946C4F"/>
    <w:rsid w:val="009522DE"/>
    <w:rsid w:val="0095409A"/>
    <w:rsid w:val="00954146"/>
    <w:rsid w:val="0095494C"/>
    <w:rsid w:val="00956EA6"/>
    <w:rsid w:val="00960CB5"/>
    <w:rsid w:val="0096167B"/>
    <w:rsid w:val="00961F54"/>
    <w:rsid w:val="00961FB8"/>
    <w:rsid w:val="00962B40"/>
    <w:rsid w:val="00964728"/>
    <w:rsid w:val="00970E58"/>
    <w:rsid w:val="00971DCE"/>
    <w:rsid w:val="00974C93"/>
    <w:rsid w:val="00975812"/>
    <w:rsid w:val="009953A4"/>
    <w:rsid w:val="00996DFC"/>
    <w:rsid w:val="009A0E2A"/>
    <w:rsid w:val="009A2862"/>
    <w:rsid w:val="009A595E"/>
    <w:rsid w:val="009B1667"/>
    <w:rsid w:val="009B2C19"/>
    <w:rsid w:val="009B6B4D"/>
    <w:rsid w:val="009C0B9B"/>
    <w:rsid w:val="009C2B2C"/>
    <w:rsid w:val="009C31A0"/>
    <w:rsid w:val="009C3701"/>
    <w:rsid w:val="009C60E6"/>
    <w:rsid w:val="009C74D1"/>
    <w:rsid w:val="009C791D"/>
    <w:rsid w:val="009C7C34"/>
    <w:rsid w:val="009D0085"/>
    <w:rsid w:val="009D2242"/>
    <w:rsid w:val="009D2AE4"/>
    <w:rsid w:val="009D309F"/>
    <w:rsid w:val="009E0834"/>
    <w:rsid w:val="009E5F6C"/>
    <w:rsid w:val="009E7A58"/>
    <w:rsid w:val="009E7CC7"/>
    <w:rsid w:val="009F61FC"/>
    <w:rsid w:val="00A02933"/>
    <w:rsid w:val="00A02999"/>
    <w:rsid w:val="00A03C31"/>
    <w:rsid w:val="00A10085"/>
    <w:rsid w:val="00A11F7A"/>
    <w:rsid w:val="00A13B7C"/>
    <w:rsid w:val="00A13D10"/>
    <w:rsid w:val="00A140DB"/>
    <w:rsid w:val="00A15F77"/>
    <w:rsid w:val="00A16EDF"/>
    <w:rsid w:val="00A23040"/>
    <w:rsid w:val="00A24022"/>
    <w:rsid w:val="00A272DE"/>
    <w:rsid w:val="00A31126"/>
    <w:rsid w:val="00A342C1"/>
    <w:rsid w:val="00A35446"/>
    <w:rsid w:val="00A374EB"/>
    <w:rsid w:val="00A42A57"/>
    <w:rsid w:val="00A453F1"/>
    <w:rsid w:val="00A463BE"/>
    <w:rsid w:val="00A5191E"/>
    <w:rsid w:val="00A52B1C"/>
    <w:rsid w:val="00A5788E"/>
    <w:rsid w:val="00A64D1A"/>
    <w:rsid w:val="00A70554"/>
    <w:rsid w:val="00A73DC6"/>
    <w:rsid w:val="00A75A98"/>
    <w:rsid w:val="00A80AD9"/>
    <w:rsid w:val="00A811B8"/>
    <w:rsid w:val="00A8512A"/>
    <w:rsid w:val="00A85589"/>
    <w:rsid w:val="00A90ACC"/>
    <w:rsid w:val="00A91ACB"/>
    <w:rsid w:val="00A9325D"/>
    <w:rsid w:val="00A959E3"/>
    <w:rsid w:val="00A9702E"/>
    <w:rsid w:val="00A9745A"/>
    <w:rsid w:val="00AA189C"/>
    <w:rsid w:val="00AA435D"/>
    <w:rsid w:val="00AA4EE3"/>
    <w:rsid w:val="00AA66E8"/>
    <w:rsid w:val="00AB2033"/>
    <w:rsid w:val="00AB34A3"/>
    <w:rsid w:val="00AB43AB"/>
    <w:rsid w:val="00AB696A"/>
    <w:rsid w:val="00AC1D36"/>
    <w:rsid w:val="00AC242C"/>
    <w:rsid w:val="00AC2C47"/>
    <w:rsid w:val="00AC455D"/>
    <w:rsid w:val="00AC6335"/>
    <w:rsid w:val="00AD2FE0"/>
    <w:rsid w:val="00AD3CDA"/>
    <w:rsid w:val="00AD76F7"/>
    <w:rsid w:val="00AE0221"/>
    <w:rsid w:val="00AE1052"/>
    <w:rsid w:val="00AE2A07"/>
    <w:rsid w:val="00AE305F"/>
    <w:rsid w:val="00AE3AD9"/>
    <w:rsid w:val="00AE5227"/>
    <w:rsid w:val="00AE6071"/>
    <w:rsid w:val="00AE744E"/>
    <w:rsid w:val="00AF02F7"/>
    <w:rsid w:val="00AF196F"/>
    <w:rsid w:val="00AF38BC"/>
    <w:rsid w:val="00AF6610"/>
    <w:rsid w:val="00B01885"/>
    <w:rsid w:val="00B0193C"/>
    <w:rsid w:val="00B04956"/>
    <w:rsid w:val="00B12422"/>
    <w:rsid w:val="00B14368"/>
    <w:rsid w:val="00B21164"/>
    <w:rsid w:val="00B21298"/>
    <w:rsid w:val="00B27B6A"/>
    <w:rsid w:val="00B32F43"/>
    <w:rsid w:val="00B40FC8"/>
    <w:rsid w:val="00B421D5"/>
    <w:rsid w:val="00B5244C"/>
    <w:rsid w:val="00B52495"/>
    <w:rsid w:val="00B533E5"/>
    <w:rsid w:val="00B54EAE"/>
    <w:rsid w:val="00B5737F"/>
    <w:rsid w:val="00B6032C"/>
    <w:rsid w:val="00B63000"/>
    <w:rsid w:val="00B631D7"/>
    <w:rsid w:val="00B64118"/>
    <w:rsid w:val="00B65C6E"/>
    <w:rsid w:val="00B66194"/>
    <w:rsid w:val="00B70BA4"/>
    <w:rsid w:val="00B7308B"/>
    <w:rsid w:val="00B735BE"/>
    <w:rsid w:val="00B7533C"/>
    <w:rsid w:val="00B76760"/>
    <w:rsid w:val="00B76D01"/>
    <w:rsid w:val="00B77054"/>
    <w:rsid w:val="00B7798A"/>
    <w:rsid w:val="00B77CC2"/>
    <w:rsid w:val="00B827FC"/>
    <w:rsid w:val="00B83C65"/>
    <w:rsid w:val="00B922F2"/>
    <w:rsid w:val="00B95DAB"/>
    <w:rsid w:val="00B9717B"/>
    <w:rsid w:val="00BA28E0"/>
    <w:rsid w:val="00BA295F"/>
    <w:rsid w:val="00BA4007"/>
    <w:rsid w:val="00BA4058"/>
    <w:rsid w:val="00BA6CFA"/>
    <w:rsid w:val="00BB0278"/>
    <w:rsid w:val="00BB1920"/>
    <w:rsid w:val="00BB6310"/>
    <w:rsid w:val="00BB7618"/>
    <w:rsid w:val="00BC1FCE"/>
    <w:rsid w:val="00BC2D78"/>
    <w:rsid w:val="00BC4DCA"/>
    <w:rsid w:val="00BC6E23"/>
    <w:rsid w:val="00BD0E1B"/>
    <w:rsid w:val="00BD66C5"/>
    <w:rsid w:val="00BE075D"/>
    <w:rsid w:val="00BE21B1"/>
    <w:rsid w:val="00BE25C5"/>
    <w:rsid w:val="00BE2755"/>
    <w:rsid w:val="00BE361F"/>
    <w:rsid w:val="00BE43E1"/>
    <w:rsid w:val="00BE4C08"/>
    <w:rsid w:val="00BE562A"/>
    <w:rsid w:val="00BF2A25"/>
    <w:rsid w:val="00BF2E4A"/>
    <w:rsid w:val="00BF6513"/>
    <w:rsid w:val="00C0405C"/>
    <w:rsid w:val="00C04BD6"/>
    <w:rsid w:val="00C055DA"/>
    <w:rsid w:val="00C0705F"/>
    <w:rsid w:val="00C12011"/>
    <w:rsid w:val="00C13308"/>
    <w:rsid w:val="00C1603C"/>
    <w:rsid w:val="00C161D9"/>
    <w:rsid w:val="00C20B2A"/>
    <w:rsid w:val="00C24B5C"/>
    <w:rsid w:val="00C2685F"/>
    <w:rsid w:val="00C30DFE"/>
    <w:rsid w:val="00C322A6"/>
    <w:rsid w:val="00C32F69"/>
    <w:rsid w:val="00C33DA0"/>
    <w:rsid w:val="00C354D3"/>
    <w:rsid w:val="00C43707"/>
    <w:rsid w:val="00C46324"/>
    <w:rsid w:val="00C464E2"/>
    <w:rsid w:val="00C6026C"/>
    <w:rsid w:val="00C65BD3"/>
    <w:rsid w:val="00C65EEA"/>
    <w:rsid w:val="00C70D5A"/>
    <w:rsid w:val="00C71D2E"/>
    <w:rsid w:val="00C76636"/>
    <w:rsid w:val="00C80459"/>
    <w:rsid w:val="00C81631"/>
    <w:rsid w:val="00C83950"/>
    <w:rsid w:val="00C85C46"/>
    <w:rsid w:val="00C97AE3"/>
    <w:rsid w:val="00CA01E6"/>
    <w:rsid w:val="00CA0605"/>
    <w:rsid w:val="00CA063E"/>
    <w:rsid w:val="00CA11EA"/>
    <w:rsid w:val="00CA328B"/>
    <w:rsid w:val="00CA361C"/>
    <w:rsid w:val="00CB339A"/>
    <w:rsid w:val="00CB72E9"/>
    <w:rsid w:val="00CB7486"/>
    <w:rsid w:val="00CC09BF"/>
    <w:rsid w:val="00CC1681"/>
    <w:rsid w:val="00CC2B56"/>
    <w:rsid w:val="00CC5F38"/>
    <w:rsid w:val="00CD1306"/>
    <w:rsid w:val="00CD1878"/>
    <w:rsid w:val="00CD18EF"/>
    <w:rsid w:val="00CD2F8C"/>
    <w:rsid w:val="00CD34AC"/>
    <w:rsid w:val="00CD7C93"/>
    <w:rsid w:val="00CE1651"/>
    <w:rsid w:val="00CE55C9"/>
    <w:rsid w:val="00CF04E4"/>
    <w:rsid w:val="00CF0AE8"/>
    <w:rsid w:val="00CF41F5"/>
    <w:rsid w:val="00CF550C"/>
    <w:rsid w:val="00CF639C"/>
    <w:rsid w:val="00CF7020"/>
    <w:rsid w:val="00D0091F"/>
    <w:rsid w:val="00D0474C"/>
    <w:rsid w:val="00D05844"/>
    <w:rsid w:val="00D06981"/>
    <w:rsid w:val="00D07811"/>
    <w:rsid w:val="00D12B5C"/>
    <w:rsid w:val="00D12D46"/>
    <w:rsid w:val="00D144CA"/>
    <w:rsid w:val="00D17A2D"/>
    <w:rsid w:val="00D17FB8"/>
    <w:rsid w:val="00D2310C"/>
    <w:rsid w:val="00D23140"/>
    <w:rsid w:val="00D33819"/>
    <w:rsid w:val="00D33C15"/>
    <w:rsid w:val="00D34279"/>
    <w:rsid w:val="00D36432"/>
    <w:rsid w:val="00D44F4E"/>
    <w:rsid w:val="00D45165"/>
    <w:rsid w:val="00D4772D"/>
    <w:rsid w:val="00D5038E"/>
    <w:rsid w:val="00D507F4"/>
    <w:rsid w:val="00D50F98"/>
    <w:rsid w:val="00D55135"/>
    <w:rsid w:val="00D55C58"/>
    <w:rsid w:val="00D567B4"/>
    <w:rsid w:val="00D5767F"/>
    <w:rsid w:val="00D636DB"/>
    <w:rsid w:val="00D63FB0"/>
    <w:rsid w:val="00D65A6F"/>
    <w:rsid w:val="00D72608"/>
    <w:rsid w:val="00D75AFD"/>
    <w:rsid w:val="00D75BED"/>
    <w:rsid w:val="00D8007F"/>
    <w:rsid w:val="00D84EAC"/>
    <w:rsid w:val="00D851D4"/>
    <w:rsid w:val="00D8715C"/>
    <w:rsid w:val="00D87526"/>
    <w:rsid w:val="00D8792A"/>
    <w:rsid w:val="00D87B20"/>
    <w:rsid w:val="00D90FD1"/>
    <w:rsid w:val="00D92D28"/>
    <w:rsid w:val="00D9547F"/>
    <w:rsid w:val="00D973B3"/>
    <w:rsid w:val="00DA0397"/>
    <w:rsid w:val="00DA1EAF"/>
    <w:rsid w:val="00DA217D"/>
    <w:rsid w:val="00DA3685"/>
    <w:rsid w:val="00DA5005"/>
    <w:rsid w:val="00DA61DC"/>
    <w:rsid w:val="00DA6467"/>
    <w:rsid w:val="00DB08F0"/>
    <w:rsid w:val="00DB123C"/>
    <w:rsid w:val="00DB2A04"/>
    <w:rsid w:val="00DB3005"/>
    <w:rsid w:val="00DB5B41"/>
    <w:rsid w:val="00DB6160"/>
    <w:rsid w:val="00DC2A5F"/>
    <w:rsid w:val="00DC556C"/>
    <w:rsid w:val="00DC5AFC"/>
    <w:rsid w:val="00DC6643"/>
    <w:rsid w:val="00DC751C"/>
    <w:rsid w:val="00DC7E57"/>
    <w:rsid w:val="00DD0E33"/>
    <w:rsid w:val="00DD1E42"/>
    <w:rsid w:val="00DD22B1"/>
    <w:rsid w:val="00DD3CBD"/>
    <w:rsid w:val="00DD41B0"/>
    <w:rsid w:val="00DD446E"/>
    <w:rsid w:val="00DD56EB"/>
    <w:rsid w:val="00DE32A0"/>
    <w:rsid w:val="00DE3364"/>
    <w:rsid w:val="00DF4548"/>
    <w:rsid w:val="00DF6F57"/>
    <w:rsid w:val="00DF7638"/>
    <w:rsid w:val="00E019FF"/>
    <w:rsid w:val="00E01CB5"/>
    <w:rsid w:val="00E05084"/>
    <w:rsid w:val="00E050B8"/>
    <w:rsid w:val="00E0570D"/>
    <w:rsid w:val="00E07CA7"/>
    <w:rsid w:val="00E11E9C"/>
    <w:rsid w:val="00E12339"/>
    <w:rsid w:val="00E14515"/>
    <w:rsid w:val="00E15201"/>
    <w:rsid w:val="00E17D6C"/>
    <w:rsid w:val="00E2181C"/>
    <w:rsid w:val="00E23412"/>
    <w:rsid w:val="00E23D60"/>
    <w:rsid w:val="00E2460E"/>
    <w:rsid w:val="00E25F67"/>
    <w:rsid w:val="00E31389"/>
    <w:rsid w:val="00E3492E"/>
    <w:rsid w:val="00E3679E"/>
    <w:rsid w:val="00E36E4B"/>
    <w:rsid w:val="00E4129D"/>
    <w:rsid w:val="00E436BD"/>
    <w:rsid w:val="00E4587C"/>
    <w:rsid w:val="00E45C0A"/>
    <w:rsid w:val="00E50D75"/>
    <w:rsid w:val="00E525F4"/>
    <w:rsid w:val="00E526B1"/>
    <w:rsid w:val="00E54214"/>
    <w:rsid w:val="00E557B7"/>
    <w:rsid w:val="00E575B1"/>
    <w:rsid w:val="00E57C9B"/>
    <w:rsid w:val="00E615C2"/>
    <w:rsid w:val="00E64FC9"/>
    <w:rsid w:val="00E65059"/>
    <w:rsid w:val="00E65F0B"/>
    <w:rsid w:val="00E81F2F"/>
    <w:rsid w:val="00E84E91"/>
    <w:rsid w:val="00E85EDD"/>
    <w:rsid w:val="00E91977"/>
    <w:rsid w:val="00E944D4"/>
    <w:rsid w:val="00E9736F"/>
    <w:rsid w:val="00E97746"/>
    <w:rsid w:val="00E97912"/>
    <w:rsid w:val="00EA392F"/>
    <w:rsid w:val="00EA46A8"/>
    <w:rsid w:val="00EA51C2"/>
    <w:rsid w:val="00EA56E2"/>
    <w:rsid w:val="00EA6BAF"/>
    <w:rsid w:val="00EA6E60"/>
    <w:rsid w:val="00EA71DC"/>
    <w:rsid w:val="00EA7EFC"/>
    <w:rsid w:val="00EB0488"/>
    <w:rsid w:val="00EB0495"/>
    <w:rsid w:val="00EB0E7D"/>
    <w:rsid w:val="00EB4114"/>
    <w:rsid w:val="00EC1417"/>
    <w:rsid w:val="00EC2DCA"/>
    <w:rsid w:val="00EC6226"/>
    <w:rsid w:val="00ED158A"/>
    <w:rsid w:val="00ED234C"/>
    <w:rsid w:val="00ED3277"/>
    <w:rsid w:val="00ED48FA"/>
    <w:rsid w:val="00ED6E14"/>
    <w:rsid w:val="00EE1ABB"/>
    <w:rsid w:val="00EE491B"/>
    <w:rsid w:val="00EE6D89"/>
    <w:rsid w:val="00EE7C2B"/>
    <w:rsid w:val="00EF3A48"/>
    <w:rsid w:val="00EF4038"/>
    <w:rsid w:val="00EF4F4E"/>
    <w:rsid w:val="00EF6999"/>
    <w:rsid w:val="00F05D45"/>
    <w:rsid w:val="00F078A0"/>
    <w:rsid w:val="00F10477"/>
    <w:rsid w:val="00F10D98"/>
    <w:rsid w:val="00F11545"/>
    <w:rsid w:val="00F14D20"/>
    <w:rsid w:val="00F25112"/>
    <w:rsid w:val="00F26604"/>
    <w:rsid w:val="00F27791"/>
    <w:rsid w:val="00F3020D"/>
    <w:rsid w:val="00F30A53"/>
    <w:rsid w:val="00F33D22"/>
    <w:rsid w:val="00F34E06"/>
    <w:rsid w:val="00F34FF9"/>
    <w:rsid w:val="00F401DD"/>
    <w:rsid w:val="00F4233D"/>
    <w:rsid w:val="00F434AA"/>
    <w:rsid w:val="00F44BEA"/>
    <w:rsid w:val="00F458BE"/>
    <w:rsid w:val="00F47570"/>
    <w:rsid w:val="00F50EAC"/>
    <w:rsid w:val="00F51057"/>
    <w:rsid w:val="00F53E55"/>
    <w:rsid w:val="00F53F85"/>
    <w:rsid w:val="00F54392"/>
    <w:rsid w:val="00F54794"/>
    <w:rsid w:val="00F5483C"/>
    <w:rsid w:val="00F569AF"/>
    <w:rsid w:val="00F56F06"/>
    <w:rsid w:val="00F6021F"/>
    <w:rsid w:val="00F602A6"/>
    <w:rsid w:val="00F61CA5"/>
    <w:rsid w:val="00F62E76"/>
    <w:rsid w:val="00F66E15"/>
    <w:rsid w:val="00F75246"/>
    <w:rsid w:val="00F7558C"/>
    <w:rsid w:val="00F75960"/>
    <w:rsid w:val="00F76DFF"/>
    <w:rsid w:val="00F77DAC"/>
    <w:rsid w:val="00F800BF"/>
    <w:rsid w:val="00F8023D"/>
    <w:rsid w:val="00F80B8C"/>
    <w:rsid w:val="00F82943"/>
    <w:rsid w:val="00F86545"/>
    <w:rsid w:val="00F87359"/>
    <w:rsid w:val="00F92F3C"/>
    <w:rsid w:val="00F96318"/>
    <w:rsid w:val="00F971FC"/>
    <w:rsid w:val="00FA2790"/>
    <w:rsid w:val="00FA41AB"/>
    <w:rsid w:val="00FA55E6"/>
    <w:rsid w:val="00FA7150"/>
    <w:rsid w:val="00FA7F36"/>
    <w:rsid w:val="00FB2009"/>
    <w:rsid w:val="00FB39E7"/>
    <w:rsid w:val="00FB3C14"/>
    <w:rsid w:val="00FB4169"/>
    <w:rsid w:val="00FB5D02"/>
    <w:rsid w:val="00FC5521"/>
    <w:rsid w:val="00FC5682"/>
    <w:rsid w:val="00FC6319"/>
    <w:rsid w:val="00FD16FA"/>
    <w:rsid w:val="00FD2876"/>
    <w:rsid w:val="00FD4770"/>
    <w:rsid w:val="00FD6691"/>
    <w:rsid w:val="00FD6A6F"/>
    <w:rsid w:val="00FD6BCA"/>
    <w:rsid w:val="00FD6C57"/>
    <w:rsid w:val="00FE00DB"/>
    <w:rsid w:val="00FE2017"/>
    <w:rsid w:val="00FE4250"/>
    <w:rsid w:val="00FE4AAA"/>
    <w:rsid w:val="00FE5893"/>
    <w:rsid w:val="00FF1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46B2"/>
  <w15:docId w15:val="{4AE24257-1EAA-41A0-969C-53C9A6DF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161D9"/>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F073E"/>
    <w:pPr>
      <w:ind w:left="720"/>
      <w:contextualSpacing/>
    </w:pPr>
  </w:style>
  <w:style w:type="character" w:styleId="Hipersaitas">
    <w:name w:val="Hyperlink"/>
    <w:uiPriority w:val="99"/>
    <w:unhideWhenUsed/>
    <w:rsid w:val="0028310F"/>
    <w:rPr>
      <w:color w:val="0563C1"/>
      <w:u w:val="single"/>
    </w:rPr>
  </w:style>
  <w:style w:type="character" w:customStyle="1" w:styleId="UnresolvedMention1">
    <w:name w:val="Unresolved Mention1"/>
    <w:uiPriority w:val="99"/>
    <w:semiHidden/>
    <w:unhideWhenUsed/>
    <w:rsid w:val="0028310F"/>
    <w:rPr>
      <w:color w:val="605E5C"/>
      <w:shd w:val="clear" w:color="auto" w:fill="E1DFDD"/>
    </w:rPr>
  </w:style>
  <w:style w:type="paragraph" w:styleId="Antrats">
    <w:name w:val="header"/>
    <w:basedOn w:val="prastasis"/>
    <w:link w:val="AntratsDiagrama"/>
    <w:uiPriority w:val="99"/>
    <w:unhideWhenUsed/>
    <w:rsid w:val="00E526B1"/>
    <w:pPr>
      <w:tabs>
        <w:tab w:val="center" w:pos="4819"/>
        <w:tab w:val="right" w:pos="9638"/>
      </w:tabs>
    </w:pPr>
  </w:style>
  <w:style w:type="character" w:customStyle="1" w:styleId="AntratsDiagrama">
    <w:name w:val="Antraštės Diagrama"/>
    <w:link w:val="Antrats"/>
    <w:uiPriority w:val="99"/>
    <w:rsid w:val="00E526B1"/>
    <w:rPr>
      <w:sz w:val="22"/>
      <w:szCs w:val="22"/>
      <w:lang w:val="en-US" w:eastAsia="en-US"/>
    </w:rPr>
  </w:style>
  <w:style w:type="paragraph" w:styleId="Porat">
    <w:name w:val="footer"/>
    <w:basedOn w:val="prastasis"/>
    <w:link w:val="PoratDiagrama"/>
    <w:uiPriority w:val="99"/>
    <w:unhideWhenUsed/>
    <w:rsid w:val="00E526B1"/>
    <w:pPr>
      <w:tabs>
        <w:tab w:val="center" w:pos="4819"/>
        <w:tab w:val="right" w:pos="9638"/>
      </w:tabs>
    </w:pPr>
  </w:style>
  <w:style w:type="character" w:customStyle="1" w:styleId="PoratDiagrama">
    <w:name w:val="Poraštė Diagrama"/>
    <w:link w:val="Porat"/>
    <w:uiPriority w:val="99"/>
    <w:rsid w:val="00E526B1"/>
    <w:rPr>
      <w:sz w:val="22"/>
      <w:szCs w:val="22"/>
      <w:lang w:val="en-US" w:eastAsia="en-US"/>
    </w:rPr>
  </w:style>
  <w:style w:type="paragraph" w:styleId="Betarp">
    <w:name w:val="No Spacing"/>
    <w:uiPriority w:val="1"/>
    <w:qFormat/>
    <w:rsid w:val="00177F66"/>
    <w:rPr>
      <w:rFonts w:eastAsia="Times New Roman"/>
      <w:sz w:val="24"/>
      <w:szCs w:val="22"/>
      <w:lang w:eastAsia="en-US"/>
    </w:rPr>
  </w:style>
  <w:style w:type="character" w:styleId="Komentaronuoroda">
    <w:name w:val="annotation reference"/>
    <w:basedOn w:val="Numatytasispastraiposriftas"/>
    <w:uiPriority w:val="99"/>
    <w:semiHidden/>
    <w:unhideWhenUsed/>
    <w:rsid w:val="00F44BEA"/>
    <w:rPr>
      <w:sz w:val="16"/>
      <w:szCs w:val="16"/>
    </w:rPr>
  </w:style>
  <w:style w:type="paragraph" w:styleId="Komentarotekstas">
    <w:name w:val="annotation text"/>
    <w:basedOn w:val="prastasis"/>
    <w:link w:val="KomentarotekstasDiagrama"/>
    <w:uiPriority w:val="99"/>
    <w:semiHidden/>
    <w:unhideWhenUsed/>
    <w:rsid w:val="00F44B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44BEA"/>
    <w:rPr>
      <w:lang w:val="en-US" w:eastAsia="en-US"/>
    </w:rPr>
  </w:style>
  <w:style w:type="paragraph" w:styleId="Komentarotema">
    <w:name w:val="annotation subject"/>
    <w:basedOn w:val="Komentarotekstas"/>
    <w:next w:val="Komentarotekstas"/>
    <w:link w:val="KomentarotemaDiagrama"/>
    <w:uiPriority w:val="99"/>
    <w:semiHidden/>
    <w:unhideWhenUsed/>
    <w:rsid w:val="00F44BEA"/>
    <w:rPr>
      <w:b/>
      <w:bCs/>
    </w:rPr>
  </w:style>
  <w:style w:type="character" w:customStyle="1" w:styleId="KomentarotemaDiagrama">
    <w:name w:val="Komentaro tema Diagrama"/>
    <w:basedOn w:val="KomentarotekstasDiagrama"/>
    <w:link w:val="Komentarotema"/>
    <w:uiPriority w:val="99"/>
    <w:semiHidden/>
    <w:rsid w:val="00F44BEA"/>
    <w:rPr>
      <w:b/>
      <w:bCs/>
      <w:lang w:val="en-US" w:eastAsia="en-US"/>
    </w:rPr>
  </w:style>
  <w:style w:type="paragraph" w:styleId="Pataisymai">
    <w:name w:val="Revision"/>
    <w:hidden/>
    <w:uiPriority w:val="99"/>
    <w:semiHidden/>
    <w:rsid w:val="008A5627"/>
    <w:rPr>
      <w:sz w:val="22"/>
      <w:szCs w:val="22"/>
      <w:lang w:val="en-US" w:eastAsia="en-US"/>
    </w:rPr>
  </w:style>
  <w:style w:type="paragraph" w:styleId="Debesliotekstas">
    <w:name w:val="Balloon Text"/>
    <w:basedOn w:val="prastasis"/>
    <w:link w:val="DebesliotekstasDiagrama"/>
    <w:uiPriority w:val="99"/>
    <w:semiHidden/>
    <w:unhideWhenUsed/>
    <w:rsid w:val="00A140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140DB"/>
    <w:rPr>
      <w:rFonts w:ascii="Tahoma" w:hAnsi="Tahoma" w:cs="Tahoma"/>
      <w:sz w:val="16"/>
      <w:szCs w:val="16"/>
      <w:lang w:val="en-US" w:eastAsia="en-US"/>
    </w:rPr>
  </w:style>
  <w:style w:type="character" w:styleId="Vietosrezervavimoenklotekstas">
    <w:name w:val="Placeholder Text"/>
    <w:basedOn w:val="Numatytasispastraiposriftas"/>
    <w:uiPriority w:val="99"/>
    <w:semiHidden/>
    <w:rsid w:val="007B69A4"/>
    <w:rPr>
      <w:color w:val="808080"/>
    </w:rPr>
  </w:style>
  <w:style w:type="character" w:customStyle="1" w:styleId="fontstyle01">
    <w:name w:val="fontstyle01"/>
    <w:basedOn w:val="Numatytasispastraiposriftas"/>
    <w:rsid w:val="00BD0E1B"/>
    <w:rPr>
      <w:rFonts w:ascii="GEInspiraSans-Bold" w:hAnsi="GEInspiraSans-Bold" w:hint="default"/>
      <w:b/>
      <w:bCs/>
      <w:i w:val="0"/>
      <w:iCs w:val="0"/>
      <w:color w:val="FFFFFF"/>
      <w:sz w:val="20"/>
      <w:szCs w:val="20"/>
    </w:rPr>
  </w:style>
  <w:style w:type="character" w:customStyle="1" w:styleId="UnresolvedMention2">
    <w:name w:val="Unresolved Mention2"/>
    <w:basedOn w:val="Numatytasispastraiposriftas"/>
    <w:uiPriority w:val="99"/>
    <w:semiHidden/>
    <w:unhideWhenUsed/>
    <w:rsid w:val="00B70BA4"/>
    <w:rPr>
      <w:color w:val="605E5C"/>
      <w:shd w:val="clear" w:color="auto" w:fill="E1DFDD"/>
    </w:rPr>
  </w:style>
  <w:style w:type="table" w:styleId="Lentelstinklelis">
    <w:name w:val="Table Grid"/>
    <w:basedOn w:val="prastojilentel"/>
    <w:uiPriority w:val="39"/>
    <w:rsid w:val="0085283E"/>
    <w:rPr>
      <w:rFonts w:asciiTheme="minorHAnsi" w:eastAsiaTheme="minorEastAsia" w:hAnsiTheme="minorHAnsi" w:cstheme="minorBid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5792">
      <w:bodyDiv w:val="1"/>
      <w:marLeft w:val="0"/>
      <w:marRight w:val="0"/>
      <w:marTop w:val="0"/>
      <w:marBottom w:val="0"/>
      <w:divBdr>
        <w:top w:val="none" w:sz="0" w:space="0" w:color="auto"/>
        <w:left w:val="none" w:sz="0" w:space="0" w:color="auto"/>
        <w:bottom w:val="none" w:sz="0" w:space="0" w:color="auto"/>
        <w:right w:val="none" w:sz="0" w:space="0" w:color="auto"/>
      </w:divBdr>
    </w:div>
    <w:div w:id="79109132">
      <w:bodyDiv w:val="1"/>
      <w:marLeft w:val="0"/>
      <w:marRight w:val="0"/>
      <w:marTop w:val="0"/>
      <w:marBottom w:val="0"/>
      <w:divBdr>
        <w:top w:val="none" w:sz="0" w:space="0" w:color="auto"/>
        <w:left w:val="none" w:sz="0" w:space="0" w:color="auto"/>
        <w:bottom w:val="none" w:sz="0" w:space="0" w:color="auto"/>
        <w:right w:val="none" w:sz="0" w:space="0" w:color="auto"/>
      </w:divBdr>
    </w:div>
    <w:div w:id="123738410">
      <w:bodyDiv w:val="1"/>
      <w:marLeft w:val="0"/>
      <w:marRight w:val="0"/>
      <w:marTop w:val="0"/>
      <w:marBottom w:val="0"/>
      <w:divBdr>
        <w:top w:val="none" w:sz="0" w:space="0" w:color="auto"/>
        <w:left w:val="none" w:sz="0" w:space="0" w:color="auto"/>
        <w:bottom w:val="none" w:sz="0" w:space="0" w:color="auto"/>
        <w:right w:val="none" w:sz="0" w:space="0" w:color="auto"/>
      </w:divBdr>
    </w:div>
    <w:div w:id="223876565">
      <w:bodyDiv w:val="1"/>
      <w:marLeft w:val="0"/>
      <w:marRight w:val="0"/>
      <w:marTop w:val="0"/>
      <w:marBottom w:val="0"/>
      <w:divBdr>
        <w:top w:val="none" w:sz="0" w:space="0" w:color="auto"/>
        <w:left w:val="none" w:sz="0" w:space="0" w:color="auto"/>
        <w:bottom w:val="none" w:sz="0" w:space="0" w:color="auto"/>
        <w:right w:val="none" w:sz="0" w:space="0" w:color="auto"/>
      </w:divBdr>
    </w:div>
    <w:div w:id="298535348">
      <w:bodyDiv w:val="1"/>
      <w:marLeft w:val="0"/>
      <w:marRight w:val="0"/>
      <w:marTop w:val="0"/>
      <w:marBottom w:val="0"/>
      <w:divBdr>
        <w:top w:val="none" w:sz="0" w:space="0" w:color="auto"/>
        <w:left w:val="none" w:sz="0" w:space="0" w:color="auto"/>
        <w:bottom w:val="none" w:sz="0" w:space="0" w:color="auto"/>
        <w:right w:val="none" w:sz="0" w:space="0" w:color="auto"/>
      </w:divBdr>
    </w:div>
    <w:div w:id="434443022">
      <w:bodyDiv w:val="1"/>
      <w:marLeft w:val="0"/>
      <w:marRight w:val="0"/>
      <w:marTop w:val="0"/>
      <w:marBottom w:val="0"/>
      <w:divBdr>
        <w:top w:val="none" w:sz="0" w:space="0" w:color="auto"/>
        <w:left w:val="none" w:sz="0" w:space="0" w:color="auto"/>
        <w:bottom w:val="none" w:sz="0" w:space="0" w:color="auto"/>
        <w:right w:val="none" w:sz="0" w:space="0" w:color="auto"/>
      </w:divBdr>
    </w:div>
    <w:div w:id="552739982">
      <w:bodyDiv w:val="1"/>
      <w:marLeft w:val="0"/>
      <w:marRight w:val="0"/>
      <w:marTop w:val="0"/>
      <w:marBottom w:val="0"/>
      <w:divBdr>
        <w:top w:val="none" w:sz="0" w:space="0" w:color="auto"/>
        <w:left w:val="none" w:sz="0" w:space="0" w:color="auto"/>
        <w:bottom w:val="none" w:sz="0" w:space="0" w:color="auto"/>
        <w:right w:val="none" w:sz="0" w:space="0" w:color="auto"/>
      </w:divBdr>
    </w:div>
    <w:div w:id="615261675">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877087380">
      <w:bodyDiv w:val="1"/>
      <w:marLeft w:val="0"/>
      <w:marRight w:val="0"/>
      <w:marTop w:val="0"/>
      <w:marBottom w:val="0"/>
      <w:divBdr>
        <w:top w:val="none" w:sz="0" w:space="0" w:color="auto"/>
        <w:left w:val="none" w:sz="0" w:space="0" w:color="auto"/>
        <w:bottom w:val="none" w:sz="0" w:space="0" w:color="auto"/>
        <w:right w:val="none" w:sz="0" w:space="0" w:color="auto"/>
      </w:divBdr>
    </w:div>
    <w:div w:id="920992719">
      <w:bodyDiv w:val="1"/>
      <w:marLeft w:val="0"/>
      <w:marRight w:val="0"/>
      <w:marTop w:val="0"/>
      <w:marBottom w:val="0"/>
      <w:divBdr>
        <w:top w:val="none" w:sz="0" w:space="0" w:color="auto"/>
        <w:left w:val="none" w:sz="0" w:space="0" w:color="auto"/>
        <w:bottom w:val="none" w:sz="0" w:space="0" w:color="auto"/>
        <w:right w:val="none" w:sz="0" w:space="0" w:color="auto"/>
      </w:divBdr>
    </w:div>
    <w:div w:id="1017081526">
      <w:bodyDiv w:val="1"/>
      <w:marLeft w:val="0"/>
      <w:marRight w:val="0"/>
      <w:marTop w:val="0"/>
      <w:marBottom w:val="0"/>
      <w:divBdr>
        <w:top w:val="none" w:sz="0" w:space="0" w:color="auto"/>
        <w:left w:val="none" w:sz="0" w:space="0" w:color="auto"/>
        <w:bottom w:val="none" w:sz="0" w:space="0" w:color="auto"/>
        <w:right w:val="none" w:sz="0" w:space="0" w:color="auto"/>
      </w:divBdr>
    </w:div>
    <w:div w:id="1110587893">
      <w:bodyDiv w:val="1"/>
      <w:marLeft w:val="0"/>
      <w:marRight w:val="0"/>
      <w:marTop w:val="0"/>
      <w:marBottom w:val="0"/>
      <w:divBdr>
        <w:top w:val="none" w:sz="0" w:space="0" w:color="auto"/>
        <w:left w:val="none" w:sz="0" w:space="0" w:color="auto"/>
        <w:bottom w:val="none" w:sz="0" w:space="0" w:color="auto"/>
        <w:right w:val="none" w:sz="0" w:space="0" w:color="auto"/>
      </w:divBdr>
    </w:div>
    <w:div w:id="1264798784">
      <w:bodyDiv w:val="1"/>
      <w:marLeft w:val="0"/>
      <w:marRight w:val="0"/>
      <w:marTop w:val="0"/>
      <w:marBottom w:val="0"/>
      <w:divBdr>
        <w:top w:val="none" w:sz="0" w:space="0" w:color="auto"/>
        <w:left w:val="none" w:sz="0" w:space="0" w:color="auto"/>
        <w:bottom w:val="none" w:sz="0" w:space="0" w:color="auto"/>
        <w:right w:val="none" w:sz="0" w:space="0" w:color="auto"/>
      </w:divBdr>
    </w:div>
    <w:div w:id="1274829062">
      <w:bodyDiv w:val="1"/>
      <w:marLeft w:val="0"/>
      <w:marRight w:val="0"/>
      <w:marTop w:val="0"/>
      <w:marBottom w:val="0"/>
      <w:divBdr>
        <w:top w:val="none" w:sz="0" w:space="0" w:color="auto"/>
        <w:left w:val="none" w:sz="0" w:space="0" w:color="auto"/>
        <w:bottom w:val="none" w:sz="0" w:space="0" w:color="auto"/>
        <w:right w:val="none" w:sz="0" w:space="0" w:color="auto"/>
      </w:divBdr>
    </w:div>
    <w:div w:id="1386487735">
      <w:bodyDiv w:val="1"/>
      <w:marLeft w:val="0"/>
      <w:marRight w:val="0"/>
      <w:marTop w:val="0"/>
      <w:marBottom w:val="0"/>
      <w:divBdr>
        <w:top w:val="none" w:sz="0" w:space="0" w:color="auto"/>
        <w:left w:val="none" w:sz="0" w:space="0" w:color="auto"/>
        <w:bottom w:val="none" w:sz="0" w:space="0" w:color="auto"/>
        <w:right w:val="none" w:sz="0" w:space="0" w:color="auto"/>
      </w:divBdr>
    </w:div>
    <w:div w:id="1404178732">
      <w:bodyDiv w:val="1"/>
      <w:marLeft w:val="0"/>
      <w:marRight w:val="0"/>
      <w:marTop w:val="0"/>
      <w:marBottom w:val="0"/>
      <w:divBdr>
        <w:top w:val="none" w:sz="0" w:space="0" w:color="auto"/>
        <w:left w:val="none" w:sz="0" w:space="0" w:color="auto"/>
        <w:bottom w:val="none" w:sz="0" w:space="0" w:color="auto"/>
        <w:right w:val="none" w:sz="0" w:space="0" w:color="auto"/>
      </w:divBdr>
    </w:div>
    <w:div w:id="1662073924">
      <w:bodyDiv w:val="1"/>
      <w:marLeft w:val="0"/>
      <w:marRight w:val="0"/>
      <w:marTop w:val="0"/>
      <w:marBottom w:val="0"/>
      <w:divBdr>
        <w:top w:val="none" w:sz="0" w:space="0" w:color="auto"/>
        <w:left w:val="none" w:sz="0" w:space="0" w:color="auto"/>
        <w:bottom w:val="none" w:sz="0" w:space="0" w:color="auto"/>
        <w:right w:val="none" w:sz="0" w:space="0" w:color="auto"/>
      </w:divBdr>
    </w:div>
    <w:div w:id="174996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6899C3-3D58-4A00-AE3E-A1C890949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DFA2CD-8A7D-412C-B7D2-AE5298A96270}">
  <ds:schemaRefs>
    <ds:schemaRef ds:uri="http://schemas.microsoft.com/sharepoint/v3/contenttype/forms"/>
  </ds:schemaRefs>
</ds:datastoreItem>
</file>

<file path=customXml/itemProps3.xml><?xml version="1.0" encoding="utf-8"?>
<ds:datastoreItem xmlns:ds="http://schemas.openxmlformats.org/officeDocument/2006/customXml" ds:itemID="{DE9E2D30-94EE-40D0-89E0-F54A411D0741}">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12399</Words>
  <Characters>7068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Žvirblytė</dc:creator>
  <cp:lastModifiedBy>Daiva Žvirblytė</cp:lastModifiedBy>
  <cp:revision>2</cp:revision>
  <cp:lastPrinted>2025-11-21T18:49:00Z</cp:lastPrinted>
  <dcterms:created xsi:type="dcterms:W3CDTF">2025-11-21T18:50:00Z</dcterms:created>
  <dcterms:modified xsi:type="dcterms:W3CDTF">2025-11-21T18:50:00Z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