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6EEA" w14:textId="77777777" w:rsidR="00180869" w:rsidRPr="0050320B" w:rsidRDefault="00180869" w:rsidP="00180869">
      <w:pPr>
        <w:keepNext/>
        <w:spacing w:after="0" w:line="240" w:lineRule="auto"/>
        <w:ind w:left="-110" w:right="-46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50320B">
        <w:rPr>
          <w:rFonts w:ascii="Times New Roman" w:hAnsi="Times New Roman"/>
          <w:b/>
          <w:bCs/>
          <w:sz w:val="24"/>
          <w:szCs w:val="24"/>
        </w:rPr>
        <w:t>LIETUVOS KALĖJIMŲ TARNYBOS</w:t>
      </w:r>
    </w:p>
    <w:p w14:paraId="2206DC48" w14:textId="77777777" w:rsidR="00180869" w:rsidRPr="0050320B" w:rsidRDefault="00180869" w:rsidP="0018086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320B">
        <w:rPr>
          <w:rFonts w:ascii="Times New Roman" w:hAnsi="Times New Roman"/>
          <w:b/>
          <w:sz w:val="24"/>
          <w:szCs w:val="24"/>
        </w:rPr>
        <w:t>VIEŠŲJŲ PIRKIMŲ KOMISIJA</w:t>
      </w:r>
    </w:p>
    <w:p w14:paraId="49768C9B" w14:textId="77777777" w:rsidR="00F66489" w:rsidRPr="0050320B" w:rsidRDefault="00F66489" w:rsidP="0018086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DAA8F2" w14:textId="7B901BA2" w:rsidR="0050320B" w:rsidRPr="0050320B" w:rsidRDefault="00F66489" w:rsidP="0050320B">
      <w:pPr>
        <w:tabs>
          <w:tab w:val="left" w:pos="284"/>
          <w:tab w:val="left" w:pos="1985"/>
        </w:tabs>
        <w:spacing w:after="0" w:line="240" w:lineRule="auto"/>
        <w:ind w:right="454"/>
        <w:jc w:val="center"/>
        <w:rPr>
          <w:rFonts w:ascii="Times New Roman" w:hAnsi="Times New Roman"/>
          <w:b/>
          <w:bCs/>
          <w:sz w:val="24"/>
          <w:szCs w:val="24"/>
        </w:rPr>
      </w:pPr>
      <w:r w:rsidRPr="0050320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NEŠIOJAMŲ VAIZDO REGISTRATORIŲ IR JŲ APTARNAVIMUI SKIRTOS ĮRANGOS NUOMOS </w:t>
      </w:r>
      <w:r w:rsidRPr="0050320B">
        <w:rPr>
          <w:rFonts w:ascii="Times New Roman" w:hAnsi="Times New Roman"/>
          <w:b/>
          <w:bCs/>
          <w:iCs/>
          <w:sz w:val="24"/>
          <w:szCs w:val="24"/>
        </w:rPr>
        <w:t xml:space="preserve">PIRKIMAS </w:t>
      </w:r>
      <w:r w:rsidRPr="0050320B">
        <w:rPr>
          <w:rFonts w:ascii="Times New Roman" w:hAnsi="Times New Roman"/>
          <w:b/>
          <w:bCs/>
          <w:sz w:val="24"/>
          <w:szCs w:val="24"/>
        </w:rPr>
        <w:t>(ID Nr. 4695825)</w:t>
      </w:r>
    </w:p>
    <w:p w14:paraId="7C3D6CC7" w14:textId="77777777" w:rsidR="00180869" w:rsidRPr="0050320B" w:rsidRDefault="00180869" w:rsidP="0050320B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4D130622" w14:textId="77777777" w:rsidR="007B380D" w:rsidRDefault="007B380D" w:rsidP="00F66489">
      <w:pPr>
        <w:pStyle w:val="prastasiniatinklio"/>
        <w:shd w:val="clear" w:color="auto" w:fill="FFFFFF"/>
        <w:spacing w:before="0" w:beforeAutospacing="0" w:after="0" w:afterAutospacing="0"/>
        <w:ind w:right="-1" w:firstLine="1296"/>
        <w:jc w:val="both"/>
        <w:rPr>
          <w:color w:val="333333"/>
        </w:rPr>
      </w:pPr>
    </w:p>
    <w:p w14:paraId="1E0E7573" w14:textId="6D01548C" w:rsidR="00671A28" w:rsidRPr="0068666B" w:rsidRDefault="0068666B" w:rsidP="0068666B">
      <w:pPr>
        <w:spacing w:after="0"/>
        <w:ind w:right="-1" w:firstLine="851"/>
        <w:jc w:val="both"/>
        <w:rPr>
          <w:rFonts w:ascii="Times New Roman" w:eastAsiaTheme="majorEastAsia" w:hAnsi="Times New Roman"/>
          <w:sz w:val="24"/>
          <w:szCs w:val="24"/>
        </w:rPr>
      </w:pPr>
      <w:r w:rsidRPr="0068666B">
        <w:rPr>
          <w:rFonts w:ascii="Times New Roman" w:hAnsi="Times New Roman"/>
          <w:sz w:val="24"/>
          <w:szCs w:val="24"/>
        </w:rPr>
        <w:t xml:space="preserve">Viešųjų pirkimų komisija dar kartą informuoja, kad </w:t>
      </w:r>
      <w:r w:rsidRPr="0068666B">
        <w:rPr>
          <w:rFonts w:ascii="Times New Roman" w:hAnsi="Times New Roman"/>
          <w:noProof/>
          <w:sz w:val="24"/>
          <w:szCs w:val="24"/>
        </w:rPr>
        <w:t xml:space="preserve"> dėl viešojo pirkimo „Nešiojamų vaizdo </w:t>
      </w:r>
      <w:r w:rsidRPr="0068666B">
        <w:rPr>
          <w:rFonts w:ascii="Times New Roman" w:eastAsia="font293" w:hAnsi="Times New Roman"/>
          <w:noProof/>
          <w:sz w:val="24"/>
          <w:szCs w:val="24"/>
        </w:rPr>
        <w:t xml:space="preserve">registratorių ir jų aptarnavimui skirtos </w:t>
      </w:r>
      <w:r w:rsidRPr="0068666B">
        <w:rPr>
          <w:rFonts w:ascii="Times New Roman" w:hAnsi="Times New Roman"/>
          <w:noProof/>
          <w:sz w:val="24"/>
          <w:szCs w:val="24"/>
        </w:rPr>
        <w:t xml:space="preserve">įrangos nuoma“ (ID 4695825) (toliau – Pirkimas) </w:t>
      </w:r>
      <w:r w:rsidRPr="0068666B">
        <w:rPr>
          <w:rFonts w:ascii="Times New Roman" w:hAnsi="Times New Roman"/>
          <w:sz w:val="24"/>
          <w:szCs w:val="24"/>
        </w:rPr>
        <w:t>šiuo metu vyksta teisminis procesas ir, vykdant Vilniaus apygardos teismo nutartį</w:t>
      </w:r>
      <w:r w:rsidRPr="0068666B">
        <w:rPr>
          <w:rFonts w:ascii="Times New Roman" w:hAnsi="Times New Roman"/>
          <w:noProof/>
          <w:sz w:val="24"/>
          <w:szCs w:val="24"/>
        </w:rPr>
        <w:t xml:space="preserve"> „</w:t>
      </w:r>
      <w:r w:rsidRPr="0068666B">
        <w:rPr>
          <w:rFonts w:ascii="Times New Roman" w:hAnsi="Times New Roman"/>
          <w:i/>
          <w:iCs/>
          <w:noProof/>
          <w:sz w:val="24"/>
          <w:szCs w:val="24"/>
        </w:rPr>
        <w:t>i</w:t>
      </w:r>
      <w:r w:rsidRPr="0068666B">
        <w:rPr>
          <w:rFonts w:ascii="Times New Roman" w:hAnsi="Times New Roman"/>
          <w:i/>
          <w:iCs/>
          <w:sz w:val="24"/>
          <w:szCs w:val="24"/>
        </w:rPr>
        <w:t>ki bylos išnagrinėjimo sustabdyti atsakovės Lietuvos kalėjimų tarnybos atviro konkurso būdu vykdomo tarptautinio viešojo pirkimo „Nešiojamų vaizdo registratorių ir jų aptarnavimui skirtos įrangos nuomos pirkimas“, pirkimo Nr. 4695825, procedūras</w:t>
      </w:r>
      <w:r w:rsidRPr="0068666B">
        <w:rPr>
          <w:rFonts w:ascii="Times New Roman" w:hAnsi="Times New Roman"/>
          <w:sz w:val="24"/>
          <w:szCs w:val="24"/>
        </w:rPr>
        <w:t xml:space="preserve">“, Pirkimo procedūros yra sustabdytos. Atsižvelgiant į tai, pasiūlymų pateikimo terminas nukeliamas iki </w:t>
      </w:r>
      <w:r w:rsidRPr="0068666B">
        <w:rPr>
          <w:rFonts w:ascii="Times New Roman" w:hAnsi="Times New Roman"/>
          <w:iCs/>
          <w:noProof/>
          <w:sz w:val="24"/>
          <w:szCs w:val="24"/>
        </w:rPr>
        <w:t>2025 m. gruodžio 15 d. 10:00 val.</w:t>
      </w:r>
      <w:r w:rsidRPr="0068666B">
        <w:rPr>
          <w:rFonts w:ascii="Times New Roman" w:hAnsi="Times New Roman"/>
          <w:iCs/>
          <w:noProof/>
          <w:color w:val="0070C0"/>
          <w:sz w:val="24"/>
          <w:szCs w:val="24"/>
        </w:rPr>
        <w:t xml:space="preserve"> </w:t>
      </w:r>
      <w:r w:rsidRPr="0068666B">
        <w:rPr>
          <w:rFonts w:ascii="Times New Roman" w:hAnsi="Times New Roman"/>
          <w:iCs/>
          <w:noProof/>
          <w:sz w:val="24"/>
          <w:szCs w:val="24"/>
        </w:rPr>
        <w:t>Apie tolesnius veiksmus tiekėjai bus informuojami.“</w:t>
      </w:r>
    </w:p>
    <w:p w14:paraId="1D108E92" w14:textId="77777777" w:rsidR="0096229E" w:rsidRPr="0068666B" w:rsidRDefault="0096229E" w:rsidP="006866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EAEB34" w14:textId="77DBF5EC" w:rsidR="0096229E" w:rsidRPr="0068666B" w:rsidRDefault="0096229E" w:rsidP="0096229E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  <w:r w:rsidRPr="0068666B">
        <w:rPr>
          <w:rFonts w:ascii="Times New Roman" w:hAnsi="Times New Roman"/>
          <w:sz w:val="24"/>
          <w:szCs w:val="24"/>
        </w:rPr>
        <w:t>_________________</w:t>
      </w:r>
    </w:p>
    <w:sectPr w:rsidR="0096229E" w:rsidRPr="0068666B" w:rsidSect="0033723E">
      <w:headerReference w:type="default" r:id="rId10"/>
      <w:pgSz w:w="11906" w:h="16838"/>
      <w:pgMar w:top="1021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8A11" w14:textId="77777777" w:rsidR="001E5561" w:rsidRDefault="001E5561" w:rsidP="0033723E">
      <w:pPr>
        <w:spacing w:after="0" w:line="240" w:lineRule="auto"/>
      </w:pPr>
      <w:r>
        <w:separator/>
      </w:r>
    </w:p>
  </w:endnote>
  <w:endnote w:type="continuationSeparator" w:id="0">
    <w:p w14:paraId="0CEBCBC6" w14:textId="77777777" w:rsidR="001E5561" w:rsidRDefault="001E5561" w:rsidP="0033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ont293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75B7" w14:textId="77777777" w:rsidR="001E5561" w:rsidRDefault="001E5561" w:rsidP="0033723E">
      <w:pPr>
        <w:spacing w:after="0" w:line="240" w:lineRule="auto"/>
      </w:pPr>
      <w:r>
        <w:separator/>
      </w:r>
    </w:p>
  </w:footnote>
  <w:footnote w:type="continuationSeparator" w:id="0">
    <w:p w14:paraId="0B4BE8FF" w14:textId="77777777" w:rsidR="001E5561" w:rsidRDefault="001E5561" w:rsidP="0033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798085"/>
      <w:docPartObj>
        <w:docPartGallery w:val="Page Numbers (Top of Page)"/>
        <w:docPartUnique/>
      </w:docPartObj>
    </w:sdtPr>
    <w:sdtEndPr/>
    <w:sdtContent>
      <w:p w14:paraId="4D775408" w14:textId="79548205" w:rsidR="0033723E" w:rsidRDefault="0033723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DCC2F" w14:textId="77777777" w:rsidR="0033723E" w:rsidRDefault="003372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E1F26"/>
    <w:multiLevelType w:val="hybridMultilevel"/>
    <w:tmpl w:val="5142BF9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681536EC"/>
    <w:multiLevelType w:val="hybridMultilevel"/>
    <w:tmpl w:val="768073AC"/>
    <w:lvl w:ilvl="0" w:tplc="0427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 w16cid:durableId="918440973">
    <w:abstractNumId w:val="0"/>
  </w:num>
  <w:num w:numId="2" w16cid:durableId="150289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C4"/>
    <w:rsid w:val="0001267D"/>
    <w:rsid w:val="000A64BD"/>
    <w:rsid w:val="000B1BD6"/>
    <w:rsid w:val="00102144"/>
    <w:rsid w:val="00180869"/>
    <w:rsid w:val="001829B3"/>
    <w:rsid w:val="001A73B8"/>
    <w:rsid w:val="001D6DAB"/>
    <w:rsid w:val="001E5561"/>
    <w:rsid w:val="001E6310"/>
    <w:rsid w:val="001E675C"/>
    <w:rsid w:val="002036B6"/>
    <w:rsid w:val="00247A7E"/>
    <w:rsid w:val="002644EF"/>
    <w:rsid w:val="002737D0"/>
    <w:rsid w:val="00306B30"/>
    <w:rsid w:val="0033723E"/>
    <w:rsid w:val="00345E06"/>
    <w:rsid w:val="00361E38"/>
    <w:rsid w:val="003763D2"/>
    <w:rsid w:val="003D57ED"/>
    <w:rsid w:val="00460FB4"/>
    <w:rsid w:val="00473CF6"/>
    <w:rsid w:val="0049053C"/>
    <w:rsid w:val="004919DB"/>
    <w:rsid w:val="004C3D01"/>
    <w:rsid w:val="0050320B"/>
    <w:rsid w:val="00503EA0"/>
    <w:rsid w:val="005B5563"/>
    <w:rsid w:val="005D3401"/>
    <w:rsid w:val="00666CA0"/>
    <w:rsid w:val="00671A28"/>
    <w:rsid w:val="0068666B"/>
    <w:rsid w:val="006A0882"/>
    <w:rsid w:val="006C7AAD"/>
    <w:rsid w:val="006D24DF"/>
    <w:rsid w:val="006E34BD"/>
    <w:rsid w:val="006F77C4"/>
    <w:rsid w:val="00757172"/>
    <w:rsid w:val="00764668"/>
    <w:rsid w:val="007878D6"/>
    <w:rsid w:val="007A14C4"/>
    <w:rsid w:val="007B380D"/>
    <w:rsid w:val="007E3C6A"/>
    <w:rsid w:val="007E4ED2"/>
    <w:rsid w:val="007F65EF"/>
    <w:rsid w:val="00837114"/>
    <w:rsid w:val="00850987"/>
    <w:rsid w:val="00883CAE"/>
    <w:rsid w:val="008A0839"/>
    <w:rsid w:val="00950065"/>
    <w:rsid w:val="0096229E"/>
    <w:rsid w:val="00962B1D"/>
    <w:rsid w:val="009D6BAC"/>
    <w:rsid w:val="00A53CB7"/>
    <w:rsid w:val="00A56FB8"/>
    <w:rsid w:val="00A74BA4"/>
    <w:rsid w:val="00AB1BDA"/>
    <w:rsid w:val="00AD2A8D"/>
    <w:rsid w:val="00BD4158"/>
    <w:rsid w:val="00BE1891"/>
    <w:rsid w:val="00BE7433"/>
    <w:rsid w:val="00BF1BB1"/>
    <w:rsid w:val="00C044B6"/>
    <w:rsid w:val="00CA24D6"/>
    <w:rsid w:val="00CB2652"/>
    <w:rsid w:val="00D06A2A"/>
    <w:rsid w:val="00D121ED"/>
    <w:rsid w:val="00D7209A"/>
    <w:rsid w:val="00D7594E"/>
    <w:rsid w:val="00DC7773"/>
    <w:rsid w:val="00E35D19"/>
    <w:rsid w:val="00E56C18"/>
    <w:rsid w:val="00EB5003"/>
    <w:rsid w:val="00ED10C6"/>
    <w:rsid w:val="00F45013"/>
    <w:rsid w:val="00F53C41"/>
    <w:rsid w:val="00F66489"/>
    <w:rsid w:val="00F95A1A"/>
    <w:rsid w:val="00FA2156"/>
    <w:rsid w:val="00FE5F73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5F31"/>
  <w15:chartTrackingRefBased/>
  <w15:docId w15:val="{AF3B8272-A62F-404C-98EB-3B9C57A2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086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14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14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14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14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14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14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14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14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14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1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1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1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14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14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14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14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14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14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1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14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1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14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14C4"/>
    <w:rPr>
      <w:i/>
      <w:iCs/>
      <w:color w:val="404040" w:themeColor="text1" w:themeTint="BF"/>
    </w:rPr>
  </w:style>
  <w:style w:type="paragraph" w:styleId="Sraopastraipa">
    <w:name w:val="List Paragraph"/>
    <w:aliases w:val="List Paragraph Red,Numbering,ERP-List Paragraph,List Paragraph1,List Paragraph11,Bullet EY,List Paragraph2,List Paragraph21,Lentele,Buletai,lp1,Bullet 1,Use Case List Paragraph,List Paragraph111,Paragraph,Sąrašo pastraipa.Bullet,Lente"/>
    <w:basedOn w:val="prastasis"/>
    <w:link w:val="SraopastraipaDiagrama"/>
    <w:uiPriority w:val="34"/>
    <w:qFormat/>
    <w:rsid w:val="007A14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A14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1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14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14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086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F95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rsid w:val="00C044B6"/>
    <w:rPr>
      <w:rFonts w:ascii="TimesNewRomanPSMT" w:eastAsia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yiv6557286633msonormal">
    <w:name w:val="yiv6557286633msonormal"/>
    <w:basedOn w:val="prastasis"/>
    <w:rsid w:val="00FA2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50320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Pataisymai">
    <w:name w:val="Revision"/>
    <w:hidden/>
    <w:uiPriority w:val="99"/>
    <w:semiHidden/>
    <w:rsid w:val="008A083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locked/>
    <w:rsid w:val="0001267D"/>
  </w:style>
  <w:style w:type="character" w:customStyle="1" w:styleId="cf01">
    <w:name w:val="cf01"/>
    <w:basedOn w:val="Numatytasispastraiposriftas"/>
    <w:rsid w:val="0001267D"/>
    <w:rPr>
      <w:rFonts w:ascii="Segoe UI" w:hAnsi="Segoe UI" w:cs="Segoe UI" w:hint="default"/>
      <w:sz w:val="18"/>
      <w:szCs w:val="18"/>
    </w:rPr>
  </w:style>
  <w:style w:type="character" w:customStyle="1" w:styleId="rynqvb">
    <w:name w:val="rynqvb"/>
    <w:basedOn w:val="Numatytasispastraiposriftas"/>
    <w:rsid w:val="0001267D"/>
  </w:style>
  <w:style w:type="character" w:styleId="Grietas">
    <w:name w:val="Strong"/>
    <w:basedOn w:val="Numatytasispastraiposriftas"/>
    <w:uiPriority w:val="22"/>
    <w:qFormat/>
    <w:rsid w:val="0001267D"/>
    <w:rPr>
      <w:b/>
      <w:bCs/>
    </w:rPr>
  </w:style>
  <w:style w:type="character" w:customStyle="1" w:styleId="cf21">
    <w:name w:val="cf21"/>
    <w:basedOn w:val="Numatytasispastraiposriftas"/>
    <w:rsid w:val="0001267D"/>
    <w:rPr>
      <w:rFonts w:ascii="Segoe UI" w:hAnsi="Segoe UI" w:cs="Segoe UI" w:hint="default"/>
    </w:rPr>
  </w:style>
  <w:style w:type="character" w:customStyle="1" w:styleId="cf31">
    <w:name w:val="cf31"/>
    <w:basedOn w:val="Numatytasispastraiposriftas"/>
    <w:rsid w:val="0001267D"/>
    <w:rPr>
      <w:rFonts w:ascii="Times New Roman" w:hAnsi="Times New Roman" w:cs="Times New Roman" w:hint="default"/>
    </w:rPr>
  </w:style>
  <w:style w:type="paragraph" w:styleId="Antrats">
    <w:name w:val="header"/>
    <w:basedOn w:val="prastasis"/>
    <w:link w:val="AntratsDiagrama"/>
    <w:uiPriority w:val="99"/>
    <w:unhideWhenUsed/>
    <w:rsid w:val="0033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723E"/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3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23E"/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223b53a1d337107a7685266209167264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bd9a9b3038498c29366c3356f27e3b76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95E8652C-E704-4F90-969E-DDC4C2724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8702E-5A59-47AC-9520-09BD872F5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6F016-B178-40F6-A517-7B66C233ADF2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Jūratė Stankevičienė (pirkimai)</cp:lastModifiedBy>
  <cp:revision>5</cp:revision>
  <dcterms:created xsi:type="dcterms:W3CDTF">2025-10-31T10:47:00Z</dcterms:created>
  <dcterms:modified xsi:type="dcterms:W3CDTF">2025-11-22T09:32:00Z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