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B278" w14:textId="77777777" w:rsidR="005A5832" w:rsidRPr="00D30F20" w:rsidRDefault="005A5832" w:rsidP="00556F8C">
      <w:pPr>
        <w:widowControl w:val="0"/>
        <w:pBdr>
          <w:top w:val="nil"/>
          <w:left w:val="nil"/>
          <w:bottom w:val="nil"/>
          <w:right w:val="nil"/>
          <w:between w:val="nil"/>
        </w:pBdr>
        <w:tabs>
          <w:tab w:val="left" w:pos="567"/>
          <w:tab w:val="left" w:pos="851"/>
        </w:tabs>
        <w:rPr>
          <w:rFonts w:ascii="Arial" w:hAnsi="Arial" w:cs="Arial"/>
          <w:b/>
          <w:bCs/>
          <w:caps/>
          <w:kern w:val="2"/>
          <w:sz w:val="20"/>
        </w:rPr>
      </w:pPr>
    </w:p>
    <w:p w14:paraId="1A44649C" w14:textId="77777777" w:rsidR="005A5832" w:rsidRPr="00D30F20"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D30F20">
        <w:rPr>
          <w:rFonts w:ascii="Arial" w:hAnsi="Arial" w:cs="Arial"/>
          <w:b/>
          <w:caps/>
          <w:sz w:val="20"/>
        </w:rPr>
        <w:t xml:space="preserve">Prekių pirkimo-pardavimo sutarties </w:t>
      </w:r>
      <w:r w:rsidRPr="00D30F20">
        <w:rPr>
          <w:rFonts w:ascii="Arial" w:hAnsi="Arial" w:cs="Arial"/>
          <w:b/>
          <w:bCs/>
          <w:caps/>
          <w:sz w:val="20"/>
        </w:rPr>
        <w:t>Specialiosios</w:t>
      </w:r>
      <w:r w:rsidRPr="00D30F20">
        <w:rPr>
          <w:rFonts w:ascii="Arial" w:hAnsi="Arial" w:cs="Arial"/>
          <w:b/>
          <w:caps/>
          <w:sz w:val="20"/>
        </w:rPr>
        <w:t xml:space="preserve"> sąlygos</w:t>
      </w:r>
      <w:r w:rsidRPr="00D30F20">
        <w:rPr>
          <w:rFonts w:ascii="Arial" w:hAnsi="Arial" w:cs="Arial"/>
          <w:caps/>
          <w:sz w:val="20"/>
        </w:rPr>
        <w:t xml:space="preserve"> </w:t>
      </w:r>
    </w:p>
    <w:p w14:paraId="4CD4854B" w14:textId="77777777" w:rsidR="005A5832" w:rsidRPr="00D30F20"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0F20" w14:paraId="69F8D337" w14:textId="77777777">
        <w:tc>
          <w:tcPr>
            <w:tcW w:w="2448" w:type="dxa"/>
          </w:tcPr>
          <w:p w14:paraId="100A792C" w14:textId="77777777" w:rsidR="005A5832" w:rsidRPr="00D30F20" w:rsidRDefault="00A10867">
            <w:pPr>
              <w:jc w:val="both"/>
              <w:rPr>
                <w:rFonts w:ascii="Arial" w:hAnsi="Arial" w:cs="Arial"/>
                <w:b/>
                <w:bCs/>
                <w:kern w:val="2"/>
                <w:sz w:val="20"/>
              </w:rPr>
            </w:pPr>
            <w:r w:rsidRPr="00D30F20">
              <w:rPr>
                <w:rFonts w:ascii="Arial" w:hAnsi="Arial" w:cs="Arial"/>
                <w:b/>
                <w:bCs/>
                <w:kern w:val="2"/>
                <w:sz w:val="20"/>
              </w:rPr>
              <w:t>Sutarties pavadinimas</w:t>
            </w:r>
          </w:p>
        </w:tc>
        <w:tc>
          <w:tcPr>
            <w:tcW w:w="7110" w:type="dxa"/>
            <w:gridSpan w:val="3"/>
          </w:tcPr>
          <w:p w14:paraId="17FBC764" w14:textId="2C9F6C5F" w:rsidR="00D30F20" w:rsidRPr="00D30F20" w:rsidRDefault="00D30F20" w:rsidP="00D30F20">
            <w:pPr>
              <w:jc w:val="center"/>
              <w:rPr>
                <w:rFonts w:ascii="Arial" w:hAnsi="Arial" w:cs="Arial"/>
                <w:b/>
                <w:sz w:val="20"/>
              </w:rPr>
            </w:pPr>
            <w:r w:rsidRPr="00D30F20">
              <w:rPr>
                <w:rFonts w:ascii="Arial" w:hAnsi="Arial" w:cs="Arial"/>
                <w:sz w:val="20"/>
                <w:shd w:val="clear" w:color="auto" w:fill="FFFFFF"/>
              </w:rPr>
              <w:t xml:space="preserve">Audinių smulkintuvas iki pavienių ląstelių ir </w:t>
            </w:r>
            <w:proofErr w:type="spellStart"/>
            <w:r w:rsidRPr="00D30F20">
              <w:rPr>
                <w:rFonts w:ascii="Arial" w:hAnsi="Arial" w:cs="Arial"/>
                <w:sz w:val="20"/>
                <w:shd w:val="clear" w:color="auto" w:fill="FFFFFF"/>
              </w:rPr>
              <w:t>homogenatų</w:t>
            </w:r>
            <w:proofErr w:type="spellEnd"/>
            <w:r w:rsidRPr="00D30F20">
              <w:rPr>
                <w:rFonts w:ascii="Arial" w:hAnsi="Arial" w:cs="Arial"/>
                <w:sz w:val="20"/>
                <w:shd w:val="clear" w:color="auto" w:fill="FFFFFF"/>
              </w:rPr>
              <w:t xml:space="preserve"> Nr. 6712/2024/GMC</w:t>
            </w:r>
          </w:p>
          <w:p w14:paraId="7CD7482D" w14:textId="77777777" w:rsidR="005A5832" w:rsidRPr="00D30F20" w:rsidRDefault="005A5832">
            <w:pPr>
              <w:jc w:val="both"/>
              <w:rPr>
                <w:rFonts w:ascii="Arial" w:hAnsi="Arial" w:cs="Arial"/>
                <w:kern w:val="2"/>
                <w:sz w:val="20"/>
              </w:rPr>
            </w:pPr>
          </w:p>
        </w:tc>
      </w:tr>
      <w:tr w:rsidR="005A5832" w:rsidRPr="00D30F20" w14:paraId="52833AEB" w14:textId="77777777">
        <w:tc>
          <w:tcPr>
            <w:tcW w:w="2448" w:type="dxa"/>
          </w:tcPr>
          <w:p w14:paraId="09CBE257" w14:textId="77777777" w:rsidR="005A5832" w:rsidRPr="00D30F20" w:rsidRDefault="00A10867">
            <w:pPr>
              <w:jc w:val="both"/>
              <w:rPr>
                <w:rFonts w:ascii="Arial" w:hAnsi="Arial" w:cs="Arial"/>
                <w:b/>
                <w:bCs/>
                <w:kern w:val="2"/>
                <w:sz w:val="20"/>
              </w:rPr>
            </w:pPr>
            <w:r w:rsidRPr="00D30F20">
              <w:rPr>
                <w:rFonts w:ascii="Arial" w:hAnsi="Arial" w:cs="Arial"/>
                <w:b/>
                <w:bCs/>
                <w:kern w:val="2"/>
                <w:sz w:val="20"/>
              </w:rPr>
              <w:t>Sutarties data</w:t>
            </w:r>
          </w:p>
        </w:tc>
        <w:tc>
          <w:tcPr>
            <w:tcW w:w="2177" w:type="dxa"/>
          </w:tcPr>
          <w:p w14:paraId="6DB6D2A8" w14:textId="77777777" w:rsidR="005A5832" w:rsidRPr="00D30F20" w:rsidRDefault="005A5832">
            <w:pPr>
              <w:jc w:val="both"/>
              <w:rPr>
                <w:rFonts w:ascii="Arial" w:hAnsi="Arial" w:cs="Arial"/>
                <w:kern w:val="2"/>
                <w:sz w:val="20"/>
              </w:rPr>
            </w:pPr>
          </w:p>
        </w:tc>
        <w:tc>
          <w:tcPr>
            <w:tcW w:w="2362" w:type="dxa"/>
          </w:tcPr>
          <w:p w14:paraId="19BC79EF" w14:textId="77777777" w:rsidR="005A5832" w:rsidRPr="00D30F20" w:rsidRDefault="00A10867">
            <w:pPr>
              <w:jc w:val="both"/>
              <w:rPr>
                <w:rFonts w:ascii="Arial" w:hAnsi="Arial" w:cs="Arial"/>
                <w:b/>
                <w:bCs/>
                <w:kern w:val="2"/>
                <w:sz w:val="20"/>
              </w:rPr>
            </w:pPr>
            <w:r w:rsidRPr="00D30F20">
              <w:rPr>
                <w:rFonts w:ascii="Arial" w:hAnsi="Arial" w:cs="Arial"/>
                <w:b/>
                <w:bCs/>
                <w:kern w:val="2"/>
                <w:sz w:val="20"/>
              </w:rPr>
              <w:t>Sutarties numeris</w:t>
            </w:r>
          </w:p>
        </w:tc>
        <w:tc>
          <w:tcPr>
            <w:tcW w:w="2571" w:type="dxa"/>
          </w:tcPr>
          <w:p w14:paraId="6E9E85E3" w14:textId="77777777" w:rsidR="005A5832" w:rsidRPr="00D30F20" w:rsidRDefault="005A5832">
            <w:pPr>
              <w:jc w:val="both"/>
              <w:rPr>
                <w:rFonts w:ascii="Arial" w:hAnsi="Arial" w:cs="Arial"/>
                <w:kern w:val="2"/>
                <w:sz w:val="20"/>
              </w:rPr>
            </w:pPr>
          </w:p>
        </w:tc>
      </w:tr>
    </w:tbl>
    <w:p w14:paraId="0F78211E" w14:textId="77777777" w:rsidR="005A5832" w:rsidRPr="00D30F20"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30F20" w14:paraId="70BD7B55" w14:textId="77777777">
        <w:tc>
          <w:tcPr>
            <w:tcW w:w="9558" w:type="dxa"/>
            <w:gridSpan w:val="3"/>
          </w:tcPr>
          <w:p w14:paraId="0E9B23EA"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1. SUTARTIES ŠALYS</w:t>
            </w:r>
          </w:p>
        </w:tc>
      </w:tr>
      <w:tr w:rsidR="00754A9D" w:rsidRPr="00D30F20" w14:paraId="0409F08E" w14:textId="77777777">
        <w:tc>
          <w:tcPr>
            <w:tcW w:w="2808" w:type="dxa"/>
            <w:vMerge w:val="restart"/>
          </w:tcPr>
          <w:p w14:paraId="303155FB" w14:textId="77777777" w:rsidR="00754A9D" w:rsidRPr="00D30F20" w:rsidRDefault="00754A9D" w:rsidP="00754A9D">
            <w:pPr>
              <w:jc w:val="center"/>
              <w:rPr>
                <w:rFonts w:ascii="Arial" w:hAnsi="Arial" w:cs="Arial"/>
                <w:b/>
                <w:bCs/>
                <w:kern w:val="2"/>
                <w:sz w:val="20"/>
              </w:rPr>
            </w:pPr>
          </w:p>
          <w:p w14:paraId="6FBC3973" w14:textId="77777777" w:rsidR="00754A9D" w:rsidRPr="00D30F20" w:rsidRDefault="00754A9D" w:rsidP="00754A9D">
            <w:pPr>
              <w:jc w:val="center"/>
              <w:rPr>
                <w:rFonts w:ascii="Arial" w:hAnsi="Arial" w:cs="Arial"/>
                <w:b/>
                <w:bCs/>
                <w:kern w:val="2"/>
                <w:sz w:val="20"/>
              </w:rPr>
            </w:pPr>
          </w:p>
          <w:p w14:paraId="22F4E49E" w14:textId="77777777" w:rsidR="00754A9D" w:rsidRPr="00D30F20" w:rsidRDefault="00754A9D" w:rsidP="00754A9D">
            <w:pPr>
              <w:jc w:val="center"/>
              <w:rPr>
                <w:rFonts w:ascii="Arial" w:hAnsi="Arial" w:cs="Arial"/>
                <w:b/>
                <w:bCs/>
                <w:kern w:val="2"/>
                <w:sz w:val="20"/>
              </w:rPr>
            </w:pPr>
          </w:p>
          <w:p w14:paraId="27F35459" w14:textId="77777777" w:rsidR="00754A9D" w:rsidRPr="00D30F20" w:rsidRDefault="00754A9D" w:rsidP="00754A9D">
            <w:pPr>
              <w:rPr>
                <w:rFonts w:ascii="Arial" w:hAnsi="Arial" w:cs="Arial"/>
                <w:b/>
                <w:bCs/>
                <w:kern w:val="2"/>
                <w:sz w:val="20"/>
              </w:rPr>
            </w:pPr>
          </w:p>
          <w:p w14:paraId="3CF790BB" w14:textId="77777777" w:rsidR="00754A9D" w:rsidRPr="00D30F20" w:rsidRDefault="00754A9D" w:rsidP="00754A9D">
            <w:pPr>
              <w:rPr>
                <w:rFonts w:ascii="Arial" w:hAnsi="Arial" w:cs="Arial"/>
                <w:b/>
                <w:bCs/>
                <w:kern w:val="2"/>
                <w:sz w:val="20"/>
              </w:rPr>
            </w:pPr>
            <w:r w:rsidRPr="00D30F20">
              <w:rPr>
                <w:rFonts w:ascii="Arial" w:hAnsi="Arial" w:cs="Arial"/>
                <w:b/>
                <w:bCs/>
                <w:kern w:val="2"/>
                <w:sz w:val="20"/>
              </w:rPr>
              <w:t>1.1. Pirkėjas</w:t>
            </w:r>
          </w:p>
        </w:tc>
        <w:tc>
          <w:tcPr>
            <w:tcW w:w="3240" w:type="dxa"/>
          </w:tcPr>
          <w:p w14:paraId="00782AD5" w14:textId="77777777" w:rsidR="00754A9D" w:rsidRPr="00D30F20" w:rsidRDefault="00754A9D" w:rsidP="00754A9D">
            <w:pPr>
              <w:rPr>
                <w:rFonts w:ascii="Arial" w:hAnsi="Arial" w:cs="Arial"/>
                <w:kern w:val="2"/>
                <w:sz w:val="20"/>
              </w:rPr>
            </w:pPr>
            <w:r w:rsidRPr="00D30F20">
              <w:rPr>
                <w:rFonts w:ascii="Arial" w:hAnsi="Arial" w:cs="Arial"/>
                <w:kern w:val="2"/>
                <w:sz w:val="20"/>
              </w:rPr>
              <w:t>1.1.1. Pavadinimas</w:t>
            </w:r>
          </w:p>
        </w:tc>
        <w:tc>
          <w:tcPr>
            <w:tcW w:w="3510" w:type="dxa"/>
          </w:tcPr>
          <w:p w14:paraId="1D0FD924" w14:textId="095151E8" w:rsidR="00754A9D" w:rsidRPr="00D30F20" w:rsidRDefault="00754A9D" w:rsidP="002C0D03">
            <w:pPr>
              <w:rPr>
                <w:rFonts w:ascii="Arial" w:hAnsi="Arial" w:cs="Arial"/>
                <w:kern w:val="2"/>
                <w:sz w:val="20"/>
              </w:rPr>
            </w:pPr>
            <w:r w:rsidRPr="00D30F20">
              <w:rPr>
                <w:rFonts w:ascii="Arial" w:hAnsi="Arial" w:cs="Arial"/>
                <w:sz w:val="20"/>
              </w:rPr>
              <w:t>Vilniaus universitetas</w:t>
            </w:r>
          </w:p>
        </w:tc>
      </w:tr>
      <w:tr w:rsidR="00754A9D" w:rsidRPr="00D30F20" w14:paraId="77271F82" w14:textId="77777777">
        <w:tc>
          <w:tcPr>
            <w:tcW w:w="2808" w:type="dxa"/>
            <w:vMerge/>
          </w:tcPr>
          <w:p w14:paraId="0C5E3897" w14:textId="77777777" w:rsidR="00754A9D" w:rsidRPr="00D30F20" w:rsidRDefault="00754A9D" w:rsidP="00754A9D">
            <w:pPr>
              <w:rPr>
                <w:rFonts w:ascii="Arial" w:hAnsi="Arial" w:cs="Arial"/>
                <w:kern w:val="2"/>
                <w:sz w:val="20"/>
              </w:rPr>
            </w:pPr>
          </w:p>
        </w:tc>
        <w:tc>
          <w:tcPr>
            <w:tcW w:w="3240" w:type="dxa"/>
          </w:tcPr>
          <w:p w14:paraId="15ADAF25" w14:textId="77777777" w:rsidR="00754A9D" w:rsidRPr="00D30F20" w:rsidRDefault="00754A9D" w:rsidP="00754A9D">
            <w:pPr>
              <w:rPr>
                <w:rFonts w:ascii="Arial" w:hAnsi="Arial" w:cs="Arial"/>
                <w:kern w:val="2"/>
                <w:sz w:val="20"/>
              </w:rPr>
            </w:pPr>
            <w:r w:rsidRPr="00D30F20">
              <w:rPr>
                <w:rFonts w:ascii="Arial" w:hAnsi="Arial" w:cs="Arial"/>
                <w:kern w:val="2"/>
                <w:sz w:val="20"/>
              </w:rPr>
              <w:t>1.1.2. Juridinio asmens kodas</w:t>
            </w:r>
          </w:p>
        </w:tc>
        <w:tc>
          <w:tcPr>
            <w:tcW w:w="3510" w:type="dxa"/>
          </w:tcPr>
          <w:p w14:paraId="4324D5B3" w14:textId="0FBFF29F" w:rsidR="00754A9D" w:rsidRPr="00D30F20" w:rsidRDefault="00754A9D" w:rsidP="002C0D03">
            <w:pPr>
              <w:rPr>
                <w:rFonts w:ascii="Arial" w:hAnsi="Arial" w:cs="Arial"/>
                <w:kern w:val="2"/>
                <w:sz w:val="20"/>
              </w:rPr>
            </w:pPr>
            <w:r w:rsidRPr="00D30F20">
              <w:rPr>
                <w:rFonts w:ascii="Arial" w:hAnsi="Arial" w:cs="Arial"/>
                <w:sz w:val="20"/>
              </w:rPr>
              <w:t>211950810</w:t>
            </w:r>
          </w:p>
        </w:tc>
      </w:tr>
      <w:tr w:rsidR="00754A9D" w:rsidRPr="00D30F20" w14:paraId="73273A70" w14:textId="77777777">
        <w:tc>
          <w:tcPr>
            <w:tcW w:w="2808" w:type="dxa"/>
            <w:vMerge/>
          </w:tcPr>
          <w:p w14:paraId="32F0C0E7" w14:textId="77777777" w:rsidR="00754A9D" w:rsidRPr="00D30F20" w:rsidRDefault="00754A9D" w:rsidP="00754A9D">
            <w:pPr>
              <w:rPr>
                <w:rFonts w:ascii="Arial" w:hAnsi="Arial" w:cs="Arial"/>
                <w:kern w:val="2"/>
                <w:sz w:val="20"/>
              </w:rPr>
            </w:pPr>
          </w:p>
        </w:tc>
        <w:tc>
          <w:tcPr>
            <w:tcW w:w="3240" w:type="dxa"/>
          </w:tcPr>
          <w:p w14:paraId="59252F5D" w14:textId="77777777" w:rsidR="00754A9D" w:rsidRPr="00D30F20" w:rsidRDefault="00754A9D" w:rsidP="00754A9D">
            <w:pPr>
              <w:rPr>
                <w:rFonts w:ascii="Arial" w:hAnsi="Arial" w:cs="Arial"/>
                <w:kern w:val="2"/>
                <w:sz w:val="20"/>
              </w:rPr>
            </w:pPr>
            <w:r w:rsidRPr="00D30F20">
              <w:rPr>
                <w:rFonts w:ascii="Arial" w:hAnsi="Arial" w:cs="Arial"/>
                <w:kern w:val="2"/>
                <w:sz w:val="20"/>
              </w:rPr>
              <w:t>1.1.3. Adresas</w:t>
            </w:r>
          </w:p>
        </w:tc>
        <w:tc>
          <w:tcPr>
            <w:tcW w:w="3510" w:type="dxa"/>
          </w:tcPr>
          <w:p w14:paraId="0296EDA3" w14:textId="51CB8039" w:rsidR="00754A9D" w:rsidRPr="00D30F20" w:rsidRDefault="00754A9D" w:rsidP="002C0D03">
            <w:pPr>
              <w:rPr>
                <w:rFonts w:ascii="Arial" w:hAnsi="Arial" w:cs="Arial"/>
                <w:kern w:val="2"/>
                <w:sz w:val="20"/>
              </w:rPr>
            </w:pPr>
            <w:r w:rsidRPr="00D30F20">
              <w:rPr>
                <w:rFonts w:ascii="Arial" w:hAnsi="Arial" w:cs="Arial"/>
                <w:sz w:val="20"/>
              </w:rPr>
              <w:t>Universiteto g.3, Vilnius, LT-01513</w:t>
            </w:r>
          </w:p>
        </w:tc>
      </w:tr>
      <w:tr w:rsidR="00754A9D" w:rsidRPr="00D30F20" w14:paraId="01306F38" w14:textId="77777777">
        <w:tc>
          <w:tcPr>
            <w:tcW w:w="2808" w:type="dxa"/>
            <w:vMerge/>
          </w:tcPr>
          <w:p w14:paraId="42F9CBAF" w14:textId="77777777" w:rsidR="00754A9D" w:rsidRPr="00D30F20" w:rsidRDefault="00754A9D" w:rsidP="00754A9D">
            <w:pPr>
              <w:rPr>
                <w:rFonts w:ascii="Arial" w:hAnsi="Arial" w:cs="Arial"/>
                <w:kern w:val="2"/>
                <w:sz w:val="20"/>
              </w:rPr>
            </w:pPr>
          </w:p>
        </w:tc>
        <w:tc>
          <w:tcPr>
            <w:tcW w:w="3240" w:type="dxa"/>
          </w:tcPr>
          <w:p w14:paraId="0407BFD6" w14:textId="77777777" w:rsidR="00754A9D" w:rsidRPr="00D30F20" w:rsidRDefault="00754A9D" w:rsidP="00754A9D">
            <w:pPr>
              <w:rPr>
                <w:rFonts w:ascii="Arial" w:hAnsi="Arial" w:cs="Arial"/>
                <w:kern w:val="2"/>
                <w:sz w:val="20"/>
              </w:rPr>
            </w:pPr>
            <w:r w:rsidRPr="00D30F20">
              <w:rPr>
                <w:rFonts w:ascii="Arial" w:hAnsi="Arial" w:cs="Arial"/>
                <w:kern w:val="2"/>
                <w:sz w:val="20"/>
              </w:rPr>
              <w:t>1.1.4. PVM mokėtojo kodas</w:t>
            </w:r>
          </w:p>
        </w:tc>
        <w:tc>
          <w:tcPr>
            <w:tcW w:w="3510" w:type="dxa"/>
          </w:tcPr>
          <w:p w14:paraId="38571E41" w14:textId="0702E8F8" w:rsidR="00754A9D" w:rsidRPr="00D30F20" w:rsidRDefault="00754A9D" w:rsidP="002C0D03">
            <w:pPr>
              <w:rPr>
                <w:rFonts w:ascii="Arial" w:hAnsi="Arial" w:cs="Arial"/>
                <w:kern w:val="2"/>
                <w:sz w:val="20"/>
              </w:rPr>
            </w:pPr>
            <w:r w:rsidRPr="00D30F20">
              <w:rPr>
                <w:rFonts w:ascii="Arial" w:hAnsi="Arial" w:cs="Arial"/>
                <w:sz w:val="20"/>
              </w:rPr>
              <w:t>LT119508113</w:t>
            </w:r>
          </w:p>
        </w:tc>
      </w:tr>
      <w:tr w:rsidR="00754A9D" w:rsidRPr="00D30F20" w14:paraId="7A3C5A80" w14:textId="77777777">
        <w:tc>
          <w:tcPr>
            <w:tcW w:w="2808" w:type="dxa"/>
            <w:vMerge/>
          </w:tcPr>
          <w:p w14:paraId="3A277563" w14:textId="77777777" w:rsidR="00754A9D" w:rsidRPr="00D30F20" w:rsidRDefault="00754A9D" w:rsidP="00754A9D">
            <w:pPr>
              <w:rPr>
                <w:rFonts w:ascii="Arial" w:hAnsi="Arial" w:cs="Arial"/>
                <w:kern w:val="2"/>
                <w:sz w:val="20"/>
              </w:rPr>
            </w:pPr>
          </w:p>
        </w:tc>
        <w:tc>
          <w:tcPr>
            <w:tcW w:w="3240" w:type="dxa"/>
          </w:tcPr>
          <w:p w14:paraId="16CF19BB" w14:textId="77777777" w:rsidR="00754A9D" w:rsidRPr="00D30F20" w:rsidRDefault="00754A9D" w:rsidP="00754A9D">
            <w:pPr>
              <w:rPr>
                <w:rFonts w:ascii="Arial" w:hAnsi="Arial" w:cs="Arial"/>
                <w:kern w:val="2"/>
                <w:sz w:val="20"/>
              </w:rPr>
            </w:pPr>
            <w:r w:rsidRPr="00D30F20">
              <w:rPr>
                <w:rFonts w:ascii="Arial" w:hAnsi="Arial" w:cs="Arial"/>
                <w:kern w:val="2"/>
                <w:sz w:val="20"/>
              </w:rPr>
              <w:t>1.1.5. Atsiskaitomoji sąskaita</w:t>
            </w:r>
          </w:p>
        </w:tc>
        <w:tc>
          <w:tcPr>
            <w:tcW w:w="3510" w:type="dxa"/>
          </w:tcPr>
          <w:p w14:paraId="221AD3CE" w14:textId="15B038E7" w:rsidR="00754A9D" w:rsidRPr="00D30F20" w:rsidRDefault="00754A9D" w:rsidP="002C0D03">
            <w:pPr>
              <w:rPr>
                <w:rFonts w:ascii="Arial" w:hAnsi="Arial" w:cs="Arial"/>
                <w:kern w:val="2"/>
                <w:sz w:val="20"/>
              </w:rPr>
            </w:pPr>
            <w:r w:rsidRPr="00D30F20">
              <w:rPr>
                <w:rFonts w:ascii="Arial" w:hAnsi="Arial" w:cs="Arial"/>
                <w:sz w:val="20"/>
              </w:rPr>
              <w:t>LT537300010002460768</w:t>
            </w:r>
          </w:p>
        </w:tc>
      </w:tr>
      <w:tr w:rsidR="00754A9D" w:rsidRPr="00D30F20" w14:paraId="5F2C434F" w14:textId="77777777">
        <w:tc>
          <w:tcPr>
            <w:tcW w:w="2808" w:type="dxa"/>
            <w:vMerge/>
          </w:tcPr>
          <w:p w14:paraId="7868EA71" w14:textId="77777777" w:rsidR="00754A9D" w:rsidRPr="00D30F20" w:rsidRDefault="00754A9D" w:rsidP="00754A9D">
            <w:pPr>
              <w:rPr>
                <w:rFonts w:ascii="Arial" w:hAnsi="Arial" w:cs="Arial"/>
                <w:kern w:val="2"/>
                <w:sz w:val="20"/>
              </w:rPr>
            </w:pPr>
          </w:p>
        </w:tc>
        <w:tc>
          <w:tcPr>
            <w:tcW w:w="3240" w:type="dxa"/>
          </w:tcPr>
          <w:p w14:paraId="6BF6DA53" w14:textId="77777777" w:rsidR="00754A9D" w:rsidRPr="00D30F20" w:rsidRDefault="00754A9D" w:rsidP="00754A9D">
            <w:pPr>
              <w:rPr>
                <w:rFonts w:ascii="Arial" w:hAnsi="Arial" w:cs="Arial"/>
                <w:kern w:val="2"/>
                <w:sz w:val="20"/>
              </w:rPr>
            </w:pPr>
            <w:r w:rsidRPr="00D30F20">
              <w:rPr>
                <w:rFonts w:ascii="Arial" w:hAnsi="Arial" w:cs="Arial"/>
                <w:kern w:val="2"/>
                <w:sz w:val="20"/>
              </w:rPr>
              <w:t>1.1.6. Bankas, banko kodas</w:t>
            </w:r>
          </w:p>
        </w:tc>
        <w:tc>
          <w:tcPr>
            <w:tcW w:w="3510" w:type="dxa"/>
          </w:tcPr>
          <w:p w14:paraId="782283EE" w14:textId="2483C259" w:rsidR="00754A9D" w:rsidRPr="00D30F20" w:rsidRDefault="00754A9D" w:rsidP="002C0D03">
            <w:pPr>
              <w:rPr>
                <w:rFonts w:ascii="Arial" w:hAnsi="Arial" w:cs="Arial"/>
                <w:kern w:val="2"/>
                <w:sz w:val="20"/>
              </w:rPr>
            </w:pPr>
            <w:r w:rsidRPr="00D30F20">
              <w:rPr>
                <w:rFonts w:ascii="Arial" w:hAnsi="Arial" w:cs="Arial"/>
                <w:sz w:val="20"/>
              </w:rPr>
              <w:t>AB „Swedbank“, 73000</w:t>
            </w:r>
          </w:p>
        </w:tc>
      </w:tr>
      <w:tr w:rsidR="00754A9D" w:rsidRPr="00D30F20" w14:paraId="314022CF" w14:textId="77777777">
        <w:tc>
          <w:tcPr>
            <w:tcW w:w="2808" w:type="dxa"/>
            <w:vMerge/>
          </w:tcPr>
          <w:p w14:paraId="401F25A9" w14:textId="77777777" w:rsidR="00754A9D" w:rsidRPr="00D30F20" w:rsidRDefault="00754A9D" w:rsidP="00754A9D">
            <w:pPr>
              <w:rPr>
                <w:rFonts w:ascii="Arial" w:hAnsi="Arial" w:cs="Arial"/>
                <w:kern w:val="2"/>
                <w:sz w:val="20"/>
              </w:rPr>
            </w:pPr>
          </w:p>
        </w:tc>
        <w:tc>
          <w:tcPr>
            <w:tcW w:w="3240" w:type="dxa"/>
          </w:tcPr>
          <w:p w14:paraId="05F496D2" w14:textId="77777777" w:rsidR="00754A9D" w:rsidRPr="00D30F20" w:rsidRDefault="00754A9D" w:rsidP="00754A9D">
            <w:pPr>
              <w:rPr>
                <w:rFonts w:ascii="Arial" w:hAnsi="Arial" w:cs="Arial"/>
                <w:kern w:val="2"/>
                <w:sz w:val="20"/>
              </w:rPr>
            </w:pPr>
            <w:r w:rsidRPr="00D30F20">
              <w:rPr>
                <w:rFonts w:ascii="Arial" w:hAnsi="Arial" w:cs="Arial"/>
                <w:kern w:val="2"/>
                <w:sz w:val="20"/>
              </w:rPr>
              <w:t>1.1.7. Telefonas</w:t>
            </w:r>
          </w:p>
        </w:tc>
        <w:tc>
          <w:tcPr>
            <w:tcW w:w="3510" w:type="dxa"/>
          </w:tcPr>
          <w:p w14:paraId="134AA246" w14:textId="6DC38E4C" w:rsidR="00754A9D" w:rsidRPr="00D30F20" w:rsidRDefault="00754A9D" w:rsidP="002C0D03">
            <w:pPr>
              <w:rPr>
                <w:rFonts w:ascii="Arial" w:hAnsi="Arial" w:cs="Arial"/>
                <w:kern w:val="2"/>
                <w:sz w:val="20"/>
              </w:rPr>
            </w:pPr>
            <w:r w:rsidRPr="00D30F20">
              <w:rPr>
                <w:rFonts w:ascii="Arial" w:hAnsi="Arial" w:cs="Arial"/>
                <w:sz w:val="20"/>
              </w:rPr>
              <w:t>+370 5 268 7000</w:t>
            </w:r>
          </w:p>
        </w:tc>
      </w:tr>
      <w:tr w:rsidR="00754A9D" w:rsidRPr="00D30F20" w14:paraId="6D6CECD0" w14:textId="77777777">
        <w:tc>
          <w:tcPr>
            <w:tcW w:w="2808" w:type="dxa"/>
            <w:vMerge/>
          </w:tcPr>
          <w:p w14:paraId="04842EB4" w14:textId="77777777" w:rsidR="00754A9D" w:rsidRPr="00D30F20" w:rsidRDefault="00754A9D" w:rsidP="00754A9D">
            <w:pPr>
              <w:rPr>
                <w:rFonts w:ascii="Arial" w:hAnsi="Arial" w:cs="Arial"/>
                <w:kern w:val="2"/>
                <w:sz w:val="20"/>
              </w:rPr>
            </w:pPr>
          </w:p>
        </w:tc>
        <w:tc>
          <w:tcPr>
            <w:tcW w:w="3240" w:type="dxa"/>
          </w:tcPr>
          <w:p w14:paraId="5E005826" w14:textId="77777777" w:rsidR="00754A9D" w:rsidRPr="00D30F20" w:rsidRDefault="00754A9D" w:rsidP="00754A9D">
            <w:pPr>
              <w:rPr>
                <w:rFonts w:ascii="Arial" w:hAnsi="Arial" w:cs="Arial"/>
                <w:kern w:val="2"/>
                <w:sz w:val="20"/>
              </w:rPr>
            </w:pPr>
            <w:r w:rsidRPr="00D30F20">
              <w:rPr>
                <w:rFonts w:ascii="Arial" w:hAnsi="Arial" w:cs="Arial"/>
                <w:kern w:val="2"/>
                <w:sz w:val="20"/>
              </w:rPr>
              <w:t>1.1.8. El. paštas</w:t>
            </w:r>
          </w:p>
        </w:tc>
        <w:tc>
          <w:tcPr>
            <w:tcW w:w="3510" w:type="dxa"/>
          </w:tcPr>
          <w:p w14:paraId="4E42A2D0" w14:textId="0236DBC5" w:rsidR="00754A9D" w:rsidRPr="00D30F20" w:rsidRDefault="00754A9D" w:rsidP="002C0D03">
            <w:pPr>
              <w:rPr>
                <w:rFonts w:ascii="Arial" w:hAnsi="Arial" w:cs="Arial"/>
                <w:kern w:val="2"/>
                <w:sz w:val="20"/>
              </w:rPr>
            </w:pPr>
            <w:r w:rsidRPr="00D30F20">
              <w:rPr>
                <w:rFonts w:ascii="Arial" w:hAnsi="Arial" w:cs="Arial"/>
                <w:sz w:val="20"/>
              </w:rPr>
              <w:t>infor@cr.vu.lt</w:t>
            </w:r>
          </w:p>
        </w:tc>
      </w:tr>
      <w:tr w:rsidR="00754A9D" w:rsidRPr="00D30F20" w14:paraId="1D3623BB" w14:textId="77777777">
        <w:tc>
          <w:tcPr>
            <w:tcW w:w="2808" w:type="dxa"/>
            <w:vMerge/>
          </w:tcPr>
          <w:p w14:paraId="06C5CCF2" w14:textId="77777777" w:rsidR="00754A9D" w:rsidRPr="00D30F20" w:rsidRDefault="00754A9D" w:rsidP="00754A9D">
            <w:pPr>
              <w:rPr>
                <w:rFonts w:ascii="Arial" w:hAnsi="Arial" w:cs="Arial"/>
                <w:kern w:val="2"/>
                <w:sz w:val="20"/>
              </w:rPr>
            </w:pPr>
          </w:p>
        </w:tc>
        <w:tc>
          <w:tcPr>
            <w:tcW w:w="3240" w:type="dxa"/>
          </w:tcPr>
          <w:p w14:paraId="6D540A3F" w14:textId="77777777" w:rsidR="00754A9D" w:rsidRPr="00D30F20" w:rsidRDefault="00754A9D" w:rsidP="00754A9D">
            <w:pPr>
              <w:rPr>
                <w:rFonts w:ascii="Arial" w:hAnsi="Arial" w:cs="Arial"/>
                <w:kern w:val="2"/>
                <w:sz w:val="20"/>
              </w:rPr>
            </w:pPr>
            <w:r w:rsidRPr="00D30F20">
              <w:rPr>
                <w:rFonts w:ascii="Arial" w:hAnsi="Arial" w:cs="Arial"/>
                <w:kern w:val="2"/>
                <w:sz w:val="20"/>
              </w:rPr>
              <w:t>1.1.9. Šalies atstovas</w:t>
            </w:r>
          </w:p>
        </w:tc>
        <w:tc>
          <w:tcPr>
            <w:tcW w:w="3510" w:type="dxa"/>
          </w:tcPr>
          <w:p w14:paraId="4C1A04C7" w14:textId="0D99C63F" w:rsidR="00754A9D" w:rsidRPr="00D30F20" w:rsidRDefault="00754A9D" w:rsidP="002C0D03">
            <w:pPr>
              <w:rPr>
                <w:rFonts w:ascii="Arial" w:hAnsi="Arial" w:cs="Arial"/>
                <w:kern w:val="2"/>
                <w:sz w:val="20"/>
              </w:rPr>
            </w:pPr>
            <w:r w:rsidRPr="00D30F20">
              <w:rPr>
                <w:rFonts w:ascii="Arial" w:hAnsi="Arial" w:cs="Arial"/>
                <w:sz w:val="20"/>
              </w:rPr>
              <w:t xml:space="preserve">Kancleris Raimundas </w:t>
            </w:r>
            <w:proofErr w:type="spellStart"/>
            <w:r w:rsidRPr="00D30F20">
              <w:rPr>
                <w:rFonts w:ascii="Arial" w:hAnsi="Arial" w:cs="Arial"/>
                <w:sz w:val="20"/>
              </w:rPr>
              <w:t>Balčiūnaitis</w:t>
            </w:r>
            <w:proofErr w:type="spellEnd"/>
          </w:p>
        </w:tc>
      </w:tr>
      <w:tr w:rsidR="00754A9D" w:rsidRPr="00D30F20" w14:paraId="43DA9A2B" w14:textId="77777777">
        <w:tc>
          <w:tcPr>
            <w:tcW w:w="2808" w:type="dxa"/>
            <w:vMerge/>
          </w:tcPr>
          <w:p w14:paraId="410583D1" w14:textId="77777777" w:rsidR="00754A9D" w:rsidRPr="00D30F20" w:rsidRDefault="00754A9D" w:rsidP="00754A9D">
            <w:pPr>
              <w:rPr>
                <w:rFonts w:ascii="Arial" w:hAnsi="Arial" w:cs="Arial"/>
                <w:kern w:val="2"/>
                <w:sz w:val="20"/>
              </w:rPr>
            </w:pPr>
          </w:p>
        </w:tc>
        <w:tc>
          <w:tcPr>
            <w:tcW w:w="3240" w:type="dxa"/>
          </w:tcPr>
          <w:p w14:paraId="0B9EBC53" w14:textId="77777777" w:rsidR="00754A9D" w:rsidRPr="00D30F20" w:rsidRDefault="00754A9D" w:rsidP="00754A9D">
            <w:pPr>
              <w:rPr>
                <w:rFonts w:ascii="Arial" w:hAnsi="Arial" w:cs="Arial"/>
                <w:kern w:val="2"/>
                <w:sz w:val="20"/>
              </w:rPr>
            </w:pPr>
            <w:r w:rsidRPr="00D30F20">
              <w:rPr>
                <w:rFonts w:ascii="Arial" w:hAnsi="Arial" w:cs="Arial"/>
                <w:kern w:val="2"/>
                <w:sz w:val="20"/>
              </w:rPr>
              <w:t>1.1.10. Atstovavimo pagrindas</w:t>
            </w:r>
          </w:p>
        </w:tc>
        <w:tc>
          <w:tcPr>
            <w:tcW w:w="3510" w:type="dxa"/>
          </w:tcPr>
          <w:p w14:paraId="63AB75FF" w14:textId="5F5722C6" w:rsidR="00754A9D" w:rsidRPr="00D30F20" w:rsidRDefault="00754A9D" w:rsidP="002C0D03">
            <w:pPr>
              <w:rPr>
                <w:rFonts w:ascii="Arial" w:hAnsi="Arial" w:cs="Arial"/>
                <w:kern w:val="2"/>
                <w:sz w:val="20"/>
              </w:rPr>
            </w:pPr>
            <w:r w:rsidRPr="00D30F20">
              <w:rPr>
                <w:rFonts w:ascii="Arial" w:hAnsi="Arial" w:cs="Arial"/>
                <w:sz w:val="20"/>
              </w:rPr>
              <w:t>Vilniaus universiteto rektoriaus 2021-09-16 įgaliojimas Nr. RI-328</w:t>
            </w:r>
          </w:p>
        </w:tc>
      </w:tr>
      <w:tr w:rsidR="005A5832" w:rsidRPr="00D30F20" w14:paraId="5B8E7464" w14:textId="77777777">
        <w:tc>
          <w:tcPr>
            <w:tcW w:w="2808" w:type="dxa"/>
            <w:vMerge w:val="restart"/>
          </w:tcPr>
          <w:p w14:paraId="345937FE" w14:textId="77777777" w:rsidR="005A5832" w:rsidRPr="00D30F20" w:rsidRDefault="005A5832">
            <w:pPr>
              <w:rPr>
                <w:rFonts w:ascii="Arial" w:hAnsi="Arial" w:cs="Arial"/>
                <w:b/>
                <w:bCs/>
                <w:kern w:val="2"/>
                <w:sz w:val="20"/>
              </w:rPr>
            </w:pPr>
          </w:p>
          <w:p w14:paraId="5DC5D2FA" w14:textId="77777777" w:rsidR="005A5832" w:rsidRPr="00D30F20" w:rsidRDefault="005A5832">
            <w:pPr>
              <w:rPr>
                <w:rFonts w:ascii="Arial" w:hAnsi="Arial" w:cs="Arial"/>
                <w:b/>
                <w:bCs/>
                <w:kern w:val="2"/>
                <w:sz w:val="20"/>
              </w:rPr>
            </w:pPr>
          </w:p>
          <w:p w14:paraId="093BBA82" w14:textId="77777777" w:rsidR="005A5832" w:rsidRPr="00D30F20" w:rsidRDefault="005A5832">
            <w:pPr>
              <w:rPr>
                <w:rFonts w:ascii="Arial" w:hAnsi="Arial" w:cs="Arial"/>
                <w:b/>
                <w:bCs/>
                <w:kern w:val="2"/>
                <w:sz w:val="20"/>
              </w:rPr>
            </w:pPr>
          </w:p>
          <w:p w14:paraId="536EC01A" w14:textId="77777777" w:rsidR="005A5832" w:rsidRPr="00D30F20" w:rsidRDefault="00A10867">
            <w:pPr>
              <w:rPr>
                <w:rFonts w:ascii="Arial" w:hAnsi="Arial" w:cs="Arial"/>
                <w:b/>
                <w:bCs/>
                <w:kern w:val="2"/>
                <w:sz w:val="20"/>
              </w:rPr>
            </w:pPr>
            <w:r w:rsidRPr="00D30F20">
              <w:rPr>
                <w:rFonts w:ascii="Arial" w:hAnsi="Arial" w:cs="Arial"/>
                <w:b/>
                <w:bCs/>
                <w:kern w:val="2"/>
                <w:sz w:val="20"/>
              </w:rPr>
              <w:t>1.2. Tiekėjas</w:t>
            </w:r>
          </w:p>
          <w:p w14:paraId="5ACC8C19" w14:textId="77777777" w:rsidR="005A5832" w:rsidRPr="00D30F20" w:rsidRDefault="00A10867">
            <w:pPr>
              <w:rPr>
                <w:rFonts w:ascii="Arial" w:hAnsi="Arial" w:cs="Arial"/>
                <w:color w:val="4472C4"/>
                <w:kern w:val="2"/>
                <w:sz w:val="20"/>
              </w:rPr>
            </w:pPr>
            <w:r w:rsidRPr="00D30F20">
              <w:rPr>
                <w:rFonts w:ascii="Arial" w:hAnsi="Arial" w:cs="Arial"/>
                <w:color w:val="4472C4"/>
                <w:kern w:val="2"/>
                <w:sz w:val="20"/>
              </w:rPr>
              <w:t>(jei Tiekėjas yra fizinis asmuo, skiltys atitinkamai pakoreguojamos)</w:t>
            </w:r>
          </w:p>
          <w:p w14:paraId="74276F13" w14:textId="77777777" w:rsidR="005A5832" w:rsidRPr="00D30F20" w:rsidRDefault="005A5832">
            <w:pPr>
              <w:rPr>
                <w:rFonts w:ascii="Arial" w:hAnsi="Arial" w:cs="Arial"/>
                <w:b/>
                <w:bCs/>
                <w:kern w:val="2"/>
                <w:sz w:val="20"/>
              </w:rPr>
            </w:pPr>
          </w:p>
        </w:tc>
        <w:tc>
          <w:tcPr>
            <w:tcW w:w="3240" w:type="dxa"/>
          </w:tcPr>
          <w:p w14:paraId="27DD1D7F" w14:textId="77777777" w:rsidR="005A5832" w:rsidRPr="00D30F20" w:rsidRDefault="00A10867">
            <w:pPr>
              <w:rPr>
                <w:rFonts w:ascii="Arial" w:hAnsi="Arial" w:cs="Arial"/>
                <w:kern w:val="2"/>
                <w:sz w:val="20"/>
              </w:rPr>
            </w:pPr>
            <w:r w:rsidRPr="00D30F20">
              <w:rPr>
                <w:rFonts w:ascii="Arial" w:hAnsi="Arial" w:cs="Arial"/>
                <w:kern w:val="2"/>
                <w:sz w:val="20"/>
              </w:rPr>
              <w:t>1.2.1. Pavadinimas</w:t>
            </w:r>
          </w:p>
        </w:tc>
        <w:tc>
          <w:tcPr>
            <w:tcW w:w="3510" w:type="dxa"/>
          </w:tcPr>
          <w:p w14:paraId="68C152B2" w14:textId="77777777" w:rsidR="005A5832" w:rsidRPr="00D30F20" w:rsidRDefault="005A5832">
            <w:pPr>
              <w:jc w:val="center"/>
              <w:rPr>
                <w:rFonts w:ascii="Arial" w:hAnsi="Arial" w:cs="Arial"/>
                <w:kern w:val="2"/>
                <w:sz w:val="20"/>
              </w:rPr>
            </w:pPr>
          </w:p>
        </w:tc>
      </w:tr>
      <w:tr w:rsidR="005A5832" w:rsidRPr="00D30F20" w14:paraId="717AFFC3" w14:textId="77777777">
        <w:tc>
          <w:tcPr>
            <w:tcW w:w="2808" w:type="dxa"/>
            <w:vMerge/>
          </w:tcPr>
          <w:p w14:paraId="03141898" w14:textId="77777777" w:rsidR="005A5832" w:rsidRPr="00D30F20" w:rsidRDefault="005A5832">
            <w:pPr>
              <w:rPr>
                <w:rFonts w:ascii="Arial" w:hAnsi="Arial" w:cs="Arial"/>
                <w:b/>
                <w:bCs/>
                <w:kern w:val="2"/>
                <w:sz w:val="20"/>
              </w:rPr>
            </w:pPr>
          </w:p>
        </w:tc>
        <w:tc>
          <w:tcPr>
            <w:tcW w:w="3240" w:type="dxa"/>
          </w:tcPr>
          <w:p w14:paraId="350020CA" w14:textId="77777777" w:rsidR="005A5832" w:rsidRPr="00D30F20" w:rsidRDefault="00A10867">
            <w:pPr>
              <w:rPr>
                <w:rFonts w:ascii="Arial" w:hAnsi="Arial" w:cs="Arial"/>
                <w:kern w:val="2"/>
                <w:sz w:val="20"/>
              </w:rPr>
            </w:pPr>
            <w:r w:rsidRPr="00D30F20">
              <w:rPr>
                <w:rFonts w:ascii="Arial" w:hAnsi="Arial" w:cs="Arial"/>
                <w:kern w:val="2"/>
                <w:sz w:val="20"/>
              </w:rPr>
              <w:t>1.2.2. Juridinio asmens kodas</w:t>
            </w:r>
          </w:p>
        </w:tc>
        <w:tc>
          <w:tcPr>
            <w:tcW w:w="3510" w:type="dxa"/>
          </w:tcPr>
          <w:p w14:paraId="60F6A73F" w14:textId="77777777" w:rsidR="005A5832" w:rsidRPr="00D30F20" w:rsidRDefault="005A5832">
            <w:pPr>
              <w:jc w:val="center"/>
              <w:rPr>
                <w:rFonts w:ascii="Arial" w:hAnsi="Arial" w:cs="Arial"/>
                <w:kern w:val="2"/>
                <w:sz w:val="20"/>
              </w:rPr>
            </w:pPr>
          </w:p>
        </w:tc>
      </w:tr>
      <w:tr w:rsidR="005A5832" w:rsidRPr="00D30F20" w14:paraId="3B057CFF" w14:textId="77777777">
        <w:tc>
          <w:tcPr>
            <w:tcW w:w="2808" w:type="dxa"/>
            <w:vMerge/>
          </w:tcPr>
          <w:p w14:paraId="16B2E0EA" w14:textId="77777777" w:rsidR="005A5832" w:rsidRPr="00D30F20" w:rsidRDefault="005A5832">
            <w:pPr>
              <w:rPr>
                <w:rFonts w:ascii="Arial" w:hAnsi="Arial" w:cs="Arial"/>
                <w:b/>
                <w:bCs/>
                <w:kern w:val="2"/>
                <w:sz w:val="20"/>
              </w:rPr>
            </w:pPr>
          </w:p>
        </w:tc>
        <w:tc>
          <w:tcPr>
            <w:tcW w:w="3240" w:type="dxa"/>
          </w:tcPr>
          <w:p w14:paraId="676B3B42" w14:textId="77777777" w:rsidR="005A5832" w:rsidRPr="00D30F20" w:rsidRDefault="00A10867">
            <w:pPr>
              <w:rPr>
                <w:rFonts w:ascii="Arial" w:hAnsi="Arial" w:cs="Arial"/>
                <w:kern w:val="2"/>
                <w:sz w:val="20"/>
              </w:rPr>
            </w:pPr>
            <w:r w:rsidRPr="00D30F20">
              <w:rPr>
                <w:rFonts w:ascii="Arial" w:hAnsi="Arial" w:cs="Arial"/>
                <w:kern w:val="2"/>
                <w:sz w:val="20"/>
              </w:rPr>
              <w:t>1.2.3. Adresas</w:t>
            </w:r>
          </w:p>
        </w:tc>
        <w:tc>
          <w:tcPr>
            <w:tcW w:w="3510" w:type="dxa"/>
          </w:tcPr>
          <w:p w14:paraId="17CD5368" w14:textId="77777777" w:rsidR="005A5832" w:rsidRPr="00D30F20" w:rsidRDefault="005A5832">
            <w:pPr>
              <w:jc w:val="center"/>
              <w:rPr>
                <w:rFonts w:ascii="Arial" w:hAnsi="Arial" w:cs="Arial"/>
                <w:kern w:val="2"/>
                <w:sz w:val="20"/>
              </w:rPr>
            </w:pPr>
          </w:p>
        </w:tc>
      </w:tr>
      <w:tr w:rsidR="005A5832" w:rsidRPr="00D30F20" w14:paraId="3FFE8776" w14:textId="77777777">
        <w:tc>
          <w:tcPr>
            <w:tcW w:w="2808" w:type="dxa"/>
            <w:vMerge/>
          </w:tcPr>
          <w:p w14:paraId="5C990FA9" w14:textId="77777777" w:rsidR="005A5832" w:rsidRPr="00D30F20" w:rsidRDefault="005A5832">
            <w:pPr>
              <w:rPr>
                <w:rFonts w:ascii="Arial" w:hAnsi="Arial" w:cs="Arial"/>
                <w:b/>
                <w:bCs/>
                <w:kern w:val="2"/>
                <w:sz w:val="20"/>
              </w:rPr>
            </w:pPr>
          </w:p>
        </w:tc>
        <w:tc>
          <w:tcPr>
            <w:tcW w:w="3240" w:type="dxa"/>
          </w:tcPr>
          <w:p w14:paraId="76FABC1B" w14:textId="77777777" w:rsidR="005A5832" w:rsidRPr="00D30F20" w:rsidRDefault="00A10867">
            <w:pPr>
              <w:rPr>
                <w:rFonts w:ascii="Arial" w:hAnsi="Arial" w:cs="Arial"/>
                <w:kern w:val="2"/>
                <w:sz w:val="20"/>
              </w:rPr>
            </w:pPr>
            <w:r w:rsidRPr="00D30F20">
              <w:rPr>
                <w:rFonts w:ascii="Arial" w:hAnsi="Arial" w:cs="Arial"/>
                <w:kern w:val="2"/>
                <w:sz w:val="20"/>
              </w:rPr>
              <w:t>1.2.4. PVM mokėtojo kodas</w:t>
            </w:r>
          </w:p>
        </w:tc>
        <w:tc>
          <w:tcPr>
            <w:tcW w:w="3510" w:type="dxa"/>
          </w:tcPr>
          <w:p w14:paraId="0C0F3F5D" w14:textId="77777777" w:rsidR="005A5832" w:rsidRPr="00D30F20" w:rsidRDefault="005A5832">
            <w:pPr>
              <w:jc w:val="center"/>
              <w:rPr>
                <w:rFonts w:ascii="Arial" w:hAnsi="Arial" w:cs="Arial"/>
                <w:kern w:val="2"/>
                <w:sz w:val="20"/>
              </w:rPr>
            </w:pPr>
          </w:p>
        </w:tc>
      </w:tr>
      <w:tr w:rsidR="005A5832" w:rsidRPr="00D30F20" w14:paraId="6312564D" w14:textId="77777777">
        <w:tc>
          <w:tcPr>
            <w:tcW w:w="2808" w:type="dxa"/>
            <w:vMerge/>
          </w:tcPr>
          <w:p w14:paraId="229F87F2" w14:textId="77777777" w:rsidR="005A5832" w:rsidRPr="00D30F20" w:rsidRDefault="005A5832">
            <w:pPr>
              <w:rPr>
                <w:rFonts w:ascii="Arial" w:hAnsi="Arial" w:cs="Arial"/>
                <w:b/>
                <w:bCs/>
                <w:kern w:val="2"/>
                <w:sz w:val="20"/>
              </w:rPr>
            </w:pPr>
          </w:p>
        </w:tc>
        <w:tc>
          <w:tcPr>
            <w:tcW w:w="3240" w:type="dxa"/>
          </w:tcPr>
          <w:p w14:paraId="5D2F0CBA" w14:textId="77777777" w:rsidR="005A5832" w:rsidRPr="00D30F20" w:rsidRDefault="00A10867">
            <w:pPr>
              <w:rPr>
                <w:rFonts w:ascii="Arial" w:hAnsi="Arial" w:cs="Arial"/>
                <w:kern w:val="2"/>
                <w:sz w:val="20"/>
              </w:rPr>
            </w:pPr>
            <w:r w:rsidRPr="00D30F20">
              <w:rPr>
                <w:rFonts w:ascii="Arial" w:hAnsi="Arial" w:cs="Arial"/>
                <w:kern w:val="2"/>
                <w:sz w:val="20"/>
              </w:rPr>
              <w:t>1.2.5. Atsiskaitomoji sąskaita</w:t>
            </w:r>
          </w:p>
        </w:tc>
        <w:tc>
          <w:tcPr>
            <w:tcW w:w="3510" w:type="dxa"/>
          </w:tcPr>
          <w:p w14:paraId="71083626" w14:textId="77777777" w:rsidR="005A5832" w:rsidRPr="00D30F20" w:rsidRDefault="005A5832">
            <w:pPr>
              <w:jc w:val="center"/>
              <w:rPr>
                <w:rFonts w:ascii="Arial" w:hAnsi="Arial" w:cs="Arial"/>
                <w:kern w:val="2"/>
                <w:sz w:val="20"/>
              </w:rPr>
            </w:pPr>
          </w:p>
        </w:tc>
      </w:tr>
      <w:tr w:rsidR="005A5832" w:rsidRPr="00D30F20" w14:paraId="41CB6987" w14:textId="77777777">
        <w:tc>
          <w:tcPr>
            <w:tcW w:w="2808" w:type="dxa"/>
            <w:vMerge/>
          </w:tcPr>
          <w:p w14:paraId="5185A39C" w14:textId="77777777" w:rsidR="005A5832" w:rsidRPr="00D30F20" w:rsidRDefault="005A5832">
            <w:pPr>
              <w:rPr>
                <w:rFonts w:ascii="Arial" w:hAnsi="Arial" w:cs="Arial"/>
                <w:b/>
                <w:bCs/>
                <w:kern w:val="2"/>
                <w:sz w:val="20"/>
              </w:rPr>
            </w:pPr>
          </w:p>
        </w:tc>
        <w:tc>
          <w:tcPr>
            <w:tcW w:w="3240" w:type="dxa"/>
          </w:tcPr>
          <w:p w14:paraId="0EE27722" w14:textId="77777777" w:rsidR="005A5832" w:rsidRPr="00D30F20" w:rsidRDefault="00A10867">
            <w:pPr>
              <w:rPr>
                <w:rFonts w:ascii="Arial" w:hAnsi="Arial" w:cs="Arial"/>
                <w:kern w:val="2"/>
                <w:sz w:val="20"/>
              </w:rPr>
            </w:pPr>
            <w:r w:rsidRPr="00D30F20">
              <w:rPr>
                <w:rFonts w:ascii="Arial" w:hAnsi="Arial" w:cs="Arial"/>
                <w:kern w:val="2"/>
                <w:sz w:val="20"/>
              </w:rPr>
              <w:t>1.2.6. Bankas, banko kodas</w:t>
            </w:r>
          </w:p>
        </w:tc>
        <w:tc>
          <w:tcPr>
            <w:tcW w:w="3510" w:type="dxa"/>
          </w:tcPr>
          <w:p w14:paraId="21011691" w14:textId="77777777" w:rsidR="005A5832" w:rsidRPr="00D30F20" w:rsidRDefault="005A5832">
            <w:pPr>
              <w:jc w:val="center"/>
              <w:rPr>
                <w:rFonts w:ascii="Arial" w:hAnsi="Arial" w:cs="Arial"/>
                <w:kern w:val="2"/>
                <w:sz w:val="20"/>
              </w:rPr>
            </w:pPr>
          </w:p>
        </w:tc>
      </w:tr>
      <w:tr w:rsidR="005A5832" w:rsidRPr="00D30F20" w14:paraId="084DD9A0" w14:textId="77777777">
        <w:tc>
          <w:tcPr>
            <w:tcW w:w="2808" w:type="dxa"/>
            <w:vMerge/>
          </w:tcPr>
          <w:p w14:paraId="339C4A5E" w14:textId="77777777" w:rsidR="005A5832" w:rsidRPr="00D30F20" w:rsidRDefault="005A5832">
            <w:pPr>
              <w:rPr>
                <w:rFonts w:ascii="Arial" w:hAnsi="Arial" w:cs="Arial"/>
                <w:b/>
                <w:bCs/>
                <w:kern w:val="2"/>
                <w:sz w:val="20"/>
              </w:rPr>
            </w:pPr>
          </w:p>
        </w:tc>
        <w:tc>
          <w:tcPr>
            <w:tcW w:w="3240" w:type="dxa"/>
          </w:tcPr>
          <w:p w14:paraId="0DDDC853" w14:textId="77777777" w:rsidR="005A5832" w:rsidRPr="00D30F20" w:rsidRDefault="00A10867">
            <w:pPr>
              <w:rPr>
                <w:rFonts w:ascii="Arial" w:hAnsi="Arial" w:cs="Arial"/>
                <w:kern w:val="2"/>
                <w:sz w:val="20"/>
              </w:rPr>
            </w:pPr>
            <w:r w:rsidRPr="00D30F20">
              <w:rPr>
                <w:rFonts w:ascii="Arial" w:hAnsi="Arial" w:cs="Arial"/>
                <w:kern w:val="2"/>
                <w:sz w:val="20"/>
              </w:rPr>
              <w:t>1.2.7. Telefonas</w:t>
            </w:r>
          </w:p>
        </w:tc>
        <w:tc>
          <w:tcPr>
            <w:tcW w:w="3510" w:type="dxa"/>
          </w:tcPr>
          <w:p w14:paraId="105AD945" w14:textId="77777777" w:rsidR="005A5832" w:rsidRPr="00D30F20" w:rsidRDefault="005A5832">
            <w:pPr>
              <w:jc w:val="center"/>
              <w:rPr>
                <w:rFonts w:ascii="Arial" w:hAnsi="Arial" w:cs="Arial"/>
                <w:kern w:val="2"/>
                <w:sz w:val="20"/>
              </w:rPr>
            </w:pPr>
          </w:p>
        </w:tc>
      </w:tr>
      <w:tr w:rsidR="005A5832" w:rsidRPr="00D30F20" w14:paraId="70164606" w14:textId="77777777">
        <w:tc>
          <w:tcPr>
            <w:tcW w:w="2808" w:type="dxa"/>
            <w:vMerge/>
          </w:tcPr>
          <w:p w14:paraId="2DA29363" w14:textId="77777777" w:rsidR="005A5832" w:rsidRPr="00D30F20" w:rsidRDefault="005A5832">
            <w:pPr>
              <w:rPr>
                <w:rFonts w:ascii="Arial" w:hAnsi="Arial" w:cs="Arial"/>
                <w:b/>
                <w:bCs/>
                <w:kern w:val="2"/>
                <w:sz w:val="20"/>
              </w:rPr>
            </w:pPr>
          </w:p>
        </w:tc>
        <w:tc>
          <w:tcPr>
            <w:tcW w:w="3240" w:type="dxa"/>
          </w:tcPr>
          <w:p w14:paraId="50FD02A6" w14:textId="77777777" w:rsidR="005A5832" w:rsidRPr="00D30F20" w:rsidRDefault="00A10867">
            <w:pPr>
              <w:rPr>
                <w:rFonts w:ascii="Arial" w:hAnsi="Arial" w:cs="Arial"/>
                <w:kern w:val="2"/>
                <w:sz w:val="20"/>
              </w:rPr>
            </w:pPr>
            <w:r w:rsidRPr="00D30F20">
              <w:rPr>
                <w:rFonts w:ascii="Arial" w:hAnsi="Arial" w:cs="Arial"/>
                <w:kern w:val="2"/>
                <w:sz w:val="20"/>
              </w:rPr>
              <w:t>1.2.8. El. paštas</w:t>
            </w:r>
          </w:p>
        </w:tc>
        <w:tc>
          <w:tcPr>
            <w:tcW w:w="3510" w:type="dxa"/>
          </w:tcPr>
          <w:p w14:paraId="155B714D" w14:textId="77777777" w:rsidR="005A5832" w:rsidRPr="00D30F20" w:rsidRDefault="005A5832">
            <w:pPr>
              <w:jc w:val="center"/>
              <w:rPr>
                <w:rFonts w:ascii="Arial" w:hAnsi="Arial" w:cs="Arial"/>
                <w:kern w:val="2"/>
                <w:sz w:val="20"/>
              </w:rPr>
            </w:pPr>
          </w:p>
        </w:tc>
      </w:tr>
      <w:tr w:rsidR="005A5832" w:rsidRPr="00D30F20" w14:paraId="519022B4" w14:textId="77777777">
        <w:tc>
          <w:tcPr>
            <w:tcW w:w="2808" w:type="dxa"/>
            <w:vMerge/>
          </w:tcPr>
          <w:p w14:paraId="21895715" w14:textId="77777777" w:rsidR="005A5832" w:rsidRPr="00D30F20" w:rsidRDefault="005A5832">
            <w:pPr>
              <w:rPr>
                <w:rFonts w:ascii="Arial" w:hAnsi="Arial" w:cs="Arial"/>
                <w:b/>
                <w:bCs/>
                <w:kern w:val="2"/>
                <w:sz w:val="20"/>
              </w:rPr>
            </w:pPr>
          </w:p>
        </w:tc>
        <w:tc>
          <w:tcPr>
            <w:tcW w:w="3240" w:type="dxa"/>
          </w:tcPr>
          <w:p w14:paraId="2CDE80B2" w14:textId="77777777" w:rsidR="005A5832" w:rsidRPr="00D30F20" w:rsidRDefault="00A10867">
            <w:pPr>
              <w:rPr>
                <w:rFonts w:ascii="Arial" w:hAnsi="Arial" w:cs="Arial"/>
                <w:kern w:val="2"/>
                <w:sz w:val="20"/>
              </w:rPr>
            </w:pPr>
            <w:r w:rsidRPr="00D30F20">
              <w:rPr>
                <w:rFonts w:ascii="Arial" w:hAnsi="Arial" w:cs="Arial"/>
                <w:kern w:val="2"/>
                <w:sz w:val="20"/>
              </w:rPr>
              <w:t>1.2.9. Šalies atstovas</w:t>
            </w:r>
          </w:p>
        </w:tc>
        <w:tc>
          <w:tcPr>
            <w:tcW w:w="3510" w:type="dxa"/>
          </w:tcPr>
          <w:p w14:paraId="6EFBEBC0" w14:textId="77777777" w:rsidR="005A5832" w:rsidRPr="00D30F20" w:rsidRDefault="005A5832">
            <w:pPr>
              <w:jc w:val="center"/>
              <w:rPr>
                <w:rFonts w:ascii="Arial" w:hAnsi="Arial" w:cs="Arial"/>
                <w:kern w:val="2"/>
                <w:sz w:val="20"/>
              </w:rPr>
            </w:pPr>
          </w:p>
        </w:tc>
      </w:tr>
      <w:tr w:rsidR="005A5832" w:rsidRPr="00D30F20" w14:paraId="6AD3B908" w14:textId="77777777">
        <w:tc>
          <w:tcPr>
            <w:tcW w:w="2808" w:type="dxa"/>
            <w:vMerge/>
          </w:tcPr>
          <w:p w14:paraId="21903A45" w14:textId="77777777" w:rsidR="005A5832" w:rsidRPr="00D30F20" w:rsidRDefault="005A5832">
            <w:pPr>
              <w:rPr>
                <w:rFonts w:ascii="Arial" w:hAnsi="Arial" w:cs="Arial"/>
                <w:b/>
                <w:bCs/>
                <w:kern w:val="2"/>
                <w:sz w:val="20"/>
              </w:rPr>
            </w:pPr>
          </w:p>
        </w:tc>
        <w:tc>
          <w:tcPr>
            <w:tcW w:w="3240" w:type="dxa"/>
          </w:tcPr>
          <w:p w14:paraId="35182B9B" w14:textId="77777777" w:rsidR="005A5832" w:rsidRPr="00D30F20" w:rsidRDefault="00A10867">
            <w:pPr>
              <w:rPr>
                <w:rFonts w:ascii="Arial" w:hAnsi="Arial" w:cs="Arial"/>
                <w:kern w:val="2"/>
                <w:sz w:val="20"/>
              </w:rPr>
            </w:pPr>
            <w:r w:rsidRPr="00D30F20">
              <w:rPr>
                <w:rFonts w:ascii="Arial" w:hAnsi="Arial" w:cs="Arial"/>
                <w:kern w:val="2"/>
                <w:sz w:val="20"/>
              </w:rPr>
              <w:t>1.2.10. Atstovavimo pagrindas</w:t>
            </w:r>
          </w:p>
        </w:tc>
        <w:tc>
          <w:tcPr>
            <w:tcW w:w="3510" w:type="dxa"/>
          </w:tcPr>
          <w:p w14:paraId="7B4D982C" w14:textId="77777777" w:rsidR="005A5832" w:rsidRPr="00D30F20" w:rsidRDefault="005A5832">
            <w:pPr>
              <w:jc w:val="center"/>
              <w:rPr>
                <w:rFonts w:ascii="Arial" w:hAnsi="Arial" w:cs="Arial"/>
                <w:kern w:val="2"/>
                <w:sz w:val="20"/>
              </w:rPr>
            </w:pPr>
          </w:p>
        </w:tc>
      </w:tr>
    </w:tbl>
    <w:p w14:paraId="576E5B38" w14:textId="77777777" w:rsidR="005A5832" w:rsidRPr="00D30F20"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30F20" w14:paraId="1FF8B189" w14:textId="77777777">
        <w:trPr>
          <w:trHeight w:val="300"/>
        </w:trPr>
        <w:tc>
          <w:tcPr>
            <w:tcW w:w="9535" w:type="dxa"/>
            <w:gridSpan w:val="4"/>
          </w:tcPr>
          <w:p w14:paraId="3FAE622A"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2. ATSAKINGI ASMENYS</w:t>
            </w:r>
          </w:p>
        </w:tc>
      </w:tr>
      <w:tr w:rsidR="005A5832" w:rsidRPr="00D30F20" w14:paraId="23FACA64" w14:textId="77777777">
        <w:trPr>
          <w:trHeight w:val="300"/>
        </w:trPr>
        <w:tc>
          <w:tcPr>
            <w:tcW w:w="2704" w:type="dxa"/>
            <w:gridSpan w:val="2"/>
          </w:tcPr>
          <w:p w14:paraId="22BFAB2A" w14:textId="0A8FFEE5" w:rsidR="005A5832" w:rsidRPr="00D30F20" w:rsidRDefault="00A10867">
            <w:pPr>
              <w:rPr>
                <w:rFonts w:ascii="Arial" w:hAnsi="Arial" w:cs="Arial"/>
                <w:b/>
                <w:bCs/>
                <w:kern w:val="2"/>
                <w:sz w:val="20"/>
              </w:rPr>
            </w:pPr>
            <w:r w:rsidRPr="00D30F20">
              <w:rPr>
                <w:rFonts w:ascii="Arial" w:hAnsi="Arial" w:cs="Arial"/>
                <w:b/>
                <w:bCs/>
                <w:kern w:val="2"/>
                <w:sz w:val="20"/>
              </w:rPr>
              <w:t xml:space="preserve">2.1. Pirkėjo kontaktiniai asmenys, atsakingi už Sutarties vykdymą, Prekių priėmimą, Sąskaitų </w:t>
            </w:r>
            <w:r w:rsidR="00FD249D" w:rsidRPr="00D30F20">
              <w:rPr>
                <w:rFonts w:ascii="Arial" w:hAnsi="Arial" w:cs="Arial"/>
                <w:b/>
                <w:bCs/>
                <w:kern w:val="2"/>
                <w:sz w:val="20"/>
              </w:rPr>
              <w:t xml:space="preserve">SABIS </w:t>
            </w:r>
            <w:r w:rsidRPr="00D30F20">
              <w:rPr>
                <w:rFonts w:ascii="Arial" w:hAnsi="Arial" w:cs="Arial"/>
                <w:b/>
                <w:bCs/>
                <w:kern w:val="2"/>
                <w:sz w:val="20"/>
              </w:rPr>
              <w:t>priėmimą</w:t>
            </w:r>
          </w:p>
        </w:tc>
        <w:tc>
          <w:tcPr>
            <w:tcW w:w="6831" w:type="dxa"/>
            <w:gridSpan w:val="2"/>
          </w:tcPr>
          <w:p w14:paraId="2E162E4B" w14:textId="77777777" w:rsidR="005A5832" w:rsidRPr="00D30F20" w:rsidRDefault="00A10867">
            <w:pPr>
              <w:rPr>
                <w:rFonts w:ascii="Arial" w:hAnsi="Arial" w:cs="Arial"/>
                <w:color w:val="4472C4"/>
                <w:kern w:val="2"/>
                <w:sz w:val="20"/>
              </w:rPr>
            </w:pPr>
            <w:r w:rsidRPr="00D30F20">
              <w:rPr>
                <w:rFonts w:ascii="Arial" w:hAnsi="Arial" w:cs="Arial"/>
                <w:color w:val="4472C4"/>
                <w:kern w:val="2"/>
                <w:sz w:val="20"/>
              </w:rPr>
              <w:t>(nurodyti padalinį / skyrių, pareigas, vardą, pavardę, tel., el. paštą)</w:t>
            </w:r>
          </w:p>
        </w:tc>
      </w:tr>
      <w:tr w:rsidR="005A5832" w:rsidRPr="00D30F20" w14:paraId="14B325BC" w14:textId="77777777">
        <w:trPr>
          <w:trHeight w:val="300"/>
        </w:trPr>
        <w:tc>
          <w:tcPr>
            <w:tcW w:w="2704" w:type="dxa"/>
            <w:gridSpan w:val="2"/>
          </w:tcPr>
          <w:p w14:paraId="67331B51" w14:textId="77777777" w:rsidR="005A5832" w:rsidRPr="00D30F20" w:rsidRDefault="00A10867">
            <w:pPr>
              <w:rPr>
                <w:rFonts w:ascii="Arial" w:hAnsi="Arial" w:cs="Arial"/>
                <w:b/>
                <w:bCs/>
                <w:kern w:val="2"/>
                <w:sz w:val="20"/>
              </w:rPr>
            </w:pPr>
            <w:r w:rsidRPr="00D30F20">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D30F20" w:rsidRDefault="00A10867">
            <w:pPr>
              <w:rPr>
                <w:rFonts w:ascii="Arial" w:hAnsi="Arial" w:cs="Arial"/>
                <w:color w:val="4472C4"/>
                <w:kern w:val="2"/>
                <w:sz w:val="20"/>
              </w:rPr>
            </w:pPr>
            <w:r w:rsidRPr="00D30F20">
              <w:rPr>
                <w:rFonts w:ascii="Arial" w:hAnsi="Arial" w:cs="Arial"/>
                <w:color w:val="4472C4"/>
                <w:kern w:val="2"/>
                <w:sz w:val="20"/>
              </w:rPr>
              <w:t>(nurodyti padalinį / skyrių, pareigas, vardą, pavardę, tel., el. paštą)</w:t>
            </w:r>
          </w:p>
        </w:tc>
      </w:tr>
      <w:tr w:rsidR="005A5832" w:rsidRPr="00D30F20" w14:paraId="27BA91BE" w14:textId="77777777">
        <w:trPr>
          <w:trHeight w:val="300"/>
        </w:trPr>
        <w:tc>
          <w:tcPr>
            <w:tcW w:w="9535" w:type="dxa"/>
            <w:gridSpan w:val="4"/>
          </w:tcPr>
          <w:p w14:paraId="37BB4E60"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3. SUTARTIES DALYKAS</w:t>
            </w:r>
          </w:p>
        </w:tc>
      </w:tr>
      <w:tr w:rsidR="005A5832" w:rsidRPr="00D30F20" w14:paraId="24E2C74E" w14:textId="77777777">
        <w:trPr>
          <w:trHeight w:val="300"/>
        </w:trPr>
        <w:tc>
          <w:tcPr>
            <w:tcW w:w="2704" w:type="dxa"/>
            <w:gridSpan w:val="2"/>
          </w:tcPr>
          <w:p w14:paraId="3B75E9D6"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3.1. Sutarties dalykas </w:t>
            </w:r>
          </w:p>
        </w:tc>
        <w:tc>
          <w:tcPr>
            <w:tcW w:w="6831" w:type="dxa"/>
            <w:gridSpan w:val="2"/>
          </w:tcPr>
          <w:p w14:paraId="359878FB" w14:textId="4607E8A8" w:rsidR="005A5832" w:rsidRPr="00BD6FF8" w:rsidRDefault="00A10867" w:rsidP="00556F8C">
            <w:pPr>
              <w:jc w:val="both"/>
              <w:rPr>
                <w:rFonts w:ascii="Arial" w:hAnsi="Arial" w:cs="Arial"/>
                <w:b/>
                <w:kern w:val="2"/>
                <w:sz w:val="20"/>
              </w:rPr>
            </w:pPr>
            <w:r w:rsidRPr="00D30F20">
              <w:rPr>
                <w:rFonts w:ascii="Arial" w:hAnsi="Arial" w:cs="Arial"/>
                <w:kern w:val="2"/>
                <w:sz w:val="20"/>
              </w:rPr>
              <w:t>Tiekėjas įsipareigoja Sutartyje numatytomis sąlygomis perduoti Pirkėjui</w:t>
            </w:r>
            <w:r w:rsidR="00BD6FF8">
              <w:rPr>
                <w:rFonts w:ascii="Arial" w:hAnsi="Arial" w:cs="Arial"/>
                <w:kern w:val="2"/>
                <w:sz w:val="20"/>
              </w:rPr>
              <w:t xml:space="preserve"> a</w:t>
            </w:r>
            <w:r w:rsidR="00BD6FF8" w:rsidRPr="00BD6FF8">
              <w:rPr>
                <w:rFonts w:ascii="Arial" w:hAnsi="Arial" w:cs="Arial"/>
                <w:kern w:val="2"/>
                <w:sz w:val="20"/>
              </w:rPr>
              <w:t>udinių smulkintuv</w:t>
            </w:r>
            <w:r w:rsidR="00BD6FF8">
              <w:rPr>
                <w:rFonts w:ascii="Arial" w:hAnsi="Arial" w:cs="Arial"/>
                <w:kern w:val="2"/>
                <w:sz w:val="20"/>
              </w:rPr>
              <w:t>ą</w:t>
            </w:r>
            <w:r w:rsidR="002C0D03">
              <w:rPr>
                <w:rFonts w:ascii="Arial" w:hAnsi="Arial" w:cs="Arial"/>
                <w:kern w:val="2"/>
                <w:sz w:val="20"/>
              </w:rPr>
              <w:t xml:space="preserve"> </w:t>
            </w:r>
            <w:r w:rsidRPr="00D30F20">
              <w:rPr>
                <w:rFonts w:ascii="Arial" w:hAnsi="Arial" w:cs="Arial"/>
                <w:color w:val="000000"/>
                <w:kern w:val="2"/>
                <w:sz w:val="20"/>
              </w:rPr>
              <w:t>(</w:t>
            </w:r>
            <w:r w:rsidRPr="003359CA">
              <w:rPr>
                <w:rFonts w:ascii="Arial" w:hAnsi="Arial" w:cs="Arial"/>
                <w:color w:val="000000"/>
                <w:kern w:val="2"/>
                <w:sz w:val="20"/>
              </w:rPr>
              <w:t xml:space="preserve">toliau – </w:t>
            </w:r>
            <w:r w:rsidR="003359CA" w:rsidRPr="00556F8C">
              <w:rPr>
                <w:rFonts w:ascii="Arial" w:hAnsi="Arial" w:cs="Arial"/>
                <w:kern w:val="2"/>
                <w:sz w:val="20"/>
              </w:rPr>
              <w:t>Prekė arba Prekės</w:t>
            </w:r>
            <w:r w:rsidRPr="003359CA">
              <w:rPr>
                <w:rFonts w:ascii="Arial" w:hAnsi="Arial" w:cs="Arial"/>
                <w:color w:val="000000"/>
                <w:kern w:val="2"/>
                <w:sz w:val="20"/>
              </w:rPr>
              <w:t>).</w:t>
            </w:r>
          </w:p>
          <w:p w14:paraId="3565FE8A" w14:textId="03F1BD61" w:rsidR="005A5832" w:rsidRPr="00D30F20" w:rsidRDefault="00A10867" w:rsidP="00556F8C">
            <w:pPr>
              <w:jc w:val="both"/>
              <w:rPr>
                <w:rFonts w:ascii="Arial" w:hAnsi="Arial" w:cs="Arial"/>
                <w:color w:val="000000"/>
                <w:kern w:val="2"/>
                <w:sz w:val="20"/>
              </w:rPr>
            </w:pPr>
            <w:r w:rsidRPr="00D30F20">
              <w:rPr>
                <w:rFonts w:ascii="Arial" w:hAnsi="Arial" w:cs="Arial"/>
                <w:color w:val="000000"/>
                <w:kern w:val="2"/>
                <w:sz w:val="20"/>
              </w:rPr>
              <w:t xml:space="preserve">Išsamus Prekių aprašymas ir kiti reikalavimai tiekiamoms Prekėms nustatyti Sutarties priede Nr. </w:t>
            </w:r>
            <w:r w:rsidR="002C0D03">
              <w:rPr>
                <w:rFonts w:ascii="Arial" w:hAnsi="Arial" w:cs="Arial"/>
                <w:color w:val="000000"/>
                <w:kern w:val="2"/>
                <w:sz w:val="20"/>
              </w:rPr>
              <w:t>1</w:t>
            </w:r>
            <w:r w:rsidRPr="00D30F20">
              <w:rPr>
                <w:rFonts w:ascii="Arial" w:hAnsi="Arial" w:cs="Arial"/>
                <w:color w:val="000000"/>
                <w:kern w:val="2"/>
                <w:sz w:val="20"/>
              </w:rPr>
              <w:t xml:space="preserve"> „Techninė specifikacija“ (toliau – Techninė specifikacija) ir Sutarties priede Nr. </w:t>
            </w:r>
            <w:r w:rsidR="002C0D03">
              <w:rPr>
                <w:rFonts w:ascii="Arial" w:hAnsi="Arial" w:cs="Arial"/>
                <w:color w:val="000000"/>
                <w:kern w:val="2"/>
                <w:sz w:val="20"/>
              </w:rPr>
              <w:t xml:space="preserve">2 </w:t>
            </w:r>
            <w:r w:rsidRPr="00D30F20">
              <w:rPr>
                <w:rFonts w:ascii="Arial" w:hAnsi="Arial" w:cs="Arial"/>
                <w:color w:val="000000"/>
                <w:kern w:val="2"/>
                <w:sz w:val="20"/>
              </w:rPr>
              <w:t>„Pasiūlymas“.</w:t>
            </w:r>
          </w:p>
        </w:tc>
      </w:tr>
      <w:tr w:rsidR="005A5832" w:rsidRPr="00D30F20" w14:paraId="0A38E76C" w14:textId="77777777">
        <w:trPr>
          <w:trHeight w:val="300"/>
        </w:trPr>
        <w:tc>
          <w:tcPr>
            <w:tcW w:w="2704" w:type="dxa"/>
            <w:gridSpan w:val="2"/>
          </w:tcPr>
          <w:p w14:paraId="2B04C6A4" w14:textId="77777777" w:rsidR="005A5832" w:rsidRPr="00555D3A" w:rsidRDefault="00A10867">
            <w:pPr>
              <w:rPr>
                <w:rFonts w:ascii="Arial" w:hAnsi="Arial" w:cs="Arial"/>
                <w:b/>
                <w:bCs/>
                <w:kern w:val="2"/>
                <w:sz w:val="20"/>
              </w:rPr>
            </w:pPr>
            <w:r w:rsidRPr="00555D3A">
              <w:rPr>
                <w:rFonts w:ascii="Arial" w:hAnsi="Arial" w:cs="Arial"/>
                <w:b/>
                <w:bCs/>
                <w:kern w:val="2"/>
                <w:sz w:val="20"/>
              </w:rPr>
              <w:t>3.2. Pirkimo numeris</w:t>
            </w:r>
          </w:p>
        </w:tc>
        <w:tc>
          <w:tcPr>
            <w:tcW w:w="6831" w:type="dxa"/>
            <w:gridSpan w:val="2"/>
          </w:tcPr>
          <w:p w14:paraId="71454A1B" w14:textId="48573BDE" w:rsidR="005A5832" w:rsidRPr="00555D3A" w:rsidRDefault="00555D3A" w:rsidP="00556F8C">
            <w:pPr>
              <w:jc w:val="both"/>
              <w:rPr>
                <w:rFonts w:ascii="Arial" w:hAnsi="Arial" w:cs="Arial"/>
                <w:kern w:val="2"/>
                <w:sz w:val="20"/>
              </w:rPr>
            </w:pPr>
            <w:r w:rsidRPr="00556F8C">
              <w:rPr>
                <w:rFonts w:ascii="Arial" w:hAnsi="Arial" w:cs="Arial"/>
                <w:color w:val="4472C4"/>
                <w:kern w:val="2"/>
                <w:sz w:val="20"/>
              </w:rPr>
              <w:t>(nurodyti)</w:t>
            </w:r>
          </w:p>
        </w:tc>
      </w:tr>
      <w:tr w:rsidR="005A5832" w:rsidRPr="00D30F20" w14:paraId="013441D7" w14:textId="77777777">
        <w:trPr>
          <w:trHeight w:val="300"/>
        </w:trPr>
        <w:tc>
          <w:tcPr>
            <w:tcW w:w="2704" w:type="dxa"/>
            <w:gridSpan w:val="2"/>
          </w:tcPr>
          <w:p w14:paraId="4412C638" w14:textId="77777777" w:rsidR="005A5832" w:rsidRPr="00D30F20" w:rsidRDefault="00A10867">
            <w:pPr>
              <w:rPr>
                <w:rFonts w:ascii="Arial" w:hAnsi="Arial" w:cs="Arial"/>
                <w:b/>
                <w:bCs/>
                <w:kern w:val="2"/>
                <w:sz w:val="20"/>
              </w:rPr>
            </w:pPr>
            <w:r w:rsidRPr="00D30F20">
              <w:rPr>
                <w:rFonts w:ascii="Arial" w:hAnsi="Arial" w:cs="Arial"/>
                <w:b/>
                <w:bCs/>
                <w:kern w:val="2"/>
                <w:sz w:val="20"/>
              </w:rPr>
              <w:t>3.3. Informacija apie Europos Sąjungos lėšomis finansuojamą projektą arba kitą projektą</w:t>
            </w:r>
          </w:p>
        </w:tc>
        <w:tc>
          <w:tcPr>
            <w:tcW w:w="6831" w:type="dxa"/>
            <w:gridSpan w:val="2"/>
          </w:tcPr>
          <w:p w14:paraId="342A32EC" w14:textId="29A9961C" w:rsidR="006948A2" w:rsidRPr="006948A2" w:rsidRDefault="00A10867" w:rsidP="006948A2">
            <w:pPr>
              <w:rPr>
                <w:rFonts w:ascii="Arial" w:hAnsi="Arial" w:cs="Arial"/>
                <w:color w:val="000000"/>
                <w:sz w:val="20"/>
              </w:rPr>
            </w:pPr>
            <w:r w:rsidRPr="006948A2">
              <w:rPr>
                <w:rFonts w:ascii="Arial" w:hAnsi="Arial" w:cs="Arial"/>
                <w:kern w:val="2"/>
                <w:sz w:val="20"/>
              </w:rPr>
              <w:t>Europos Sąjungos lėšomis bendrai finansuojamo projekto</w:t>
            </w:r>
            <w:r w:rsidR="006948A2" w:rsidRPr="006948A2">
              <w:rPr>
                <w:rFonts w:ascii="Arial" w:hAnsi="Arial" w:cs="Arial"/>
                <w:kern w:val="2"/>
                <w:sz w:val="20"/>
              </w:rPr>
              <w:t xml:space="preserve">: </w:t>
            </w:r>
            <w:r w:rsidR="006948A2" w:rsidRPr="006948A2">
              <w:rPr>
                <w:rFonts w:ascii="Arial" w:hAnsi="Arial" w:cs="Arial"/>
                <w:color w:val="000000"/>
                <w:sz w:val="20"/>
              </w:rPr>
              <w:t>„Misijomis grįstų mokslo ir inovacijų programų įgyvendinimas“, projekto kodas Nr. 02-002-P-0001</w:t>
            </w:r>
            <w:r w:rsidR="006948A2" w:rsidRPr="006948A2">
              <w:rPr>
                <w:rFonts w:ascii="Arial" w:hAnsi="Arial" w:cs="Arial"/>
                <w:color w:val="000000"/>
                <w:sz w:val="20"/>
              </w:rPr>
              <w:t>.</w:t>
            </w:r>
          </w:p>
          <w:p w14:paraId="7197EBDA" w14:textId="51F057E8" w:rsidR="005A5832" w:rsidRPr="00D30F20" w:rsidRDefault="005A5832" w:rsidP="00556F8C">
            <w:pPr>
              <w:jc w:val="both"/>
              <w:rPr>
                <w:rFonts w:ascii="Arial" w:hAnsi="Arial" w:cs="Arial"/>
                <w:kern w:val="2"/>
                <w:sz w:val="20"/>
              </w:rPr>
            </w:pPr>
          </w:p>
          <w:p w14:paraId="6C3FEF92" w14:textId="77777777" w:rsidR="005A5832" w:rsidRPr="00D30F20" w:rsidRDefault="005A5832" w:rsidP="00556F8C">
            <w:pPr>
              <w:jc w:val="both"/>
              <w:rPr>
                <w:rFonts w:ascii="Arial" w:hAnsi="Arial" w:cs="Arial"/>
                <w:kern w:val="2"/>
                <w:sz w:val="20"/>
              </w:rPr>
            </w:pPr>
          </w:p>
          <w:p w14:paraId="256ED00D" w14:textId="77777777" w:rsidR="005A5832" w:rsidRPr="00D30F20" w:rsidRDefault="005A5832" w:rsidP="00556F8C">
            <w:pPr>
              <w:jc w:val="both"/>
              <w:rPr>
                <w:rFonts w:ascii="Arial" w:hAnsi="Arial" w:cs="Arial"/>
                <w:color w:val="FF0000"/>
                <w:kern w:val="2"/>
                <w:sz w:val="20"/>
              </w:rPr>
            </w:pPr>
          </w:p>
          <w:p w14:paraId="273040D7" w14:textId="2ED4E72D" w:rsidR="005A5832" w:rsidRPr="00D30F20" w:rsidRDefault="005A5832" w:rsidP="00556F8C">
            <w:pPr>
              <w:jc w:val="both"/>
              <w:rPr>
                <w:rFonts w:ascii="Arial" w:hAnsi="Arial" w:cs="Arial"/>
                <w:kern w:val="2"/>
                <w:sz w:val="20"/>
              </w:rPr>
            </w:pPr>
          </w:p>
        </w:tc>
      </w:tr>
      <w:tr w:rsidR="005A5832" w:rsidRPr="00D30F20" w14:paraId="28D39F64" w14:textId="77777777">
        <w:trPr>
          <w:trHeight w:val="300"/>
        </w:trPr>
        <w:tc>
          <w:tcPr>
            <w:tcW w:w="9535" w:type="dxa"/>
            <w:gridSpan w:val="4"/>
          </w:tcPr>
          <w:p w14:paraId="4CCE7E64"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lastRenderedPageBreak/>
              <w:t>4. PREKIŲ PRISTATYMO TERMINAI IR PREKIŲ PERDAVIMO - PRIĖMIMO TVARKA</w:t>
            </w:r>
          </w:p>
        </w:tc>
      </w:tr>
      <w:tr w:rsidR="005A5832" w:rsidRPr="00D30F20" w14:paraId="66FBD8DB" w14:textId="77777777">
        <w:trPr>
          <w:trHeight w:val="300"/>
        </w:trPr>
        <w:tc>
          <w:tcPr>
            <w:tcW w:w="2704" w:type="dxa"/>
            <w:gridSpan w:val="2"/>
          </w:tcPr>
          <w:p w14:paraId="1DEF1844" w14:textId="5B56A5D8" w:rsidR="005A5832" w:rsidRPr="00D30F20" w:rsidRDefault="00A10867">
            <w:pPr>
              <w:rPr>
                <w:rFonts w:ascii="Arial" w:hAnsi="Arial" w:cs="Arial"/>
                <w:b/>
                <w:bCs/>
                <w:kern w:val="2"/>
                <w:sz w:val="20"/>
              </w:rPr>
            </w:pPr>
            <w:r w:rsidRPr="00D30F20">
              <w:rPr>
                <w:rFonts w:ascii="Arial" w:hAnsi="Arial" w:cs="Arial"/>
                <w:b/>
                <w:bCs/>
                <w:kern w:val="2"/>
                <w:sz w:val="20"/>
              </w:rPr>
              <w:t>4.1. Prekių pristatymo terminas, kai Prekės pristatomos vienu kartu</w:t>
            </w:r>
          </w:p>
        </w:tc>
        <w:tc>
          <w:tcPr>
            <w:tcW w:w="6831" w:type="dxa"/>
            <w:gridSpan w:val="2"/>
          </w:tcPr>
          <w:p w14:paraId="7882A817" w14:textId="6FFEB676" w:rsidR="005A5832" w:rsidRPr="00D30F20" w:rsidRDefault="00A10867" w:rsidP="00556F8C">
            <w:pPr>
              <w:jc w:val="both"/>
              <w:rPr>
                <w:rFonts w:ascii="Arial" w:hAnsi="Arial" w:cs="Arial"/>
                <w:kern w:val="2"/>
                <w:sz w:val="20"/>
              </w:rPr>
            </w:pPr>
            <w:r w:rsidRPr="00D30F20">
              <w:rPr>
                <w:rFonts w:ascii="Arial" w:hAnsi="Arial" w:cs="Arial"/>
                <w:kern w:val="2"/>
                <w:sz w:val="20"/>
              </w:rPr>
              <w:t xml:space="preserve">Tiekėjas Prekes (visą Prekių kiekį) įsipareigoja pristatyti </w:t>
            </w:r>
            <w:r w:rsidRPr="00D30F20">
              <w:rPr>
                <w:rFonts w:ascii="Arial" w:hAnsi="Arial" w:cs="Arial"/>
                <w:b/>
                <w:bCs/>
                <w:kern w:val="2"/>
                <w:sz w:val="20"/>
              </w:rPr>
              <w:t>ne vėliau kaip per</w:t>
            </w:r>
            <w:r w:rsidRPr="00D30F20">
              <w:rPr>
                <w:rFonts w:ascii="Arial" w:hAnsi="Arial" w:cs="Arial"/>
                <w:kern w:val="2"/>
                <w:sz w:val="20"/>
              </w:rPr>
              <w:t xml:space="preserve"> </w:t>
            </w:r>
            <w:r w:rsidR="007062AC" w:rsidRPr="00556F8C">
              <w:rPr>
                <w:rFonts w:ascii="Arial" w:hAnsi="Arial" w:cs="Arial"/>
                <w:b/>
                <w:bCs/>
                <w:kern w:val="2"/>
                <w:sz w:val="20"/>
              </w:rPr>
              <w:t>3 (tris) mėnesius</w:t>
            </w:r>
            <w:r w:rsidRPr="00D30F20">
              <w:rPr>
                <w:rFonts w:ascii="Arial" w:hAnsi="Arial" w:cs="Arial"/>
                <w:color w:val="000000"/>
                <w:kern w:val="2"/>
                <w:sz w:val="20"/>
              </w:rPr>
              <w:t xml:space="preserve"> nuo Sutarties įsigaliojimo dienos šiuo adresu: </w:t>
            </w:r>
            <w:r w:rsidR="00AA3295" w:rsidRPr="00AA3295">
              <w:rPr>
                <w:rFonts w:ascii="Arial" w:hAnsi="Arial" w:cs="Arial"/>
                <w:color w:val="000000"/>
                <w:kern w:val="2"/>
                <w:sz w:val="20"/>
              </w:rPr>
              <w:t>Vilniaus universitetas</w:t>
            </w:r>
            <w:r w:rsidR="00AA3295">
              <w:rPr>
                <w:rFonts w:ascii="Arial" w:hAnsi="Arial" w:cs="Arial"/>
                <w:color w:val="000000"/>
                <w:kern w:val="2"/>
                <w:sz w:val="20"/>
              </w:rPr>
              <w:t xml:space="preserve">, </w:t>
            </w:r>
            <w:r w:rsidR="00AA3295" w:rsidRPr="00AA3295">
              <w:rPr>
                <w:rFonts w:ascii="Arial" w:hAnsi="Arial" w:cs="Arial"/>
                <w:color w:val="000000"/>
                <w:kern w:val="2"/>
                <w:sz w:val="20"/>
              </w:rPr>
              <w:t>Saulėtekio al. 7, LT-10257 Vilnius</w:t>
            </w:r>
            <w:r w:rsidR="00AA3295">
              <w:rPr>
                <w:rFonts w:ascii="Arial" w:hAnsi="Arial" w:cs="Arial"/>
                <w:color w:val="000000"/>
                <w:kern w:val="2"/>
                <w:sz w:val="20"/>
              </w:rPr>
              <w:t>.</w:t>
            </w:r>
          </w:p>
          <w:p w14:paraId="53E3D8AA" w14:textId="3C9127F2" w:rsidR="005A5832" w:rsidRPr="00D30F20" w:rsidRDefault="005A5832" w:rsidP="00556F8C">
            <w:pPr>
              <w:jc w:val="both"/>
              <w:textAlignment w:val="baseline"/>
              <w:rPr>
                <w:rFonts w:ascii="Arial" w:hAnsi="Arial" w:cs="Arial"/>
                <w:sz w:val="20"/>
              </w:rPr>
            </w:pPr>
          </w:p>
        </w:tc>
      </w:tr>
      <w:tr w:rsidR="005A5832" w:rsidRPr="00D30F20" w14:paraId="419274F3" w14:textId="77777777">
        <w:trPr>
          <w:trHeight w:val="300"/>
        </w:trPr>
        <w:tc>
          <w:tcPr>
            <w:tcW w:w="2704" w:type="dxa"/>
            <w:gridSpan w:val="2"/>
          </w:tcPr>
          <w:p w14:paraId="463EF688" w14:textId="77777777" w:rsidR="005A5832" w:rsidRPr="00D30F20" w:rsidRDefault="00A10867">
            <w:pPr>
              <w:rPr>
                <w:rFonts w:ascii="Arial" w:hAnsi="Arial" w:cs="Arial"/>
                <w:b/>
                <w:bCs/>
                <w:kern w:val="2"/>
                <w:sz w:val="20"/>
              </w:rPr>
            </w:pPr>
            <w:r w:rsidRPr="00D30F20">
              <w:rPr>
                <w:rFonts w:ascii="Arial" w:hAnsi="Arial" w:cs="Arial"/>
                <w:b/>
                <w:bCs/>
                <w:kern w:val="2"/>
                <w:sz w:val="20"/>
              </w:rPr>
              <w:t>4.2. Prekių (ar jų dalies) pristatymo termino pratęsimas</w:t>
            </w:r>
          </w:p>
        </w:tc>
        <w:tc>
          <w:tcPr>
            <w:tcW w:w="6831" w:type="dxa"/>
            <w:gridSpan w:val="2"/>
          </w:tcPr>
          <w:p w14:paraId="6170DB1B" w14:textId="600B9B67" w:rsidR="005A5832" w:rsidRPr="002917D7" w:rsidRDefault="00A10867" w:rsidP="00556F8C">
            <w:pPr>
              <w:jc w:val="both"/>
              <w:rPr>
                <w:rFonts w:ascii="Arial" w:hAnsi="Arial" w:cs="Arial"/>
                <w:kern w:val="2"/>
                <w:sz w:val="20"/>
              </w:rPr>
            </w:pPr>
            <w:r w:rsidRPr="00D30F20">
              <w:rPr>
                <w:rFonts w:ascii="Arial" w:hAnsi="Arial" w:cs="Arial"/>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E57FA">
              <w:rPr>
                <w:rFonts w:ascii="Arial" w:hAnsi="Arial" w:cs="Arial"/>
                <w:kern w:val="2"/>
                <w:sz w:val="20"/>
              </w:rPr>
              <w:t>5 (penkias) darbo dienas</w:t>
            </w:r>
            <w:r w:rsidRPr="00D30F20">
              <w:rPr>
                <w:rFonts w:ascii="Arial" w:hAnsi="Arial" w:cs="Arial"/>
                <w:kern w:val="2"/>
                <w:sz w:val="20"/>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917D7">
              <w:rPr>
                <w:rFonts w:ascii="Arial" w:hAnsi="Arial" w:cs="Arial"/>
                <w:kern w:val="2"/>
                <w:sz w:val="20"/>
              </w:rPr>
              <w:t>1 (vieno) mėnesio</w:t>
            </w:r>
            <w:r w:rsidRPr="00D30F20">
              <w:rPr>
                <w:rFonts w:ascii="Arial" w:hAnsi="Arial" w:cs="Arial"/>
                <w:kern w:val="2"/>
                <w:sz w:val="20"/>
              </w:rPr>
              <w:t xml:space="preserve"> laikotarpiui</w:t>
            </w:r>
            <w:r w:rsidR="002917D7">
              <w:rPr>
                <w:rFonts w:ascii="Arial" w:hAnsi="Arial" w:cs="Arial"/>
                <w:kern w:val="2"/>
                <w:sz w:val="20"/>
              </w:rPr>
              <w:t>.</w:t>
            </w:r>
          </w:p>
        </w:tc>
      </w:tr>
      <w:tr w:rsidR="005A5832" w:rsidRPr="00D30F20" w14:paraId="032E73A8" w14:textId="77777777">
        <w:trPr>
          <w:trHeight w:val="300"/>
        </w:trPr>
        <w:tc>
          <w:tcPr>
            <w:tcW w:w="2704" w:type="dxa"/>
            <w:gridSpan w:val="2"/>
          </w:tcPr>
          <w:p w14:paraId="2A9D5576" w14:textId="77777777" w:rsidR="005A5832" w:rsidRPr="00D30F20" w:rsidRDefault="00A10867">
            <w:pPr>
              <w:rPr>
                <w:rFonts w:ascii="Arial" w:hAnsi="Arial" w:cs="Arial"/>
                <w:b/>
                <w:bCs/>
                <w:kern w:val="2"/>
                <w:sz w:val="20"/>
              </w:rPr>
            </w:pPr>
            <w:r w:rsidRPr="00D30F20">
              <w:rPr>
                <w:rFonts w:ascii="Arial" w:hAnsi="Arial" w:cs="Arial"/>
                <w:b/>
                <w:bCs/>
                <w:kern w:val="2"/>
                <w:sz w:val="20"/>
              </w:rPr>
              <w:t>4.3. Užsakymų teikimo tvarka</w:t>
            </w:r>
          </w:p>
        </w:tc>
        <w:tc>
          <w:tcPr>
            <w:tcW w:w="6831" w:type="dxa"/>
            <w:gridSpan w:val="2"/>
          </w:tcPr>
          <w:p w14:paraId="70E458C5" w14:textId="78276C2E" w:rsidR="005A5832" w:rsidRPr="00D30F20" w:rsidRDefault="009A7D26" w:rsidP="00556F8C">
            <w:pPr>
              <w:jc w:val="both"/>
              <w:rPr>
                <w:rFonts w:ascii="Arial" w:hAnsi="Arial" w:cs="Arial"/>
                <w:kern w:val="2"/>
                <w:sz w:val="20"/>
              </w:rPr>
            </w:pPr>
            <w:r>
              <w:rPr>
                <w:rFonts w:ascii="Arial" w:hAnsi="Arial" w:cs="Arial"/>
                <w:kern w:val="2"/>
                <w:sz w:val="20"/>
              </w:rPr>
              <w:t>Net</w:t>
            </w:r>
            <w:r w:rsidR="00794072">
              <w:rPr>
                <w:rFonts w:ascii="Arial" w:hAnsi="Arial" w:cs="Arial"/>
                <w:kern w:val="2"/>
                <w:sz w:val="20"/>
              </w:rPr>
              <w:t>ai</w:t>
            </w:r>
            <w:r>
              <w:rPr>
                <w:rFonts w:ascii="Arial" w:hAnsi="Arial" w:cs="Arial"/>
                <w:kern w:val="2"/>
                <w:sz w:val="20"/>
              </w:rPr>
              <w:t>koma</w:t>
            </w:r>
          </w:p>
        </w:tc>
      </w:tr>
      <w:tr w:rsidR="005A5832" w:rsidRPr="00D30F20" w14:paraId="303641ED" w14:textId="77777777">
        <w:trPr>
          <w:trHeight w:val="300"/>
        </w:trPr>
        <w:tc>
          <w:tcPr>
            <w:tcW w:w="2704" w:type="dxa"/>
            <w:gridSpan w:val="2"/>
          </w:tcPr>
          <w:p w14:paraId="2817B1B3" w14:textId="77777777" w:rsidR="005A5832" w:rsidRPr="00D30F20" w:rsidRDefault="00A10867">
            <w:pPr>
              <w:rPr>
                <w:rFonts w:ascii="Arial" w:hAnsi="Arial" w:cs="Arial"/>
                <w:b/>
                <w:bCs/>
                <w:kern w:val="2"/>
                <w:sz w:val="20"/>
              </w:rPr>
            </w:pPr>
            <w:r w:rsidRPr="00D30F20">
              <w:rPr>
                <w:rFonts w:ascii="Arial" w:hAnsi="Arial" w:cs="Arial"/>
                <w:b/>
                <w:bCs/>
                <w:kern w:val="2"/>
                <w:sz w:val="20"/>
              </w:rPr>
              <w:t>4.4. Dėl Prekių pristatymo dalimis vertės / apimties</w:t>
            </w:r>
          </w:p>
        </w:tc>
        <w:tc>
          <w:tcPr>
            <w:tcW w:w="6831" w:type="dxa"/>
            <w:gridSpan w:val="2"/>
          </w:tcPr>
          <w:p w14:paraId="23C74F34" w14:textId="4D8C0FE9" w:rsidR="005A5832" w:rsidRPr="00D30F20" w:rsidRDefault="00A10867" w:rsidP="00556F8C">
            <w:pPr>
              <w:jc w:val="both"/>
              <w:rPr>
                <w:rFonts w:ascii="Arial" w:hAnsi="Arial" w:cs="Arial"/>
                <w:kern w:val="2"/>
                <w:sz w:val="20"/>
              </w:rPr>
            </w:pPr>
            <w:r w:rsidRPr="00D30F20">
              <w:rPr>
                <w:rFonts w:ascii="Arial" w:hAnsi="Arial" w:cs="Arial"/>
                <w:kern w:val="2"/>
                <w:sz w:val="20"/>
              </w:rPr>
              <w:t>Netaikoma</w:t>
            </w:r>
          </w:p>
        </w:tc>
      </w:tr>
      <w:tr w:rsidR="005A5832" w:rsidRPr="00D30F20" w14:paraId="11268420" w14:textId="77777777">
        <w:trPr>
          <w:trHeight w:val="300"/>
        </w:trPr>
        <w:tc>
          <w:tcPr>
            <w:tcW w:w="2704" w:type="dxa"/>
            <w:gridSpan w:val="2"/>
          </w:tcPr>
          <w:p w14:paraId="2C8BF83E"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4.5. Kartu su Prekėmis pateikiami dokumentai </w:t>
            </w:r>
          </w:p>
        </w:tc>
        <w:tc>
          <w:tcPr>
            <w:tcW w:w="6831" w:type="dxa"/>
            <w:gridSpan w:val="2"/>
          </w:tcPr>
          <w:p w14:paraId="553E7739" w14:textId="77777777" w:rsidR="00CD77F0" w:rsidRPr="00CD77F0" w:rsidRDefault="00CD77F0" w:rsidP="00556F8C">
            <w:pPr>
              <w:jc w:val="both"/>
              <w:rPr>
                <w:rFonts w:ascii="Arial" w:hAnsi="Arial" w:cs="Arial"/>
                <w:kern w:val="2"/>
                <w:sz w:val="20"/>
              </w:rPr>
            </w:pPr>
            <w:r w:rsidRPr="00CD77F0">
              <w:rPr>
                <w:rFonts w:ascii="Arial" w:hAnsi="Arial" w:cs="Arial"/>
                <w:kern w:val="2"/>
                <w:sz w:val="20"/>
              </w:rPr>
              <w:t xml:space="preserve">Kartu su Prekėmis pateikiami šie dokumentai: </w:t>
            </w:r>
          </w:p>
          <w:p w14:paraId="37FA1C90" w14:textId="5870B413" w:rsidR="005A5832" w:rsidRPr="00D30F20" w:rsidRDefault="00CD77F0" w:rsidP="00556F8C">
            <w:pPr>
              <w:jc w:val="both"/>
              <w:rPr>
                <w:rFonts w:ascii="Arial" w:hAnsi="Arial" w:cs="Arial"/>
                <w:kern w:val="2"/>
                <w:sz w:val="20"/>
              </w:rPr>
            </w:pPr>
            <w:r w:rsidRPr="00CD77F0">
              <w:rPr>
                <w:rFonts w:ascii="Arial" w:hAnsi="Arial" w:cs="Arial"/>
                <w:kern w:val="2"/>
                <w:sz w:val="20"/>
              </w:rPr>
              <w:t>Prekių perdavimo-priėmimo aktas. Tiekėjui nepateikus nurodytų dokumentų, laikoma, kad Prekės neatitinka Sutartyje nustatytų reikalavimų.</w:t>
            </w:r>
          </w:p>
        </w:tc>
      </w:tr>
      <w:tr w:rsidR="005A5832" w:rsidRPr="00D30F20" w14:paraId="6E2DC4A3" w14:textId="77777777">
        <w:trPr>
          <w:trHeight w:val="300"/>
        </w:trPr>
        <w:tc>
          <w:tcPr>
            <w:tcW w:w="9535" w:type="dxa"/>
            <w:gridSpan w:val="4"/>
          </w:tcPr>
          <w:p w14:paraId="0DA781DD"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5. SUTARTIES KAINA IR ATSISKAITYMO TVARKA</w:t>
            </w:r>
          </w:p>
        </w:tc>
      </w:tr>
      <w:tr w:rsidR="005A5832" w:rsidRPr="00D30F20" w14:paraId="51CDB777" w14:textId="77777777">
        <w:trPr>
          <w:trHeight w:val="300"/>
        </w:trPr>
        <w:tc>
          <w:tcPr>
            <w:tcW w:w="2704" w:type="dxa"/>
            <w:gridSpan w:val="2"/>
          </w:tcPr>
          <w:p w14:paraId="6CDD9ABF" w14:textId="77777777" w:rsidR="005A5832" w:rsidRPr="00D30F20" w:rsidRDefault="00A10867">
            <w:pPr>
              <w:rPr>
                <w:rFonts w:ascii="Arial" w:hAnsi="Arial" w:cs="Arial"/>
                <w:b/>
                <w:bCs/>
                <w:kern w:val="2"/>
                <w:sz w:val="20"/>
              </w:rPr>
            </w:pPr>
            <w:r w:rsidRPr="00D30F20">
              <w:rPr>
                <w:rFonts w:ascii="Arial" w:hAnsi="Arial" w:cs="Arial"/>
                <w:b/>
                <w:bCs/>
                <w:kern w:val="2"/>
                <w:sz w:val="20"/>
              </w:rPr>
              <w:t>5.1. Sutarčiai taikomas kainos apskaičiavimo būdas</w:t>
            </w:r>
          </w:p>
        </w:tc>
        <w:tc>
          <w:tcPr>
            <w:tcW w:w="6831" w:type="dxa"/>
            <w:gridSpan w:val="2"/>
          </w:tcPr>
          <w:p w14:paraId="28795564" w14:textId="656D4599" w:rsidR="005A5832" w:rsidRPr="006F22DB" w:rsidRDefault="00A10867" w:rsidP="00556F8C">
            <w:pPr>
              <w:jc w:val="both"/>
              <w:rPr>
                <w:rFonts w:ascii="Arial" w:hAnsi="Arial" w:cs="Arial"/>
                <w:kern w:val="2"/>
                <w:sz w:val="20"/>
              </w:rPr>
            </w:pPr>
            <w:r w:rsidRPr="00D30F20">
              <w:rPr>
                <w:rFonts w:ascii="Arial" w:hAnsi="Arial" w:cs="Arial"/>
                <w:kern w:val="2"/>
                <w:sz w:val="20"/>
              </w:rPr>
              <w:t>Fiksuotos kainos kainodara</w:t>
            </w:r>
          </w:p>
        </w:tc>
      </w:tr>
      <w:tr w:rsidR="005A5832" w:rsidRPr="00D30F20" w14:paraId="2CB812D6" w14:textId="77777777">
        <w:trPr>
          <w:trHeight w:val="300"/>
        </w:trPr>
        <w:tc>
          <w:tcPr>
            <w:tcW w:w="2704" w:type="dxa"/>
            <w:gridSpan w:val="2"/>
          </w:tcPr>
          <w:p w14:paraId="5C043DC6"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5.2. Pradinės Sutarties vertė ir Sutarties kaina, kai taikoma </w:t>
            </w:r>
            <w:r w:rsidRPr="00D30F20">
              <w:rPr>
                <w:rFonts w:ascii="Arial" w:hAnsi="Arial" w:cs="Arial"/>
                <w:b/>
                <w:bCs/>
                <w:kern w:val="2"/>
                <w:sz w:val="20"/>
                <w:u w:val="single"/>
              </w:rPr>
              <w:t>fiksuotos kainos</w:t>
            </w:r>
            <w:r w:rsidRPr="00D30F20">
              <w:rPr>
                <w:rFonts w:ascii="Arial" w:hAnsi="Arial" w:cs="Arial"/>
                <w:b/>
                <w:bCs/>
                <w:kern w:val="2"/>
                <w:sz w:val="20"/>
              </w:rPr>
              <w:t xml:space="preserve"> kainodara</w:t>
            </w:r>
          </w:p>
          <w:p w14:paraId="2766DC10" w14:textId="77777777" w:rsidR="005A5832" w:rsidRPr="00D30F20" w:rsidRDefault="005A5832" w:rsidP="00BC2640">
            <w:pPr>
              <w:jc w:val="both"/>
              <w:rPr>
                <w:rFonts w:ascii="Arial" w:hAnsi="Arial" w:cs="Arial"/>
                <w:b/>
                <w:bCs/>
                <w:kern w:val="2"/>
                <w:sz w:val="20"/>
              </w:rPr>
            </w:pPr>
          </w:p>
        </w:tc>
        <w:tc>
          <w:tcPr>
            <w:tcW w:w="6831" w:type="dxa"/>
            <w:gridSpan w:val="2"/>
          </w:tcPr>
          <w:p w14:paraId="6A00183C" w14:textId="77777777" w:rsidR="00BC2640" w:rsidRPr="00BC2640" w:rsidRDefault="00BC2640">
            <w:pPr>
              <w:jc w:val="both"/>
              <w:rPr>
                <w:rFonts w:ascii="Arial" w:hAnsi="Arial" w:cs="Arial"/>
                <w:kern w:val="2"/>
                <w:sz w:val="20"/>
              </w:rPr>
            </w:pPr>
            <w:r w:rsidRPr="00BC2640">
              <w:rPr>
                <w:rFonts w:ascii="Arial" w:hAnsi="Arial" w:cs="Arial"/>
                <w:kern w:val="2"/>
                <w:sz w:val="20"/>
              </w:rPr>
              <w:t xml:space="preserve">Pradinės Sutarties vertė yra </w:t>
            </w:r>
            <w:r w:rsidRPr="00BC2640">
              <w:rPr>
                <w:rFonts w:ascii="Arial" w:hAnsi="Arial" w:cs="Arial"/>
                <w:color w:val="4472C4"/>
                <w:kern w:val="2"/>
                <w:sz w:val="20"/>
              </w:rPr>
              <w:t>(nurodyti sumą skaičiais)</w:t>
            </w:r>
            <w:r w:rsidRPr="00BC2640">
              <w:rPr>
                <w:rFonts w:ascii="Arial" w:hAnsi="Arial" w:cs="Arial"/>
                <w:kern w:val="2"/>
                <w:sz w:val="20"/>
              </w:rPr>
              <w:t xml:space="preserve"> Eur, </w:t>
            </w:r>
            <w:r w:rsidRPr="00BC2640">
              <w:rPr>
                <w:rFonts w:ascii="Arial" w:hAnsi="Arial" w:cs="Arial"/>
                <w:color w:val="4472C4"/>
                <w:kern w:val="2"/>
                <w:sz w:val="20"/>
              </w:rPr>
              <w:t>(nurodyti sumą žodžiais)</w:t>
            </w:r>
            <w:r w:rsidRPr="00BC2640">
              <w:rPr>
                <w:rFonts w:ascii="Arial" w:hAnsi="Arial" w:cs="Arial"/>
                <w:kern w:val="2"/>
                <w:sz w:val="20"/>
              </w:rPr>
              <w:t xml:space="preserve"> be pridėtinės vertės mokesčio (toliau – PVM). </w:t>
            </w:r>
          </w:p>
          <w:p w14:paraId="20AE96AE" w14:textId="77777777" w:rsidR="00BC2640" w:rsidRPr="00BC2640" w:rsidRDefault="00BC2640">
            <w:pPr>
              <w:jc w:val="both"/>
              <w:rPr>
                <w:rFonts w:ascii="Arial" w:hAnsi="Arial" w:cs="Arial"/>
                <w:kern w:val="2"/>
                <w:sz w:val="20"/>
              </w:rPr>
            </w:pPr>
            <w:r w:rsidRPr="00BC2640">
              <w:rPr>
                <w:rFonts w:ascii="Arial" w:hAnsi="Arial" w:cs="Arial"/>
                <w:kern w:val="2"/>
                <w:sz w:val="20"/>
              </w:rPr>
              <w:t xml:space="preserve">PVM sudaro </w:t>
            </w:r>
            <w:r w:rsidRPr="00BC2640">
              <w:rPr>
                <w:rFonts w:ascii="Arial" w:hAnsi="Arial" w:cs="Arial"/>
                <w:color w:val="4472C4"/>
                <w:kern w:val="2"/>
                <w:sz w:val="20"/>
              </w:rPr>
              <w:t>(nurodyti sumą skaičiais)</w:t>
            </w:r>
            <w:r w:rsidRPr="00BC2640">
              <w:rPr>
                <w:rFonts w:ascii="Arial" w:hAnsi="Arial" w:cs="Arial"/>
                <w:kern w:val="2"/>
                <w:sz w:val="20"/>
              </w:rPr>
              <w:t xml:space="preserve"> Eur, </w:t>
            </w:r>
            <w:r w:rsidRPr="00BC2640">
              <w:rPr>
                <w:rFonts w:ascii="Arial" w:hAnsi="Arial" w:cs="Arial"/>
                <w:color w:val="4472C4"/>
                <w:kern w:val="2"/>
                <w:sz w:val="20"/>
              </w:rPr>
              <w:t>(nurodyti sumą žodžiais)</w:t>
            </w:r>
            <w:r w:rsidRPr="00BC2640">
              <w:rPr>
                <w:rFonts w:ascii="Arial" w:hAnsi="Arial" w:cs="Arial"/>
                <w:kern w:val="2"/>
                <w:sz w:val="20"/>
              </w:rPr>
              <w:t>.</w:t>
            </w:r>
          </w:p>
          <w:p w14:paraId="64D765BA" w14:textId="77777777" w:rsidR="00BC2640" w:rsidRPr="00BC2640" w:rsidRDefault="00BC2640">
            <w:pPr>
              <w:jc w:val="both"/>
              <w:rPr>
                <w:rFonts w:ascii="Arial" w:hAnsi="Arial" w:cs="Arial"/>
                <w:kern w:val="2"/>
                <w:sz w:val="20"/>
              </w:rPr>
            </w:pPr>
            <w:r w:rsidRPr="00BC2640">
              <w:rPr>
                <w:rFonts w:ascii="Arial" w:hAnsi="Arial" w:cs="Arial"/>
                <w:kern w:val="2"/>
                <w:sz w:val="20"/>
              </w:rPr>
              <w:t xml:space="preserve">Sutarties kaina yra </w:t>
            </w:r>
            <w:r w:rsidRPr="00BC2640">
              <w:rPr>
                <w:rFonts w:ascii="Arial" w:hAnsi="Arial" w:cs="Arial"/>
                <w:color w:val="4472C4"/>
                <w:kern w:val="2"/>
                <w:sz w:val="20"/>
              </w:rPr>
              <w:t>(nurodyti sumą skaičiais)</w:t>
            </w:r>
            <w:r w:rsidRPr="00BC2640">
              <w:rPr>
                <w:rFonts w:ascii="Arial" w:hAnsi="Arial" w:cs="Arial"/>
                <w:kern w:val="2"/>
                <w:sz w:val="20"/>
              </w:rPr>
              <w:t xml:space="preserve"> Eur, </w:t>
            </w:r>
            <w:r w:rsidRPr="00BC2640">
              <w:rPr>
                <w:rFonts w:ascii="Arial" w:hAnsi="Arial" w:cs="Arial"/>
                <w:color w:val="4472C4"/>
                <w:kern w:val="2"/>
                <w:sz w:val="20"/>
              </w:rPr>
              <w:t>(nurodyti sumą žodžiais)</w:t>
            </w:r>
            <w:r w:rsidRPr="00BC2640">
              <w:rPr>
                <w:rFonts w:ascii="Arial" w:hAnsi="Arial" w:cs="Arial"/>
                <w:kern w:val="2"/>
                <w:sz w:val="20"/>
              </w:rPr>
              <w:t xml:space="preserve"> Eur su PVM.</w:t>
            </w:r>
          </w:p>
          <w:p w14:paraId="36668C94" w14:textId="77777777" w:rsidR="00BC2640" w:rsidRPr="00BC2640" w:rsidRDefault="00BC2640">
            <w:pPr>
              <w:jc w:val="both"/>
              <w:rPr>
                <w:rFonts w:ascii="Arial" w:hAnsi="Arial" w:cs="Arial"/>
                <w:kern w:val="2"/>
                <w:sz w:val="20"/>
              </w:rPr>
            </w:pPr>
          </w:p>
          <w:p w14:paraId="4A36A07F" w14:textId="172BD4D9" w:rsidR="005A5832" w:rsidRPr="00D30F20" w:rsidRDefault="00BC2640" w:rsidP="00556F8C">
            <w:pPr>
              <w:jc w:val="both"/>
              <w:rPr>
                <w:rFonts w:ascii="Arial" w:hAnsi="Arial" w:cs="Arial"/>
                <w:color w:val="FF0000"/>
                <w:kern w:val="2"/>
                <w:sz w:val="20"/>
              </w:rPr>
            </w:pPr>
            <w:r w:rsidRPr="00BC2640">
              <w:rPr>
                <w:rFonts w:ascii="Arial" w:hAnsi="Arial" w:cs="Arial"/>
                <w:kern w:val="2"/>
                <w:sz w:val="20"/>
              </w:rPr>
              <w:t>Šioje Sutartyje P</w:t>
            </w:r>
            <w:r w:rsidRPr="00BC2640">
              <w:rPr>
                <w:rFonts w:ascii="Arial" w:hAnsi="Arial" w:cs="Arial"/>
                <w:color w:val="000000"/>
                <w:kern w:val="2"/>
                <w:sz w:val="20"/>
              </w:rPr>
              <w:t>radinės Sutarties vertė yra lygi Tiekėjo pasiūlymo kainai be PVM, nurodytai už visą pirkimo dokumentuose ir Sutartyje nurodytą Prekių kiekį ir (ar) apimtį.</w:t>
            </w:r>
          </w:p>
        </w:tc>
      </w:tr>
      <w:tr w:rsidR="005A5832" w:rsidRPr="00D30F20" w14:paraId="66B13051" w14:textId="77777777">
        <w:trPr>
          <w:trHeight w:val="300"/>
        </w:trPr>
        <w:tc>
          <w:tcPr>
            <w:tcW w:w="2704" w:type="dxa"/>
            <w:gridSpan w:val="2"/>
          </w:tcPr>
          <w:p w14:paraId="4AFDEC44"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5.3. Sutarties kainos / įkainių perskaičiavimas taikant </w:t>
            </w:r>
            <w:r w:rsidRPr="00D30F20">
              <w:rPr>
                <w:rFonts w:ascii="Arial" w:hAnsi="Arial" w:cs="Arial"/>
                <w:b/>
                <w:bCs/>
                <w:kern w:val="2"/>
                <w:sz w:val="20"/>
                <w:u w:val="single"/>
              </w:rPr>
              <w:t>peržiūros</w:t>
            </w:r>
            <w:r w:rsidRPr="00D30F20">
              <w:rPr>
                <w:rFonts w:ascii="Arial" w:hAnsi="Arial" w:cs="Arial"/>
                <w:b/>
                <w:bCs/>
                <w:kern w:val="2"/>
                <w:sz w:val="20"/>
              </w:rPr>
              <w:t xml:space="preserve"> taisykles</w:t>
            </w:r>
          </w:p>
          <w:p w14:paraId="4C84FDEC" w14:textId="77777777" w:rsidR="005A5832" w:rsidRPr="00D30F20" w:rsidRDefault="005A5832">
            <w:pPr>
              <w:rPr>
                <w:rFonts w:ascii="Arial" w:hAnsi="Arial" w:cs="Arial"/>
                <w:kern w:val="2"/>
                <w:sz w:val="20"/>
              </w:rPr>
            </w:pPr>
          </w:p>
        </w:tc>
        <w:tc>
          <w:tcPr>
            <w:tcW w:w="6831" w:type="dxa"/>
            <w:gridSpan w:val="2"/>
          </w:tcPr>
          <w:p w14:paraId="29F394C0" w14:textId="77777777" w:rsidR="002C67F7" w:rsidRPr="00794072" w:rsidRDefault="002C67F7" w:rsidP="00556F8C">
            <w:pPr>
              <w:jc w:val="both"/>
              <w:rPr>
                <w:rFonts w:ascii="Arial" w:hAnsi="Arial" w:cs="Arial"/>
                <w:kern w:val="2"/>
                <w:sz w:val="20"/>
              </w:rPr>
            </w:pPr>
            <w:r w:rsidRPr="00794072">
              <w:rPr>
                <w:rFonts w:ascii="Arial" w:hAnsi="Arial" w:cs="Arial"/>
                <w:kern w:val="2"/>
                <w:sz w:val="20"/>
              </w:rPr>
              <w:t>Sutarties kaina bus perskaičiuojama:</w:t>
            </w:r>
          </w:p>
          <w:p w14:paraId="009E5090" w14:textId="77777777" w:rsidR="002C67F7" w:rsidRPr="00794072" w:rsidRDefault="002C67F7" w:rsidP="00556F8C">
            <w:pPr>
              <w:jc w:val="both"/>
              <w:rPr>
                <w:rFonts w:ascii="Arial" w:hAnsi="Arial" w:cs="Arial"/>
                <w:kern w:val="2"/>
                <w:sz w:val="20"/>
              </w:rPr>
            </w:pPr>
            <w:r w:rsidRPr="00794072">
              <w:rPr>
                <w:rFonts w:ascii="Arial" w:hAnsi="Arial" w:cs="Arial"/>
                <w:kern w:val="2"/>
                <w:sz w:val="20"/>
              </w:rPr>
              <w:t>5.3.1. dėl PVM tarifo pasikeitimo.</w:t>
            </w:r>
          </w:p>
          <w:p w14:paraId="54854A60" w14:textId="77777777" w:rsidR="002C67F7" w:rsidRPr="00794072" w:rsidRDefault="002C67F7" w:rsidP="00556F8C">
            <w:pPr>
              <w:jc w:val="both"/>
              <w:rPr>
                <w:rFonts w:ascii="Arial" w:hAnsi="Arial" w:cs="Arial"/>
                <w:kern w:val="2"/>
                <w:sz w:val="20"/>
              </w:rPr>
            </w:pPr>
            <w:r w:rsidRPr="00794072">
              <w:rPr>
                <w:rFonts w:ascii="Arial" w:hAnsi="Arial" w:cs="Arial"/>
                <w:kern w:val="2"/>
                <w:sz w:val="20"/>
              </w:rPr>
              <w:t>5.3.2. netaikoma;</w:t>
            </w:r>
          </w:p>
          <w:p w14:paraId="18832935" w14:textId="77777777" w:rsidR="002C67F7" w:rsidRPr="00794072" w:rsidRDefault="002C67F7" w:rsidP="00556F8C">
            <w:pPr>
              <w:jc w:val="both"/>
              <w:rPr>
                <w:rFonts w:ascii="Arial" w:hAnsi="Arial" w:cs="Arial"/>
                <w:kern w:val="2"/>
                <w:sz w:val="20"/>
              </w:rPr>
            </w:pPr>
            <w:r w:rsidRPr="00794072">
              <w:rPr>
                <w:rFonts w:ascii="Arial" w:hAnsi="Arial" w:cs="Arial"/>
                <w:kern w:val="2"/>
                <w:sz w:val="20"/>
              </w:rPr>
              <w:t>5.3.3. netaikoma;</w:t>
            </w:r>
          </w:p>
          <w:p w14:paraId="4C474F12" w14:textId="7AD09D82" w:rsidR="005A5832" w:rsidRPr="00D30F20" w:rsidRDefault="002C67F7" w:rsidP="00556F8C">
            <w:pPr>
              <w:jc w:val="both"/>
              <w:rPr>
                <w:rFonts w:ascii="Arial" w:hAnsi="Arial" w:cs="Arial"/>
                <w:color w:val="FF0000"/>
                <w:kern w:val="2"/>
                <w:sz w:val="20"/>
              </w:rPr>
            </w:pPr>
            <w:r w:rsidRPr="00794072">
              <w:rPr>
                <w:rFonts w:ascii="Arial" w:hAnsi="Arial" w:cs="Arial"/>
                <w:kern w:val="2"/>
                <w:sz w:val="20"/>
              </w:rPr>
              <w:t>5.3.4. netaikoma.</w:t>
            </w:r>
          </w:p>
        </w:tc>
      </w:tr>
      <w:tr w:rsidR="005A5832" w:rsidRPr="00D30F20" w14:paraId="008DC4A4" w14:textId="77777777">
        <w:trPr>
          <w:trHeight w:val="300"/>
        </w:trPr>
        <w:tc>
          <w:tcPr>
            <w:tcW w:w="2704" w:type="dxa"/>
            <w:gridSpan w:val="2"/>
          </w:tcPr>
          <w:p w14:paraId="369777E8" w14:textId="77777777" w:rsidR="005A5832" w:rsidRPr="00D30F20" w:rsidRDefault="00A10867">
            <w:pPr>
              <w:rPr>
                <w:rFonts w:ascii="Arial" w:hAnsi="Arial" w:cs="Arial"/>
                <w:b/>
                <w:bCs/>
                <w:kern w:val="2"/>
                <w:sz w:val="20"/>
              </w:rPr>
            </w:pPr>
            <w:r w:rsidRPr="00D30F20">
              <w:rPr>
                <w:rFonts w:ascii="Arial" w:hAnsi="Arial" w:cs="Arial"/>
                <w:b/>
                <w:bCs/>
                <w:kern w:val="2"/>
                <w:sz w:val="20"/>
              </w:rPr>
              <w:t>5.3.1. Sutarties kainos / įkainių peržiūra dėl PVM tarifo pasikeitimo</w:t>
            </w:r>
          </w:p>
        </w:tc>
        <w:tc>
          <w:tcPr>
            <w:tcW w:w="6831" w:type="dxa"/>
            <w:gridSpan w:val="2"/>
          </w:tcPr>
          <w:p w14:paraId="49EFFB28" w14:textId="77777777" w:rsidR="00841821" w:rsidRPr="00841821" w:rsidRDefault="00841821" w:rsidP="00556F8C">
            <w:pPr>
              <w:jc w:val="both"/>
              <w:rPr>
                <w:rFonts w:ascii="Arial" w:hAnsi="Arial" w:cs="Arial"/>
                <w:kern w:val="2"/>
                <w:sz w:val="20"/>
              </w:rPr>
            </w:pPr>
            <w:r w:rsidRPr="00841821">
              <w:rPr>
                <w:rFonts w:ascii="Arial" w:hAnsi="Arial" w:cs="Arial"/>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CD7DEDD" w14:textId="16830653" w:rsidR="005A5832" w:rsidRPr="00D30F20" w:rsidRDefault="00841821" w:rsidP="00556F8C">
            <w:pPr>
              <w:jc w:val="both"/>
              <w:rPr>
                <w:rFonts w:ascii="Arial" w:hAnsi="Arial" w:cs="Arial"/>
                <w:kern w:val="2"/>
                <w:sz w:val="20"/>
              </w:rPr>
            </w:pPr>
            <w:r w:rsidRPr="00841821">
              <w:rPr>
                <w:rFonts w:ascii="Arial" w:hAnsi="Arial" w:cs="Arial"/>
                <w:kern w:val="2"/>
                <w:sz w:val="20"/>
              </w:rPr>
              <w:t>Perskaičiuota Sutarties kaina / Prekių įkainiai įforminami Susitarimu ir turi būti taikomi nuo naujo PVM įvedimo datos (nepriklausomai nuo to, kada pasirašytas Susitarimas).</w:t>
            </w:r>
          </w:p>
        </w:tc>
      </w:tr>
      <w:tr w:rsidR="005A5832" w:rsidRPr="00D30F20" w14:paraId="7008B01D" w14:textId="77777777">
        <w:trPr>
          <w:trHeight w:val="300"/>
        </w:trPr>
        <w:tc>
          <w:tcPr>
            <w:tcW w:w="2704" w:type="dxa"/>
            <w:gridSpan w:val="2"/>
          </w:tcPr>
          <w:p w14:paraId="59BD80E6" w14:textId="77777777" w:rsidR="005A5832" w:rsidRPr="00D30F20" w:rsidRDefault="00A10867">
            <w:pPr>
              <w:rPr>
                <w:rFonts w:ascii="Arial" w:hAnsi="Arial" w:cs="Arial"/>
                <w:kern w:val="2"/>
                <w:sz w:val="20"/>
              </w:rPr>
            </w:pPr>
            <w:r w:rsidRPr="00D30F20">
              <w:rPr>
                <w:rFonts w:ascii="Arial" w:hAnsi="Arial" w:cs="Arial"/>
                <w:b/>
                <w:bCs/>
                <w:kern w:val="2"/>
                <w:sz w:val="20"/>
              </w:rPr>
              <w:t>5.3.2.</w:t>
            </w:r>
            <w:r w:rsidRPr="00D30F20">
              <w:rPr>
                <w:rFonts w:ascii="Arial" w:hAnsi="Arial" w:cs="Arial"/>
                <w:kern w:val="2"/>
                <w:sz w:val="20"/>
              </w:rPr>
              <w:t xml:space="preserve"> </w:t>
            </w:r>
            <w:r w:rsidRPr="00D30F20">
              <w:rPr>
                <w:rFonts w:ascii="Arial" w:hAnsi="Arial" w:cs="Arial"/>
                <w:b/>
                <w:bCs/>
                <w:kern w:val="2"/>
                <w:sz w:val="20"/>
              </w:rPr>
              <w:t xml:space="preserve">Sutarties kainos / įkainių peržiūra dėl kitų </w:t>
            </w:r>
            <w:r w:rsidRPr="00D30F20">
              <w:rPr>
                <w:rFonts w:ascii="Arial" w:hAnsi="Arial" w:cs="Arial"/>
                <w:b/>
                <w:bCs/>
                <w:kern w:val="2"/>
                <w:sz w:val="20"/>
              </w:rPr>
              <w:lastRenderedPageBreak/>
              <w:t>mokesčių, lemiančių Prekių kainos pokytį, pasikeitimo</w:t>
            </w:r>
          </w:p>
        </w:tc>
        <w:tc>
          <w:tcPr>
            <w:tcW w:w="6831" w:type="dxa"/>
            <w:gridSpan w:val="2"/>
          </w:tcPr>
          <w:p w14:paraId="516D7AB1" w14:textId="4588AC4B" w:rsidR="005A5832" w:rsidRPr="00D30F20" w:rsidRDefault="00A10867" w:rsidP="00556F8C">
            <w:pPr>
              <w:jc w:val="both"/>
              <w:rPr>
                <w:rFonts w:ascii="Arial" w:hAnsi="Arial" w:cs="Arial"/>
                <w:kern w:val="2"/>
                <w:sz w:val="20"/>
              </w:rPr>
            </w:pPr>
            <w:r w:rsidRPr="00D30F20">
              <w:rPr>
                <w:rFonts w:ascii="Arial" w:hAnsi="Arial" w:cs="Arial"/>
                <w:kern w:val="2"/>
                <w:sz w:val="20"/>
              </w:rPr>
              <w:lastRenderedPageBreak/>
              <w:t>Netaikoma</w:t>
            </w:r>
          </w:p>
        </w:tc>
      </w:tr>
      <w:tr w:rsidR="005A5832" w:rsidRPr="00D30F20" w14:paraId="757D254E" w14:textId="77777777">
        <w:trPr>
          <w:trHeight w:val="300"/>
        </w:trPr>
        <w:tc>
          <w:tcPr>
            <w:tcW w:w="2704" w:type="dxa"/>
            <w:gridSpan w:val="2"/>
          </w:tcPr>
          <w:p w14:paraId="1859443F" w14:textId="77777777" w:rsidR="005A5832" w:rsidRPr="00D30F20" w:rsidRDefault="00A10867">
            <w:pPr>
              <w:rPr>
                <w:rFonts w:ascii="Arial" w:hAnsi="Arial" w:cs="Arial"/>
                <w:b/>
                <w:bCs/>
                <w:kern w:val="2"/>
                <w:sz w:val="20"/>
              </w:rPr>
            </w:pPr>
            <w:r w:rsidRPr="00D30F20">
              <w:rPr>
                <w:rFonts w:ascii="Arial" w:hAnsi="Arial" w:cs="Arial"/>
                <w:b/>
                <w:bCs/>
                <w:kern w:val="2"/>
                <w:sz w:val="20"/>
              </w:rPr>
              <w:t>5.3.3. Sutarties kainos / įkainių peržiūra dėl kainų lygio pokyčio</w:t>
            </w:r>
          </w:p>
          <w:p w14:paraId="7C2740B2" w14:textId="2617A057" w:rsidR="005A5832" w:rsidRPr="00D30F20" w:rsidRDefault="005A5832">
            <w:pPr>
              <w:rPr>
                <w:rFonts w:ascii="Arial" w:hAnsi="Arial" w:cs="Arial"/>
                <w:b/>
                <w:bCs/>
                <w:kern w:val="2"/>
                <w:sz w:val="20"/>
                <w:lang w:val="en-US"/>
              </w:rPr>
            </w:pPr>
          </w:p>
        </w:tc>
        <w:tc>
          <w:tcPr>
            <w:tcW w:w="6831" w:type="dxa"/>
            <w:gridSpan w:val="2"/>
          </w:tcPr>
          <w:p w14:paraId="09D2C285" w14:textId="69998467" w:rsidR="005A5832" w:rsidRPr="00ED2E66" w:rsidRDefault="00A10867">
            <w:pPr>
              <w:rPr>
                <w:rFonts w:ascii="Arial" w:hAnsi="Arial" w:cs="Arial"/>
                <w:kern w:val="2"/>
                <w:sz w:val="20"/>
              </w:rPr>
            </w:pPr>
            <w:r w:rsidRPr="00D30F20">
              <w:rPr>
                <w:rFonts w:ascii="Arial" w:hAnsi="Arial" w:cs="Arial"/>
                <w:kern w:val="2"/>
                <w:sz w:val="20"/>
              </w:rPr>
              <w:t>Netaikoma</w:t>
            </w:r>
          </w:p>
        </w:tc>
      </w:tr>
      <w:tr w:rsidR="005A5832" w:rsidRPr="00D30F20" w14:paraId="74BA9B8D" w14:textId="77777777">
        <w:trPr>
          <w:trHeight w:val="300"/>
        </w:trPr>
        <w:tc>
          <w:tcPr>
            <w:tcW w:w="2704" w:type="dxa"/>
            <w:gridSpan w:val="2"/>
          </w:tcPr>
          <w:p w14:paraId="5D0D1BFE" w14:textId="77777777" w:rsidR="005A5832" w:rsidRPr="00D30F20" w:rsidRDefault="00A10867">
            <w:pPr>
              <w:rPr>
                <w:rFonts w:ascii="Arial" w:hAnsi="Arial" w:cs="Arial"/>
                <w:b/>
                <w:bCs/>
                <w:kern w:val="2"/>
                <w:sz w:val="20"/>
              </w:rPr>
            </w:pPr>
            <w:r w:rsidRPr="00D30F20">
              <w:rPr>
                <w:rFonts w:ascii="Arial" w:hAnsi="Arial" w:cs="Arial"/>
                <w:b/>
                <w:bCs/>
                <w:kern w:val="2"/>
                <w:sz w:val="20"/>
              </w:rPr>
              <w:t>5.3.4. Sutarties kainos / įkainių peržiūra dėl kainų lygio pokyčio pagal Prekių grupių kainų pokyčius</w:t>
            </w:r>
          </w:p>
        </w:tc>
        <w:tc>
          <w:tcPr>
            <w:tcW w:w="6831" w:type="dxa"/>
            <w:gridSpan w:val="2"/>
          </w:tcPr>
          <w:p w14:paraId="1605B9EE" w14:textId="25061819" w:rsidR="005A5832" w:rsidRPr="00D30F20" w:rsidRDefault="00A10867">
            <w:pPr>
              <w:rPr>
                <w:rFonts w:ascii="Arial" w:hAnsi="Arial" w:cs="Arial"/>
                <w:kern w:val="2"/>
                <w:sz w:val="20"/>
              </w:rPr>
            </w:pPr>
            <w:r w:rsidRPr="00D30F20">
              <w:rPr>
                <w:rFonts w:ascii="Arial" w:hAnsi="Arial" w:cs="Arial"/>
                <w:kern w:val="2"/>
                <w:sz w:val="20"/>
              </w:rPr>
              <w:t>Netaikoma</w:t>
            </w:r>
          </w:p>
        </w:tc>
      </w:tr>
      <w:tr w:rsidR="005A5832" w:rsidRPr="00D30F20" w14:paraId="4F931B75" w14:textId="77777777">
        <w:trPr>
          <w:trHeight w:val="300"/>
        </w:trPr>
        <w:tc>
          <w:tcPr>
            <w:tcW w:w="2704" w:type="dxa"/>
            <w:gridSpan w:val="2"/>
          </w:tcPr>
          <w:p w14:paraId="35EE63FD"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5.4. Sutarties kainos / įkainių apskaičiavimas taikant </w:t>
            </w:r>
            <w:r w:rsidRPr="00D30F20">
              <w:rPr>
                <w:rFonts w:ascii="Arial" w:hAnsi="Arial" w:cs="Arial"/>
                <w:b/>
                <w:bCs/>
                <w:kern w:val="2"/>
                <w:sz w:val="20"/>
                <w:u w:val="single"/>
              </w:rPr>
              <w:t>kiekio (apimties)</w:t>
            </w:r>
            <w:r w:rsidRPr="00D30F20">
              <w:rPr>
                <w:rFonts w:ascii="Arial" w:hAnsi="Arial" w:cs="Arial"/>
                <w:b/>
                <w:bCs/>
                <w:kern w:val="2"/>
                <w:sz w:val="20"/>
              </w:rPr>
              <w:t xml:space="preserve"> keitimo taisykles</w:t>
            </w:r>
          </w:p>
        </w:tc>
        <w:tc>
          <w:tcPr>
            <w:tcW w:w="6831" w:type="dxa"/>
            <w:gridSpan w:val="2"/>
          </w:tcPr>
          <w:p w14:paraId="559BA844" w14:textId="555D3CBC" w:rsidR="005A5832" w:rsidRPr="00D30F20" w:rsidRDefault="00A10867">
            <w:pPr>
              <w:rPr>
                <w:rFonts w:ascii="Arial" w:hAnsi="Arial" w:cs="Arial"/>
                <w:kern w:val="2"/>
                <w:sz w:val="20"/>
              </w:rPr>
            </w:pPr>
            <w:r w:rsidRPr="00D30F20">
              <w:rPr>
                <w:rFonts w:ascii="Arial" w:hAnsi="Arial" w:cs="Arial"/>
                <w:kern w:val="2"/>
                <w:sz w:val="20"/>
              </w:rPr>
              <w:t>Netaikoma</w:t>
            </w:r>
          </w:p>
        </w:tc>
      </w:tr>
      <w:tr w:rsidR="005A5832" w:rsidRPr="00D30F20" w14:paraId="3085D988" w14:textId="77777777">
        <w:trPr>
          <w:trHeight w:val="300"/>
        </w:trPr>
        <w:tc>
          <w:tcPr>
            <w:tcW w:w="2704" w:type="dxa"/>
            <w:gridSpan w:val="2"/>
          </w:tcPr>
          <w:p w14:paraId="599140C7" w14:textId="77777777" w:rsidR="005A5832" w:rsidRPr="00D30F20" w:rsidRDefault="00A10867">
            <w:pPr>
              <w:rPr>
                <w:rFonts w:ascii="Arial" w:hAnsi="Arial" w:cs="Arial"/>
                <w:b/>
                <w:bCs/>
                <w:kern w:val="2"/>
                <w:sz w:val="20"/>
              </w:rPr>
            </w:pPr>
            <w:r w:rsidRPr="00D30F20">
              <w:rPr>
                <w:rFonts w:ascii="Arial" w:hAnsi="Arial" w:cs="Arial"/>
                <w:b/>
                <w:bCs/>
                <w:kern w:val="2"/>
                <w:sz w:val="20"/>
              </w:rPr>
              <w:t>5.5. Atsiskaitymo su Tiekėju terminas ir tvarka</w:t>
            </w:r>
          </w:p>
        </w:tc>
        <w:tc>
          <w:tcPr>
            <w:tcW w:w="6831" w:type="dxa"/>
            <w:gridSpan w:val="2"/>
          </w:tcPr>
          <w:p w14:paraId="6B6C671B" w14:textId="77777777" w:rsidR="00D142B4" w:rsidRPr="00D142B4" w:rsidRDefault="00D142B4" w:rsidP="00556F8C">
            <w:pPr>
              <w:jc w:val="both"/>
              <w:rPr>
                <w:rFonts w:ascii="Arial" w:hAnsi="Arial" w:cs="Arial"/>
                <w:kern w:val="2"/>
                <w:sz w:val="20"/>
              </w:rPr>
            </w:pPr>
            <w:r w:rsidRPr="00D142B4">
              <w:rPr>
                <w:rFonts w:ascii="Arial" w:hAnsi="Arial" w:cs="Arial"/>
                <w:kern w:val="2"/>
                <w:sz w:val="20"/>
              </w:rPr>
              <w:t>Pirkėjas atsiskaito su Tiekėju ne vėliau kaip per 30 (trisdešimt) kalendorinių dienų nuo Sąskaitos gavimo dienos.</w:t>
            </w:r>
          </w:p>
          <w:p w14:paraId="0D1D1A47" w14:textId="38BC6448" w:rsidR="005A5832" w:rsidRPr="00D30F20" w:rsidRDefault="00D142B4" w:rsidP="00556F8C">
            <w:pPr>
              <w:jc w:val="both"/>
              <w:rPr>
                <w:rFonts w:ascii="Arial" w:hAnsi="Arial" w:cs="Arial"/>
                <w:color w:val="000000"/>
                <w:kern w:val="2"/>
                <w:sz w:val="20"/>
                <w:shd w:val="clear" w:color="auto" w:fill="FFFFFF"/>
              </w:rPr>
            </w:pPr>
            <w:r w:rsidRPr="00D142B4">
              <w:rPr>
                <w:rFonts w:ascii="Arial" w:hAnsi="Arial" w:cs="Arial"/>
                <w:kern w:val="2"/>
                <w:sz w:val="20"/>
              </w:rPr>
              <w:t>Apmokėjimo sąlygos: įvykdžius visus sutartinius įsipareigojimus, sumokama visa Sutarties kaina.</w:t>
            </w:r>
          </w:p>
        </w:tc>
      </w:tr>
      <w:tr w:rsidR="005A5832" w:rsidRPr="00D30F20" w14:paraId="6DD26F3F" w14:textId="77777777">
        <w:trPr>
          <w:trHeight w:val="300"/>
        </w:trPr>
        <w:tc>
          <w:tcPr>
            <w:tcW w:w="2704" w:type="dxa"/>
            <w:gridSpan w:val="2"/>
          </w:tcPr>
          <w:p w14:paraId="19F6F1AD" w14:textId="77777777" w:rsidR="005A5832" w:rsidRPr="00D30F20" w:rsidRDefault="00A10867">
            <w:pPr>
              <w:rPr>
                <w:rFonts w:ascii="Arial" w:hAnsi="Arial" w:cs="Arial"/>
                <w:b/>
                <w:bCs/>
                <w:kern w:val="2"/>
                <w:sz w:val="20"/>
              </w:rPr>
            </w:pPr>
            <w:r w:rsidRPr="00D30F20">
              <w:rPr>
                <w:rFonts w:ascii="Arial" w:hAnsi="Arial" w:cs="Arial"/>
                <w:b/>
                <w:bCs/>
                <w:kern w:val="2"/>
                <w:sz w:val="20"/>
              </w:rPr>
              <w:t>5.6. Avansas</w:t>
            </w:r>
          </w:p>
        </w:tc>
        <w:tc>
          <w:tcPr>
            <w:tcW w:w="6831" w:type="dxa"/>
            <w:gridSpan w:val="2"/>
          </w:tcPr>
          <w:p w14:paraId="7DDBA193" w14:textId="7C69E577" w:rsidR="005A5832" w:rsidRPr="00D142B4" w:rsidRDefault="00A10867" w:rsidP="00556F8C">
            <w:pPr>
              <w:jc w:val="both"/>
              <w:rPr>
                <w:rFonts w:ascii="Arial" w:hAnsi="Arial" w:cs="Arial"/>
                <w:kern w:val="2"/>
                <w:sz w:val="20"/>
              </w:rPr>
            </w:pPr>
            <w:r w:rsidRPr="00D30F20">
              <w:rPr>
                <w:rFonts w:ascii="Arial" w:hAnsi="Arial" w:cs="Arial"/>
                <w:kern w:val="2"/>
                <w:sz w:val="20"/>
              </w:rPr>
              <w:t>Netaikoma</w:t>
            </w:r>
          </w:p>
        </w:tc>
      </w:tr>
      <w:tr w:rsidR="005A5832" w:rsidRPr="00D30F20" w14:paraId="6FFE37AC" w14:textId="77777777">
        <w:trPr>
          <w:trHeight w:val="300"/>
        </w:trPr>
        <w:tc>
          <w:tcPr>
            <w:tcW w:w="2704" w:type="dxa"/>
            <w:gridSpan w:val="2"/>
          </w:tcPr>
          <w:p w14:paraId="3D02C4FD" w14:textId="77777777" w:rsidR="005A5832" w:rsidRPr="00D30F20" w:rsidRDefault="00A10867">
            <w:pPr>
              <w:rPr>
                <w:rFonts w:ascii="Arial" w:hAnsi="Arial" w:cs="Arial"/>
                <w:b/>
                <w:bCs/>
                <w:kern w:val="2"/>
                <w:sz w:val="20"/>
              </w:rPr>
            </w:pPr>
            <w:r w:rsidRPr="00D30F20">
              <w:rPr>
                <w:rFonts w:ascii="Arial" w:hAnsi="Arial" w:cs="Arial"/>
                <w:b/>
                <w:bCs/>
                <w:kern w:val="2"/>
                <w:sz w:val="20"/>
              </w:rPr>
              <w:t>5.7. Avanso užtikrinimas</w:t>
            </w:r>
          </w:p>
        </w:tc>
        <w:tc>
          <w:tcPr>
            <w:tcW w:w="6831" w:type="dxa"/>
            <w:gridSpan w:val="2"/>
          </w:tcPr>
          <w:p w14:paraId="21BD2341" w14:textId="5CA9C8A9" w:rsidR="005A5832" w:rsidRPr="00D30F20" w:rsidRDefault="00A10867" w:rsidP="00556F8C">
            <w:pPr>
              <w:jc w:val="both"/>
              <w:rPr>
                <w:rFonts w:ascii="Arial" w:hAnsi="Arial" w:cs="Arial"/>
                <w:kern w:val="2"/>
                <w:sz w:val="20"/>
              </w:rPr>
            </w:pPr>
            <w:r w:rsidRPr="00D30F20">
              <w:rPr>
                <w:rFonts w:ascii="Arial" w:hAnsi="Arial" w:cs="Arial"/>
                <w:kern w:val="2"/>
                <w:sz w:val="20"/>
              </w:rPr>
              <w:t>Netaikoma</w:t>
            </w:r>
            <w:r w:rsidRPr="00D30F20">
              <w:rPr>
                <w:rFonts w:ascii="Arial" w:hAnsi="Arial" w:cs="Arial"/>
                <w:color w:val="000000"/>
                <w:kern w:val="2"/>
                <w:sz w:val="20"/>
                <w:shd w:val="clear" w:color="auto" w:fill="FFFFFF"/>
              </w:rPr>
              <w:t xml:space="preserve"> </w:t>
            </w:r>
          </w:p>
        </w:tc>
      </w:tr>
      <w:tr w:rsidR="005A5832" w:rsidRPr="00D30F20" w14:paraId="5D5A0B57" w14:textId="77777777">
        <w:trPr>
          <w:trHeight w:val="300"/>
        </w:trPr>
        <w:tc>
          <w:tcPr>
            <w:tcW w:w="9535" w:type="dxa"/>
            <w:gridSpan w:val="4"/>
          </w:tcPr>
          <w:p w14:paraId="06AAB122"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6. PREKIŲ KOKYBĖ IR GARANTINIAI ĮSIPAREIGOJIMAI</w:t>
            </w:r>
          </w:p>
        </w:tc>
      </w:tr>
      <w:tr w:rsidR="005A5832" w:rsidRPr="00D30F20" w14:paraId="66F80CA3" w14:textId="77777777">
        <w:trPr>
          <w:trHeight w:val="300"/>
        </w:trPr>
        <w:tc>
          <w:tcPr>
            <w:tcW w:w="2704" w:type="dxa"/>
            <w:gridSpan w:val="2"/>
          </w:tcPr>
          <w:p w14:paraId="6271E5F7" w14:textId="77777777" w:rsidR="005A5832" w:rsidRPr="00D30F20" w:rsidRDefault="00A10867">
            <w:pPr>
              <w:rPr>
                <w:rFonts w:ascii="Arial" w:hAnsi="Arial" w:cs="Arial"/>
                <w:b/>
                <w:bCs/>
                <w:kern w:val="2"/>
                <w:sz w:val="20"/>
              </w:rPr>
            </w:pPr>
            <w:r w:rsidRPr="00D30F20">
              <w:rPr>
                <w:rFonts w:ascii="Arial" w:hAnsi="Arial" w:cs="Arial"/>
                <w:b/>
                <w:bCs/>
                <w:kern w:val="2"/>
                <w:sz w:val="20"/>
              </w:rPr>
              <w:t>6.1. Garantinis terminas</w:t>
            </w:r>
          </w:p>
        </w:tc>
        <w:tc>
          <w:tcPr>
            <w:tcW w:w="6831" w:type="dxa"/>
            <w:gridSpan w:val="2"/>
          </w:tcPr>
          <w:p w14:paraId="49589925" w14:textId="71873AE6" w:rsidR="005A5832" w:rsidRPr="00D30F20" w:rsidRDefault="003D356D" w:rsidP="00556F8C">
            <w:pPr>
              <w:jc w:val="both"/>
              <w:rPr>
                <w:rFonts w:ascii="Arial" w:hAnsi="Arial" w:cs="Arial"/>
                <w:kern w:val="2"/>
                <w:sz w:val="20"/>
              </w:rPr>
            </w:pPr>
            <w:r w:rsidRPr="003D356D">
              <w:rPr>
                <w:rFonts w:ascii="Arial" w:hAnsi="Arial" w:cs="Arial"/>
                <w:kern w:val="2"/>
                <w:sz w:val="20"/>
              </w:rPr>
              <w:t>Prekėms nustatomas Techninėje specifikacijoje nurodytas Garantinis terminas. Garantinis terminas, skaičiuojamas nuo Prekių perdavimo–priėmimo akto ar Sąskaitos (kai Prekių perdavimo–priėmimo aktas nėra pasirašomas) pasirašymo dienos.</w:t>
            </w:r>
          </w:p>
        </w:tc>
      </w:tr>
      <w:tr w:rsidR="005A5832" w:rsidRPr="00D30F20" w14:paraId="55BD0AF8" w14:textId="77777777">
        <w:trPr>
          <w:trHeight w:val="300"/>
        </w:trPr>
        <w:tc>
          <w:tcPr>
            <w:tcW w:w="2704" w:type="dxa"/>
            <w:gridSpan w:val="2"/>
          </w:tcPr>
          <w:p w14:paraId="5509AE24" w14:textId="77777777" w:rsidR="005A5832" w:rsidRPr="00D30F20" w:rsidRDefault="00A10867">
            <w:pPr>
              <w:rPr>
                <w:rFonts w:ascii="Arial" w:hAnsi="Arial" w:cs="Arial"/>
                <w:b/>
                <w:bCs/>
                <w:kern w:val="2"/>
                <w:sz w:val="20"/>
              </w:rPr>
            </w:pPr>
            <w:r w:rsidRPr="00D30F20">
              <w:rPr>
                <w:rFonts w:ascii="Arial" w:hAnsi="Arial" w:cs="Arial"/>
                <w:b/>
                <w:bCs/>
                <w:kern w:val="2"/>
                <w:sz w:val="20"/>
              </w:rPr>
              <w:t>6.2. Garantinė priežiūra</w:t>
            </w:r>
          </w:p>
        </w:tc>
        <w:tc>
          <w:tcPr>
            <w:tcW w:w="6831" w:type="dxa"/>
            <w:gridSpan w:val="2"/>
          </w:tcPr>
          <w:p w14:paraId="31104EA7" w14:textId="21195087" w:rsidR="005A5832" w:rsidRPr="00D30F20" w:rsidRDefault="003F036D" w:rsidP="00556F8C">
            <w:pPr>
              <w:jc w:val="both"/>
              <w:rPr>
                <w:rFonts w:ascii="Arial" w:hAnsi="Arial" w:cs="Arial"/>
                <w:color w:val="4472C4"/>
                <w:kern w:val="2"/>
                <w:sz w:val="20"/>
              </w:rPr>
            </w:pPr>
            <w:r w:rsidRPr="003F036D">
              <w:rPr>
                <w:rFonts w:ascii="Arial" w:hAnsi="Arial" w:cs="Arial"/>
                <w:kern w:val="2"/>
                <w:sz w:val="20"/>
              </w:rPr>
              <w:t xml:space="preserve">Įrangos garantija turi apimti nemokamą remontą ir neveikiančių dalių arba viso prietaiso pakeitimą, kad įranga galėtų pilnavertiškai veikti visą garantijos laikotarpį. Gedimo pašalinimo darbai turi būti atlikti ne </w:t>
            </w:r>
            <w:r w:rsidR="00BC1100">
              <w:rPr>
                <w:rFonts w:ascii="Arial" w:hAnsi="Arial" w:cs="Arial"/>
                <w:kern w:val="2"/>
                <w:sz w:val="20"/>
              </w:rPr>
              <w:t>ilgiau</w:t>
            </w:r>
            <w:r w:rsidRPr="003F036D">
              <w:rPr>
                <w:rFonts w:ascii="Arial" w:hAnsi="Arial" w:cs="Arial"/>
                <w:kern w:val="2"/>
                <w:sz w:val="20"/>
              </w:rPr>
              <w:t xml:space="preserve"> kaip per 10 </w:t>
            </w:r>
            <w:r w:rsidR="009C4783">
              <w:rPr>
                <w:rFonts w:ascii="Arial" w:hAnsi="Arial" w:cs="Arial"/>
                <w:kern w:val="2"/>
                <w:sz w:val="20"/>
              </w:rPr>
              <w:t xml:space="preserve">(dešimt) </w:t>
            </w:r>
            <w:r w:rsidRPr="003F036D">
              <w:rPr>
                <w:rFonts w:ascii="Arial" w:hAnsi="Arial" w:cs="Arial"/>
                <w:kern w:val="2"/>
                <w:sz w:val="20"/>
              </w:rPr>
              <w:t>d. d.</w:t>
            </w:r>
          </w:p>
          <w:p w14:paraId="59A623EC" w14:textId="3993088D" w:rsidR="005A5832" w:rsidRPr="00D30F20" w:rsidRDefault="00A10867" w:rsidP="00556F8C">
            <w:pPr>
              <w:jc w:val="both"/>
              <w:rPr>
                <w:rFonts w:ascii="Arial" w:hAnsi="Arial" w:cs="Arial"/>
                <w:kern w:val="2"/>
                <w:sz w:val="20"/>
              </w:rPr>
            </w:pPr>
            <w:r w:rsidRPr="00D30F20">
              <w:rPr>
                <w:rFonts w:ascii="Arial" w:hAnsi="Arial" w:cs="Arial"/>
                <w:kern w:val="2"/>
                <w:sz w:val="20"/>
              </w:rPr>
              <w:t xml:space="preserve">Prekių trūkumų </w:t>
            </w:r>
            <w:r w:rsidRPr="005F7E0F">
              <w:rPr>
                <w:rFonts w:ascii="Arial" w:hAnsi="Arial" w:cs="Arial"/>
                <w:kern w:val="2"/>
                <w:sz w:val="20"/>
              </w:rPr>
              <w:t>nustatymo bei šalinimo tvarka nustatyta Bendrųjų sąlygų 7 skyriuje</w:t>
            </w:r>
            <w:r w:rsidR="005F7E0F" w:rsidRPr="005F7E0F">
              <w:rPr>
                <w:rFonts w:ascii="Arial" w:hAnsi="Arial" w:cs="Arial"/>
                <w:kern w:val="2"/>
                <w:sz w:val="20"/>
              </w:rPr>
              <w:t xml:space="preserve"> </w:t>
            </w:r>
            <w:r w:rsidR="005F7E0F" w:rsidRPr="00556F8C">
              <w:rPr>
                <w:rFonts w:ascii="Arial" w:hAnsi="Arial" w:cs="Arial"/>
                <w:kern w:val="2"/>
                <w:sz w:val="20"/>
              </w:rPr>
              <w:t>ir Techninėje specifikacijoje</w:t>
            </w:r>
            <w:r w:rsidRPr="005F7E0F">
              <w:rPr>
                <w:rFonts w:ascii="Arial" w:hAnsi="Arial" w:cs="Arial"/>
                <w:kern w:val="2"/>
                <w:sz w:val="20"/>
              </w:rPr>
              <w:t>.</w:t>
            </w:r>
          </w:p>
        </w:tc>
      </w:tr>
      <w:tr w:rsidR="005A5832" w:rsidRPr="00D30F20" w14:paraId="443A29DA" w14:textId="77777777">
        <w:trPr>
          <w:trHeight w:val="300"/>
        </w:trPr>
        <w:tc>
          <w:tcPr>
            <w:tcW w:w="9535" w:type="dxa"/>
            <w:gridSpan w:val="4"/>
          </w:tcPr>
          <w:p w14:paraId="505ABE0F" w14:textId="77777777" w:rsidR="005A5832" w:rsidRPr="00D30F20" w:rsidRDefault="00A10867">
            <w:pPr>
              <w:jc w:val="center"/>
              <w:rPr>
                <w:rFonts w:ascii="Arial" w:hAnsi="Arial" w:cs="Arial"/>
                <w:b/>
                <w:bCs/>
                <w:kern w:val="2"/>
                <w:sz w:val="20"/>
              </w:rPr>
            </w:pPr>
            <w:r w:rsidRPr="00D30F20">
              <w:rPr>
                <w:rFonts w:ascii="Arial" w:hAnsi="Arial" w:cs="Arial"/>
                <w:b/>
                <w:bCs/>
                <w:kern w:val="2"/>
                <w:sz w:val="20"/>
              </w:rPr>
              <w:t>7. SUTARTIES VYKDYMUI PASITELKIAMI SUBTIEKĖJAI</w:t>
            </w:r>
          </w:p>
        </w:tc>
      </w:tr>
      <w:tr w:rsidR="005A5832" w:rsidRPr="00D30F20" w14:paraId="38FED2A2" w14:textId="77777777">
        <w:trPr>
          <w:trHeight w:val="300"/>
        </w:trPr>
        <w:tc>
          <w:tcPr>
            <w:tcW w:w="2704" w:type="dxa"/>
            <w:gridSpan w:val="2"/>
          </w:tcPr>
          <w:p w14:paraId="06647953" w14:textId="77777777" w:rsidR="005A5832" w:rsidRPr="00D30F20" w:rsidRDefault="00A10867">
            <w:pPr>
              <w:rPr>
                <w:rFonts w:ascii="Arial" w:hAnsi="Arial" w:cs="Arial"/>
                <w:b/>
                <w:bCs/>
                <w:kern w:val="2"/>
                <w:sz w:val="20"/>
              </w:rPr>
            </w:pPr>
            <w:r w:rsidRPr="00D30F20">
              <w:rPr>
                <w:rFonts w:ascii="Arial" w:hAnsi="Arial" w:cs="Arial"/>
                <w:b/>
                <w:bCs/>
                <w:kern w:val="2"/>
                <w:sz w:val="20"/>
              </w:rPr>
              <w:t>Sutarties vykdymui pasitelkiami subtiekėjai ir (ar) specialistai</w:t>
            </w:r>
          </w:p>
        </w:tc>
        <w:tc>
          <w:tcPr>
            <w:tcW w:w="6831" w:type="dxa"/>
            <w:gridSpan w:val="2"/>
          </w:tcPr>
          <w:p w14:paraId="578F128F" w14:textId="77777777" w:rsidR="005A5832" w:rsidRPr="00D30F20" w:rsidRDefault="00A10867" w:rsidP="00556F8C">
            <w:pPr>
              <w:jc w:val="both"/>
              <w:rPr>
                <w:rFonts w:ascii="Arial" w:hAnsi="Arial" w:cs="Arial"/>
                <w:kern w:val="2"/>
                <w:sz w:val="20"/>
              </w:rPr>
            </w:pPr>
            <w:r w:rsidRPr="00D30F20">
              <w:rPr>
                <w:rFonts w:ascii="Arial" w:hAnsi="Arial" w:cs="Arial"/>
                <w:kern w:val="2"/>
                <w:sz w:val="20"/>
              </w:rPr>
              <w:t>Sutarties vykdymui subtiekėjai ir (ar) specialistai nepasitelkiami.</w:t>
            </w:r>
          </w:p>
          <w:p w14:paraId="26C7D4A3" w14:textId="77777777" w:rsidR="005A5832" w:rsidRPr="00D30F20" w:rsidRDefault="005A5832" w:rsidP="00556F8C">
            <w:pPr>
              <w:jc w:val="both"/>
              <w:rPr>
                <w:rFonts w:ascii="Arial" w:hAnsi="Arial" w:cs="Arial"/>
                <w:kern w:val="2"/>
                <w:sz w:val="20"/>
              </w:rPr>
            </w:pPr>
          </w:p>
          <w:p w14:paraId="5B353F24" w14:textId="77777777" w:rsidR="005A5832" w:rsidRPr="00556F8C" w:rsidRDefault="00A10867" w:rsidP="00556F8C">
            <w:pPr>
              <w:jc w:val="both"/>
              <w:rPr>
                <w:rFonts w:ascii="Arial" w:hAnsi="Arial" w:cs="Arial"/>
                <w:color w:val="4472C4" w:themeColor="accent1"/>
                <w:kern w:val="2"/>
                <w:sz w:val="20"/>
              </w:rPr>
            </w:pPr>
            <w:r w:rsidRPr="00556F8C">
              <w:rPr>
                <w:rFonts w:ascii="Arial" w:hAnsi="Arial" w:cs="Arial"/>
                <w:color w:val="4472C4" w:themeColor="accent1"/>
                <w:kern w:val="2"/>
                <w:sz w:val="20"/>
              </w:rPr>
              <w:t>arba</w:t>
            </w:r>
          </w:p>
          <w:p w14:paraId="24C41E53" w14:textId="77777777" w:rsidR="005A5832" w:rsidRPr="00D30F20" w:rsidRDefault="005A5832" w:rsidP="00556F8C">
            <w:pPr>
              <w:jc w:val="both"/>
              <w:rPr>
                <w:rFonts w:ascii="Arial" w:hAnsi="Arial" w:cs="Arial"/>
                <w:kern w:val="2"/>
                <w:sz w:val="20"/>
              </w:rPr>
            </w:pPr>
          </w:p>
          <w:p w14:paraId="12CC0C41" w14:textId="1B975BE4" w:rsidR="005A5832" w:rsidRPr="00D30F20" w:rsidRDefault="00A10867" w:rsidP="00556F8C">
            <w:pPr>
              <w:jc w:val="both"/>
              <w:rPr>
                <w:rFonts w:ascii="Arial" w:hAnsi="Arial" w:cs="Arial"/>
                <w:b/>
                <w:bCs/>
                <w:kern w:val="2"/>
                <w:sz w:val="20"/>
              </w:rPr>
            </w:pPr>
            <w:r w:rsidRPr="00D30F20">
              <w:rPr>
                <w:rFonts w:ascii="Arial" w:hAnsi="Arial" w:cs="Arial"/>
                <w:kern w:val="2"/>
                <w:sz w:val="20"/>
              </w:rPr>
              <w:t xml:space="preserve">Sutarties vykdymui pasitelkiami subtiekėjai ir (ar) specialistai yra nurodyti Sutarties priede Nr. </w:t>
            </w:r>
            <w:r w:rsidR="0052000C">
              <w:rPr>
                <w:rFonts w:ascii="Arial" w:hAnsi="Arial" w:cs="Arial"/>
                <w:kern w:val="2"/>
                <w:sz w:val="20"/>
              </w:rPr>
              <w:t xml:space="preserve">3 </w:t>
            </w:r>
            <w:r w:rsidRPr="00D30F20">
              <w:rPr>
                <w:rFonts w:ascii="Arial" w:hAnsi="Arial" w:cs="Arial"/>
                <w:kern w:val="2"/>
                <w:sz w:val="20"/>
              </w:rPr>
              <w:t>„Sutarties vykdymui pasitelkiami subtiekėjai ir (ar) specialistai“</w:t>
            </w:r>
          </w:p>
        </w:tc>
      </w:tr>
      <w:tr w:rsidR="005A5832" w:rsidRPr="00D30F20" w14:paraId="0AD12AD8" w14:textId="77777777">
        <w:trPr>
          <w:trHeight w:val="300"/>
        </w:trPr>
        <w:tc>
          <w:tcPr>
            <w:tcW w:w="9535" w:type="dxa"/>
            <w:gridSpan w:val="4"/>
          </w:tcPr>
          <w:p w14:paraId="22E37376" w14:textId="77777777" w:rsidR="005A5832" w:rsidRPr="00D30F20" w:rsidRDefault="00A10867" w:rsidP="00556F8C">
            <w:pPr>
              <w:jc w:val="both"/>
              <w:rPr>
                <w:rFonts w:ascii="Arial" w:hAnsi="Arial" w:cs="Arial"/>
                <w:b/>
                <w:bCs/>
                <w:kern w:val="2"/>
                <w:sz w:val="20"/>
              </w:rPr>
            </w:pPr>
            <w:r w:rsidRPr="00D30F20">
              <w:rPr>
                <w:rFonts w:ascii="Arial" w:hAnsi="Arial" w:cs="Arial"/>
                <w:b/>
                <w:bCs/>
                <w:kern w:val="2"/>
                <w:sz w:val="20"/>
              </w:rPr>
              <w:t>8. PRIEVOLIŲ PAGAL SUTARTĮ ĮVYKDYMO UŽTIKRINIMAS</w:t>
            </w:r>
          </w:p>
        </w:tc>
      </w:tr>
      <w:tr w:rsidR="005A5832" w:rsidRPr="00D30F20" w14:paraId="6A143C16" w14:textId="77777777">
        <w:trPr>
          <w:trHeight w:val="300"/>
        </w:trPr>
        <w:tc>
          <w:tcPr>
            <w:tcW w:w="2704" w:type="dxa"/>
            <w:gridSpan w:val="2"/>
          </w:tcPr>
          <w:p w14:paraId="1565640F" w14:textId="77777777" w:rsidR="005A5832" w:rsidRPr="00D30F20" w:rsidRDefault="00A10867">
            <w:pPr>
              <w:rPr>
                <w:rFonts w:ascii="Arial" w:hAnsi="Arial" w:cs="Arial"/>
                <w:b/>
                <w:bCs/>
                <w:kern w:val="2"/>
                <w:sz w:val="20"/>
              </w:rPr>
            </w:pPr>
            <w:r w:rsidRPr="00D30F20">
              <w:rPr>
                <w:rFonts w:ascii="Arial" w:hAnsi="Arial" w:cs="Arial"/>
                <w:b/>
                <w:bCs/>
                <w:kern w:val="2"/>
                <w:sz w:val="20"/>
              </w:rPr>
              <w:t>8.1. Prievolių pagal Sutartį įvykdymo užtikrinimas</w:t>
            </w:r>
          </w:p>
        </w:tc>
        <w:tc>
          <w:tcPr>
            <w:tcW w:w="6831" w:type="dxa"/>
            <w:gridSpan w:val="2"/>
          </w:tcPr>
          <w:p w14:paraId="7144B9EA" w14:textId="77777777" w:rsidR="00C0655F" w:rsidRPr="00C0655F" w:rsidRDefault="00C0655F" w:rsidP="00556F8C">
            <w:pPr>
              <w:jc w:val="both"/>
              <w:rPr>
                <w:rFonts w:ascii="Arial" w:hAnsi="Arial" w:cs="Arial"/>
                <w:kern w:val="2"/>
                <w:sz w:val="20"/>
              </w:rPr>
            </w:pPr>
            <w:r w:rsidRPr="00C0655F">
              <w:rPr>
                <w:rFonts w:ascii="Arial" w:hAnsi="Arial" w:cs="Arial"/>
                <w:kern w:val="2"/>
                <w:sz w:val="20"/>
              </w:rPr>
              <w:t>Prievolių pagal Sutartį įvykdymas užtikrinamas:</w:t>
            </w:r>
          </w:p>
          <w:p w14:paraId="642E94ED" w14:textId="749D2C48" w:rsidR="005A5832" w:rsidRPr="00D30F20" w:rsidRDefault="00C0655F" w:rsidP="00556F8C">
            <w:pPr>
              <w:jc w:val="both"/>
              <w:rPr>
                <w:rFonts w:ascii="Arial" w:hAnsi="Arial" w:cs="Arial"/>
                <w:kern w:val="2"/>
                <w:sz w:val="20"/>
              </w:rPr>
            </w:pPr>
            <w:r w:rsidRPr="00C0655F">
              <w:rPr>
                <w:rFonts w:ascii="Arial" w:hAnsi="Arial" w:cs="Arial"/>
                <w:kern w:val="2"/>
                <w:sz w:val="20"/>
              </w:rPr>
              <w:t>Netesybomis (delspinigiais, bauda).</w:t>
            </w:r>
          </w:p>
        </w:tc>
      </w:tr>
      <w:tr w:rsidR="005A5832" w:rsidRPr="00D30F20" w14:paraId="006EC443" w14:textId="77777777">
        <w:trPr>
          <w:trHeight w:val="300"/>
        </w:trPr>
        <w:tc>
          <w:tcPr>
            <w:tcW w:w="2704" w:type="dxa"/>
            <w:gridSpan w:val="2"/>
          </w:tcPr>
          <w:p w14:paraId="2551F8BA"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8.2. Sutarties įvykdymo užtikrinimo pateikimas </w:t>
            </w:r>
          </w:p>
        </w:tc>
        <w:tc>
          <w:tcPr>
            <w:tcW w:w="6831" w:type="dxa"/>
            <w:gridSpan w:val="2"/>
          </w:tcPr>
          <w:p w14:paraId="10574E98" w14:textId="25506ECC" w:rsidR="005A5832" w:rsidRPr="00D30F20" w:rsidRDefault="00A10867">
            <w:pPr>
              <w:rPr>
                <w:rFonts w:ascii="Arial" w:hAnsi="Arial" w:cs="Arial"/>
                <w:kern w:val="2"/>
                <w:sz w:val="20"/>
              </w:rPr>
            </w:pPr>
            <w:r w:rsidRPr="00D30F20">
              <w:rPr>
                <w:rFonts w:ascii="Arial" w:hAnsi="Arial" w:cs="Arial"/>
                <w:kern w:val="2"/>
                <w:sz w:val="20"/>
              </w:rPr>
              <w:t>Netaikoma</w:t>
            </w:r>
          </w:p>
        </w:tc>
      </w:tr>
      <w:tr w:rsidR="005A5832" w:rsidRPr="00D30F20" w14:paraId="2A0F28C9" w14:textId="77777777">
        <w:trPr>
          <w:trHeight w:val="300"/>
        </w:trPr>
        <w:tc>
          <w:tcPr>
            <w:tcW w:w="9535" w:type="dxa"/>
            <w:gridSpan w:val="4"/>
          </w:tcPr>
          <w:p w14:paraId="346BE3CE" w14:textId="77777777" w:rsidR="005A5832" w:rsidRPr="00D30F20" w:rsidRDefault="00A10867">
            <w:pPr>
              <w:ind w:firstLine="720"/>
              <w:jc w:val="center"/>
              <w:rPr>
                <w:rFonts w:ascii="Arial" w:hAnsi="Arial" w:cs="Arial"/>
                <w:b/>
                <w:bCs/>
                <w:kern w:val="2"/>
                <w:sz w:val="20"/>
              </w:rPr>
            </w:pPr>
            <w:r w:rsidRPr="00D30F20">
              <w:rPr>
                <w:rFonts w:ascii="Arial" w:hAnsi="Arial" w:cs="Arial"/>
                <w:b/>
                <w:bCs/>
                <w:kern w:val="2"/>
                <w:sz w:val="20"/>
              </w:rPr>
              <w:t>9. ŠALIŲ ATSAKOMYBĖ</w:t>
            </w:r>
            <w:r w:rsidRPr="00D30F20">
              <w:rPr>
                <w:rFonts w:ascii="Arial" w:hAnsi="Arial" w:cs="Arial"/>
                <w:b/>
                <w:bCs/>
                <w:kern w:val="2"/>
                <w:sz w:val="20"/>
              </w:rPr>
              <w:tab/>
            </w:r>
          </w:p>
        </w:tc>
      </w:tr>
      <w:tr w:rsidR="005A5832" w:rsidRPr="00D30F20" w14:paraId="1A114427" w14:textId="77777777">
        <w:trPr>
          <w:trHeight w:val="300"/>
        </w:trPr>
        <w:tc>
          <w:tcPr>
            <w:tcW w:w="2704" w:type="dxa"/>
            <w:gridSpan w:val="2"/>
          </w:tcPr>
          <w:p w14:paraId="229C68EC" w14:textId="77777777" w:rsidR="005A5832" w:rsidRPr="00D30F20" w:rsidRDefault="00A10867">
            <w:pPr>
              <w:rPr>
                <w:rFonts w:ascii="Arial" w:hAnsi="Arial" w:cs="Arial"/>
                <w:b/>
                <w:bCs/>
                <w:kern w:val="2"/>
                <w:sz w:val="20"/>
              </w:rPr>
            </w:pPr>
            <w:r w:rsidRPr="00D30F20">
              <w:rPr>
                <w:rFonts w:ascii="Arial" w:hAnsi="Arial" w:cs="Arial"/>
                <w:b/>
                <w:bCs/>
                <w:kern w:val="2"/>
                <w:sz w:val="20"/>
              </w:rPr>
              <w:t>9.1. Pirkėjui taikomos netesybos už mokėjimų pagal Sutartį vėlavimą</w:t>
            </w:r>
          </w:p>
        </w:tc>
        <w:tc>
          <w:tcPr>
            <w:tcW w:w="6831" w:type="dxa"/>
            <w:gridSpan w:val="2"/>
          </w:tcPr>
          <w:p w14:paraId="35A51B33" w14:textId="03A7419E" w:rsidR="005A5832" w:rsidRPr="00D30F20" w:rsidRDefault="00CD3062" w:rsidP="00556F8C">
            <w:pPr>
              <w:spacing w:line="259" w:lineRule="auto"/>
              <w:jc w:val="both"/>
              <w:rPr>
                <w:rFonts w:ascii="Arial" w:hAnsi="Arial" w:cs="Arial"/>
                <w:color w:val="000000"/>
                <w:kern w:val="2"/>
                <w:sz w:val="20"/>
              </w:rPr>
            </w:pPr>
            <w:r w:rsidRPr="00CD3062">
              <w:rPr>
                <w:rFonts w:ascii="Arial" w:hAnsi="Arial" w:cs="Arial"/>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w:t>
            </w:r>
            <w:r w:rsidRPr="00CD3062">
              <w:rPr>
                <w:rFonts w:ascii="Arial" w:hAnsi="Arial" w:cs="Arial"/>
                <w:color w:val="000000"/>
                <w:kern w:val="2"/>
                <w:sz w:val="20"/>
              </w:rPr>
              <w:lastRenderedPageBreak/>
              <w:t>skaičiuoja Pirkėjui 0,02 (dvi šimtosios) procento dydžio delspinigius nuo neapmokėtos sumos be PVM už kiekvieną vėlavimo dieną.</w:t>
            </w:r>
          </w:p>
        </w:tc>
      </w:tr>
      <w:tr w:rsidR="005A5832" w:rsidRPr="00D30F20" w14:paraId="5EF37789" w14:textId="77777777">
        <w:trPr>
          <w:trHeight w:val="300"/>
        </w:trPr>
        <w:tc>
          <w:tcPr>
            <w:tcW w:w="2704" w:type="dxa"/>
            <w:gridSpan w:val="2"/>
          </w:tcPr>
          <w:p w14:paraId="237050BB" w14:textId="77777777" w:rsidR="005A5832" w:rsidRPr="00D30F20" w:rsidRDefault="00A10867">
            <w:pPr>
              <w:rPr>
                <w:rFonts w:ascii="Arial" w:hAnsi="Arial" w:cs="Arial"/>
                <w:b/>
                <w:bCs/>
                <w:kern w:val="2"/>
                <w:sz w:val="20"/>
              </w:rPr>
            </w:pPr>
            <w:r w:rsidRPr="00D30F20">
              <w:rPr>
                <w:rFonts w:ascii="Arial" w:hAnsi="Arial" w:cs="Arial"/>
                <w:b/>
                <w:bCs/>
                <w:kern w:val="2"/>
                <w:sz w:val="20"/>
              </w:rPr>
              <w:lastRenderedPageBreak/>
              <w:t>9.2. Tiekėjui taikomos netesybos</w:t>
            </w:r>
          </w:p>
        </w:tc>
        <w:tc>
          <w:tcPr>
            <w:tcW w:w="6831" w:type="dxa"/>
            <w:gridSpan w:val="2"/>
          </w:tcPr>
          <w:p w14:paraId="1DEE39E4" w14:textId="77777777" w:rsidR="00944492" w:rsidRPr="00944492" w:rsidRDefault="00944492" w:rsidP="00556F8C">
            <w:pPr>
              <w:jc w:val="both"/>
              <w:rPr>
                <w:rFonts w:ascii="Arial" w:hAnsi="Arial" w:cs="Arial"/>
                <w:color w:val="000000"/>
                <w:kern w:val="2"/>
                <w:sz w:val="20"/>
              </w:rPr>
            </w:pPr>
            <w:r w:rsidRPr="00944492">
              <w:rPr>
                <w:rFonts w:ascii="Arial" w:hAnsi="Arial" w:cs="Arial"/>
                <w:color w:val="000000"/>
                <w:kern w:val="2"/>
                <w:sz w:val="20"/>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A0DD00D" w14:textId="572FAD3A" w:rsidR="005A5832" w:rsidRPr="00D30F20" w:rsidRDefault="00944492" w:rsidP="00556F8C">
            <w:pPr>
              <w:jc w:val="both"/>
              <w:rPr>
                <w:rFonts w:ascii="Arial" w:hAnsi="Arial" w:cs="Arial"/>
                <w:b/>
                <w:bCs/>
                <w:kern w:val="2"/>
                <w:sz w:val="20"/>
              </w:rPr>
            </w:pPr>
            <w:r w:rsidRPr="00944492">
              <w:rPr>
                <w:rFonts w:ascii="Arial" w:hAnsi="Arial" w:cs="Arial"/>
                <w:color w:val="000000"/>
                <w:kern w:val="2"/>
                <w:sz w:val="20"/>
              </w:rPr>
              <w:t>9.2.2. Tiekėjas privalo sumokėti Pirkėjui netesybas per 5 (penkias) darbo dienas nuo Pirkėjo pareikalavimo.</w:t>
            </w:r>
          </w:p>
        </w:tc>
      </w:tr>
      <w:tr w:rsidR="005A5832" w:rsidRPr="00D30F20" w14:paraId="5B1931A2" w14:textId="77777777">
        <w:trPr>
          <w:trHeight w:val="300"/>
        </w:trPr>
        <w:tc>
          <w:tcPr>
            <w:tcW w:w="2704" w:type="dxa"/>
            <w:gridSpan w:val="2"/>
          </w:tcPr>
          <w:p w14:paraId="3D3DA36D" w14:textId="77777777" w:rsidR="005A5832" w:rsidRPr="00D30F20" w:rsidRDefault="00A10867">
            <w:pPr>
              <w:rPr>
                <w:rFonts w:ascii="Arial" w:hAnsi="Arial" w:cs="Arial"/>
                <w:b/>
                <w:bCs/>
                <w:kern w:val="2"/>
                <w:sz w:val="20"/>
              </w:rPr>
            </w:pPr>
            <w:r w:rsidRPr="00D30F20">
              <w:rPr>
                <w:rFonts w:ascii="Arial" w:hAnsi="Arial" w:cs="Arial"/>
                <w:b/>
                <w:bCs/>
                <w:kern w:val="2"/>
                <w:sz w:val="20"/>
              </w:rPr>
              <w:t>9.3. Tiekėjui / Pirkėjui taikoma bauda nutraukus Sutartį dėl esminio Sutarties pažeidimo</w:t>
            </w:r>
          </w:p>
        </w:tc>
        <w:tc>
          <w:tcPr>
            <w:tcW w:w="6831" w:type="dxa"/>
            <w:gridSpan w:val="2"/>
          </w:tcPr>
          <w:p w14:paraId="68247E96" w14:textId="46D17A64" w:rsidR="005A5832" w:rsidRPr="00D30F20" w:rsidRDefault="00C567B1" w:rsidP="00556F8C">
            <w:pPr>
              <w:jc w:val="both"/>
              <w:rPr>
                <w:rFonts w:ascii="Arial" w:hAnsi="Arial" w:cs="Arial"/>
                <w:kern w:val="2"/>
                <w:sz w:val="20"/>
              </w:rPr>
            </w:pPr>
            <w:r w:rsidRPr="00C567B1">
              <w:rPr>
                <w:rFonts w:ascii="Arial" w:hAnsi="Arial" w:cs="Arial"/>
                <w:kern w:val="2"/>
                <w:sz w:val="20"/>
              </w:rPr>
              <w:t>Nutraukus Sutartį dėl esminio Sutarties pažeidimo, nustatyto Sutarties Specialiosiose sąlygose, mokama 10 (dešimt) procentų dydžio bauda nuo Pradinės Sutarties vertės be PVM, nurodytos Specialiųjų sąlygų 5.2 punkte.</w:t>
            </w:r>
          </w:p>
        </w:tc>
      </w:tr>
      <w:tr w:rsidR="005A5832" w:rsidRPr="00D30F20" w14:paraId="790CD769" w14:textId="77777777">
        <w:trPr>
          <w:trHeight w:val="300"/>
        </w:trPr>
        <w:tc>
          <w:tcPr>
            <w:tcW w:w="2704" w:type="dxa"/>
            <w:gridSpan w:val="2"/>
          </w:tcPr>
          <w:p w14:paraId="7091F854"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637783E" w14:textId="2B14EFFC" w:rsidR="005A5832" w:rsidRPr="00C567B1" w:rsidRDefault="00A10867" w:rsidP="00556F8C">
            <w:pPr>
              <w:jc w:val="both"/>
              <w:rPr>
                <w:rFonts w:ascii="Arial" w:hAnsi="Arial" w:cs="Arial"/>
                <w:color w:val="000000"/>
                <w:kern w:val="2"/>
                <w:sz w:val="20"/>
              </w:rPr>
            </w:pPr>
            <w:r w:rsidRPr="00D30F20">
              <w:rPr>
                <w:rFonts w:ascii="Arial" w:hAnsi="Arial" w:cs="Arial"/>
                <w:color w:val="000000"/>
                <w:kern w:val="2"/>
                <w:sz w:val="20"/>
              </w:rPr>
              <w:t>Netaikoma</w:t>
            </w:r>
          </w:p>
        </w:tc>
      </w:tr>
      <w:tr w:rsidR="005A5832" w:rsidRPr="00D30F20" w14:paraId="1F37940A" w14:textId="77777777">
        <w:trPr>
          <w:trHeight w:val="300"/>
        </w:trPr>
        <w:tc>
          <w:tcPr>
            <w:tcW w:w="2704" w:type="dxa"/>
            <w:gridSpan w:val="2"/>
          </w:tcPr>
          <w:p w14:paraId="7CB0BEC4" w14:textId="77777777" w:rsidR="005A5832" w:rsidRPr="00D30F20" w:rsidRDefault="00A10867">
            <w:pPr>
              <w:rPr>
                <w:rFonts w:ascii="Arial" w:hAnsi="Arial" w:cs="Arial"/>
                <w:b/>
                <w:bCs/>
                <w:kern w:val="2"/>
                <w:sz w:val="20"/>
              </w:rPr>
            </w:pPr>
            <w:r w:rsidRPr="00D30F20">
              <w:rPr>
                <w:rFonts w:ascii="Arial" w:hAnsi="Arial" w:cs="Arial"/>
                <w:b/>
                <w:bCs/>
                <w:kern w:val="2"/>
                <w:sz w:val="20"/>
              </w:rPr>
              <w:t>9.5. Tiekėjui taikomos baudos dėl aplinkosauginių ir (arba) socialinių kriterijų nesilaikymo</w:t>
            </w:r>
          </w:p>
        </w:tc>
        <w:tc>
          <w:tcPr>
            <w:tcW w:w="6831" w:type="dxa"/>
            <w:gridSpan w:val="2"/>
          </w:tcPr>
          <w:p w14:paraId="38689562" w14:textId="01890E1B" w:rsidR="005A5832" w:rsidRPr="00D30F20" w:rsidRDefault="0057668B" w:rsidP="00556F8C">
            <w:pPr>
              <w:jc w:val="both"/>
              <w:rPr>
                <w:rFonts w:ascii="Arial" w:hAnsi="Arial" w:cs="Arial"/>
                <w:color w:val="4472C4"/>
                <w:kern w:val="2"/>
                <w:sz w:val="20"/>
              </w:rPr>
            </w:pPr>
            <w:r w:rsidRPr="0057668B">
              <w:rPr>
                <w:rFonts w:ascii="Arial" w:hAnsi="Arial" w:cs="Arial"/>
                <w:color w:val="000000"/>
                <w:kern w:val="2"/>
                <w:sz w:val="20"/>
              </w:rPr>
              <w:t xml:space="preserve">50 (penkiasdešimt eurų ir 00 ct) Eur bauda už kiekvieną Sutarties </w:t>
            </w:r>
            <w:r w:rsidR="00211AEA">
              <w:rPr>
                <w:rFonts w:ascii="Arial" w:hAnsi="Arial" w:cs="Arial"/>
                <w:color w:val="000000"/>
                <w:kern w:val="2"/>
                <w:sz w:val="20"/>
              </w:rPr>
              <w:t>S</w:t>
            </w:r>
            <w:r w:rsidRPr="0057668B">
              <w:rPr>
                <w:rFonts w:ascii="Arial" w:hAnsi="Arial" w:cs="Arial"/>
                <w:color w:val="000000"/>
                <w:kern w:val="2"/>
                <w:sz w:val="20"/>
              </w:rPr>
              <w:t>pecialiųjų sąlygų 12 skyriuje nustatytą atvejį.</w:t>
            </w:r>
          </w:p>
        </w:tc>
      </w:tr>
      <w:tr w:rsidR="005A5832" w:rsidRPr="00D30F20" w14:paraId="03A4E7F2" w14:textId="77777777">
        <w:trPr>
          <w:trHeight w:val="300"/>
        </w:trPr>
        <w:tc>
          <w:tcPr>
            <w:tcW w:w="2704" w:type="dxa"/>
            <w:gridSpan w:val="2"/>
          </w:tcPr>
          <w:p w14:paraId="32370964" w14:textId="77777777" w:rsidR="005A5832" w:rsidRPr="00D30F20" w:rsidRDefault="00A10867">
            <w:pPr>
              <w:rPr>
                <w:rFonts w:ascii="Arial" w:hAnsi="Arial" w:cs="Arial"/>
                <w:b/>
                <w:bCs/>
                <w:kern w:val="2"/>
                <w:sz w:val="20"/>
              </w:rPr>
            </w:pPr>
            <w:r w:rsidRPr="00D30F20">
              <w:rPr>
                <w:rFonts w:ascii="Arial" w:hAnsi="Arial" w:cs="Arial"/>
                <w:b/>
                <w:bCs/>
                <w:kern w:val="2"/>
                <w:sz w:val="20"/>
              </w:rPr>
              <w:t>9.6. Tiekėjui / Pirkėjui taikoma bauda dėl konfidencialumo reikalavimų nesilaikymo</w:t>
            </w:r>
          </w:p>
        </w:tc>
        <w:tc>
          <w:tcPr>
            <w:tcW w:w="6831" w:type="dxa"/>
            <w:gridSpan w:val="2"/>
          </w:tcPr>
          <w:p w14:paraId="3D4B0FAB" w14:textId="12968758" w:rsidR="005A5832" w:rsidRPr="0057668B" w:rsidRDefault="00A10867" w:rsidP="00556F8C">
            <w:pPr>
              <w:jc w:val="both"/>
              <w:rPr>
                <w:rFonts w:ascii="Arial" w:hAnsi="Arial" w:cs="Arial"/>
                <w:kern w:val="2"/>
                <w:sz w:val="20"/>
              </w:rPr>
            </w:pPr>
            <w:r w:rsidRPr="00D30F20">
              <w:rPr>
                <w:rFonts w:ascii="Arial" w:hAnsi="Arial" w:cs="Arial"/>
                <w:kern w:val="2"/>
                <w:sz w:val="20"/>
              </w:rPr>
              <w:t>Netaikoma</w:t>
            </w:r>
          </w:p>
        </w:tc>
      </w:tr>
      <w:tr w:rsidR="005A5832" w:rsidRPr="00D30F20" w14:paraId="477D45E3" w14:textId="77777777">
        <w:trPr>
          <w:trHeight w:val="300"/>
        </w:trPr>
        <w:tc>
          <w:tcPr>
            <w:tcW w:w="2704" w:type="dxa"/>
            <w:gridSpan w:val="2"/>
          </w:tcPr>
          <w:p w14:paraId="6862D3B4" w14:textId="77777777" w:rsidR="005A5832" w:rsidRPr="00D30F20" w:rsidRDefault="00A10867">
            <w:pPr>
              <w:rPr>
                <w:rFonts w:ascii="Arial" w:hAnsi="Arial" w:cs="Arial"/>
                <w:b/>
                <w:bCs/>
                <w:kern w:val="2"/>
                <w:sz w:val="20"/>
              </w:rPr>
            </w:pPr>
            <w:r w:rsidRPr="00D30F20">
              <w:rPr>
                <w:rFonts w:ascii="Arial" w:hAnsi="Arial" w:cs="Arial"/>
                <w:b/>
                <w:bCs/>
                <w:kern w:val="2"/>
                <w:sz w:val="20"/>
              </w:rPr>
              <w:t xml:space="preserve">9.7. Tiekėjui taikomos netesybos dėl pirkimo dokumentuose nustatytų kokybinių kriterijų </w:t>
            </w:r>
            <w:proofErr w:type="spellStart"/>
            <w:r w:rsidRPr="00D30F20">
              <w:rPr>
                <w:rFonts w:ascii="Arial" w:hAnsi="Arial" w:cs="Arial"/>
                <w:b/>
                <w:bCs/>
                <w:kern w:val="2"/>
                <w:sz w:val="20"/>
              </w:rPr>
              <w:t>nepasiekimo</w:t>
            </w:r>
            <w:proofErr w:type="spellEnd"/>
            <w:r w:rsidRPr="00D30F20">
              <w:rPr>
                <w:rFonts w:ascii="Arial" w:hAnsi="Arial" w:cs="Arial"/>
                <w:b/>
                <w:bCs/>
                <w:kern w:val="2"/>
                <w:sz w:val="20"/>
              </w:rPr>
              <w:t xml:space="preserve"> Sutarties vykdymo metu</w:t>
            </w:r>
          </w:p>
        </w:tc>
        <w:tc>
          <w:tcPr>
            <w:tcW w:w="6831" w:type="dxa"/>
            <w:gridSpan w:val="2"/>
          </w:tcPr>
          <w:p w14:paraId="32608159" w14:textId="424900F7" w:rsidR="0057668B" w:rsidRPr="00D30F20" w:rsidRDefault="00A10867" w:rsidP="00556F8C">
            <w:pPr>
              <w:jc w:val="both"/>
              <w:rPr>
                <w:rFonts w:ascii="Arial" w:hAnsi="Arial" w:cs="Arial"/>
                <w:color w:val="4472C4"/>
                <w:kern w:val="2"/>
                <w:sz w:val="20"/>
              </w:rPr>
            </w:pPr>
            <w:r w:rsidRPr="00D30F20">
              <w:rPr>
                <w:rFonts w:ascii="Arial" w:hAnsi="Arial" w:cs="Arial"/>
                <w:kern w:val="2"/>
                <w:sz w:val="20"/>
              </w:rPr>
              <w:t>Netaikoma</w:t>
            </w:r>
          </w:p>
          <w:p w14:paraId="74D5C1EB" w14:textId="133634F9" w:rsidR="005A5832" w:rsidRPr="00D30F20" w:rsidRDefault="005A5832" w:rsidP="00556F8C">
            <w:pPr>
              <w:jc w:val="both"/>
              <w:rPr>
                <w:rFonts w:ascii="Arial" w:hAnsi="Arial" w:cs="Arial"/>
                <w:color w:val="4472C4"/>
                <w:kern w:val="2"/>
                <w:sz w:val="20"/>
              </w:rPr>
            </w:pPr>
          </w:p>
        </w:tc>
      </w:tr>
      <w:tr w:rsidR="005A5832" w:rsidRPr="00D30F20" w14:paraId="3BE8B5A3" w14:textId="77777777">
        <w:trPr>
          <w:trHeight w:val="300"/>
        </w:trPr>
        <w:tc>
          <w:tcPr>
            <w:tcW w:w="2704" w:type="dxa"/>
            <w:gridSpan w:val="2"/>
          </w:tcPr>
          <w:p w14:paraId="2BEEF680" w14:textId="77777777" w:rsidR="005A5832" w:rsidRPr="00D30F20" w:rsidRDefault="00A10867">
            <w:pPr>
              <w:rPr>
                <w:rFonts w:ascii="Arial" w:hAnsi="Arial" w:cs="Arial"/>
                <w:b/>
                <w:bCs/>
                <w:kern w:val="2"/>
                <w:sz w:val="20"/>
                <w:lang w:val="en-US"/>
              </w:rPr>
            </w:pPr>
            <w:r w:rsidRPr="00D30F20">
              <w:rPr>
                <w:rFonts w:ascii="Arial" w:hAnsi="Arial" w:cs="Arial"/>
                <w:b/>
                <w:bCs/>
                <w:kern w:val="2"/>
                <w:sz w:val="20"/>
                <w:lang w:val="en-US"/>
              </w:rPr>
              <w:t xml:space="preserve">9.8. </w:t>
            </w:r>
            <w:r w:rsidRPr="00D30F20">
              <w:rPr>
                <w:rFonts w:ascii="Arial" w:hAnsi="Arial" w:cs="Arial"/>
                <w:b/>
                <w:bCs/>
                <w:kern w:val="2"/>
                <w:sz w:val="20"/>
              </w:rPr>
              <w:t>Tiekėjui taikomos netesybos dėl Sutarties įvykdymo užtikrinimo nepratęsimo</w:t>
            </w:r>
          </w:p>
        </w:tc>
        <w:tc>
          <w:tcPr>
            <w:tcW w:w="6831" w:type="dxa"/>
            <w:gridSpan w:val="2"/>
          </w:tcPr>
          <w:p w14:paraId="1CA9DF50" w14:textId="695B50DA" w:rsidR="005A5832" w:rsidRPr="0057668B" w:rsidRDefault="00A10867" w:rsidP="00556F8C">
            <w:pPr>
              <w:jc w:val="both"/>
              <w:rPr>
                <w:rFonts w:ascii="Arial" w:hAnsi="Arial" w:cs="Arial"/>
                <w:kern w:val="2"/>
                <w:sz w:val="20"/>
              </w:rPr>
            </w:pPr>
            <w:r w:rsidRPr="00D30F20">
              <w:rPr>
                <w:rFonts w:ascii="Arial" w:hAnsi="Arial" w:cs="Arial"/>
                <w:kern w:val="2"/>
                <w:sz w:val="20"/>
              </w:rPr>
              <w:t>Netaikoma</w:t>
            </w:r>
          </w:p>
        </w:tc>
      </w:tr>
      <w:tr w:rsidR="008D634E" w:rsidRPr="00D30F20" w14:paraId="13FD9A20" w14:textId="77777777">
        <w:trPr>
          <w:trHeight w:val="300"/>
        </w:trPr>
        <w:tc>
          <w:tcPr>
            <w:tcW w:w="2704" w:type="dxa"/>
            <w:gridSpan w:val="2"/>
          </w:tcPr>
          <w:p w14:paraId="51F3A88D" w14:textId="456D3F34" w:rsidR="008D634E" w:rsidRPr="008D634E" w:rsidRDefault="008D634E" w:rsidP="008D634E">
            <w:pPr>
              <w:rPr>
                <w:rFonts w:ascii="Arial" w:hAnsi="Arial" w:cs="Arial"/>
                <w:b/>
                <w:bCs/>
                <w:kern w:val="2"/>
                <w:sz w:val="20"/>
                <w:lang w:val="en-US"/>
              </w:rPr>
            </w:pPr>
            <w:r w:rsidRPr="00556F8C">
              <w:rPr>
                <w:rFonts w:ascii="Arial" w:hAnsi="Arial" w:cs="Arial"/>
                <w:b/>
                <w:bCs/>
                <w:kern w:val="2"/>
                <w:sz w:val="20"/>
                <w:lang w:val="en-US"/>
              </w:rPr>
              <w:t xml:space="preserve">9.9. </w:t>
            </w:r>
            <w:r w:rsidRPr="00556F8C">
              <w:rPr>
                <w:rFonts w:ascii="Arial" w:hAnsi="Arial" w:cs="Arial"/>
                <w:b/>
                <w:bCs/>
                <w:kern w:val="2"/>
                <w:sz w:val="20"/>
              </w:rPr>
              <w:t>Kitos netesybos</w:t>
            </w:r>
          </w:p>
        </w:tc>
        <w:tc>
          <w:tcPr>
            <w:tcW w:w="6831" w:type="dxa"/>
            <w:gridSpan w:val="2"/>
          </w:tcPr>
          <w:p w14:paraId="0B95FC52" w14:textId="0B1E8F3A" w:rsidR="008D634E" w:rsidRPr="008D634E" w:rsidRDefault="008D634E" w:rsidP="008D634E">
            <w:pPr>
              <w:jc w:val="both"/>
              <w:rPr>
                <w:rFonts w:ascii="Arial" w:hAnsi="Arial" w:cs="Arial"/>
                <w:kern w:val="2"/>
                <w:sz w:val="20"/>
              </w:rPr>
            </w:pPr>
            <w:r w:rsidRPr="00556F8C">
              <w:rPr>
                <w:rFonts w:ascii="Arial" w:hAnsi="Arial" w:cs="Arial"/>
                <w:kern w:val="2"/>
                <w:sz w:val="20"/>
              </w:rPr>
              <w:t>Netaikoma</w:t>
            </w:r>
          </w:p>
        </w:tc>
      </w:tr>
      <w:tr w:rsidR="008D634E" w:rsidRPr="00D30F20" w14:paraId="349ED525" w14:textId="77777777">
        <w:trPr>
          <w:trHeight w:val="300"/>
        </w:trPr>
        <w:tc>
          <w:tcPr>
            <w:tcW w:w="9535" w:type="dxa"/>
            <w:gridSpan w:val="4"/>
          </w:tcPr>
          <w:p w14:paraId="0962F6B3"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10. SUTARTIES GALIOJIMAS IR KEITIMAS</w:t>
            </w:r>
          </w:p>
        </w:tc>
      </w:tr>
      <w:tr w:rsidR="008D634E" w:rsidRPr="00D30F20" w14:paraId="0E4FF933" w14:textId="77777777">
        <w:trPr>
          <w:trHeight w:val="300"/>
        </w:trPr>
        <w:tc>
          <w:tcPr>
            <w:tcW w:w="2704" w:type="dxa"/>
            <w:gridSpan w:val="2"/>
          </w:tcPr>
          <w:p w14:paraId="4C63B50C"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10.1. Sutarties sudarymas ir įsigaliojimas</w:t>
            </w:r>
          </w:p>
        </w:tc>
        <w:tc>
          <w:tcPr>
            <w:tcW w:w="6831" w:type="dxa"/>
            <w:gridSpan w:val="2"/>
          </w:tcPr>
          <w:p w14:paraId="145908BB" w14:textId="77777777" w:rsidR="008D634E" w:rsidRPr="002A506C" w:rsidRDefault="008D634E" w:rsidP="008D634E">
            <w:pPr>
              <w:jc w:val="both"/>
              <w:rPr>
                <w:rFonts w:ascii="Arial" w:hAnsi="Arial" w:cs="Arial"/>
                <w:kern w:val="2"/>
                <w:sz w:val="22"/>
                <w:szCs w:val="22"/>
              </w:rPr>
            </w:pPr>
            <w:r w:rsidRPr="002A506C">
              <w:rPr>
                <w:rFonts w:ascii="Arial" w:hAnsi="Arial" w:cs="Arial"/>
                <w:kern w:val="2"/>
                <w:sz w:val="22"/>
                <w:szCs w:val="22"/>
              </w:rPr>
              <w:t>Ši Sutartis laikoma sudaryta ir įsigalioja nuo Sutarties pasirašymo dienos (antrosios Šalies pasirašymo dieną).</w:t>
            </w:r>
          </w:p>
          <w:p w14:paraId="130051D4" w14:textId="714835CA" w:rsidR="008D634E" w:rsidRPr="00E24CEE" w:rsidRDefault="008D634E" w:rsidP="008D634E">
            <w:pPr>
              <w:jc w:val="both"/>
              <w:rPr>
                <w:rFonts w:ascii="Arial" w:hAnsi="Arial" w:cs="Arial"/>
                <w:sz w:val="22"/>
                <w:szCs w:val="22"/>
                <w:lang w:eastAsia="lt-LT"/>
              </w:rPr>
            </w:pPr>
            <w:r w:rsidRPr="002A506C">
              <w:rPr>
                <w:rFonts w:ascii="Arial" w:hAnsi="Arial" w:cs="Arial"/>
                <w:kern w:val="2"/>
                <w:sz w:val="22"/>
                <w:szCs w:val="22"/>
              </w:rPr>
              <w:t xml:space="preserve">Sutartis galioja iki visiško prievolių įvykdymo, bet jos terminas negali būti ilgesnis kaip </w:t>
            </w:r>
            <w:r>
              <w:rPr>
                <w:rFonts w:ascii="Arial" w:hAnsi="Arial" w:cs="Arial"/>
                <w:kern w:val="2"/>
                <w:sz w:val="22"/>
                <w:szCs w:val="22"/>
              </w:rPr>
              <w:t>7</w:t>
            </w:r>
            <w:r w:rsidRPr="002A506C">
              <w:rPr>
                <w:rFonts w:ascii="Arial" w:hAnsi="Arial" w:cs="Arial"/>
                <w:kern w:val="2"/>
                <w:sz w:val="22"/>
                <w:szCs w:val="22"/>
              </w:rPr>
              <w:t xml:space="preserve"> (</w:t>
            </w:r>
            <w:r>
              <w:rPr>
                <w:rFonts w:ascii="Arial" w:hAnsi="Arial" w:cs="Arial"/>
                <w:kern w:val="2"/>
                <w:sz w:val="22"/>
                <w:szCs w:val="22"/>
              </w:rPr>
              <w:t>septyni</w:t>
            </w:r>
            <w:r w:rsidRPr="002A506C">
              <w:rPr>
                <w:rFonts w:ascii="Arial" w:hAnsi="Arial" w:cs="Arial"/>
                <w:kern w:val="2"/>
                <w:sz w:val="22"/>
                <w:szCs w:val="22"/>
              </w:rPr>
              <w:t>) mėnesiai.</w:t>
            </w:r>
            <w:r w:rsidRPr="002A506C">
              <w:rPr>
                <w:rFonts w:ascii="Arial" w:hAnsi="Arial" w:cs="Arial"/>
                <w:sz w:val="22"/>
                <w:szCs w:val="22"/>
                <w:lang w:eastAsia="lt-LT"/>
              </w:rPr>
              <w:t xml:space="preserve"> </w:t>
            </w:r>
          </w:p>
        </w:tc>
      </w:tr>
      <w:tr w:rsidR="008D634E" w:rsidRPr="00D30F20" w14:paraId="40DB3A24" w14:textId="77777777">
        <w:trPr>
          <w:trHeight w:val="300"/>
        </w:trPr>
        <w:tc>
          <w:tcPr>
            <w:tcW w:w="2704" w:type="dxa"/>
            <w:gridSpan w:val="2"/>
          </w:tcPr>
          <w:p w14:paraId="2D17E26F"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10.2. Sutarties galiojimo termino pratęsimas</w:t>
            </w:r>
          </w:p>
        </w:tc>
        <w:tc>
          <w:tcPr>
            <w:tcW w:w="6831" w:type="dxa"/>
            <w:gridSpan w:val="2"/>
          </w:tcPr>
          <w:p w14:paraId="17054957" w14:textId="294C4066" w:rsidR="008D634E" w:rsidRPr="00D30F20" w:rsidRDefault="008D634E" w:rsidP="008D634E">
            <w:pPr>
              <w:rPr>
                <w:rFonts w:ascii="Arial" w:hAnsi="Arial" w:cs="Arial"/>
                <w:kern w:val="2"/>
                <w:sz w:val="20"/>
              </w:rPr>
            </w:pPr>
            <w:r w:rsidRPr="00D30F20">
              <w:rPr>
                <w:rFonts w:ascii="Arial" w:hAnsi="Arial" w:cs="Arial"/>
                <w:kern w:val="2"/>
                <w:sz w:val="20"/>
              </w:rPr>
              <w:t>Netaikoma</w:t>
            </w:r>
          </w:p>
        </w:tc>
      </w:tr>
      <w:tr w:rsidR="008D634E" w:rsidRPr="00D30F20" w14:paraId="2F4817F4" w14:textId="77777777">
        <w:trPr>
          <w:trHeight w:val="300"/>
        </w:trPr>
        <w:tc>
          <w:tcPr>
            <w:tcW w:w="9535" w:type="dxa"/>
            <w:gridSpan w:val="4"/>
          </w:tcPr>
          <w:p w14:paraId="35523F03"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11. SUTARTIES NUTRAUKIMAS</w:t>
            </w:r>
          </w:p>
        </w:tc>
      </w:tr>
      <w:tr w:rsidR="008D634E" w:rsidRPr="00D30F20" w14:paraId="48E233E9" w14:textId="77777777">
        <w:trPr>
          <w:trHeight w:val="300"/>
        </w:trPr>
        <w:tc>
          <w:tcPr>
            <w:tcW w:w="2532" w:type="dxa"/>
          </w:tcPr>
          <w:p w14:paraId="7BCBB884"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lastRenderedPageBreak/>
              <w:t>11.1. Sutarties nutraukimo pagrindai</w:t>
            </w:r>
          </w:p>
        </w:tc>
        <w:tc>
          <w:tcPr>
            <w:tcW w:w="7003" w:type="dxa"/>
            <w:gridSpan w:val="3"/>
          </w:tcPr>
          <w:p w14:paraId="62E6BCB4" w14:textId="5B7D66F3" w:rsidR="008D634E" w:rsidRPr="009B6D5F" w:rsidRDefault="008D634E" w:rsidP="00556F8C">
            <w:pPr>
              <w:jc w:val="both"/>
              <w:rPr>
                <w:rFonts w:ascii="Arial" w:hAnsi="Arial" w:cs="Arial"/>
                <w:kern w:val="2"/>
                <w:sz w:val="20"/>
              </w:rPr>
            </w:pPr>
            <w:r w:rsidRPr="00D30F20">
              <w:rPr>
                <w:rFonts w:ascii="Arial" w:hAnsi="Arial" w:cs="Arial"/>
                <w:kern w:val="2"/>
                <w:sz w:val="20"/>
              </w:rPr>
              <w:t>Sutartis gali būti nutraukiama rašytiniu Šalių susitarimu arba vienašališkai, Bendrosiose sąlygose nustatyta tvarka.</w:t>
            </w:r>
          </w:p>
        </w:tc>
      </w:tr>
      <w:tr w:rsidR="008D634E" w:rsidRPr="00D30F20" w14:paraId="10624109" w14:textId="77777777">
        <w:trPr>
          <w:trHeight w:val="300"/>
        </w:trPr>
        <w:tc>
          <w:tcPr>
            <w:tcW w:w="2532" w:type="dxa"/>
          </w:tcPr>
          <w:p w14:paraId="28EE486A"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11.2. Esminiai Sutarties pažeidimai</w:t>
            </w:r>
          </w:p>
          <w:p w14:paraId="585CCB05" w14:textId="77777777" w:rsidR="008D634E" w:rsidRPr="00D30F20" w:rsidRDefault="008D634E" w:rsidP="008D634E">
            <w:pPr>
              <w:rPr>
                <w:rFonts w:ascii="Arial" w:hAnsi="Arial" w:cs="Arial"/>
                <w:b/>
                <w:bCs/>
                <w:kern w:val="2"/>
                <w:sz w:val="20"/>
              </w:rPr>
            </w:pPr>
          </w:p>
        </w:tc>
        <w:tc>
          <w:tcPr>
            <w:tcW w:w="7003" w:type="dxa"/>
            <w:gridSpan w:val="3"/>
          </w:tcPr>
          <w:p w14:paraId="6ACA38B6" w14:textId="77777777" w:rsidR="008D634E" w:rsidRPr="0052000C" w:rsidRDefault="008D634E" w:rsidP="00556F8C">
            <w:pPr>
              <w:jc w:val="both"/>
              <w:rPr>
                <w:rFonts w:ascii="Arial" w:hAnsi="Arial" w:cs="Arial"/>
                <w:kern w:val="2"/>
                <w:sz w:val="20"/>
              </w:rPr>
            </w:pPr>
            <w:r w:rsidRPr="0052000C">
              <w:rPr>
                <w:rFonts w:ascii="Arial" w:hAnsi="Arial" w:cs="Arial"/>
                <w:kern w:val="2"/>
                <w:sz w:val="20"/>
              </w:rPr>
              <w:t>11.2.1. jeigu Tiekėjas nevykdo prisiimtų įsipareigojimų už Sutartyje nustatytą Sutarties kainą;</w:t>
            </w:r>
          </w:p>
          <w:p w14:paraId="6AEE8D75" w14:textId="77777777" w:rsidR="008D634E" w:rsidRPr="0052000C" w:rsidRDefault="008D634E" w:rsidP="00556F8C">
            <w:pPr>
              <w:jc w:val="both"/>
              <w:rPr>
                <w:rFonts w:ascii="Arial" w:hAnsi="Arial" w:cs="Arial"/>
                <w:kern w:val="2"/>
                <w:sz w:val="20"/>
              </w:rPr>
            </w:pPr>
            <w:r w:rsidRPr="0052000C">
              <w:rPr>
                <w:rFonts w:ascii="Arial" w:hAnsi="Arial" w:cs="Arial"/>
                <w:kern w:val="2"/>
                <w:sz w:val="20"/>
              </w:rPr>
              <w:t>11.2.2. jeigu Tiekėjas pažeidžia Prekių pristatymo terminus ir priskaičiuotų netesybų už vėlavimą suma viršija 20 (dvidešimt) proc. Pradinės Sutarties vertės;</w:t>
            </w:r>
          </w:p>
          <w:p w14:paraId="5CB5BEB5" w14:textId="77777777" w:rsidR="008D634E" w:rsidRPr="0052000C" w:rsidRDefault="008D634E" w:rsidP="00556F8C">
            <w:pPr>
              <w:jc w:val="both"/>
              <w:rPr>
                <w:rFonts w:ascii="Arial" w:hAnsi="Arial" w:cs="Arial"/>
                <w:kern w:val="2"/>
                <w:sz w:val="20"/>
              </w:rPr>
            </w:pPr>
            <w:r w:rsidRPr="0052000C">
              <w:rPr>
                <w:rFonts w:ascii="Arial" w:hAnsi="Arial" w:cs="Arial"/>
                <w:kern w:val="2"/>
                <w:sz w:val="20"/>
              </w:rPr>
              <w:t>11.2.3. Tiekėjas pažeidžia Prekių pristatymo terminus ir dėl Prekių pristatymo vėlavimo Prekės tampa nebereikalingos;</w:t>
            </w:r>
          </w:p>
          <w:p w14:paraId="5BB02AAE" w14:textId="436213AC" w:rsidR="008D634E" w:rsidRPr="00D30F20" w:rsidRDefault="008D634E" w:rsidP="00556F8C">
            <w:pPr>
              <w:spacing w:line="257" w:lineRule="auto"/>
              <w:jc w:val="both"/>
              <w:rPr>
                <w:rFonts w:ascii="Arial" w:eastAsia="Arial" w:hAnsi="Arial" w:cs="Arial"/>
                <w:color w:val="FF0000"/>
                <w:kern w:val="2"/>
                <w:sz w:val="20"/>
              </w:rPr>
            </w:pPr>
            <w:r w:rsidRPr="0052000C">
              <w:rPr>
                <w:rFonts w:ascii="Arial" w:hAnsi="Arial" w:cs="Arial"/>
                <w:kern w:val="2"/>
                <w:sz w:val="20"/>
              </w:rPr>
              <w:t>11.2.4. Tiekėjas daugiau kaip 2 (du) kartus pristato Prekes, kurios neatitinka Sutartyje ir (ar) Įstatymuose nustatytų reikalavimų Prekėms.</w:t>
            </w:r>
          </w:p>
        </w:tc>
      </w:tr>
      <w:tr w:rsidR="008D634E" w:rsidRPr="00D30F20" w14:paraId="6D5E5CD6" w14:textId="77777777">
        <w:trPr>
          <w:trHeight w:val="300"/>
        </w:trPr>
        <w:tc>
          <w:tcPr>
            <w:tcW w:w="9535" w:type="dxa"/>
            <w:gridSpan w:val="4"/>
          </w:tcPr>
          <w:p w14:paraId="2465B85C" w14:textId="77777777" w:rsidR="008D634E" w:rsidRPr="00D30F20" w:rsidRDefault="008D634E" w:rsidP="008D634E">
            <w:pPr>
              <w:jc w:val="center"/>
              <w:rPr>
                <w:rFonts w:ascii="Arial" w:hAnsi="Arial" w:cs="Arial"/>
                <w:kern w:val="2"/>
                <w:sz w:val="20"/>
              </w:rPr>
            </w:pPr>
            <w:r w:rsidRPr="00D30F20">
              <w:rPr>
                <w:rFonts w:ascii="Arial" w:hAnsi="Arial" w:cs="Arial"/>
                <w:b/>
                <w:bCs/>
                <w:kern w:val="2"/>
                <w:sz w:val="20"/>
              </w:rPr>
              <w:t xml:space="preserve">12. APLINKOSAUGINIAI IR SOCIALINIAI KRITERIJAI </w:t>
            </w:r>
            <w:r w:rsidRPr="00D30F20">
              <w:rPr>
                <w:rFonts w:ascii="Arial" w:hAnsi="Arial" w:cs="Arial"/>
                <w:kern w:val="2"/>
                <w:sz w:val="20"/>
              </w:rPr>
              <w:t>(taikoma, jeigu aplinkosauginiai ir (arba) socialiniai kriterijai nustatomi kaip Sutarties vykdymo sąlygos)</w:t>
            </w:r>
          </w:p>
        </w:tc>
      </w:tr>
      <w:tr w:rsidR="008D634E" w:rsidRPr="00D30F20" w14:paraId="4A83C996" w14:textId="77777777">
        <w:trPr>
          <w:trHeight w:val="300"/>
        </w:trPr>
        <w:tc>
          <w:tcPr>
            <w:tcW w:w="2532" w:type="dxa"/>
          </w:tcPr>
          <w:p w14:paraId="581C7F84"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12.1. Aplinkosauginių kriterijų nustatymo teisinis pagrindas</w:t>
            </w:r>
          </w:p>
        </w:tc>
        <w:tc>
          <w:tcPr>
            <w:tcW w:w="7003" w:type="dxa"/>
            <w:gridSpan w:val="3"/>
          </w:tcPr>
          <w:p w14:paraId="5854DBDE" w14:textId="0123CD83" w:rsidR="008D634E" w:rsidRPr="00D30F20" w:rsidRDefault="008D634E" w:rsidP="00556F8C">
            <w:pPr>
              <w:jc w:val="both"/>
              <w:rPr>
                <w:rFonts w:ascii="Arial" w:hAnsi="Arial" w:cs="Arial"/>
                <w:b/>
                <w:bCs/>
                <w:kern w:val="2"/>
                <w:sz w:val="20"/>
              </w:rPr>
            </w:pPr>
            <w:r w:rsidRPr="00CA1682">
              <w:rPr>
                <w:rFonts w:ascii="Arial" w:hAnsi="Arial" w:cs="Arial"/>
                <w:color w:val="000000"/>
                <w:kern w:val="2"/>
                <w:sz w:val="20"/>
                <w:shd w:val="clear" w:color="auto" w:fill="FFFFFF"/>
              </w:rPr>
              <w:t>Pirkimui yra taikomi Aplinkos apsaugos kriterijai, 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skyriaus 4.4.4.</w:t>
            </w:r>
            <w:r>
              <w:rPr>
                <w:rFonts w:ascii="Arial" w:hAnsi="Arial" w:cs="Arial"/>
                <w:color w:val="000000"/>
                <w:kern w:val="2"/>
                <w:sz w:val="20"/>
                <w:shd w:val="clear" w:color="auto" w:fill="FFFFFF"/>
              </w:rPr>
              <w:t>1</w:t>
            </w:r>
            <w:r w:rsidRPr="00CA1682">
              <w:rPr>
                <w:rFonts w:ascii="Arial" w:hAnsi="Arial" w:cs="Arial"/>
                <w:color w:val="000000"/>
                <w:kern w:val="2"/>
                <w:sz w:val="20"/>
                <w:shd w:val="clear" w:color="auto" w:fill="FFFFFF"/>
              </w:rPr>
              <w:t xml:space="preserve"> papunktį.</w:t>
            </w:r>
          </w:p>
        </w:tc>
      </w:tr>
      <w:tr w:rsidR="008D634E" w:rsidRPr="00D30F20" w14:paraId="7AF7E838" w14:textId="77777777">
        <w:trPr>
          <w:trHeight w:val="300"/>
        </w:trPr>
        <w:tc>
          <w:tcPr>
            <w:tcW w:w="2532" w:type="dxa"/>
          </w:tcPr>
          <w:p w14:paraId="3CD95596"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 xml:space="preserve">12.2. </w:t>
            </w:r>
            <w:r w:rsidRPr="00D30F20">
              <w:rPr>
                <w:rFonts w:ascii="Arial" w:hAnsi="Arial" w:cs="Arial"/>
                <w:b/>
                <w:bCs/>
                <w:color w:val="000000"/>
                <w:kern w:val="2"/>
                <w:sz w:val="20"/>
                <w:shd w:val="clear" w:color="auto" w:fill="FFFFFF"/>
              </w:rPr>
              <w:t>Su Prekių pakuotėmis susiję aplinkosauginiai kriterijai</w:t>
            </w:r>
            <w:r w:rsidRPr="00D30F20">
              <w:rPr>
                <w:rFonts w:ascii="Arial" w:hAnsi="Arial" w:cs="Arial"/>
                <w:b/>
                <w:bCs/>
                <w:kern w:val="2"/>
                <w:sz w:val="20"/>
              </w:rPr>
              <w:t xml:space="preserve"> </w:t>
            </w:r>
          </w:p>
        </w:tc>
        <w:tc>
          <w:tcPr>
            <w:tcW w:w="7003" w:type="dxa"/>
            <w:gridSpan w:val="3"/>
          </w:tcPr>
          <w:p w14:paraId="10828A14" w14:textId="6A3E8A88" w:rsidR="008D634E" w:rsidRPr="00CF24EE" w:rsidRDefault="008D634E" w:rsidP="008D634E">
            <w:pPr>
              <w:rPr>
                <w:rFonts w:ascii="Arial" w:hAnsi="Arial" w:cs="Arial"/>
                <w:kern w:val="2"/>
                <w:sz w:val="20"/>
                <w:shd w:val="clear" w:color="auto" w:fill="FFFFFF"/>
              </w:rPr>
            </w:pPr>
            <w:r w:rsidRPr="00D30F20">
              <w:rPr>
                <w:rFonts w:ascii="Arial" w:hAnsi="Arial" w:cs="Arial"/>
                <w:kern w:val="2"/>
                <w:sz w:val="20"/>
                <w:shd w:val="clear" w:color="auto" w:fill="FFFFFF"/>
              </w:rPr>
              <w:t>Netaikoma</w:t>
            </w:r>
          </w:p>
        </w:tc>
      </w:tr>
      <w:tr w:rsidR="008D634E" w:rsidRPr="00D30F20" w14:paraId="73D4994C" w14:textId="77777777">
        <w:trPr>
          <w:trHeight w:val="300"/>
        </w:trPr>
        <w:tc>
          <w:tcPr>
            <w:tcW w:w="2532" w:type="dxa"/>
          </w:tcPr>
          <w:p w14:paraId="1394AD13"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 xml:space="preserve">12.3. </w:t>
            </w:r>
            <w:r w:rsidRPr="00D30F20">
              <w:rPr>
                <w:rFonts w:ascii="Arial" w:hAnsi="Arial" w:cs="Arial"/>
                <w:b/>
                <w:bCs/>
                <w:kern w:val="2"/>
                <w:sz w:val="20"/>
                <w:shd w:val="clear" w:color="auto" w:fill="FFFFFF"/>
              </w:rPr>
              <w:t>Su Prekių pristatymu susiję aplinkosauginiai kriterijai</w:t>
            </w:r>
            <w:r w:rsidRPr="00D30F20">
              <w:rPr>
                <w:rFonts w:ascii="Arial" w:hAnsi="Arial" w:cs="Arial"/>
                <w:color w:val="008080"/>
                <w:kern w:val="2"/>
                <w:sz w:val="20"/>
                <w:u w:val="single"/>
                <w:shd w:val="clear" w:color="auto" w:fill="FFFFFF"/>
              </w:rPr>
              <w:t xml:space="preserve"> </w:t>
            </w:r>
          </w:p>
        </w:tc>
        <w:tc>
          <w:tcPr>
            <w:tcW w:w="7003" w:type="dxa"/>
            <w:gridSpan w:val="3"/>
          </w:tcPr>
          <w:p w14:paraId="5F12EB2A" w14:textId="1176819F" w:rsidR="008D634E" w:rsidRPr="00A125A3" w:rsidRDefault="008D634E" w:rsidP="00556F8C">
            <w:pPr>
              <w:jc w:val="both"/>
              <w:rPr>
                <w:rFonts w:ascii="Arial" w:hAnsi="Arial" w:cs="Arial"/>
                <w:sz w:val="20"/>
                <w:shd w:val="clear" w:color="auto" w:fill="FFFFFF"/>
              </w:rPr>
            </w:pPr>
            <w:r w:rsidRPr="00D30F20">
              <w:rPr>
                <w:rFonts w:ascii="Arial" w:hAnsi="Arial" w:cs="Arial"/>
                <w:kern w:val="2"/>
                <w:sz w:val="20"/>
                <w:shd w:val="clear" w:color="auto" w:fill="FFFFFF"/>
              </w:rPr>
              <w:t xml:space="preserve">Tiekėjas privalo Prekes atvežti Pirkėjui ne kelių eismo piko valandomis, </w:t>
            </w:r>
            <w:r w:rsidRPr="0052000C">
              <w:rPr>
                <w:rFonts w:ascii="Arial" w:hAnsi="Arial" w:cs="Arial"/>
                <w:kern w:val="2"/>
                <w:sz w:val="20"/>
                <w:shd w:val="clear" w:color="auto" w:fill="FFFFFF"/>
              </w:rPr>
              <w:t xml:space="preserve">pirmadienį–ketvirtadienį bus atvykstama nuo 10:00 iki 16:30, penktadienį nuo 10:00 iki 15:15  </w:t>
            </w:r>
            <w:r w:rsidRPr="00D30F20">
              <w:rPr>
                <w:rFonts w:ascii="Arial" w:hAnsi="Arial" w:cs="Arial"/>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0F20">
              <w:rPr>
                <w:rFonts w:ascii="Arial" w:hAnsi="Arial" w:cs="Arial"/>
                <w:color w:val="000000"/>
                <w:kern w:val="2"/>
                <w:sz w:val="20"/>
                <w:shd w:val="clear" w:color="auto" w:fill="FFFFFF"/>
              </w:rPr>
              <w:t>Nustačius, kad Tiekėjas šiame punkte nustatyto reikalavimo nesilaiko, Tiekėjui taikoma Specialiųjų sąlygų 9.5 punkte nurodyto dydžio bauda.</w:t>
            </w:r>
          </w:p>
        </w:tc>
      </w:tr>
      <w:tr w:rsidR="008D634E" w:rsidRPr="00D30F20" w14:paraId="04FF6072" w14:textId="77777777">
        <w:trPr>
          <w:trHeight w:val="300"/>
        </w:trPr>
        <w:tc>
          <w:tcPr>
            <w:tcW w:w="2532" w:type="dxa"/>
          </w:tcPr>
          <w:p w14:paraId="3E0A0028"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 xml:space="preserve">12.4. </w:t>
            </w:r>
            <w:r w:rsidRPr="00D30F20">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D30F20">
              <w:rPr>
                <w:rFonts w:ascii="Arial" w:hAnsi="Arial" w:cs="Arial"/>
                <w:b/>
                <w:kern w:val="2"/>
                <w:sz w:val="20"/>
                <w:shd w:val="clear" w:color="auto" w:fill="FFFFFF"/>
              </w:rPr>
              <w:t>riterijai</w:t>
            </w:r>
          </w:p>
        </w:tc>
        <w:tc>
          <w:tcPr>
            <w:tcW w:w="7003" w:type="dxa"/>
            <w:gridSpan w:val="3"/>
          </w:tcPr>
          <w:p w14:paraId="5BAEB56C" w14:textId="77777777" w:rsidR="008D634E" w:rsidRPr="00D30F20" w:rsidRDefault="008D634E" w:rsidP="008D634E">
            <w:pPr>
              <w:rPr>
                <w:rFonts w:ascii="Arial" w:hAnsi="Arial" w:cs="Arial"/>
                <w:kern w:val="2"/>
                <w:sz w:val="20"/>
              </w:rPr>
            </w:pPr>
            <w:r w:rsidRPr="00D30F20">
              <w:rPr>
                <w:rFonts w:ascii="Arial" w:hAnsi="Arial" w:cs="Arial"/>
                <w:kern w:val="2"/>
                <w:sz w:val="20"/>
              </w:rPr>
              <w:t>Netaikoma</w:t>
            </w:r>
          </w:p>
          <w:p w14:paraId="3C4D854B" w14:textId="3640C59D" w:rsidR="008D634E" w:rsidRPr="00D30F20" w:rsidRDefault="008D634E" w:rsidP="008D634E">
            <w:pPr>
              <w:rPr>
                <w:rFonts w:ascii="Arial" w:hAnsi="Arial" w:cs="Arial"/>
                <w:kern w:val="2"/>
                <w:sz w:val="20"/>
              </w:rPr>
            </w:pPr>
          </w:p>
        </w:tc>
      </w:tr>
      <w:tr w:rsidR="008D634E" w:rsidRPr="00D30F20" w14:paraId="05396C51" w14:textId="77777777">
        <w:trPr>
          <w:trHeight w:val="300"/>
        </w:trPr>
        <w:tc>
          <w:tcPr>
            <w:tcW w:w="2532" w:type="dxa"/>
          </w:tcPr>
          <w:p w14:paraId="5423B2DB"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12.5. Su perkamomis Prekėmis susiję socialiniai kriterijai</w:t>
            </w:r>
          </w:p>
        </w:tc>
        <w:tc>
          <w:tcPr>
            <w:tcW w:w="7003" w:type="dxa"/>
            <w:gridSpan w:val="3"/>
          </w:tcPr>
          <w:p w14:paraId="35F4A3B7" w14:textId="399FF9E9" w:rsidR="008D634E" w:rsidRPr="00852398" w:rsidRDefault="008D634E" w:rsidP="008D634E">
            <w:pPr>
              <w:rPr>
                <w:rFonts w:ascii="Arial" w:hAnsi="Arial" w:cs="Arial"/>
                <w:color w:val="000000"/>
                <w:kern w:val="2"/>
                <w:sz w:val="20"/>
                <w:shd w:val="clear" w:color="auto" w:fill="FFFFFF"/>
              </w:rPr>
            </w:pPr>
            <w:r w:rsidRPr="00D30F20">
              <w:rPr>
                <w:rFonts w:ascii="Arial" w:hAnsi="Arial" w:cs="Arial"/>
                <w:color w:val="000000"/>
                <w:kern w:val="2"/>
                <w:sz w:val="20"/>
                <w:shd w:val="clear" w:color="auto" w:fill="FFFFFF"/>
              </w:rPr>
              <w:t>Netaikoma</w:t>
            </w:r>
          </w:p>
        </w:tc>
      </w:tr>
      <w:tr w:rsidR="008D634E" w:rsidRPr="00D30F20" w14:paraId="101FA02D" w14:textId="77777777">
        <w:trPr>
          <w:trHeight w:val="300"/>
        </w:trPr>
        <w:tc>
          <w:tcPr>
            <w:tcW w:w="9535" w:type="dxa"/>
            <w:gridSpan w:val="4"/>
          </w:tcPr>
          <w:p w14:paraId="06FD01D2"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 xml:space="preserve">13. BENDRŲJŲ SĄLYGŲ PAKEITIMAI IR PAPILDYMAI </w:t>
            </w:r>
          </w:p>
          <w:p w14:paraId="333B9714" w14:textId="77777777" w:rsidR="008D634E" w:rsidRPr="00D30F20" w:rsidRDefault="008D634E" w:rsidP="008D634E">
            <w:pPr>
              <w:jc w:val="center"/>
              <w:rPr>
                <w:rFonts w:ascii="Arial" w:hAnsi="Arial" w:cs="Arial"/>
                <w:kern w:val="2"/>
                <w:sz w:val="20"/>
              </w:rPr>
            </w:pPr>
            <w:r w:rsidRPr="00D30F20">
              <w:rPr>
                <w:rFonts w:ascii="Arial" w:hAnsi="Arial" w:cs="Arial"/>
                <w:kern w:val="2"/>
                <w:sz w:val="20"/>
              </w:rPr>
              <w:t xml:space="preserve">(jeigu būtina dėl konkretaus Sutarties dalyko specifikos) </w:t>
            </w:r>
          </w:p>
        </w:tc>
      </w:tr>
      <w:tr w:rsidR="008D634E" w:rsidRPr="00D30F20" w14:paraId="416D6D97" w14:textId="77777777">
        <w:trPr>
          <w:trHeight w:val="300"/>
        </w:trPr>
        <w:tc>
          <w:tcPr>
            <w:tcW w:w="2532" w:type="dxa"/>
          </w:tcPr>
          <w:p w14:paraId="2850A3E2" w14:textId="77777777" w:rsidR="008D634E" w:rsidRPr="00D30F20" w:rsidRDefault="008D634E" w:rsidP="008D634E">
            <w:pPr>
              <w:rPr>
                <w:rFonts w:ascii="Arial" w:hAnsi="Arial" w:cs="Arial"/>
                <w:b/>
                <w:bCs/>
                <w:kern w:val="2"/>
                <w:sz w:val="20"/>
              </w:rPr>
            </w:pPr>
            <w:r w:rsidRPr="00D30F20">
              <w:rPr>
                <w:rFonts w:ascii="Arial" w:hAnsi="Arial" w:cs="Arial"/>
                <w:b/>
                <w:bCs/>
                <w:kern w:val="2"/>
                <w:sz w:val="20"/>
              </w:rPr>
              <w:t xml:space="preserve">13.1. </w:t>
            </w:r>
          </w:p>
        </w:tc>
        <w:tc>
          <w:tcPr>
            <w:tcW w:w="7003" w:type="dxa"/>
            <w:gridSpan w:val="3"/>
          </w:tcPr>
          <w:p w14:paraId="34768231" w14:textId="606B4BAE" w:rsidR="008D634E" w:rsidRPr="0052000C" w:rsidRDefault="008D634E" w:rsidP="00556F8C">
            <w:pPr>
              <w:jc w:val="both"/>
              <w:rPr>
                <w:rFonts w:ascii="Arial" w:hAnsi="Arial" w:cs="Arial"/>
                <w:kern w:val="2"/>
                <w:sz w:val="20"/>
              </w:rPr>
            </w:pPr>
            <w:r w:rsidRPr="0052000C">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8D634E" w:rsidRPr="00D30F20" w14:paraId="35B97F10" w14:textId="77777777">
        <w:trPr>
          <w:trHeight w:val="300"/>
        </w:trPr>
        <w:tc>
          <w:tcPr>
            <w:tcW w:w="9535" w:type="dxa"/>
            <w:gridSpan w:val="4"/>
          </w:tcPr>
          <w:p w14:paraId="01F882AB"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14. SUTARTIES PRIEDAI</w:t>
            </w:r>
          </w:p>
        </w:tc>
      </w:tr>
      <w:tr w:rsidR="008D634E" w:rsidRPr="00D30F20" w14:paraId="3E25388D" w14:textId="77777777">
        <w:trPr>
          <w:trHeight w:val="300"/>
        </w:trPr>
        <w:tc>
          <w:tcPr>
            <w:tcW w:w="2532" w:type="dxa"/>
          </w:tcPr>
          <w:p w14:paraId="284C5159"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lastRenderedPageBreak/>
              <w:t>14.1. Priedas Nr. 1</w:t>
            </w:r>
          </w:p>
        </w:tc>
        <w:tc>
          <w:tcPr>
            <w:tcW w:w="7003" w:type="dxa"/>
            <w:gridSpan w:val="3"/>
          </w:tcPr>
          <w:p w14:paraId="12D98738" w14:textId="6BCA38D1" w:rsidR="008D634E" w:rsidRPr="0052000C" w:rsidRDefault="008D634E" w:rsidP="008D634E">
            <w:pPr>
              <w:rPr>
                <w:rFonts w:ascii="Arial" w:hAnsi="Arial" w:cs="Arial"/>
                <w:b/>
                <w:bCs/>
                <w:kern w:val="2"/>
                <w:sz w:val="20"/>
              </w:rPr>
            </w:pPr>
            <w:r w:rsidRPr="0052000C">
              <w:rPr>
                <w:rFonts w:ascii="Arial" w:hAnsi="Arial" w:cs="Arial"/>
                <w:sz w:val="20"/>
              </w:rPr>
              <w:t xml:space="preserve">Techninė specifikacija </w:t>
            </w:r>
          </w:p>
        </w:tc>
      </w:tr>
      <w:tr w:rsidR="008D634E" w:rsidRPr="00D30F20" w14:paraId="57A3D481" w14:textId="77777777">
        <w:trPr>
          <w:trHeight w:val="300"/>
        </w:trPr>
        <w:tc>
          <w:tcPr>
            <w:tcW w:w="2532" w:type="dxa"/>
          </w:tcPr>
          <w:p w14:paraId="34F73E75"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14.2. Priedas Nr. 2</w:t>
            </w:r>
          </w:p>
        </w:tc>
        <w:tc>
          <w:tcPr>
            <w:tcW w:w="7003" w:type="dxa"/>
            <w:gridSpan w:val="3"/>
          </w:tcPr>
          <w:p w14:paraId="0C23E20D" w14:textId="47F29A65" w:rsidR="008D634E" w:rsidRPr="0052000C" w:rsidRDefault="008D634E" w:rsidP="008D634E">
            <w:pPr>
              <w:rPr>
                <w:rFonts w:ascii="Arial" w:hAnsi="Arial" w:cs="Arial"/>
                <w:b/>
                <w:bCs/>
                <w:kern w:val="2"/>
                <w:sz w:val="20"/>
              </w:rPr>
            </w:pPr>
            <w:r w:rsidRPr="0052000C">
              <w:rPr>
                <w:rFonts w:ascii="Arial" w:hAnsi="Arial" w:cs="Arial"/>
                <w:sz w:val="20"/>
              </w:rPr>
              <w:t>Tiekėjo pasiūlymas</w:t>
            </w:r>
          </w:p>
        </w:tc>
      </w:tr>
      <w:tr w:rsidR="008D634E" w:rsidRPr="00D30F20" w14:paraId="4659BB8C" w14:textId="77777777">
        <w:trPr>
          <w:trHeight w:val="300"/>
        </w:trPr>
        <w:tc>
          <w:tcPr>
            <w:tcW w:w="2532" w:type="dxa"/>
          </w:tcPr>
          <w:p w14:paraId="431C3327"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14.3. Priedas Nr. 3</w:t>
            </w:r>
          </w:p>
        </w:tc>
        <w:tc>
          <w:tcPr>
            <w:tcW w:w="7003" w:type="dxa"/>
            <w:gridSpan w:val="3"/>
          </w:tcPr>
          <w:p w14:paraId="2BE3344A" w14:textId="4119E0E5" w:rsidR="008D634E" w:rsidRPr="0052000C" w:rsidRDefault="008D634E" w:rsidP="008D634E">
            <w:pPr>
              <w:rPr>
                <w:rFonts w:ascii="Arial" w:hAnsi="Arial" w:cs="Arial"/>
                <w:b/>
                <w:bCs/>
                <w:kern w:val="2"/>
                <w:sz w:val="20"/>
              </w:rPr>
            </w:pPr>
            <w:r w:rsidRPr="0052000C">
              <w:rPr>
                <w:rFonts w:ascii="Arial" w:hAnsi="Arial" w:cs="Arial"/>
                <w:sz w:val="20"/>
              </w:rPr>
              <w:t>Sutarties vykdymui pasitelkiami subtiekėjai (jei yra)</w:t>
            </w:r>
          </w:p>
        </w:tc>
      </w:tr>
      <w:tr w:rsidR="008D634E" w:rsidRPr="00D30F20" w14:paraId="1070A729" w14:textId="77777777">
        <w:trPr>
          <w:trHeight w:val="300"/>
        </w:trPr>
        <w:tc>
          <w:tcPr>
            <w:tcW w:w="2532" w:type="dxa"/>
          </w:tcPr>
          <w:p w14:paraId="7B7CBA54"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14.4. Priedas Nr. 4</w:t>
            </w:r>
          </w:p>
        </w:tc>
        <w:tc>
          <w:tcPr>
            <w:tcW w:w="7003" w:type="dxa"/>
            <w:gridSpan w:val="3"/>
          </w:tcPr>
          <w:p w14:paraId="7B052BDD" w14:textId="18D5809E" w:rsidR="008D634E" w:rsidRPr="0052000C" w:rsidRDefault="008D634E" w:rsidP="008D634E">
            <w:pPr>
              <w:jc w:val="both"/>
              <w:rPr>
                <w:rFonts w:ascii="Arial" w:hAnsi="Arial" w:cs="Arial"/>
                <w:b/>
                <w:bCs/>
                <w:kern w:val="2"/>
                <w:sz w:val="20"/>
              </w:rPr>
            </w:pPr>
            <w:r w:rsidRPr="0052000C">
              <w:rPr>
                <w:rFonts w:ascii="Arial" w:hAnsi="Arial" w:cs="Arial"/>
                <w:sz w:val="20"/>
              </w:rPr>
              <w:t>Prekių priėmimo-perdavimo aktas; sutarties pasirašymo momentui pridedama akto forma</w:t>
            </w:r>
          </w:p>
        </w:tc>
      </w:tr>
      <w:tr w:rsidR="008D634E" w:rsidRPr="00D30F20" w14:paraId="287302D9" w14:textId="77777777">
        <w:tc>
          <w:tcPr>
            <w:tcW w:w="9535" w:type="dxa"/>
            <w:gridSpan w:val="4"/>
          </w:tcPr>
          <w:p w14:paraId="5ACDE910"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15. ŠALIŲ ATSTOVŲ PARAŠAI</w:t>
            </w:r>
          </w:p>
        </w:tc>
      </w:tr>
      <w:tr w:rsidR="008D634E" w:rsidRPr="00D30F20" w14:paraId="5DD56C93" w14:textId="77777777">
        <w:tc>
          <w:tcPr>
            <w:tcW w:w="4788" w:type="dxa"/>
            <w:gridSpan w:val="3"/>
          </w:tcPr>
          <w:p w14:paraId="5F411838"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PIRKĖJAS</w:t>
            </w:r>
          </w:p>
        </w:tc>
        <w:tc>
          <w:tcPr>
            <w:tcW w:w="4747" w:type="dxa"/>
          </w:tcPr>
          <w:p w14:paraId="5F4B10EE" w14:textId="77777777" w:rsidR="008D634E" w:rsidRPr="00D30F20" w:rsidRDefault="008D634E" w:rsidP="008D634E">
            <w:pPr>
              <w:jc w:val="center"/>
              <w:rPr>
                <w:rFonts w:ascii="Arial" w:hAnsi="Arial" w:cs="Arial"/>
                <w:b/>
                <w:bCs/>
                <w:kern w:val="2"/>
                <w:sz w:val="20"/>
              </w:rPr>
            </w:pPr>
            <w:r w:rsidRPr="00D30F20">
              <w:rPr>
                <w:rFonts w:ascii="Arial" w:hAnsi="Arial" w:cs="Arial"/>
                <w:b/>
                <w:bCs/>
                <w:kern w:val="2"/>
                <w:sz w:val="20"/>
              </w:rPr>
              <w:t>TIEKĖJAS</w:t>
            </w:r>
          </w:p>
        </w:tc>
      </w:tr>
      <w:tr w:rsidR="008D634E" w:rsidRPr="00D30F20" w14:paraId="19408ACE" w14:textId="77777777">
        <w:tc>
          <w:tcPr>
            <w:tcW w:w="4788" w:type="dxa"/>
            <w:gridSpan w:val="3"/>
          </w:tcPr>
          <w:p w14:paraId="5FB335BE" w14:textId="77777777" w:rsidR="008D634E" w:rsidRPr="00D30F20" w:rsidRDefault="008D634E" w:rsidP="008D634E">
            <w:pPr>
              <w:jc w:val="center"/>
              <w:rPr>
                <w:rFonts w:ascii="Arial" w:hAnsi="Arial" w:cs="Arial"/>
                <w:color w:val="4472C4"/>
                <w:kern w:val="2"/>
                <w:sz w:val="20"/>
              </w:rPr>
            </w:pPr>
            <w:r w:rsidRPr="00D30F20">
              <w:rPr>
                <w:rFonts w:ascii="Arial" w:hAnsi="Arial" w:cs="Arial"/>
                <w:color w:val="4472C4"/>
                <w:kern w:val="2"/>
                <w:sz w:val="20"/>
              </w:rPr>
              <w:t>(nurodomos atstovo pareigos, vardas, pavardė)</w:t>
            </w:r>
          </w:p>
        </w:tc>
        <w:tc>
          <w:tcPr>
            <w:tcW w:w="4747" w:type="dxa"/>
          </w:tcPr>
          <w:p w14:paraId="79219AE7" w14:textId="77777777" w:rsidR="008D634E" w:rsidRPr="00D30F20" w:rsidRDefault="008D634E" w:rsidP="008D634E">
            <w:pPr>
              <w:jc w:val="center"/>
              <w:rPr>
                <w:rFonts w:ascii="Arial" w:hAnsi="Arial" w:cs="Arial"/>
                <w:b/>
                <w:bCs/>
                <w:kern w:val="2"/>
                <w:sz w:val="20"/>
              </w:rPr>
            </w:pPr>
            <w:r w:rsidRPr="00D30F20">
              <w:rPr>
                <w:rFonts w:ascii="Arial" w:hAnsi="Arial" w:cs="Arial"/>
                <w:color w:val="4472C4"/>
                <w:kern w:val="2"/>
                <w:sz w:val="20"/>
              </w:rPr>
              <w:t>(nurodomos atstovo pareigos, vardas, pavardė)</w:t>
            </w:r>
          </w:p>
        </w:tc>
      </w:tr>
      <w:tr w:rsidR="00DA49D6" w:rsidRPr="00D30F20" w14:paraId="0DDC9B69" w14:textId="77777777">
        <w:tc>
          <w:tcPr>
            <w:tcW w:w="4788" w:type="dxa"/>
            <w:gridSpan w:val="3"/>
          </w:tcPr>
          <w:p w14:paraId="5CCAB5CE" w14:textId="039EAA25" w:rsidR="00DA49D6" w:rsidRPr="00DA49D6" w:rsidRDefault="00DA49D6" w:rsidP="00DA49D6">
            <w:pPr>
              <w:jc w:val="center"/>
              <w:rPr>
                <w:rFonts w:ascii="Arial" w:hAnsi="Arial" w:cs="Arial"/>
                <w:b/>
                <w:bCs/>
                <w:color w:val="4472C4"/>
                <w:kern w:val="2"/>
                <w:sz w:val="20"/>
              </w:rPr>
            </w:pPr>
            <w:r w:rsidRPr="00556F8C">
              <w:rPr>
                <w:rStyle w:val="normaltextrun"/>
                <w:rFonts w:ascii="Arial" w:hAnsi="Arial" w:cs="Arial"/>
                <w:i/>
                <w:iCs/>
                <w:color w:val="000000"/>
                <w:sz w:val="20"/>
                <w:shd w:val="clear" w:color="auto" w:fill="FFFFFF"/>
              </w:rPr>
              <w:t>Pasirašoma el. parašu</w:t>
            </w:r>
            <w:r w:rsidRPr="00556F8C">
              <w:rPr>
                <w:rStyle w:val="eop"/>
                <w:rFonts w:ascii="Arial" w:hAnsi="Arial" w:cs="Arial"/>
                <w:color w:val="000000"/>
                <w:sz w:val="20"/>
                <w:shd w:val="clear" w:color="auto" w:fill="FFFFFF"/>
              </w:rPr>
              <w:t> </w:t>
            </w:r>
          </w:p>
        </w:tc>
        <w:tc>
          <w:tcPr>
            <w:tcW w:w="4747" w:type="dxa"/>
          </w:tcPr>
          <w:p w14:paraId="0994004F" w14:textId="3E1A9B40" w:rsidR="00DA49D6" w:rsidRPr="00DA49D6" w:rsidRDefault="00DA49D6" w:rsidP="00DA49D6">
            <w:pPr>
              <w:jc w:val="center"/>
              <w:rPr>
                <w:rFonts w:ascii="Arial" w:hAnsi="Arial" w:cs="Arial"/>
                <w:b/>
                <w:bCs/>
                <w:color w:val="4472C4"/>
                <w:kern w:val="2"/>
                <w:sz w:val="20"/>
              </w:rPr>
            </w:pPr>
            <w:r w:rsidRPr="00556F8C">
              <w:rPr>
                <w:rStyle w:val="normaltextrun"/>
                <w:rFonts w:ascii="Arial" w:hAnsi="Arial" w:cs="Arial"/>
                <w:i/>
                <w:iCs/>
                <w:color w:val="000000"/>
                <w:sz w:val="20"/>
                <w:shd w:val="clear" w:color="auto" w:fill="FFFFFF"/>
              </w:rPr>
              <w:t>Pasirašoma el. parašu</w:t>
            </w:r>
            <w:r w:rsidRPr="00556F8C">
              <w:rPr>
                <w:rStyle w:val="eop"/>
                <w:rFonts w:ascii="Arial" w:hAnsi="Arial" w:cs="Arial"/>
                <w:color w:val="000000"/>
                <w:sz w:val="20"/>
                <w:shd w:val="clear" w:color="auto" w:fill="FFFFFF"/>
              </w:rPr>
              <w:t> </w:t>
            </w:r>
          </w:p>
        </w:tc>
      </w:tr>
    </w:tbl>
    <w:p w14:paraId="6342D446" w14:textId="77777777" w:rsidR="005A5832" w:rsidRPr="00D30F20" w:rsidRDefault="00A10867">
      <w:pPr>
        <w:jc w:val="center"/>
        <w:rPr>
          <w:rFonts w:ascii="Arial" w:hAnsi="Arial" w:cs="Arial"/>
          <w:sz w:val="20"/>
        </w:rPr>
      </w:pPr>
      <w:r w:rsidRPr="00D30F20">
        <w:rPr>
          <w:rFonts w:ascii="Arial" w:hAnsi="Arial" w:cs="Arial"/>
          <w:color w:val="000000"/>
          <w:sz w:val="20"/>
        </w:rPr>
        <w:t>_______________</w:t>
      </w:r>
    </w:p>
    <w:sectPr w:rsidR="005A5832" w:rsidRPr="00D30F20"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1D59" w14:textId="77777777" w:rsidR="004E50CE" w:rsidRDefault="004E50CE">
      <w:pPr>
        <w:rPr>
          <w:kern w:val="2"/>
          <w:sz w:val="22"/>
          <w:szCs w:val="22"/>
          <w:lang w:val="en-US"/>
        </w:rPr>
      </w:pPr>
      <w:r>
        <w:rPr>
          <w:kern w:val="2"/>
          <w:sz w:val="22"/>
          <w:szCs w:val="22"/>
          <w:lang w:val="en-US"/>
        </w:rPr>
        <w:separator/>
      </w:r>
    </w:p>
  </w:endnote>
  <w:endnote w:type="continuationSeparator" w:id="0">
    <w:p w14:paraId="4F437B5E" w14:textId="77777777" w:rsidR="004E50CE" w:rsidRDefault="004E50CE">
      <w:pPr>
        <w:rPr>
          <w:kern w:val="2"/>
          <w:sz w:val="22"/>
          <w:szCs w:val="22"/>
          <w:lang w:val="en-US"/>
        </w:rPr>
      </w:pPr>
      <w:r>
        <w:rPr>
          <w:kern w:val="2"/>
          <w:sz w:val="22"/>
          <w:szCs w:val="22"/>
          <w:lang w:val="en-US"/>
        </w:rPr>
        <w:continuationSeparator/>
      </w:r>
    </w:p>
  </w:endnote>
  <w:endnote w:type="continuationNotice" w:id="1">
    <w:p w14:paraId="454EAC72" w14:textId="77777777" w:rsidR="004E50CE" w:rsidRDefault="004E50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71D4" w14:textId="77777777" w:rsidR="004E50CE" w:rsidRDefault="004E50CE">
      <w:pPr>
        <w:rPr>
          <w:kern w:val="2"/>
          <w:sz w:val="22"/>
          <w:szCs w:val="22"/>
          <w:lang w:val="en-US"/>
        </w:rPr>
      </w:pPr>
      <w:r>
        <w:rPr>
          <w:kern w:val="2"/>
          <w:sz w:val="22"/>
          <w:szCs w:val="22"/>
          <w:lang w:val="en-US"/>
        </w:rPr>
        <w:separator/>
      </w:r>
    </w:p>
  </w:footnote>
  <w:footnote w:type="continuationSeparator" w:id="0">
    <w:p w14:paraId="3BE75668" w14:textId="77777777" w:rsidR="004E50CE" w:rsidRDefault="004E50CE">
      <w:pPr>
        <w:rPr>
          <w:kern w:val="2"/>
          <w:sz w:val="22"/>
          <w:szCs w:val="22"/>
          <w:lang w:val="en-US"/>
        </w:rPr>
      </w:pPr>
      <w:r>
        <w:rPr>
          <w:kern w:val="2"/>
          <w:sz w:val="22"/>
          <w:szCs w:val="22"/>
          <w:lang w:val="en-US"/>
        </w:rPr>
        <w:continuationSeparator/>
      </w:r>
    </w:p>
  </w:footnote>
  <w:footnote w:type="continuationNotice" w:id="1">
    <w:p w14:paraId="289DCF3F" w14:textId="77777777" w:rsidR="004E50CE" w:rsidRDefault="004E50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B78A" w14:textId="77777777" w:rsidR="00007895" w:rsidRPr="00556F8C" w:rsidRDefault="00007895" w:rsidP="00007895">
    <w:pPr>
      <w:jc w:val="right"/>
      <w:rPr>
        <w:rFonts w:ascii="Arial" w:hAnsi="Arial" w:cs="Arial"/>
        <w:bCs/>
        <w:sz w:val="20"/>
      </w:rPr>
    </w:pPr>
    <w:r w:rsidRPr="00556F8C">
      <w:rPr>
        <w:rFonts w:ascii="Arial" w:hAnsi="Arial" w:cs="Arial"/>
        <w:bCs/>
        <w:sz w:val="20"/>
      </w:rPr>
      <w:t>Specialiųjų pirkimo sąlygų priedas Nr. 3</w:t>
    </w:r>
  </w:p>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95"/>
    <w:rsid w:val="000A7C74"/>
    <w:rsid w:val="000E3A08"/>
    <w:rsid w:val="00161830"/>
    <w:rsid w:val="001832E2"/>
    <w:rsid w:val="001F1CF3"/>
    <w:rsid w:val="00211AEA"/>
    <w:rsid w:val="00211C1B"/>
    <w:rsid w:val="002444F3"/>
    <w:rsid w:val="002917D7"/>
    <w:rsid w:val="002C0D03"/>
    <w:rsid w:val="002C67F7"/>
    <w:rsid w:val="003359CA"/>
    <w:rsid w:val="003B0FDC"/>
    <w:rsid w:val="003D356D"/>
    <w:rsid w:val="003F036D"/>
    <w:rsid w:val="004A7A76"/>
    <w:rsid w:val="004C5E8E"/>
    <w:rsid w:val="004E50CE"/>
    <w:rsid w:val="004F6166"/>
    <w:rsid w:val="005057AA"/>
    <w:rsid w:val="0052000C"/>
    <w:rsid w:val="00555D3A"/>
    <w:rsid w:val="00556F8C"/>
    <w:rsid w:val="0057668B"/>
    <w:rsid w:val="00577943"/>
    <w:rsid w:val="005A5832"/>
    <w:rsid w:val="005C1E10"/>
    <w:rsid w:val="005F5B23"/>
    <w:rsid w:val="005F7E0F"/>
    <w:rsid w:val="006408C4"/>
    <w:rsid w:val="00656F19"/>
    <w:rsid w:val="006948A2"/>
    <w:rsid w:val="006F22DB"/>
    <w:rsid w:val="007062AC"/>
    <w:rsid w:val="00754A9D"/>
    <w:rsid w:val="00794072"/>
    <w:rsid w:val="00841821"/>
    <w:rsid w:val="00852398"/>
    <w:rsid w:val="00881E36"/>
    <w:rsid w:val="008A60EF"/>
    <w:rsid w:val="008D634E"/>
    <w:rsid w:val="008E74F8"/>
    <w:rsid w:val="00944492"/>
    <w:rsid w:val="009A507D"/>
    <w:rsid w:val="009A7D26"/>
    <w:rsid w:val="009B6D5F"/>
    <w:rsid w:val="009C4783"/>
    <w:rsid w:val="009E38D5"/>
    <w:rsid w:val="00A10867"/>
    <w:rsid w:val="00A125A3"/>
    <w:rsid w:val="00A45EC7"/>
    <w:rsid w:val="00A536FF"/>
    <w:rsid w:val="00AA3295"/>
    <w:rsid w:val="00B10773"/>
    <w:rsid w:val="00B13DDE"/>
    <w:rsid w:val="00B1647B"/>
    <w:rsid w:val="00BC1100"/>
    <w:rsid w:val="00BC2640"/>
    <w:rsid w:val="00BD6FF8"/>
    <w:rsid w:val="00C0655F"/>
    <w:rsid w:val="00C308BA"/>
    <w:rsid w:val="00C567B1"/>
    <w:rsid w:val="00C7469C"/>
    <w:rsid w:val="00CA1682"/>
    <w:rsid w:val="00CD3062"/>
    <w:rsid w:val="00CD77F0"/>
    <w:rsid w:val="00CF24EE"/>
    <w:rsid w:val="00D142B4"/>
    <w:rsid w:val="00D30F20"/>
    <w:rsid w:val="00D36B49"/>
    <w:rsid w:val="00DA49D6"/>
    <w:rsid w:val="00DA72D9"/>
    <w:rsid w:val="00E24CEE"/>
    <w:rsid w:val="00E77F50"/>
    <w:rsid w:val="00E94F15"/>
    <w:rsid w:val="00ED2E66"/>
    <w:rsid w:val="00FD249D"/>
    <w:rsid w:val="00FE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rsid w:val="00D30F20"/>
    <w:rPr>
      <w:rFonts w:ascii="Times New Roman" w:hAnsi="Times New Roman"/>
      <w:b/>
      <w:caps/>
      <w:smallCaps w:val="0"/>
      <w:sz w:val="22"/>
    </w:rPr>
  </w:style>
  <w:style w:type="character" w:styleId="CommentReference">
    <w:name w:val="annotation reference"/>
    <w:basedOn w:val="DefaultParagraphFont"/>
    <w:semiHidden/>
    <w:unhideWhenUsed/>
    <w:rsid w:val="004C5E8E"/>
    <w:rPr>
      <w:sz w:val="16"/>
      <w:szCs w:val="16"/>
    </w:rPr>
  </w:style>
  <w:style w:type="paragraph" w:styleId="CommentText">
    <w:name w:val="annotation text"/>
    <w:basedOn w:val="Normal"/>
    <w:link w:val="CommentTextChar"/>
    <w:semiHidden/>
    <w:unhideWhenUsed/>
    <w:rsid w:val="004C5E8E"/>
    <w:rPr>
      <w:sz w:val="20"/>
    </w:rPr>
  </w:style>
  <w:style w:type="character" w:customStyle="1" w:styleId="CommentTextChar">
    <w:name w:val="Comment Text Char"/>
    <w:basedOn w:val="DefaultParagraphFont"/>
    <w:link w:val="CommentText"/>
    <w:semiHidden/>
    <w:rsid w:val="004C5E8E"/>
    <w:rPr>
      <w:sz w:val="20"/>
    </w:rPr>
  </w:style>
  <w:style w:type="paragraph" w:styleId="CommentSubject">
    <w:name w:val="annotation subject"/>
    <w:basedOn w:val="CommentText"/>
    <w:next w:val="CommentText"/>
    <w:link w:val="CommentSubjectChar"/>
    <w:semiHidden/>
    <w:unhideWhenUsed/>
    <w:rsid w:val="004C5E8E"/>
    <w:rPr>
      <w:b/>
      <w:bCs/>
    </w:rPr>
  </w:style>
  <w:style w:type="character" w:customStyle="1" w:styleId="CommentSubjectChar">
    <w:name w:val="Comment Subject Char"/>
    <w:basedOn w:val="CommentTextChar"/>
    <w:link w:val="CommentSubject"/>
    <w:semiHidden/>
    <w:rsid w:val="004C5E8E"/>
    <w:rPr>
      <w:b/>
      <w:bCs/>
      <w:sz w:val="20"/>
    </w:rPr>
  </w:style>
  <w:style w:type="character" w:customStyle="1" w:styleId="normaltextrun">
    <w:name w:val="normaltextrun"/>
    <w:basedOn w:val="DefaultParagraphFont"/>
    <w:rsid w:val="00A45EC7"/>
  </w:style>
  <w:style w:type="character" w:customStyle="1" w:styleId="eop">
    <w:name w:val="eop"/>
    <w:basedOn w:val="DefaultParagraphFont"/>
    <w:rsid w:val="00A4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35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6BF0441B-5CA8-4F2D-96CA-65D54E045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8207</Words>
  <Characters>4678</Characters>
  <Application>Microsoft Office Word</Application>
  <DocSecurity>0</DocSecurity>
  <Lines>38</Lines>
  <Paragraphs>25</Paragraphs>
  <ScaleCrop>false</ScaleCrop>
  <Company>VPT</Company>
  <LinksUpToDate>false</LinksUpToDate>
  <CharactersWithSpaces>12860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Irma Aliukonienė</cp:lastModifiedBy>
  <cp:revision>4</cp:revision>
  <dcterms:created xsi:type="dcterms:W3CDTF">2024-12-13T09:42:00Z</dcterms:created>
  <dcterms:modified xsi:type="dcterms:W3CDTF">2024-12-13T09:44:00Z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