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CEA4" w14:textId="7FE19FA9" w:rsidR="00CB5314" w:rsidRDefault="0054756B" w:rsidP="004C6023">
      <w:pPr>
        <w:pStyle w:val="Antrat1"/>
        <w:jc w:val="center"/>
        <w:rPr>
          <w:rStyle w:val="CharStyle7"/>
          <w:rFonts w:eastAsia="MS Gothic"/>
          <w:sz w:val="22"/>
          <w:szCs w:val="22"/>
        </w:rPr>
      </w:pPr>
      <w:r w:rsidRPr="006319FB">
        <w:rPr>
          <w:rStyle w:val="CharStyle7"/>
          <w:rFonts w:eastAsia="MS Gothic"/>
          <w:sz w:val="22"/>
          <w:szCs w:val="22"/>
        </w:rPr>
        <w:t xml:space="preserve">RINKOS </w:t>
      </w:r>
      <w:r w:rsidR="00BB4D42" w:rsidRPr="006319FB">
        <w:rPr>
          <w:rStyle w:val="CharStyle7"/>
          <w:rFonts w:eastAsia="MS Gothic"/>
          <w:sz w:val="22"/>
          <w:szCs w:val="22"/>
        </w:rPr>
        <w:t xml:space="preserve">DALYVIŲ </w:t>
      </w:r>
      <w:r w:rsidRPr="006319FB">
        <w:rPr>
          <w:rStyle w:val="CharStyle7"/>
          <w:rFonts w:eastAsia="MS Gothic"/>
          <w:sz w:val="22"/>
          <w:szCs w:val="22"/>
        </w:rPr>
        <w:t>KONSULTACIJA</w:t>
      </w:r>
      <w:r w:rsidR="005A29EE">
        <w:rPr>
          <w:rStyle w:val="CharStyle7"/>
          <w:rFonts w:eastAsia="MS Gothic"/>
          <w:sz w:val="22"/>
          <w:szCs w:val="22"/>
        </w:rPr>
        <w:t xml:space="preserve"> DĖL </w:t>
      </w:r>
      <w:r w:rsidR="00D84B6D">
        <w:rPr>
          <w:rStyle w:val="CharStyle7"/>
          <w:rFonts w:eastAsia="MS Gothic"/>
          <w:sz w:val="22"/>
          <w:szCs w:val="22"/>
        </w:rPr>
        <w:t xml:space="preserve">PLANUOJAMO </w:t>
      </w:r>
      <w:r w:rsidR="00CB5314">
        <w:rPr>
          <w:rStyle w:val="CharStyle7"/>
          <w:rFonts w:eastAsia="MS Gothic"/>
          <w:sz w:val="22"/>
          <w:szCs w:val="22"/>
        </w:rPr>
        <w:t>PIRKIMO</w:t>
      </w:r>
    </w:p>
    <w:p w14:paraId="03BE4590" w14:textId="72C8FCCA" w:rsidR="00F01ABE" w:rsidRPr="006319FB" w:rsidRDefault="000037C7" w:rsidP="00B461A0">
      <w:pPr>
        <w:pStyle w:val="Antrat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 xml:space="preserve">Medicininė </w:t>
      </w:r>
      <w:r w:rsidR="00A84D86">
        <w:rPr>
          <w:rStyle w:val="CharStyle7"/>
          <w:rFonts w:eastAsia="MS Gothic"/>
          <w:sz w:val="22"/>
          <w:szCs w:val="22"/>
        </w:rPr>
        <w:t>įranga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6382"/>
      </w:tblGrid>
      <w:tr w:rsidR="007833DB" w:rsidRPr="006319FB" w14:paraId="492D2D3E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5CAE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Sąvokos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B14D" w14:textId="77777777" w:rsidR="00A84D86" w:rsidRDefault="0054756B" w:rsidP="00A84D86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Perkančioji organizacija</w:t>
            </w:r>
            <w:r w:rsidRPr="006319FB">
              <w:rPr>
                <w:rStyle w:val="CharStyle11"/>
                <w:sz w:val="22"/>
                <w:szCs w:val="22"/>
              </w:rPr>
              <w:t xml:space="preserve"> - </w:t>
            </w:r>
            <w:r w:rsidRPr="006319FB">
              <w:rPr>
                <w:rStyle w:val="Numatytasispastraiposriftas1"/>
                <w:sz w:val="22"/>
                <w:szCs w:val="22"/>
              </w:rPr>
              <w:t xml:space="preserve"> </w:t>
            </w:r>
            <w:bookmarkStart w:id="0" w:name="_Hlk89263577"/>
            <w:r w:rsidR="009F7D1D" w:rsidRPr="006319FB">
              <w:rPr>
                <w:rStyle w:val="Numatytasispastraiposriftas1"/>
                <w:sz w:val="22"/>
                <w:szCs w:val="22"/>
              </w:rPr>
              <w:t xml:space="preserve">Viešoji įstaiga </w:t>
            </w:r>
            <w:r w:rsidR="002E57C2">
              <w:rPr>
                <w:rStyle w:val="Numatytasispastraiposriftas1"/>
                <w:sz w:val="22"/>
                <w:szCs w:val="22"/>
              </w:rPr>
              <w:t>Raseinių ligoninė</w:t>
            </w:r>
            <w:bookmarkEnd w:id="0"/>
            <w:r w:rsidRPr="006319FB">
              <w:rPr>
                <w:rStyle w:val="CharStyle11"/>
                <w:sz w:val="22"/>
                <w:szCs w:val="22"/>
              </w:rPr>
              <w:t xml:space="preserve">; </w:t>
            </w:r>
          </w:p>
          <w:p w14:paraId="7FD03442" w14:textId="4155BAF4" w:rsidR="007833DB" w:rsidRPr="006319FB" w:rsidRDefault="0054756B" w:rsidP="00A84D86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Pirkimo objektas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–</w:t>
            </w:r>
            <w:r w:rsidR="00A84D86">
              <w:rPr>
                <w:rStyle w:val="CharStyle7"/>
                <w:rFonts w:eastAsia="MS Gothic"/>
                <w:sz w:val="22"/>
                <w:szCs w:val="22"/>
              </w:rPr>
              <w:t xml:space="preserve"> </w:t>
            </w:r>
            <w:r w:rsidR="00F72362">
              <w:rPr>
                <w:rStyle w:val="CharStyle7"/>
                <w:rFonts w:eastAsia="MS Gothic"/>
                <w:sz w:val="22"/>
                <w:szCs w:val="22"/>
              </w:rPr>
              <w:t>Medicininė įranga</w:t>
            </w:r>
            <w:r w:rsidR="00D36658">
              <w:rPr>
                <w:rStyle w:val="CharStyle11"/>
                <w:sz w:val="22"/>
                <w:szCs w:val="22"/>
              </w:rPr>
              <w:t>;</w:t>
            </w:r>
          </w:p>
          <w:p w14:paraId="05234228" w14:textId="67CED4D3" w:rsidR="00F01ABE" w:rsidRPr="006319FB" w:rsidRDefault="0054756B" w:rsidP="00A84D86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Rinkos </w:t>
            </w:r>
            <w:r w:rsidR="002859B3" w:rsidRPr="006319FB">
              <w:rPr>
                <w:rStyle w:val="CharStyle11"/>
                <w:b/>
                <w:bCs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</w:t>
            </w:r>
            <w:r w:rsidRPr="006319FB">
              <w:rPr>
                <w:rStyle w:val="CharStyle11"/>
                <w:sz w:val="22"/>
                <w:szCs w:val="22"/>
              </w:rPr>
              <w:t xml:space="preserve"> – potencialių tiekėjų apklausa įvertinant rinkoje egzistuojančius </w:t>
            </w:r>
            <w:r w:rsidR="00A405BB">
              <w:rPr>
                <w:rStyle w:val="CharStyle11"/>
                <w:sz w:val="22"/>
                <w:szCs w:val="22"/>
              </w:rPr>
              <w:t>produktus</w:t>
            </w:r>
            <w:r w:rsidRPr="006319FB">
              <w:rPr>
                <w:rStyle w:val="CharStyle11"/>
                <w:sz w:val="22"/>
                <w:szCs w:val="22"/>
              </w:rPr>
              <w:t>, sužinoti preliminarias kainas, įvertinti perkančiosios organizacijos parengt</w:t>
            </w:r>
            <w:r w:rsidR="009C5B3B">
              <w:rPr>
                <w:rStyle w:val="CharStyle11"/>
                <w:sz w:val="22"/>
                <w:szCs w:val="22"/>
              </w:rPr>
              <w:t>us</w:t>
            </w:r>
            <w:r w:rsidRPr="006319FB">
              <w:rPr>
                <w:rStyle w:val="CharStyle11"/>
                <w:sz w:val="22"/>
                <w:szCs w:val="22"/>
              </w:rPr>
              <w:t xml:space="preserve"> </w:t>
            </w:r>
            <w:r w:rsidR="000F5BEE" w:rsidRPr="006319FB">
              <w:rPr>
                <w:rStyle w:val="CharStyle11"/>
                <w:sz w:val="22"/>
                <w:szCs w:val="22"/>
              </w:rPr>
              <w:t>technin</w:t>
            </w:r>
            <w:r w:rsidR="009C5B3B">
              <w:rPr>
                <w:rStyle w:val="CharStyle11"/>
                <w:sz w:val="22"/>
                <w:szCs w:val="22"/>
              </w:rPr>
              <w:t>ių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specifikacij</w:t>
            </w:r>
            <w:r w:rsidR="009C5B3B">
              <w:rPr>
                <w:rStyle w:val="CharStyle11"/>
                <w:sz w:val="22"/>
                <w:szCs w:val="22"/>
              </w:rPr>
              <w:t>ų</w:t>
            </w:r>
            <w:r w:rsidRPr="006319FB">
              <w:rPr>
                <w:rStyle w:val="CharStyle11"/>
                <w:sz w:val="22"/>
                <w:szCs w:val="22"/>
              </w:rPr>
              <w:t xml:space="preserve"> projekt</w:t>
            </w:r>
            <w:r w:rsidR="009C5B3B">
              <w:rPr>
                <w:rStyle w:val="CharStyle11"/>
                <w:sz w:val="22"/>
                <w:szCs w:val="22"/>
              </w:rPr>
              <w:t>us</w:t>
            </w:r>
            <w:r w:rsidR="000F5BEE" w:rsidRPr="006319FB">
              <w:rPr>
                <w:rStyle w:val="CharStyle11"/>
                <w:sz w:val="22"/>
                <w:szCs w:val="22"/>
              </w:rPr>
              <w:t xml:space="preserve"> (</w:t>
            </w:r>
            <w:r w:rsidRPr="006319FB">
              <w:rPr>
                <w:rStyle w:val="CharStyle11"/>
                <w:sz w:val="22"/>
                <w:szCs w:val="22"/>
              </w:rPr>
              <w:t>skelbiam</w:t>
            </w:r>
            <w:r w:rsidR="00A55BDC">
              <w:rPr>
                <w:rStyle w:val="CharStyle11"/>
                <w:sz w:val="22"/>
                <w:szCs w:val="22"/>
              </w:rPr>
              <w:t>a</w:t>
            </w:r>
            <w:r w:rsidRPr="006319FB">
              <w:rPr>
                <w:rStyle w:val="CharStyle11"/>
                <w:sz w:val="22"/>
                <w:szCs w:val="22"/>
              </w:rPr>
              <w:t xml:space="preserve"> kartu su šiuo kvietimu teikti rinkos konsultaciją</w:t>
            </w:r>
            <w:r w:rsidR="000F5BEE" w:rsidRPr="006319FB">
              <w:rPr>
                <w:rStyle w:val="CharStyle11"/>
                <w:sz w:val="22"/>
                <w:szCs w:val="22"/>
              </w:rPr>
              <w:t>)</w:t>
            </w:r>
            <w:r w:rsidR="00F01ABE" w:rsidRPr="006319FB">
              <w:rPr>
                <w:rStyle w:val="CharStyle11"/>
                <w:sz w:val="22"/>
                <w:szCs w:val="22"/>
              </w:rPr>
              <w:t>;</w:t>
            </w:r>
          </w:p>
          <w:p w14:paraId="7D2529CD" w14:textId="77777777" w:rsidR="00F01ABE" w:rsidRPr="006319FB" w:rsidRDefault="0054756B" w:rsidP="00F01ABE">
            <w:pPr>
              <w:pStyle w:val="a1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VPĮ</w:t>
            </w:r>
            <w:r w:rsidRPr="006319FB">
              <w:rPr>
                <w:rStyle w:val="CharStyle11"/>
                <w:sz w:val="22"/>
                <w:szCs w:val="22"/>
              </w:rPr>
              <w:t xml:space="preserve"> – Lietuvos Respublikos viešųjų pirkimų įstatymas;</w:t>
            </w:r>
          </w:p>
          <w:p w14:paraId="32CEF8D7" w14:textId="2C29FBD3" w:rsidR="00F01ABE" w:rsidRPr="006319FB" w:rsidRDefault="0054756B" w:rsidP="00F01ABE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CVP IS</w:t>
            </w:r>
            <w:r w:rsidRPr="006319FB">
              <w:rPr>
                <w:rStyle w:val="CharStyle11"/>
                <w:sz w:val="22"/>
                <w:szCs w:val="22"/>
              </w:rPr>
              <w:t xml:space="preserve"> – Centrinė viešųjų pirkimų informacinė sistema</w:t>
            </w:r>
            <w:r w:rsidR="00F01ABE" w:rsidRPr="006319FB">
              <w:rPr>
                <w:rStyle w:val="CharStyle11"/>
                <w:sz w:val="22"/>
                <w:szCs w:val="22"/>
              </w:rPr>
              <w:t>.</w:t>
            </w:r>
          </w:p>
        </w:tc>
      </w:tr>
      <w:tr w:rsidR="007833DB" w:rsidRPr="006319FB" w14:paraId="14F8EF82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D74E5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Perkančioji organizacija/ Perkantysis subjektas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4F4BC0AA" w:rsidR="007833DB" w:rsidRPr="006319FB" w:rsidRDefault="0054756B" w:rsidP="0083106F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Vadovaujantis VPĮ 27 straipsnio nuostatomis, pasirengimas (toliau - Rinkos </w:t>
            </w:r>
            <w:r w:rsidR="002859B3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konsultacija) viešajam pirkimui (toliau - Pirkimas) bus atliekamas Perkančiosios organizacijos vardu</w:t>
            </w:r>
          </w:p>
        </w:tc>
      </w:tr>
      <w:tr w:rsidR="007833DB" w:rsidRPr="006319FB" w14:paraId="21EFD4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01EE" w14:textId="65A6BD9E" w:rsidR="007833DB" w:rsidRPr="006319FB" w:rsidRDefault="009644C7">
            <w:pPr>
              <w:pStyle w:val="a1"/>
              <w:rPr>
                <w:sz w:val="22"/>
                <w:szCs w:val="22"/>
              </w:rPr>
            </w:pPr>
            <w:r>
              <w:rPr>
                <w:rStyle w:val="CharStyle12"/>
                <w:sz w:val="22"/>
                <w:szCs w:val="22"/>
              </w:rPr>
              <w:t>Tiekėjo k</w:t>
            </w:r>
            <w:r w:rsidR="0054756B" w:rsidRPr="006319FB">
              <w:rPr>
                <w:rStyle w:val="CharStyle12"/>
                <w:sz w:val="22"/>
                <w:szCs w:val="22"/>
              </w:rPr>
              <w:t>ontaktinis asmuo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B26D" w14:textId="77777777" w:rsidR="006A3A9A" w:rsidRPr="009644C7" w:rsidRDefault="006A3A9A" w:rsidP="006A3A9A">
            <w:pPr>
              <w:spacing w:line="238" w:lineRule="auto"/>
              <w:ind w:left="-15" w:right="53" w:firstLine="387"/>
              <w:jc w:val="both"/>
              <w:rPr>
                <w:rFonts w:ascii="Times New Roman" w:eastAsia="Trebuchet MS" w:hAnsi="Times New Roman" w:cs="Times New Roman"/>
                <w:sz w:val="22"/>
                <w:szCs w:val="22"/>
              </w:rPr>
            </w:pPr>
            <w:r w:rsidRPr="009644C7">
              <w:rPr>
                <w:rFonts w:ascii="Times New Roman" w:eastAsia="Trebuchet MS" w:hAnsi="Times New Roman" w:cs="Times New Roman"/>
                <w:sz w:val="22"/>
                <w:szCs w:val="22"/>
              </w:rPr>
              <w:t>Teikiant atsiliepimą į rinkos konsultaciją CVP IS priemonėmis prašome nurodyti:</w:t>
            </w:r>
          </w:p>
          <w:p w14:paraId="6C50D696" w14:textId="77777777" w:rsidR="006A3A9A" w:rsidRPr="009644C7" w:rsidRDefault="006A3A9A" w:rsidP="006A3A9A">
            <w:pPr>
              <w:pStyle w:val="Sraopastraipa"/>
              <w:numPr>
                <w:ilvl w:val="0"/>
                <w:numId w:val="3"/>
              </w:numPr>
              <w:spacing w:line="238" w:lineRule="auto"/>
              <w:ind w:left="230" w:right="53" w:firstLine="142"/>
              <w:jc w:val="both"/>
              <w:rPr>
                <w:rFonts w:eastAsia="Trebuchet MS"/>
                <w:color w:val="000000"/>
                <w:sz w:val="22"/>
                <w:szCs w:val="22"/>
                <w:lang w:eastAsia="lt-LT"/>
              </w:rPr>
            </w:pPr>
            <w:r w:rsidRPr="009644C7">
              <w:rPr>
                <w:rFonts w:eastAsia="Trebuchet MS"/>
                <w:color w:val="000000"/>
                <w:sz w:val="22"/>
                <w:szCs w:val="22"/>
                <w:lang w:eastAsia="lt-LT"/>
              </w:rPr>
              <w:t>Atstovaujamą įmonę, jos kontaktus;</w:t>
            </w:r>
          </w:p>
          <w:p w14:paraId="6C4804DF" w14:textId="67652888" w:rsidR="002859B3" w:rsidRPr="006319FB" w:rsidRDefault="006A3A9A" w:rsidP="009644C7">
            <w:pPr>
              <w:pStyle w:val="Sraopastraipa"/>
              <w:numPr>
                <w:ilvl w:val="0"/>
                <w:numId w:val="3"/>
              </w:numPr>
              <w:spacing w:line="238" w:lineRule="auto"/>
              <w:ind w:left="0" w:right="53" w:firstLine="387"/>
              <w:jc w:val="both"/>
              <w:rPr>
                <w:sz w:val="22"/>
                <w:szCs w:val="22"/>
                <w:lang w:val="en-US"/>
              </w:rPr>
            </w:pPr>
            <w:r w:rsidRPr="009644C7">
              <w:rPr>
                <w:rFonts w:eastAsia="Trebuchet MS"/>
                <w:color w:val="000000"/>
                <w:sz w:val="22"/>
                <w:szCs w:val="22"/>
                <w:lang w:eastAsia="lt-LT"/>
              </w:rPr>
              <w:t>Atsiliepimą teikiančių asmenų vardus ir pavardes, kontaktinius duomenis.</w:t>
            </w:r>
          </w:p>
        </w:tc>
      </w:tr>
      <w:tr w:rsidR="007833DB" w:rsidRPr="006319FB" w14:paraId="0181A4D7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0A4D6" w14:textId="54B4DBAB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 xml:space="preserve">Rinkos konsultacijos </w:t>
            </w:r>
            <w:r w:rsidR="00072C1B" w:rsidRPr="006319FB">
              <w:rPr>
                <w:rStyle w:val="CharStyle12"/>
                <w:sz w:val="22"/>
                <w:szCs w:val="22"/>
              </w:rPr>
              <w:t>tikslas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66B1E9BC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>Vadovau</w:t>
            </w:r>
            <w:r w:rsidR="008066DB" w:rsidRPr="006319FB">
              <w:rPr>
                <w:rStyle w:val="CharStyle11"/>
                <w:sz w:val="22"/>
                <w:szCs w:val="22"/>
              </w:rPr>
              <w:t>damasi</w:t>
            </w:r>
            <w:r w:rsidRPr="006319FB">
              <w:rPr>
                <w:rStyle w:val="CharStyle11"/>
                <w:sz w:val="22"/>
                <w:szCs w:val="22"/>
              </w:rPr>
              <w:t xml:space="preserve"> VPĮ 27 straipsnio 1 dalies 1 punktu, Perkančioji organizacija </w:t>
            </w:r>
            <w:r w:rsidR="008066DB" w:rsidRPr="006319FB">
              <w:rPr>
                <w:rStyle w:val="CharStyle11"/>
                <w:sz w:val="22"/>
                <w:szCs w:val="22"/>
              </w:rPr>
              <w:t xml:space="preserve">kviečia bendradarbiauti visus galinčius suteikti informaciją apie šiuo metu rinkoje esančius Pirkimo objekto sprendimus, t. y. </w:t>
            </w:r>
            <w:r w:rsidR="00AD63B1">
              <w:rPr>
                <w:rStyle w:val="CharStyle11"/>
                <w:sz w:val="22"/>
                <w:szCs w:val="22"/>
              </w:rPr>
              <w:t xml:space="preserve">tiekėjus, </w:t>
            </w:r>
            <w:r w:rsidRPr="006319FB">
              <w:rPr>
                <w:rStyle w:val="CharStyle11"/>
                <w:sz w:val="22"/>
                <w:szCs w:val="22"/>
              </w:rPr>
              <w:t xml:space="preserve">nepriklausomus ekspertus, institucijas ir (ar) kitus rinkos dalyvius (toliau – dalyviai) teikti konsultacijas Perkančiosios organizacijos vykdomoje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151F1D2E" w14:textId="6CA7BB49" w:rsidR="007833DB" w:rsidRPr="006319FB" w:rsidRDefault="0054756B">
            <w:pPr>
              <w:pStyle w:val="a1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konsultacija skelbiama iki Pirkimo pradžios.</w:t>
            </w:r>
          </w:p>
          <w:p w14:paraId="65AF3424" w14:textId="2E84F53C" w:rsidR="007833DB" w:rsidRPr="006319FB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6319FB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konsultacijos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tikslas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– 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 xml:space="preserve">gauti kuo daugiau informacijos apie pirkimo objektą, 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pasirengti Pirkimui</w:t>
            </w:r>
            <w:r w:rsidR="008066DB" w:rsidRPr="006319FB">
              <w:rPr>
                <w:rStyle w:val="CharStyle11"/>
                <w:b/>
                <w:bCs/>
                <w:sz w:val="22"/>
                <w:szCs w:val="22"/>
              </w:rPr>
              <w:t>,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 xml:space="preserve"> iki Pirkimo pradžios informuoti rinkos dalyvius bei kitus suinteresuotus asmenis apie ketinamą ateityje vykdyti Pirkimą ir sudaryti sąlygas rinkos dalyviams ir kitiems suinteresuotiems asmenims pateikti klausimus, pastabas</w:t>
            </w:r>
            <w:r w:rsidR="00CD2BD4" w:rsidRPr="006319FB">
              <w:rPr>
                <w:rStyle w:val="CharStyle11"/>
                <w:b/>
                <w:bCs/>
                <w:sz w:val="22"/>
                <w:szCs w:val="22"/>
              </w:rPr>
              <w:t>, siūlymus ir rekomendacijas</w:t>
            </w:r>
            <w:r w:rsidRPr="006319FB">
              <w:rPr>
                <w:rStyle w:val="CharStyle11"/>
                <w:b/>
                <w:bCs/>
                <w:sz w:val="22"/>
                <w:szCs w:val="22"/>
              </w:rPr>
              <w:t>.</w:t>
            </w:r>
          </w:p>
          <w:p w14:paraId="0D703F65" w14:textId="51C72F94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konsultacija nėra skelbimas apie Pirkimą ar išankstinis skelbimas apie Pirkimą. Šios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konsultacijos paskelbimu dalyviai nėra kviečiami varžytis dėl Pirkimo sutarties.</w:t>
            </w:r>
          </w:p>
          <w:p w14:paraId="263CB1E7" w14:textId="32FF2352" w:rsidR="007833DB" w:rsidRPr="006319FB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 xml:space="preserve">konsultacijoje yra neatlygintinas, nesuteikiantis pirmenybinio statuso dalyvaujant Pirkime. Jokios išlaidos dalyviams neatlyginamos, kompensacijos nemokamos, dalyvavimas Rinkos </w:t>
            </w:r>
            <w:r w:rsidR="00CD2BD4" w:rsidRPr="006319FB">
              <w:rPr>
                <w:rStyle w:val="CharStyle11"/>
                <w:sz w:val="22"/>
                <w:szCs w:val="22"/>
              </w:rPr>
              <w:t xml:space="preserve">dalyvių </w:t>
            </w:r>
            <w:r w:rsidRPr="006319FB">
              <w:rPr>
                <w:rStyle w:val="CharStyle11"/>
                <w:sz w:val="22"/>
                <w:szCs w:val="22"/>
              </w:rPr>
              <w:t>konsultacijoje neturi įtakos ir nesuteikia dalyviui prioriteto/pirmenybės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7833DB" w:rsidRPr="006319FB" w14:paraId="0656387B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8F3D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 pateikimo terminas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0DC5" w14:textId="6940F7E1" w:rsidR="007833DB" w:rsidRPr="00DD218D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DD218D">
              <w:rPr>
                <w:rStyle w:val="CharStyle11"/>
                <w:sz w:val="22"/>
                <w:szCs w:val="22"/>
              </w:rPr>
              <w:t>Ne vėliau kaip iki termino, nurodyto CVP IS</w:t>
            </w:r>
            <w:r w:rsidR="00CD2BD4" w:rsidRPr="00DD218D">
              <w:rPr>
                <w:rStyle w:val="CharStyle11"/>
                <w:sz w:val="22"/>
                <w:szCs w:val="22"/>
              </w:rPr>
              <w:t>, t. y. iki 202</w:t>
            </w:r>
            <w:r w:rsidR="00796C45">
              <w:rPr>
                <w:rStyle w:val="CharStyle11"/>
                <w:sz w:val="22"/>
                <w:szCs w:val="22"/>
              </w:rPr>
              <w:t>5</w:t>
            </w:r>
            <w:r w:rsidR="00E746F4">
              <w:rPr>
                <w:rStyle w:val="CharStyle11"/>
                <w:sz w:val="22"/>
                <w:szCs w:val="22"/>
              </w:rPr>
              <w:t xml:space="preserve"> </w:t>
            </w:r>
            <w:r w:rsidR="00796C45">
              <w:rPr>
                <w:rStyle w:val="CharStyle11"/>
                <w:sz w:val="22"/>
                <w:szCs w:val="22"/>
              </w:rPr>
              <w:t>m sausio</w:t>
            </w:r>
            <w:r w:rsidR="00CA1125">
              <w:rPr>
                <w:rStyle w:val="CharStyle11"/>
                <w:sz w:val="22"/>
                <w:szCs w:val="22"/>
              </w:rPr>
              <w:t xml:space="preserve"> 8 </w:t>
            </w:r>
            <w:r w:rsidR="00796C45">
              <w:rPr>
                <w:rStyle w:val="CharStyle11"/>
                <w:sz w:val="22"/>
                <w:szCs w:val="22"/>
              </w:rPr>
              <w:t xml:space="preserve"> </w:t>
            </w:r>
            <w:r w:rsidR="009C5B3B" w:rsidRPr="00DD218D">
              <w:rPr>
                <w:rStyle w:val="CharStyle11"/>
                <w:sz w:val="22"/>
                <w:szCs w:val="22"/>
              </w:rPr>
              <w:t xml:space="preserve">d. </w:t>
            </w:r>
            <w:r w:rsidR="00427C63">
              <w:rPr>
                <w:rStyle w:val="CharStyle11"/>
                <w:sz w:val="22"/>
                <w:szCs w:val="22"/>
              </w:rPr>
              <w:t>9,00</w:t>
            </w:r>
            <w:r w:rsidR="009C5B3B" w:rsidRPr="00DD218D">
              <w:rPr>
                <w:rStyle w:val="CharStyle11"/>
                <w:sz w:val="22"/>
                <w:szCs w:val="22"/>
              </w:rPr>
              <w:t xml:space="preserve">  val.</w:t>
            </w:r>
          </w:p>
        </w:tc>
      </w:tr>
      <w:tr w:rsidR="007833DB" w:rsidRPr="006319FB" w14:paraId="5E42EF2C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681A" w14:textId="032D0B8A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Klausimų, pastabų ir (ar) pasiūlymų</w:t>
            </w:r>
            <w:r w:rsidR="00CD2BD4" w:rsidRPr="006319FB">
              <w:rPr>
                <w:rStyle w:val="CharStyle12"/>
                <w:sz w:val="22"/>
                <w:szCs w:val="22"/>
              </w:rPr>
              <w:t xml:space="preserve"> </w:t>
            </w:r>
            <w:r w:rsidRPr="006319FB">
              <w:rPr>
                <w:rStyle w:val="CharStyle12"/>
                <w:sz w:val="22"/>
                <w:szCs w:val="22"/>
              </w:rPr>
              <w:t>pateikimo tvarka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0A523FF4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Klausimai, pastabos ir (ar) pasiūlymai turi būti pateikti: CVP IS priemonėmis</w:t>
            </w:r>
            <w:r w:rsidR="00F64DC1" w:rsidRPr="00B4668A">
              <w:rPr>
                <w:rStyle w:val="CharStyle11"/>
                <w:b/>
                <w:bCs/>
                <w:sz w:val="22"/>
                <w:szCs w:val="22"/>
              </w:rPr>
              <w:t xml:space="preserve"> (per 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>meniu lauką „</w:t>
            </w:r>
            <w:r w:rsidR="00F64DC1" w:rsidRPr="00B4668A">
              <w:rPr>
                <w:rStyle w:val="CharStyle11"/>
                <w:b/>
                <w:bCs/>
                <w:sz w:val="22"/>
                <w:szCs w:val="22"/>
              </w:rPr>
              <w:t>Pranešim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 xml:space="preserve">ai“) </w:t>
            </w:r>
            <w:r w:rsidR="00C0792F" w:rsidRPr="00B4668A">
              <w:rPr>
                <w:b/>
                <w:bCs/>
                <w:sz w:val="22"/>
                <w:szCs w:val="22"/>
              </w:rPr>
              <w:t>Viešųjų pirkimų tarnybos nustatyta tvarka.</w:t>
            </w:r>
          </w:p>
          <w:p w14:paraId="3A3B0C6B" w14:textId="77777777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Konfidencialumas:</w:t>
            </w:r>
          </w:p>
          <w:p w14:paraId="0658258A" w14:textId="33BF626F" w:rsidR="007833DB" w:rsidRPr="00B4668A" w:rsidRDefault="0054756B">
            <w:pPr>
              <w:pStyle w:val="a1"/>
              <w:jc w:val="both"/>
              <w:rPr>
                <w:b/>
                <w:bCs/>
                <w:sz w:val="22"/>
                <w:szCs w:val="22"/>
              </w:rPr>
            </w:pPr>
            <w:r w:rsidRPr="00B4668A">
              <w:rPr>
                <w:rStyle w:val="CharStyle11"/>
                <w:b/>
                <w:bCs/>
                <w:sz w:val="22"/>
                <w:szCs w:val="22"/>
              </w:rPr>
              <w:t>Rinkos</w:t>
            </w:r>
            <w:r w:rsidR="00C0792F" w:rsidRPr="00B4668A">
              <w:rPr>
                <w:rStyle w:val="CharStyle11"/>
                <w:b/>
                <w:bCs/>
                <w:sz w:val="22"/>
                <w:szCs w:val="22"/>
              </w:rPr>
              <w:t xml:space="preserve"> dalyvių</w:t>
            </w:r>
            <w:r w:rsidRPr="00B4668A">
              <w:rPr>
                <w:rStyle w:val="CharStyle11"/>
                <w:b/>
                <w:bCs/>
                <w:sz w:val="22"/>
                <w:szCs w:val="22"/>
              </w:rPr>
              <w:t xml:space="preserve"> konsultacijos metu gaunamos konsultacijos, siūlomi </w:t>
            </w:r>
            <w:r w:rsidRPr="00B4668A">
              <w:rPr>
                <w:rStyle w:val="CharStyle11"/>
                <w:b/>
                <w:bCs/>
                <w:sz w:val="22"/>
                <w:szCs w:val="22"/>
              </w:rPr>
              <w:lastRenderedPageBreak/>
              <w:t>sprendimai ir kita iš dalyvių gaunama informacija gali būti skelbiama tik nuasmeninta.</w:t>
            </w:r>
          </w:p>
          <w:p w14:paraId="4C8BFF1B" w14:textId="77777777" w:rsidR="006647D9" w:rsidRPr="00B4668A" w:rsidRDefault="006647D9" w:rsidP="006647D9">
            <w:pPr>
              <w:jc w:val="both"/>
              <w:rPr>
                <w:rStyle w:val="CharStyle11"/>
                <w:rFonts w:eastAsia="Courier New"/>
                <w:sz w:val="22"/>
                <w:szCs w:val="22"/>
              </w:rPr>
            </w:pPr>
            <w:r w:rsidRPr="00B4668A">
              <w:rPr>
                <w:rFonts w:ascii="Times New Roman" w:hAnsi="Times New Roman" w:cs="Times New Roman"/>
                <w:sz w:val="22"/>
              </w:rPr>
              <w:t>Perkančioji organizacija skelbdama viešąjį pirkimą, neįsipareigoja atsižvelgti į visas pastabas ir/ar pasiūlymus. Informacija apie priimtą sprendimą dėl pateiktų pastabų ir pasiūlymų gali būti paskelbta CVP IS (Perkančiosios organizacijos sprendimu).</w:t>
            </w:r>
            <w:r w:rsidR="0054756B" w:rsidRPr="00B4668A">
              <w:rPr>
                <w:rStyle w:val="CharStyle11"/>
                <w:rFonts w:eastAsia="Courier New"/>
                <w:sz w:val="22"/>
                <w:szCs w:val="22"/>
              </w:rPr>
              <w:t xml:space="preserve"> Dalyvis neturi teisės drausti ar kitaip apriboti Perkančiosios organizacijos teisės dėl išvadų viešo skelbimo ar skelbiamos informacijos turinio. </w:t>
            </w:r>
          </w:p>
          <w:p w14:paraId="4ABD611A" w14:textId="295F6AAC" w:rsidR="00986E0D" w:rsidRPr="00B4668A" w:rsidRDefault="00986E0D" w:rsidP="006647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668A">
              <w:rPr>
                <w:rStyle w:val="CharStyle6"/>
                <w:rFonts w:eastAsia="Courier New"/>
                <w:sz w:val="22"/>
                <w:szCs w:val="22"/>
              </w:rPr>
              <w:t>Rinkos dalyvių konsultacija vykdoma lietuvių kalba.</w:t>
            </w:r>
          </w:p>
        </w:tc>
      </w:tr>
      <w:tr w:rsidR="007833DB" w:rsidRPr="006319FB" w14:paraId="06326BBA" w14:textId="77777777" w:rsidTr="009C5B3B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4D3" w14:textId="77777777" w:rsidR="007833DB" w:rsidRPr="006319FB" w:rsidRDefault="0054756B">
            <w:pPr>
              <w:pStyle w:val="a1"/>
              <w:rPr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lastRenderedPageBreak/>
              <w:t>Pateiktų klausimų, pastabų ir (ar) pasiūlymų nagrinėjimo tvarka</w:t>
            </w:r>
          </w:p>
        </w:tc>
        <w:tc>
          <w:tcPr>
            <w:tcW w:w="6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2454" w14:textId="5FEEA758" w:rsidR="007833DB" w:rsidRPr="00B4668A" w:rsidRDefault="0054756B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B4668A">
              <w:rPr>
                <w:rStyle w:val="CharStyle11"/>
                <w:sz w:val="22"/>
                <w:szCs w:val="22"/>
              </w:rPr>
              <w:t>Perkančioji organizacija, gavusi pastabas ir pasiūlymus, įžvalgas dėl paskelbtos rinkos</w:t>
            </w:r>
            <w:r w:rsidR="00C0792F" w:rsidRPr="00B4668A">
              <w:rPr>
                <w:rStyle w:val="CharStyle11"/>
                <w:sz w:val="22"/>
                <w:szCs w:val="22"/>
              </w:rPr>
              <w:t xml:space="preserve"> dalyvių</w:t>
            </w:r>
            <w:r w:rsidRPr="00B4668A">
              <w:rPr>
                <w:rStyle w:val="CharStyle11"/>
                <w:sz w:val="22"/>
                <w:szCs w:val="22"/>
              </w:rPr>
              <w:t xml:space="preserve"> konsultacijos, juos išnagrinės bei įvertins pateiktų pastabų ir pasiūlymų svarbą bei atitiktį Perkančiosios organizacijos poreikiams. Informacija apie priimtą sprendimą dėl pateiktų pastabų ir pasiūlymų </w:t>
            </w:r>
            <w:r w:rsidR="00C93030" w:rsidRPr="00B4668A">
              <w:rPr>
                <w:rStyle w:val="CharStyle11"/>
                <w:sz w:val="22"/>
                <w:szCs w:val="22"/>
              </w:rPr>
              <w:t xml:space="preserve">gali būti </w:t>
            </w:r>
            <w:r w:rsidRPr="00B4668A">
              <w:rPr>
                <w:rStyle w:val="CharStyle11"/>
                <w:sz w:val="22"/>
                <w:szCs w:val="22"/>
              </w:rPr>
              <w:t>paskelbta CVP IS (Perkančiosios organizacijos sprendimu). Skelbiant informaciją apie priimtą sprendimą dėl pateiktų pastabų ir pasiūlymų nebus nurodomas asmuo, kuris pateikė pastabas ir pasiūlymus.</w:t>
            </w:r>
          </w:p>
          <w:p w14:paraId="5E4C56DD" w14:textId="0B9E1114" w:rsidR="00986E0D" w:rsidRPr="00B4668A" w:rsidRDefault="00986E0D">
            <w:pPr>
              <w:pStyle w:val="a1"/>
              <w:spacing w:line="252" w:lineRule="auto"/>
              <w:jc w:val="both"/>
              <w:rPr>
                <w:sz w:val="22"/>
                <w:szCs w:val="22"/>
              </w:rPr>
            </w:pPr>
            <w:r w:rsidRPr="00B4668A">
              <w:rPr>
                <w:rStyle w:val="CharStyle6"/>
                <w:rFonts w:eastAsia="Courier New"/>
                <w:sz w:val="22"/>
                <w:szCs w:val="22"/>
                <w:highlight w:val="white"/>
              </w:rPr>
              <w:t>Perkančioji organizacija neplanuos susitikimų su rinkos dalyviais. Rinkos konsultacijos vykdymo metu bus atsižvelgta tik į raštu rinkos dalyvių pateiktas pastabas</w:t>
            </w:r>
            <w:r w:rsidRPr="00B4668A">
              <w:rPr>
                <w:rStyle w:val="CharStyle6"/>
                <w:rFonts w:eastAsia="Courier New"/>
                <w:sz w:val="22"/>
                <w:szCs w:val="22"/>
              </w:rPr>
              <w:t>.</w:t>
            </w:r>
          </w:p>
          <w:p w14:paraId="1D955D8B" w14:textId="77777777" w:rsidR="007833DB" w:rsidRPr="00B4668A" w:rsidRDefault="0054756B">
            <w:pPr>
              <w:pStyle w:val="a1"/>
              <w:jc w:val="both"/>
              <w:rPr>
                <w:sz w:val="22"/>
                <w:szCs w:val="22"/>
              </w:rPr>
            </w:pPr>
            <w:r w:rsidRPr="00B4668A">
              <w:rPr>
                <w:rStyle w:val="CharStyle11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0E13F9" w:rsidRPr="006319FB" w14:paraId="1A498622" w14:textId="77777777" w:rsidTr="009C5B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B5E2" w14:textId="31E257FE" w:rsidR="000E13F9" w:rsidRPr="006319FB" w:rsidRDefault="000E13F9">
            <w:pPr>
              <w:pStyle w:val="a1"/>
              <w:rPr>
                <w:rStyle w:val="CharStyle12"/>
                <w:sz w:val="22"/>
                <w:szCs w:val="22"/>
              </w:rPr>
            </w:pPr>
            <w:r w:rsidRPr="006319FB">
              <w:rPr>
                <w:rStyle w:val="CharStyle12"/>
                <w:sz w:val="22"/>
                <w:szCs w:val="22"/>
              </w:rPr>
              <w:t>Rinkos dalyvių konsultacijai pridedami dokumentai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1CFA" w14:textId="78BA5550" w:rsidR="000E13F9" w:rsidRDefault="000E13F9" w:rsidP="000E13F9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 w:rsidRPr="006319FB">
              <w:rPr>
                <w:rStyle w:val="CharStyle11"/>
                <w:sz w:val="22"/>
                <w:szCs w:val="22"/>
              </w:rPr>
              <w:t xml:space="preserve">Priedas Nr. 1 - </w:t>
            </w:r>
            <w:r w:rsidR="00137089">
              <w:rPr>
                <w:rStyle w:val="CharStyle11"/>
                <w:sz w:val="22"/>
                <w:szCs w:val="22"/>
              </w:rPr>
              <w:t>T</w:t>
            </w:r>
            <w:r w:rsidRPr="006319FB">
              <w:rPr>
                <w:rStyle w:val="CharStyle11"/>
                <w:sz w:val="22"/>
                <w:szCs w:val="22"/>
              </w:rPr>
              <w:t xml:space="preserve">echninės specifikacijos </w:t>
            </w:r>
            <w:r w:rsidR="006A20E1" w:rsidRPr="006319FB">
              <w:rPr>
                <w:rStyle w:val="CharStyle11"/>
                <w:sz w:val="22"/>
                <w:szCs w:val="22"/>
              </w:rPr>
              <w:t>projektas</w:t>
            </w:r>
            <w:r w:rsidRPr="006319FB">
              <w:rPr>
                <w:rStyle w:val="CharStyle11"/>
                <w:sz w:val="22"/>
                <w:szCs w:val="22"/>
              </w:rPr>
              <w:t>;</w:t>
            </w:r>
          </w:p>
          <w:p w14:paraId="66D57805" w14:textId="77777777" w:rsidR="000E13F9" w:rsidRDefault="00933D5D" w:rsidP="001E6325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 2 –</w:t>
            </w:r>
            <w:r w:rsidR="001E6325">
              <w:rPr>
                <w:rStyle w:val="CharStyle11"/>
                <w:sz w:val="22"/>
                <w:szCs w:val="22"/>
              </w:rPr>
              <w:t xml:space="preserve"> </w:t>
            </w:r>
            <w:r w:rsidR="006319FB">
              <w:rPr>
                <w:rStyle w:val="CharStyle11"/>
                <w:sz w:val="22"/>
                <w:szCs w:val="22"/>
              </w:rPr>
              <w:t>Rinkos dalyvių k</w:t>
            </w:r>
            <w:r w:rsidR="000E13F9" w:rsidRPr="006319FB">
              <w:rPr>
                <w:rStyle w:val="CharStyle11"/>
                <w:sz w:val="22"/>
                <w:szCs w:val="22"/>
              </w:rPr>
              <w:t>lausimynas</w:t>
            </w:r>
          </w:p>
          <w:p w14:paraId="1A3C6709" w14:textId="4B94BC69" w:rsidR="00F4556F" w:rsidRPr="006319FB" w:rsidRDefault="00F4556F" w:rsidP="001E6325">
            <w:pPr>
              <w:pStyle w:val="a1"/>
              <w:spacing w:line="252" w:lineRule="auto"/>
              <w:jc w:val="both"/>
              <w:rPr>
                <w:rStyle w:val="CharStyle11"/>
                <w:sz w:val="22"/>
                <w:szCs w:val="22"/>
              </w:rPr>
            </w:pPr>
            <w:r>
              <w:rPr>
                <w:rStyle w:val="CharStyle11"/>
                <w:sz w:val="22"/>
                <w:szCs w:val="22"/>
              </w:rPr>
              <w:t>Priedas Nr.3 – sutarties projektas</w:t>
            </w:r>
          </w:p>
        </w:tc>
      </w:tr>
    </w:tbl>
    <w:p w14:paraId="3C5C1C20" w14:textId="3D23455A" w:rsidR="00F4556F" w:rsidRDefault="00F4556F">
      <w:pPr>
        <w:pStyle w:val="2"/>
        <w:spacing w:after="0"/>
        <w:rPr>
          <w:rStyle w:val="CharStyle14"/>
          <w:sz w:val="22"/>
          <w:szCs w:val="22"/>
        </w:rPr>
      </w:pPr>
    </w:p>
    <w:p w14:paraId="0D2862BE" w14:textId="15125D41" w:rsidR="00F4556F" w:rsidRDefault="00F4556F">
      <w:pPr>
        <w:widowControl/>
        <w:overflowPunct/>
        <w:rPr>
          <w:rStyle w:val="CharStyle14"/>
          <w:rFonts w:eastAsia="Courier New"/>
          <w:sz w:val="22"/>
          <w:szCs w:val="22"/>
        </w:rPr>
      </w:pPr>
    </w:p>
    <w:sectPr w:rsidR="00F4556F" w:rsidSect="006A663B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74F9" w14:textId="77777777" w:rsidR="00040366" w:rsidRDefault="00040366">
      <w:r>
        <w:separator/>
      </w:r>
    </w:p>
  </w:endnote>
  <w:endnote w:type="continuationSeparator" w:id="0">
    <w:p w14:paraId="2445A137" w14:textId="77777777" w:rsidR="00040366" w:rsidRDefault="0004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D761C" w14:textId="77777777" w:rsidR="00040366" w:rsidRDefault="00040366">
      <w:r>
        <w:separator/>
      </w:r>
    </w:p>
  </w:footnote>
  <w:footnote w:type="continuationSeparator" w:id="0">
    <w:p w14:paraId="7FE32C05" w14:textId="77777777" w:rsidR="00040366" w:rsidRDefault="0004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0F32AD"/>
    <w:multiLevelType w:val="hybridMultilevel"/>
    <w:tmpl w:val="A0B6FFA2"/>
    <w:lvl w:ilvl="0" w:tplc="7C703A08">
      <w:start w:val="2022"/>
      <w:numFmt w:val="bullet"/>
      <w:lvlText w:val=""/>
      <w:lvlJc w:val="left"/>
      <w:pPr>
        <w:ind w:left="1043" w:hanging="360"/>
      </w:pPr>
      <w:rPr>
        <w:rFonts w:ascii="Symbol" w:eastAsia="Trebuchet MS" w:hAnsi="Symbol" w:cs="Trebuchet MS" w:hint="default"/>
      </w:rPr>
    </w:lvl>
    <w:lvl w:ilvl="1" w:tplc="0427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 w16cid:durableId="14507396">
    <w:abstractNumId w:val="0"/>
  </w:num>
  <w:num w:numId="2" w16cid:durableId="212271948">
    <w:abstractNumId w:val="1"/>
  </w:num>
  <w:num w:numId="3" w16cid:durableId="1670787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B"/>
    <w:rsid w:val="000037C7"/>
    <w:rsid w:val="00040366"/>
    <w:rsid w:val="00040EA7"/>
    <w:rsid w:val="00072C1B"/>
    <w:rsid w:val="00075422"/>
    <w:rsid w:val="000D5E48"/>
    <w:rsid w:val="000E13F9"/>
    <w:rsid w:val="000F5BEE"/>
    <w:rsid w:val="0010565C"/>
    <w:rsid w:val="00137089"/>
    <w:rsid w:val="00185CC6"/>
    <w:rsid w:val="001A07D4"/>
    <w:rsid w:val="001E6325"/>
    <w:rsid w:val="002859B3"/>
    <w:rsid w:val="002E57C2"/>
    <w:rsid w:val="003E6445"/>
    <w:rsid w:val="00413191"/>
    <w:rsid w:val="00427C63"/>
    <w:rsid w:val="00432454"/>
    <w:rsid w:val="0047372A"/>
    <w:rsid w:val="004C6023"/>
    <w:rsid w:val="00546E2C"/>
    <w:rsid w:val="0054756B"/>
    <w:rsid w:val="005A29EE"/>
    <w:rsid w:val="0062792A"/>
    <w:rsid w:val="006319FB"/>
    <w:rsid w:val="006647D9"/>
    <w:rsid w:val="006A20E1"/>
    <w:rsid w:val="006A3A9A"/>
    <w:rsid w:val="006A663B"/>
    <w:rsid w:val="006C4CF4"/>
    <w:rsid w:val="006D0C6F"/>
    <w:rsid w:val="006E390E"/>
    <w:rsid w:val="006E5FF3"/>
    <w:rsid w:val="0071684F"/>
    <w:rsid w:val="007833DB"/>
    <w:rsid w:val="00796C45"/>
    <w:rsid w:val="007F17FD"/>
    <w:rsid w:val="00805218"/>
    <w:rsid w:val="008066DB"/>
    <w:rsid w:val="00830C3E"/>
    <w:rsid w:val="0083106F"/>
    <w:rsid w:val="0084774C"/>
    <w:rsid w:val="0087200C"/>
    <w:rsid w:val="00892B22"/>
    <w:rsid w:val="008B3D04"/>
    <w:rsid w:val="009269FD"/>
    <w:rsid w:val="00933D5D"/>
    <w:rsid w:val="00963B80"/>
    <w:rsid w:val="009644C7"/>
    <w:rsid w:val="00970292"/>
    <w:rsid w:val="00975B28"/>
    <w:rsid w:val="00986E0D"/>
    <w:rsid w:val="00997092"/>
    <w:rsid w:val="009A4604"/>
    <w:rsid w:val="009C5B3B"/>
    <w:rsid w:val="009F7D1D"/>
    <w:rsid w:val="00A1518A"/>
    <w:rsid w:val="00A405BB"/>
    <w:rsid w:val="00A55BDC"/>
    <w:rsid w:val="00A634A5"/>
    <w:rsid w:val="00A81660"/>
    <w:rsid w:val="00A83ADA"/>
    <w:rsid w:val="00A84D86"/>
    <w:rsid w:val="00AC1C3A"/>
    <w:rsid w:val="00AD63B1"/>
    <w:rsid w:val="00B26DD8"/>
    <w:rsid w:val="00B271BA"/>
    <w:rsid w:val="00B461A0"/>
    <w:rsid w:val="00B4668A"/>
    <w:rsid w:val="00B95891"/>
    <w:rsid w:val="00BB4D42"/>
    <w:rsid w:val="00C01915"/>
    <w:rsid w:val="00C0792F"/>
    <w:rsid w:val="00C54A69"/>
    <w:rsid w:val="00C8749D"/>
    <w:rsid w:val="00C93030"/>
    <w:rsid w:val="00CA1125"/>
    <w:rsid w:val="00CA53CD"/>
    <w:rsid w:val="00CB5314"/>
    <w:rsid w:val="00CD2BD4"/>
    <w:rsid w:val="00CE6E05"/>
    <w:rsid w:val="00D12F8D"/>
    <w:rsid w:val="00D36658"/>
    <w:rsid w:val="00D648DD"/>
    <w:rsid w:val="00D84B6D"/>
    <w:rsid w:val="00DD218D"/>
    <w:rsid w:val="00E142A0"/>
    <w:rsid w:val="00E2792A"/>
    <w:rsid w:val="00E46F84"/>
    <w:rsid w:val="00E746F4"/>
    <w:rsid w:val="00EA3897"/>
    <w:rsid w:val="00F01ABE"/>
    <w:rsid w:val="00F4556F"/>
    <w:rsid w:val="00F5394D"/>
    <w:rsid w:val="00F64DC1"/>
    <w:rsid w:val="00F72362"/>
    <w:rsid w:val="00FD544F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A4AFA4C8-9DC5-42B9-809C-D150BBD2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A3A9A"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A3A9A"/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73AD-E082-432A-A043-F1FB538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dc:description/>
  <cp:lastModifiedBy>Ingrida Martinaitienė</cp:lastModifiedBy>
  <cp:revision>45</cp:revision>
  <dcterms:created xsi:type="dcterms:W3CDTF">2024-06-26T12:20:00Z</dcterms:created>
  <dcterms:modified xsi:type="dcterms:W3CDTF">2024-12-19T11:41:00Z</dcterms:modified>
  <dc:language>lt-LT</dc:language>
</cp:coreProperties>
</file>