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65787" w14:textId="093C1638" w:rsidR="00375D38" w:rsidRPr="00EB2E52" w:rsidRDefault="00667B0F" w:rsidP="00667B0F">
      <w:pPr>
        <w:jc w:val="right"/>
        <w:rPr>
          <w:b/>
          <w:color w:val="000000"/>
          <w:szCs w:val="24"/>
        </w:rPr>
      </w:pPr>
      <w:r w:rsidRPr="00EB2E52">
        <w:rPr>
          <w:b/>
          <w:color w:val="000000"/>
          <w:szCs w:val="24"/>
        </w:rPr>
        <w:t>Priedas Nr. 2</w:t>
      </w:r>
    </w:p>
    <w:p w14:paraId="1148D400" w14:textId="77777777" w:rsidR="00375D38" w:rsidRPr="00EB2E52" w:rsidRDefault="001A617F">
      <w:pPr>
        <w:jc w:val="center"/>
        <w:rPr>
          <w:szCs w:val="24"/>
          <w:shd w:val="clear" w:color="auto" w:fill="FFFFFF"/>
        </w:rPr>
      </w:pPr>
      <w:r w:rsidRPr="00EB2E52">
        <w:rPr>
          <w:szCs w:val="24"/>
          <w:shd w:val="clear" w:color="auto" w:fill="FFFFFF"/>
        </w:rPr>
        <w:t xml:space="preserve">                                                                                                                    </w:t>
      </w:r>
    </w:p>
    <w:p w14:paraId="31F9C484" w14:textId="78F3FAE7" w:rsidR="00375D38" w:rsidRPr="00EB2E52" w:rsidRDefault="0032078E">
      <w:pPr>
        <w:jc w:val="center"/>
        <w:rPr>
          <w:b/>
          <w:color w:val="000000"/>
          <w:szCs w:val="24"/>
        </w:rPr>
      </w:pPr>
      <w:r>
        <w:rPr>
          <w:b/>
          <w:color w:val="000000"/>
          <w:szCs w:val="24"/>
        </w:rPr>
        <w:t>AUTOMOBILIO</w:t>
      </w:r>
      <w:r w:rsidR="00430960">
        <w:rPr>
          <w:b/>
          <w:color w:val="000000"/>
          <w:szCs w:val="24"/>
        </w:rPr>
        <w:t xml:space="preserve"> (visureigis automobilis)</w:t>
      </w:r>
    </w:p>
    <w:p w14:paraId="55F4BE7D" w14:textId="77777777" w:rsidR="00375D38" w:rsidRPr="00EB2E52" w:rsidRDefault="001A617F">
      <w:pPr>
        <w:jc w:val="center"/>
        <w:rPr>
          <w:b/>
          <w:color w:val="000000"/>
          <w:szCs w:val="24"/>
        </w:rPr>
      </w:pPr>
      <w:r w:rsidRPr="00EB2E52">
        <w:rPr>
          <w:b/>
          <w:color w:val="000000"/>
          <w:szCs w:val="24"/>
        </w:rPr>
        <w:t xml:space="preserve">TECHNINĖ SPECIFIKACIJA </w:t>
      </w:r>
    </w:p>
    <w:p w14:paraId="68B5E2AB" w14:textId="77777777" w:rsidR="00375D38" w:rsidRPr="00EB2E52" w:rsidRDefault="00375D38">
      <w:pPr>
        <w:tabs>
          <w:tab w:val="left" w:pos="1134"/>
        </w:tabs>
        <w:ind w:firstLine="709"/>
        <w:jc w:val="center"/>
        <w:rPr>
          <w:rFonts w:eastAsia="Calibri"/>
          <w:szCs w:val="24"/>
          <w:lang w:eastAsia="zh-TW"/>
        </w:rPr>
      </w:pPr>
    </w:p>
    <w:p w14:paraId="799B324D" w14:textId="4E94719D" w:rsidR="00105A67" w:rsidRPr="00EB2E52" w:rsidRDefault="005D01F4" w:rsidP="00105A67">
      <w:pPr>
        <w:ind w:firstLine="567"/>
        <w:jc w:val="both"/>
        <w:rPr>
          <w:rFonts w:eastAsia="Calibri"/>
          <w:szCs w:val="24"/>
        </w:rPr>
      </w:pPr>
      <w:r w:rsidRPr="00EB2E52">
        <w:rPr>
          <w:szCs w:val="24"/>
        </w:rPr>
        <w:t>Atliekamas žaliasis pirkimas.</w:t>
      </w:r>
      <w:r w:rsidRPr="00EB2E52">
        <w:rPr>
          <w:color w:val="000000"/>
          <w:szCs w:val="24"/>
          <w:shd w:val="clear" w:color="auto" w:fill="FFFFFF"/>
        </w:rPr>
        <w:t> </w:t>
      </w:r>
      <w:r w:rsidRPr="00EB2E52">
        <w:rPr>
          <w:noProof/>
          <w:szCs w:val="24"/>
        </w:rPr>
        <w:t>Pirkimas vykdomas vadovaujantis </w:t>
      </w:r>
      <w:hyperlink r:id="rId11" w:tgtFrame="_blank" w:history="1">
        <w:r w:rsidRPr="00EB2E52">
          <w:rPr>
            <w:rStyle w:val="Hipersaitas"/>
            <w:noProof/>
            <w:szCs w:val="24"/>
          </w:rPr>
          <w:t>Lietuvos Respublikos aplinkos ministro 2011 m. birželio 28 d. įsakymu Nr. D1-508 „Dėl aplinkos apsaugos kriterijų taikymo, vykdant žaliuosius pirkimus, tvarkos aprašo patvirtinimo“</w:t>
        </w:r>
      </w:hyperlink>
      <w:r w:rsidRPr="00EB2E52">
        <w:rPr>
          <w:noProof/>
          <w:szCs w:val="24"/>
        </w:rPr>
        <w:t xml:space="preserve"> 4.1 papunkčiu: </w:t>
      </w:r>
      <w:r w:rsidRPr="00EB2E52">
        <w:rPr>
          <w:rFonts w:eastAsia="Calibri"/>
          <w:szCs w:val="24"/>
        </w:rPr>
        <w:t>yra Produktų, kurių viešiesiems pirkimams ir pirkimams taikytini minimalūs aplinkos apsaugos kriterijai, sąraše, nurodytame Tvarkos aprašo 1 priede</w:t>
      </w:r>
      <w:r w:rsidR="00105A67" w:rsidRPr="00EB2E52">
        <w:rPr>
          <w:rFonts w:eastAsia="Calibri"/>
          <w:szCs w:val="24"/>
        </w:rPr>
        <w:t xml:space="preserve"> </w:t>
      </w:r>
      <w:r w:rsidRPr="00EB2E52">
        <w:rPr>
          <w:rFonts w:eastAsia="Calibri"/>
          <w:szCs w:val="24"/>
        </w:rPr>
        <w:t>ir </w:t>
      </w:r>
      <w:r w:rsidRPr="00EB2E52">
        <w:rPr>
          <w:rFonts w:eastAsia="Calibri"/>
          <w:b/>
          <w:bCs/>
          <w:szCs w:val="24"/>
        </w:rPr>
        <w:t>atitinka visus produktui nustatytus ir aplinkos ministro įsakymu patvirtintus minimalius aplinkos apsaugos kriterijus</w:t>
      </w:r>
      <w:r w:rsidRPr="00EB2E52">
        <w:rPr>
          <w:rFonts w:eastAsia="Calibri"/>
          <w:szCs w:val="24"/>
        </w:rPr>
        <w:t>, nurodytus Tvarkos aprašo 2 pried</w:t>
      </w:r>
      <w:r w:rsidR="00105A67" w:rsidRPr="00EB2E52">
        <w:rPr>
          <w:rFonts w:eastAsia="Calibri"/>
          <w:szCs w:val="24"/>
        </w:rPr>
        <w:t>o 10</w:t>
      </w:r>
      <w:r w:rsidR="00381400">
        <w:rPr>
          <w:rFonts w:eastAsia="Calibri"/>
          <w:szCs w:val="24"/>
        </w:rPr>
        <w:t xml:space="preserve"> punkte.</w:t>
      </w:r>
    </w:p>
    <w:p w14:paraId="308ED8F2" w14:textId="2DF0C45F" w:rsidR="00375D38" w:rsidRPr="00EB2E52" w:rsidRDefault="00242F35" w:rsidP="00242F35">
      <w:pPr>
        <w:ind w:firstLine="567"/>
        <w:jc w:val="both"/>
        <w:rPr>
          <w:rFonts w:eastAsia="Calibri"/>
          <w:b/>
          <w:bCs/>
          <w:szCs w:val="24"/>
        </w:rPr>
      </w:pPr>
      <w:r w:rsidRPr="00EB2E52">
        <w:rPr>
          <w:rFonts w:eastAsia="Calibri"/>
          <w:szCs w:val="24"/>
        </w:rPr>
        <w:t xml:space="preserve">1. </w:t>
      </w:r>
      <w:r w:rsidR="001A617F" w:rsidRPr="00EB2E52">
        <w:rPr>
          <w:rFonts w:eastAsia="Calibri"/>
          <w:szCs w:val="24"/>
        </w:rPr>
        <w:t>Prekė turi būti pristatyta šiuo adresu: J. Biliūno g. 23, LT-29</w:t>
      </w:r>
      <w:r w:rsidRPr="00EB2E52">
        <w:rPr>
          <w:rFonts w:eastAsia="Calibri"/>
          <w:szCs w:val="24"/>
        </w:rPr>
        <w:t>111</w:t>
      </w:r>
      <w:r w:rsidR="001A617F" w:rsidRPr="00EB2E52">
        <w:rPr>
          <w:rFonts w:eastAsia="Calibri"/>
          <w:szCs w:val="24"/>
        </w:rPr>
        <w:t xml:space="preserve"> Anykščiai,  </w:t>
      </w:r>
      <w:r w:rsidR="00430960">
        <w:rPr>
          <w:rFonts w:eastAsia="Calibri"/>
          <w:b/>
          <w:bCs/>
          <w:szCs w:val="24"/>
        </w:rPr>
        <w:t>iki 2026 m. kovo 31 d.</w:t>
      </w:r>
    </w:p>
    <w:p w14:paraId="02599106" w14:textId="46B74C6B" w:rsidR="00375D38" w:rsidRPr="00EB2E52" w:rsidRDefault="00242F35">
      <w:pPr>
        <w:ind w:firstLine="567"/>
        <w:jc w:val="both"/>
        <w:rPr>
          <w:szCs w:val="24"/>
        </w:rPr>
      </w:pPr>
      <w:r w:rsidRPr="00EB2E52">
        <w:rPr>
          <w:szCs w:val="24"/>
        </w:rPr>
        <w:t xml:space="preserve">2. </w:t>
      </w:r>
      <w:r w:rsidR="001A617F" w:rsidRPr="00EB2E52">
        <w:rPr>
          <w:szCs w:val="24"/>
        </w:rPr>
        <w:t xml:space="preserve">Perkama: </w:t>
      </w:r>
      <w:r w:rsidRPr="00EB2E52">
        <w:rPr>
          <w:szCs w:val="24"/>
        </w:rPr>
        <w:t xml:space="preserve">Naujas, neeksploatuotas </w:t>
      </w:r>
      <w:r w:rsidR="003E477D" w:rsidRPr="00072262">
        <w:rPr>
          <w:szCs w:val="24"/>
        </w:rPr>
        <w:t>Visureigis automobilis, pikapo tipo (su atviru krovinių skyriumi)</w:t>
      </w:r>
      <w:r w:rsidR="001A617F" w:rsidRPr="00EB2E52">
        <w:rPr>
          <w:szCs w:val="24"/>
        </w:rPr>
        <w:t xml:space="preserve"> – 1 vnt.</w:t>
      </w:r>
    </w:p>
    <w:p w14:paraId="70F9D49B" w14:textId="50EC2615" w:rsidR="00242F35" w:rsidRPr="00EB2E52" w:rsidRDefault="00242F35" w:rsidP="00242F35">
      <w:pPr>
        <w:ind w:firstLine="567"/>
        <w:jc w:val="both"/>
        <w:rPr>
          <w:szCs w:val="24"/>
        </w:rPr>
      </w:pPr>
      <w:r w:rsidRPr="00EB2E52">
        <w:rPr>
          <w:bCs/>
          <w:color w:val="000000"/>
          <w:szCs w:val="24"/>
        </w:rPr>
        <w:t xml:space="preserve">3. </w:t>
      </w:r>
      <w:r w:rsidR="00FE55C7" w:rsidRPr="00EB2E52">
        <w:rPr>
          <w:bCs/>
          <w:color w:val="000000"/>
          <w:szCs w:val="24"/>
        </w:rPr>
        <w:t>Perkama</w:t>
      </w:r>
      <w:r w:rsidR="00FE55C7" w:rsidRPr="00EB2E52">
        <w:rPr>
          <w:color w:val="000000"/>
          <w:szCs w:val="24"/>
        </w:rPr>
        <w:t xml:space="preserve"> Prekė turi atitikti šiuos minimalius privalomus techninius reikalavimus (tiekėjai gali siūlyti ir geresnių techninių parametrų bei geresnius sertifikatus atitinkančią Prekę nei nurodyta šio</w:t>
      </w:r>
      <w:r w:rsidRPr="00EB2E52">
        <w:rPr>
          <w:color w:val="000000"/>
          <w:szCs w:val="24"/>
        </w:rPr>
        <w:t>je</w:t>
      </w:r>
      <w:r w:rsidR="00FE55C7" w:rsidRPr="00EB2E52">
        <w:rPr>
          <w:color w:val="000000"/>
          <w:szCs w:val="24"/>
        </w:rPr>
        <w:t xml:space="preserve"> techninė</w:t>
      </w:r>
      <w:r w:rsidRPr="00EB2E52">
        <w:rPr>
          <w:color w:val="000000"/>
          <w:szCs w:val="24"/>
        </w:rPr>
        <w:t>je</w:t>
      </w:r>
      <w:r w:rsidR="00FE55C7" w:rsidRPr="00EB2E52">
        <w:rPr>
          <w:color w:val="000000"/>
          <w:szCs w:val="24"/>
        </w:rPr>
        <w:t xml:space="preserve"> specifikacijo</w:t>
      </w:r>
      <w:r w:rsidRPr="00EB2E52">
        <w:rPr>
          <w:color w:val="000000"/>
          <w:szCs w:val="24"/>
        </w:rPr>
        <w:t>j</w:t>
      </w:r>
      <w:r w:rsidR="00FE55C7" w:rsidRPr="00EB2E52">
        <w:rPr>
          <w:color w:val="000000"/>
          <w:szCs w:val="24"/>
        </w:rPr>
        <w:t xml:space="preserve">e. </w:t>
      </w:r>
    </w:p>
    <w:p w14:paraId="0E5E1449" w14:textId="5F66C16B" w:rsidR="00573214" w:rsidRPr="00EB2E52" w:rsidRDefault="00242F35" w:rsidP="00242F35">
      <w:pPr>
        <w:ind w:firstLine="567"/>
        <w:jc w:val="both"/>
        <w:rPr>
          <w:szCs w:val="24"/>
        </w:rPr>
      </w:pPr>
      <w:r w:rsidRPr="00EB2E52">
        <w:rPr>
          <w:b/>
          <w:bCs/>
          <w:color w:val="000000"/>
          <w:szCs w:val="24"/>
        </w:rPr>
        <w:t xml:space="preserve">4. </w:t>
      </w:r>
      <w:r w:rsidR="00573214" w:rsidRPr="00EB2E52">
        <w:rPr>
          <w:b/>
          <w:bCs/>
          <w:color w:val="000000"/>
          <w:szCs w:val="24"/>
        </w:rPr>
        <w:t xml:space="preserve">Tiekėjui įrodant siūlomos prekės atitiktį techninės specifikacijos reikalavimams, turi būti pateikiami prekės gamintojo dokumentai* </w:t>
      </w:r>
      <w:r w:rsidR="00573214" w:rsidRPr="00EB2E52">
        <w:rPr>
          <w:color w:val="000000"/>
          <w:szCs w:val="24"/>
        </w:rPr>
        <w:t>(techninės specifikacijos, katalogų, bukletų kopijos, internetinės nuorodos į prekių gamintojo puslapius, atitinkamą (-</w:t>
      </w:r>
      <w:proofErr w:type="spellStart"/>
      <w:r w:rsidR="00573214" w:rsidRPr="00EB2E52">
        <w:rPr>
          <w:color w:val="000000"/>
          <w:szCs w:val="24"/>
        </w:rPr>
        <w:t>us</w:t>
      </w:r>
      <w:proofErr w:type="spellEnd"/>
      <w:r w:rsidR="00573214" w:rsidRPr="00EB2E52">
        <w:rPr>
          <w:color w:val="000000"/>
          <w:szCs w:val="24"/>
        </w:rPr>
        <w:t>) techninės specifikacijos reikalavimą (-</w:t>
      </w:r>
      <w:proofErr w:type="spellStart"/>
      <w:r w:rsidR="00573214" w:rsidRPr="00EB2E52">
        <w:rPr>
          <w:color w:val="000000"/>
          <w:szCs w:val="24"/>
        </w:rPr>
        <w:t>us</w:t>
      </w:r>
      <w:proofErr w:type="spellEnd"/>
      <w:r w:rsidR="00573214" w:rsidRPr="00EB2E52">
        <w:rPr>
          <w:color w:val="000000"/>
          <w:szCs w:val="24"/>
        </w:rPr>
        <w:t>) patvirtinanti (-</w:t>
      </w:r>
      <w:proofErr w:type="spellStart"/>
      <w:r w:rsidR="00573214" w:rsidRPr="00EB2E52">
        <w:rPr>
          <w:color w:val="000000"/>
          <w:szCs w:val="24"/>
        </w:rPr>
        <w:t>čios</w:t>
      </w:r>
      <w:proofErr w:type="spellEnd"/>
      <w:r w:rsidR="00573214" w:rsidRPr="00EB2E52">
        <w:rPr>
          <w:color w:val="000000"/>
          <w:szCs w:val="24"/>
        </w:rPr>
        <w:t>) momentinė (-ės) ekrano kopija (-</w:t>
      </w:r>
      <w:proofErr w:type="spellStart"/>
      <w:r w:rsidR="00573214" w:rsidRPr="00EB2E52">
        <w:rPr>
          <w:color w:val="000000"/>
          <w:szCs w:val="24"/>
        </w:rPr>
        <w:t>os</w:t>
      </w:r>
      <w:proofErr w:type="spellEnd"/>
      <w:r w:rsidR="00573214" w:rsidRPr="00EB2E52">
        <w:rPr>
          <w:color w:val="000000"/>
          <w:szCs w:val="24"/>
        </w:rPr>
        <w:t>) (</w:t>
      </w:r>
      <w:proofErr w:type="spellStart"/>
      <w:r w:rsidR="00573214" w:rsidRPr="00EB2E52">
        <w:rPr>
          <w:color w:val="000000"/>
          <w:szCs w:val="24"/>
        </w:rPr>
        <w:t>print</w:t>
      </w:r>
      <w:proofErr w:type="spellEnd"/>
      <w:r w:rsidR="00573214" w:rsidRPr="00EB2E52">
        <w:rPr>
          <w:color w:val="000000"/>
          <w:szCs w:val="24"/>
        </w:rPr>
        <w:t xml:space="preserve"> </w:t>
      </w:r>
      <w:proofErr w:type="spellStart"/>
      <w:r w:rsidR="00573214" w:rsidRPr="00EB2E52">
        <w:rPr>
          <w:color w:val="000000"/>
          <w:szCs w:val="24"/>
        </w:rPr>
        <w:t>screen</w:t>
      </w:r>
      <w:proofErr w:type="spellEnd"/>
      <w:r w:rsidR="00573214" w:rsidRPr="00EB2E52">
        <w:rPr>
          <w:color w:val="000000"/>
          <w:szCs w:val="24"/>
        </w:rPr>
        <w:t>) (tokiu atveju momentinėje ekrano kopijoje (</w:t>
      </w:r>
      <w:proofErr w:type="spellStart"/>
      <w:r w:rsidR="00573214" w:rsidRPr="00EB2E52">
        <w:rPr>
          <w:color w:val="000000"/>
          <w:szCs w:val="24"/>
        </w:rPr>
        <w:t>print</w:t>
      </w:r>
      <w:proofErr w:type="spellEnd"/>
      <w:r w:rsidR="00573214" w:rsidRPr="00EB2E52">
        <w:rPr>
          <w:color w:val="000000"/>
          <w:szCs w:val="24"/>
        </w:rPr>
        <w:t xml:space="preserve"> </w:t>
      </w:r>
      <w:proofErr w:type="spellStart"/>
      <w:r w:rsidR="00573214" w:rsidRPr="00EB2E52">
        <w:rPr>
          <w:color w:val="000000"/>
          <w:szCs w:val="24"/>
        </w:rPr>
        <w:t>screen</w:t>
      </w:r>
      <w:proofErr w:type="spellEnd"/>
      <w:r w:rsidR="00573214" w:rsidRPr="00EB2E52">
        <w:rPr>
          <w:color w:val="000000"/>
          <w:szCs w:val="24"/>
        </w:rPr>
        <w:t xml:space="preserve">) turi būti matoma informacija, kad kopija padaryta iš prekės gamintojo tinklalapio) ir pan.) lietuvių ir/arba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w:t>
      </w:r>
      <w:r w:rsidR="00573214" w:rsidRPr="00EB2E52">
        <w:rPr>
          <w:szCs w:val="24"/>
        </w:rPr>
        <w:t xml:space="preserve">reikalavimams įrodančius dokumentus (informaciją), kad Perkančioji organizacija galėtų įsitikinti siūlomos prekės atitiktimi nustatytiems reikalavimams. </w:t>
      </w:r>
      <w:r w:rsidR="00573214" w:rsidRPr="00EB2E52">
        <w:rPr>
          <w:b/>
          <w:bCs/>
          <w:i/>
          <w:iCs/>
          <w:szCs w:val="24"/>
          <w:u w:val="single"/>
        </w:rPr>
        <w:t>*Šių dokumentų bus prašoma galimo pirkimo laimėtojo (ekonomiškai naudingiausią pasiūlymą pateikusio tiekėjo), siekdamas įrodyti atitikimą, šiuose dokumentuose tiekėjas privalo pažymėti kurį techninės specifikacijos reikalaujamos charakteristikos punktą atitinka.</w:t>
      </w:r>
    </w:p>
    <w:p w14:paraId="48415B73" w14:textId="77777777" w:rsidR="00573214" w:rsidRPr="00EB2E52" w:rsidRDefault="00573214">
      <w:pPr>
        <w:jc w:val="center"/>
        <w:rPr>
          <w:b/>
          <w:color w:val="000000"/>
          <w:szCs w:val="24"/>
        </w:rPr>
      </w:pPr>
    </w:p>
    <w:p w14:paraId="57D29344" w14:textId="77777777" w:rsidR="00242F35" w:rsidRPr="00EB2E52" w:rsidRDefault="00242F35">
      <w:pPr>
        <w:jc w:val="center"/>
        <w:rPr>
          <w:b/>
          <w:color w:val="000000"/>
          <w:szCs w:val="24"/>
        </w:rPr>
      </w:pPr>
    </w:p>
    <w:p w14:paraId="79F7A3B4" w14:textId="77777777" w:rsidR="00242F35" w:rsidRPr="00EB2E52" w:rsidRDefault="00242F35">
      <w:pPr>
        <w:jc w:val="center"/>
        <w:rPr>
          <w:b/>
          <w:color w:val="000000"/>
          <w:szCs w:val="24"/>
        </w:rPr>
      </w:pPr>
    </w:p>
    <w:p w14:paraId="18E405BC" w14:textId="77777777" w:rsidR="00242F35" w:rsidRPr="00EB2E52" w:rsidRDefault="00242F35">
      <w:pPr>
        <w:jc w:val="center"/>
        <w:rPr>
          <w:b/>
          <w:color w:val="000000"/>
          <w:szCs w:val="24"/>
        </w:rPr>
      </w:pPr>
    </w:p>
    <w:tbl>
      <w:tblPr>
        <w:tblStyle w:val="Lentelstinklelis"/>
        <w:tblW w:w="9996" w:type="dxa"/>
        <w:tblInd w:w="-34" w:type="dxa"/>
        <w:tblLayout w:type="fixed"/>
        <w:tblLook w:val="04A0" w:firstRow="1" w:lastRow="0" w:firstColumn="1" w:lastColumn="0" w:noHBand="0" w:noVBand="1"/>
      </w:tblPr>
      <w:tblGrid>
        <w:gridCol w:w="880"/>
        <w:gridCol w:w="2575"/>
        <w:gridCol w:w="4229"/>
        <w:gridCol w:w="2312"/>
      </w:tblGrid>
      <w:tr w:rsidR="00375D38" w:rsidRPr="00EB2E52" w14:paraId="3B1999A4" w14:textId="77777777" w:rsidTr="005815FA">
        <w:trPr>
          <w:trHeight w:val="591"/>
        </w:trPr>
        <w:tc>
          <w:tcPr>
            <w:tcW w:w="880" w:type="dxa"/>
          </w:tcPr>
          <w:p w14:paraId="39941A21" w14:textId="77777777" w:rsidR="00375D38" w:rsidRPr="00EB2E52" w:rsidRDefault="001A617F">
            <w:pPr>
              <w:jc w:val="both"/>
              <w:rPr>
                <w:rFonts w:hAnsi="Times New Roman" w:cs="Times New Roman"/>
                <w:b/>
                <w:color w:val="000000"/>
                <w:sz w:val="24"/>
                <w:szCs w:val="24"/>
              </w:rPr>
            </w:pPr>
            <w:r w:rsidRPr="00EB2E52">
              <w:rPr>
                <w:rFonts w:hAnsi="Times New Roman" w:cs="Times New Roman"/>
                <w:b/>
                <w:color w:val="000000"/>
                <w:sz w:val="24"/>
                <w:szCs w:val="24"/>
              </w:rPr>
              <w:t>Eil. Nr.</w:t>
            </w:r>
          </w:p>
        </w:tc>
        <w:tc>
          <w:tcPr>
            <w:tcW w:w="2575" w:type="dxa"/>
            <w:vAlign w:val="center"/>
          </w:tcPr>
          <w:p w14:paraId="01BB4360" w14:textId="77777777" w:rsidR="00375D38" w:rsidRPr="00EB2E52" w:rsidRDefault="001A617F">
            <w:pPr>
              <w:jc w:val="center"/>
              <w:rPr>
                <w:rFonts w:hAnsi="Times New Roman" w:cs="Times New Roman"/>
                <w:b/>
                <w:color w:val="000000"/>
                <w:sz w:val="24"/>
                <w:szCs w:val="24"/>
              </w:rPr>
            </w:pPr>
            <w:r w:rsidRPr="00EB2E52">
              <w:rPr>
                <w:rFonts w:hAnsi="Times New Roman" w:cs="Times New Roman"/>
                <w:b/>
                <w:color w:val="000000"/>
                <w:sz w:val="24"/>
                <w:szCs w:val="24"/>
              </w:rPr>
              <w:t>Techninis rodiklis, parametras</w:t>
            </w:r>
          </w:p>
        </w:tc>
        <w:tc>
          <w:tcPr>
            <w:tcW w:w="4229" w:type="dxa"/>
            <w:vAlign w:val="center"/>
          </w:tcPr>
          <w:p w14:paraId="1404383E" w14:textId="77777777" w:rsidR="00375D38" w:rsidRPr="00EB2E52" w:rsidRDefault="001A617F">
            <w:pPr>
              <w:jc w:val="both"/>
              <w:rPr>
                <w:rFonts w:hAnsi="Times New Roman" w:cs="Times New Roman"/>
                <w:b/>
                <w:color w:val="000000"/>
                <w:sz w:val="24"/>
                <w:szCs w:val="24"/>
              </w:rPr>
            </w:pPr>
            <w:r w:rsidRPr="00EB2E52">
              <w:rPr>
                <w:rFonts w:hAnsi="Times New Roman" w:cs="Times New Roman"/>
                <w:b/>
                <w:color w:val="000000"/>
                <w:sz w:val="24"/>
                <w:szCs w:val="24"/>
              </w:rPr>
              <w:t>Privalomi parametrai</w:t>
            </w:r>
          </w:p>
        </w:tc>
        <w:tc>
          <w:tcPr>
            <w:tcW w:w="2312" w:type="dxa"/>
          </w:tcPr>
          <w:p w14:paraId="06C66712" w14:textId="77777777" w:rsidR="00FE55C7" w:rsidRPr="00EB2E52" w:rsidRDefault="00FE55C7" w:rsidP="00FE55C7">
            <w:pPr>
              <w:autoSpaceDE w:val="0"/>
              <w:jc w:val="center"/>
              <w:rPr>
                <w:rFonts w:hAnsi="Times New Roman" w:cs="Times New Roman"/>
                <w:b/>
                <w:bCs/>
                <w:color w:val="FF0000"/>
                <w:sz w:val="24"/>
                <w:szCs w:val="24"/>
                <w:u w:val="single"/>
              </w:rPr>
            </w:pPr>
            <w:r w:rsidRPr="00EB2E52">
              <w:rPr>
                <w:rFonts w:hAnsi="Times New Roman" w:cs="Times New Roman"/>
                <w:b/>
                <w:bCs/>
                <w:sz w:val="24"/>
                <w:szCs w:val="24"/>
              </w:rPr>
              <w:t xml:space="preserve">Siūlomos techninių rodiklių reikšmės </w:t>
            </w:r>
            <w:r w:rsidRPr="00EB2E52">
              <w:rPr>
                <w:rFonts w:hAnsi="Times New Roman" w:cs="Times New Roman"/>
                <w:b/>
                <w:bCs/>
                <w:color w:val="FF0000"/>
                <w:sz w:val="24"/>
                <w:szCs w:val="24"/>
                <w:u w:val="single"/>
              </w:rPr>
              <w:t>(pildo tiekėjas)</w:t>
            </w:r>
          </w:p>
          <w:p w14:paraId="716BC487" w14:textId="046CD6B7" w:rsidR="00375D38" w:rsidRPr="00EB2E52" w:rsidRDefault="00FE55C7" w:rsidP="00FE55C7">
            <w:pPr>
              <w:jc w:val="center"/>
              <w:rPr>
                <w:rFonts w:hAnsi="Times New Roman" w:cs="Times New Roman"/>
                <w:b/>
                <w:color w:val="000000"/>
                <w:sz w:val="24"/>
                <w:szCs w:val="24"/>
              </w:rPr>
            </w:pPr>
            <w:r w:rsidRPr="00EB2E52">
              <w:rPr>
                <w:rFonts w:hAnsi="Times New Roman" w:cs="Times New Roman"/>
                <w:i/>
                <w:iCs/>
                <w:sz w:val="24"/>
                <w:szCs w:val="24"/>
              </w:rPr>
              <w:t>(</w:t>
            </w:r>
            <w:r w:rsidRPr="00EB2E52">
              <w:rPr>
                <w:rFonts w:hAnsi="Times New Roman" w:cs="Times New Roman"/>
                <w:i/>
                <w:iCs/>
                <w:sz w:val="24"/>
                <w:szCs w:val="24"/>
                <w:u w:val="single"/>
              </w:rPr>
              <w:t>tiekėjas turi nurodyti tikslius siūlomus rodiklius</w:t>
            </w:r>
          </w:p>
        </w:tc>
      </w:tr>
      <w:tr w:rsidR="0018697B" w:rsidRPr="00EB2E52" w14:paraId="4F4969F5" w14:textId="77777777" w:rsidTr="0018697B">
        <w:trPr>
          <w:trHeight w:val="591"/>
        </w:trPr>
        <w:tc>
          <w:tcPr>
            <w:tcW w:w="880" w:type="dxa"/>
          </w:tcPr>
          <w:p w14:paraId="2841F565" w14:textId="038F75AC" w:rsidR="0018697B" w:rsidRPr="00EB2E52" w:rsidRDefault="0042353B" w:rsidP="0042353B">
            <w:pPr>
              <w:rPr>
                <w:rFonts w:hAnsi="Times New Roman" w:cs="Times New Roman"/>
                <w:b/>
                <w:color w:val="000000"/>
                <w:sz w:val="24"/>
                <w:szCs w:val="24"/>
              </w:rPr>
            </w:pPr>
            <w:r w:rsidRPr="00EB2E52">
              <w:rPr>
                <w:rFonts w:hAnsi="Times New Roman" w:cs="Times New Roman"/>
                <w:b/>
                <w:color w:val="000000"/>
                <w:sz w:val="24"/>
                <w:szCs w:val="24"/>
              </w:rPr>
              <w:t>1.</w:t>
            </w:r>
          </w:p>
        </w:tc>
        <w:tc>
          <w:tcPr>
            <w:tcW w:w="9116" w:type="dxa"/>
            <w:gridSpan w:val="3"/>
            <w:vAlign w:val="center"/>
          </w:tcPr>
          <w:p w14:paraId="65FDA6AB" w14:textId="7A4913DE" w:rsidR="0018697B" w:rsidRPr="00EB2E52" w:rsidRDefault="003E477D" w:rsidP="0018697B">
            <w:pPr>
              <w:outlineLvl w:val="0"/>
              <w:rPr>
                <w:rFonts w:eastAsia="Times New Roman" w:hAnsi="Times New Roman" w:cs="Times New Roman"/>
                <w:b/>
                <w:sz w:val="24"/>
                <w:szCs w:val="24"/>
                <w:lang w:eastAsia="lt-LT"/>
              </w:rPr>
            </w:pPr>
            <w:r>
              <w:rPr>
                <w:rFonts w:eastAsia="Times New Roman" w:hAnsi="Times New Roman" w:cs="Times New Roman"/>
                <w:b/>
                <w:sz w:val="24"/>
                <w:szCs w:val="24"/>
                <w:lang w:eastAsia="lt-LT"/>
              </w:rPr>
              <w:t>Pirkimo objektas</w:t>
            </w:r>
          </w:p>
          <w:p w14:paraId="7C471DA6" w14:textId="77777777" w:rsidR="0018697B" w:rsidRPr="00EB2E52" w:rsidRDefault="0018697B" w:rsidP="0018697B">
            <w:pPr>
              <w:autoSpaceDE w:val="0"/>
              <w:rPr>
                <w:rFonts w:hAnsi="Times New Roman" w:cs="Times New Roman"/>
                <w:b/>
                <w:bCs/>
                <w:sz w:val="24"/>
                <w:szCs w:val="24"/>
              </w:rPr>
            </w:pPr>
          </w:p>
        </w:tc>
      </w:tr>
      <w:tr w:rsidR="003E477D" w:rsidRPr="00EB2E52" w14:paraId="39A5AA4E" w14:textId="77777777" w:rsidTr="005815FA">
        <w:tc>
          <w:tcPr>
            <w:tcW w:w="880" w:type="dxa"/>
          </w:tcPr>
          <w:p w14:paraId="602800D8" w14:textId="7E9EB0B7" w:rsidR="003E477D" w:rsidRPr="00EB2E52" w:rsidRDefault="003E477D" w:rsidP="003E477D">
            <w:pPr>
              <w:pStyle w:val="Betarp"/>
              <w:rPr>
                <w:rFonts w:hAnsi="Times New Roman" w:cs="Times New Roman"/>
                <w:sz w:val="24"/>
                <w:szCs w:val="24"/>
              </w:rPr>
            </w:pPr>
            <w:r w:rsidRPr="00EB2E52">
              <w:rPr>
                <w:rFonts w:hAnsi="Times New Roman" w:cs="Times New Roman"/>
                <w:sz w:val="24"/>
                <w:szCs w:val="24"/>
              </w:rPr>
              <w:t>1.1</w:t>
            </w:r>
          </w:p>
        </w:tc>
        <w:tc>
          <w:tcPr>
            <w:tcW w:w="2575" w:type="dxa"/>
          </w:tcPr>
          <w:p w14:paraId="79B53741" w14:textId="755D86CD" w:rsidR="003E477D" w:rsidRPr="00EB2E52" w:rsidRDefault="003E477D" w:rsidP="003E477D">
            <w:pPr>
              <w:pStyle w:val="Betarp"/>
              <w:rPr>
                <w:rFonts w:hAnsi="Times New Roman" w:cs="Times New Roman"/>
                <w:b/>
                <w:sz w:val="24"/>
                <w:szCs w:val="24"/>
              </w:rPr>
            </w:pPr>
            <w:r w:rsidRPr="00340C67">
              <w:rPr>
                <w:rFonts w:hAnsi="Times New Roman" w:cs="Times New Roman"/>
                <w:b/>
                <w:bCs/>
                <w:sz w:val="24"/>
                <w:szCs w:val="24"/>
              </w:rPr>
              <w:t>Visureigis automobilis</w:t>
            </w:r>
            <w:r w:rsidRPr="00072262">
              <w:rPr>
                <w:rFonts w:hAnsi="Times New Roman" w:cs="Times New Roman"/>
                <w:sz w:val="24"/>
                <w:szCs w:val="24"/>
              </w:rPr>
              <w:t>, pikapo tipo (su atviru krovinių skyriumi)</w:t>
            </w:r>
          </w:p>
        </w:tc>
        <w:tc>
          <w:tcPr>
            <w:tcW w:w="4229" w:type="dxa"/>
          </w:tcPr>
          <w:p w14:paraId="3815C22F" w14:textId="77777777" w:rsidR="003E477D" w:rsidRPr="00EB2E52" w:rsidRDefault="003E477D" w:rsidP="003E477D">
            <w:pPr>
              <w:rPr>
                <w:rFonts w:hAnsi="Times New Roman" w:cs="Times New Roman"/>
                <w:b/>
                <w:color w:val="000000"/>
                <w:sz w:val="24"/>
                <w:szCs w:val="24"/>
              </w:rPr>
            </w:pPr>
            <w:r w:rsidRPr="00EB2E52">
              <w:rPr>
                <w:rFonts w:hAnsi="Times New Roman" w:cs="Times New Roman"/>
                <w:color w:val="000000"/>
                <w:sz w:val="24"/>
                <w:szCs w:val="24"/>
              </w:rPr>
              <w:t>1 vnt.</w:t>
            </w:r>
          </w:p>
        </w:tc>
        <w:tc>
          <w:tcPr>
            <w:tcW w:w="2312" w:type="dxa"/>
          </w:tcPr>
          <w:p w14:paraId="35C74B6F" w14:textId="0F2412FB" w:rsidR="003E477D" w:rsidRPr="00EB2E52" w:rsidRDefault="003E477D" w:rsidP="003E477D">
            <w:pPr>
              <w:rPr>
                <w:rFonts w:hAnsi="Times New Roman" w:cs="Times New Roman"/>
                <w:color w:val="000000"/>
                <w:sz w:val="24"/>
                <w:szCs w:val="24"/>
                <w:highlight w:val="yellow"/>
              </w:rPr>
            </w:pPr>
          </w:p>
        </w:tc>
      </w:tr>
      <w:tr w:rsidR="00A04E18" w:rsidRPr="00EB2E52" w14:paraId="2FEB24CF" w14:textId="77777777" w:rsidTr="005815FA">
        <w:tc>
          <w:tcPr>
            <w:tcW w:w="880" w:type="dxa"/>
          </w:tcPr>
          <w:p w14:paraId="23834908" w14:textId="49CFFEFA" w:rsidR="00A04E18" w:rsidRPr="00EB2E52" w:rsidRDefault="00A04E18" w:rsidP="00A04E18">
            <w:pPr>
              <w:pStyle w:val="Betarp"/>
              <w:rPr>
                <w:rFonts w:hAnsi="Times New Roman" w:cs="Times New Roman"/>
                <w:sz w:val="24"/>
                <w:szCs w:val="24"/>
              </w:rPr>
            </w:pPr>
            <w:r w:rsidRPr="00EB2E52">
              <w:rPr>
                <w:rFonts w:hAnsi="Times New Roman" w:cs="Times New Roman"/>
                <w:sz w:val="24"/>
                <w:szCs w:val="24"/>
              </w:rPr>
              <w:t>1.2.</w:t>
            </w:r>
          </w:p>
        </w:tc>
        <w:tc>
          <w:tcPr>
            <w:tcW w:w="2575" w:type="dxa"/>
          </w:tcPr>
          <w:p w14:paraId="7E957173" w14:textId="55DFBAA2" w:rsidR="00A04E18" w:rsidRPr="00EB2E52" w:rsidRDefault="00A04E18" w:rsidP="00A04E18">
            <w:pPr>
              <w:pStyle w:val="Betarp"/>
              <w:rPr>
                <w:rFonts w:hAnsi="Times New Roman" w:cs="Times New Roman"/>
                <w:sz w:val="24"/>
                <w:szCs w:val="24"/>
              </w:rPr>
            </w:pPr>
            <w:r w:rsidRPr="00072262">
              <w:rPr>
                <w:rFonts w:hAnsi="Times New Roman" w:cs="Times New Roman"/>
                <w:sz w:val="24"/>
                <w:szCs w:val="24"/>
              </w:rPr>
              <w:t xml:space="preserve">Automobilis naujas, neeksploatuotas. </w:t>
            </w:r>
            <w:r w:rsidRPr="00072262">
              <w:rPr>
                <w:rFonts w:hAnsi="Times New Roman" w:cs="Times New Roman"/>
                <w:sz w:val="24"/>
                <w:szCs w:val="24"/>
              </w:rPr>
              <w:lastRenderedPageBreak/>
              <w:t>Automobilis turi atitikti techninius reikalavimus, patvirtintus Valstybinės kelių transporto inspekcijos prie susisiekimo ministerijos viršininko 2008 m. gruodžio 2 d. įsakymą Nr. 2B-479 „Dėl motorinių transporto priemonių ir jų priekabų kategorijų ir klasių pagal konstrukciją reikalavimų“</w:t>
            </w:r>
            <w:r>
              <w:rPr>
                <w:rFonts w:hAnsi="Times New Roman" w:cs="Times New Roman"/>
                <w:sz w:val="24"/>
                <w:szCs w:val="24"/>
              </w:rPr>
              <w:t>.</w:t>
            </w:r>
          </w:p>
        </w:tc>
        <w:tc>
          <w:tcPr>
            <w:tcW w:w="4229" w:type="dxa"/>
          </w:tcPr>
          <w:p w14:paraId="462E35CC" w14:textId="4D7CC87E" w:rsidR="00A04E18" w:rsidRPr="00EB2E52" w:rsidRDefault="00A04E18" w:rsidP="00A04E18">
            <w:pPr>
              <w:rPr>
                <w:rFonts w:hAnsi="Times New Roman" w:cs="Times New Roman"/>
                <w:color w:val="000000"/>
                <w:sz w:val="24"/>
                <w:szCs w:val="24"/>
              </w:rPr>
            </w:pPr>
            <w:r w:rsidRPr="00072262">
              <w:rPr>
                <w:rFonts w:hAnsi="Times New Roman" w:cs="Times New Roman"/>
                <w:sz w:val="24"/>
                <w:szCs w:val="24"/>
              </w:rPr>
              <w:lastRenderedPageBreak/>
              <w:t xml:space="preserve">pagamintas </w:t>
            </w:r>
            <w:r w:rsidR="00DB033D">
              <w:rPr>
                <w:rFonts w:hAnsi="Times New Roman" w:cs="Times New Roman"/>
                <w:sz w:val="24"/>
                <w:szCs w:val="24"/>
              </w:rPr>
              <w:t>ne anksčiau kaip</w:t>
            </w:r>
            <w:r w:rsidRPr="00072262">
              <w:rPr>
                <w:rFonts w:hAnsi="Times New Roman" w:cs="Times New Roman"/>
                <w:sz w:val="24"/>
                <w:szCs w:val="24"/>
              </w:rPr>
              <w:t xml:space="preserve"> 2020 m</w:t>
            </w:r>
            <w:r w:rsidR="00DB033D">
              <w:rPr>
                <w:rFonts w:hAnsi="Times New Roman" w:cs="Times New Roman"/>
                <w:sz w:val="24"/>
                <w:szCs w:val="24"/>
              </w:rPr>
              <w:t>.</w:t>
            </w:r>
          </w:p>
        </w:tc>
        <w:tc>
          <w:tcPr>
            <w:tcW w:w="2312" w:type="dxa"/>
          </w:tcPr>
          <w:p w14:paraId="75D2B809" w14:textId="77777777" w:rsidR="00A04E18" w:rsidRPr="00EB2E52" w:rsidRDefault="00A04E18" w:rsidP="00A04E18">
            <w:pPr>
              <w:rPr>
                <w:rFonts w:hAnsi="Times New Roman" w:cs="Times New Roman"/>
                <w:color w:val="000000"/>
                <w:sz w:val="24"/>
                <w:szCs w:val="24"/>
              </w:rPr>
            </w:pPr>
          </w:p>
        </w:tc>
      </w:tr>
      <w:tr w:rsidR="00A04E18" w:rsidRPr="00EB2E52" w14:paraId="69F7F55A" w14:textId="77777777" w:rsidTr="005815FA">
        <w:tc>
          <w:tcPr>
            <w:tcW w:w="880" w:type="dxa"/>
          </w:tcPr>
          <w:p w14:paraId="6AEFF6A2" w14:textId="7ABB9634" w:rsidR="00A04E18" w:rsidRPr="00EB2E52" w:rsidRDefault="00A04E18" w:rsidP="00A04E18">
            <w:pPr>
              <w:pStyle w:val="Betarp"/>
              <w:rPr>
                <w:rFonts w:hAnsi="Times New Roman" w:cs="Times New Roman"/>
                <w:sz w:val="24"/>
                <w:szCs w:val="24"/>
              </w:rPr>
            </w:pPr>
            <w:r w:rsidRPr="00EB2E52">
              <w:rPr>
                <w:rFonts w:hAnsi="Times New Roman" w:cs="Times New Roman"/>
                <w:sz w:val="24"/>
                <w:szCs w:val="24"/>
              </w:rPr>
              <w:t>1.3.</w:t>
            </w:r>
          </w:p>
        </w:tc>
        <w:tc>
          <w:tcPr>
            <w:tcW w:w="2575" w:type="dxa"/>
          </w:tcPr>
          <w:p w14:paraId="12D5921A" w14:textId="6593E17B" w:rsidR="00A04E18" w:rsidRPr="00EB2E52" w:rsidRDefault="00A04E18" w:rsidP="00A04E18">
            <w:pPr>
              <w:pStyle w:val="Betarp"/>
              <w:rPr>
                <w:rFonts w:hAnsi="Times New Roman" w:cs="Times New Roman"/>
                <w:b/>
                <w:sz w:val="24"/>
                <w:szCs w:val="24"/>
              </w:rPr>
            </w:pPr>
            <w:r>
              <w:rPr>
                <w:rFonts w:hAnsi="Times New Roman" w:cs="Times New Roman"/>
                <w:color w:val="333333"/>
                <w:sz w:val="24"/>
                <w:szCs w:val="24"/>
              </w:rPr>
              <w:t>Automobilio garantija</w:t>
            </w:r>
          </w:p>
        </w:tc>
        <w:tc>
          <w:tcPr>
            <w:tcW w:w="4229" w:type="dxa"/>
          </w:tcPr>
          <w:p w14:paraId="26529CA1" w14:textId="38C412E0" w:rsidR="00A04E18" w:rsidRPr="00EB2E52" w:rsidRDefault="00A04E18" w:rsidP="00A04E18">
            <w:pPr>
              <w:rPr>
                <w:rFonts w:hAnsi="Times New Roman" w:cs="Times New Roman"/>
                <w:sz w:val="24"/>
                <w:szCs w:val="24"/>
              </w:rPr>
            </w:pPr>
            <w:r>
              <w:rPr>
                <w:rFonts w:hAnsi="Times New Roman" w:cs="Times New Roman"/>
                <w:color w:val="333333"/>
                <w:sz w:val="24"/>
                <w:szCs w:val="24"/>
              </w:rPr>
              <w:t>ne mažiau 48 mėn. arba ne mažiau kaip 100 000 km ridos</w:t>
            </w:r>
          </w:p>
        </w:tc>
        <w:tc>
          <w:tcPr>
            <w:tcW w:w="2312" w:type="dxa"/>
          </w:tcPr>
          <w:p w14:paraId="4A4F9445" w14:textId="3E490105" w:rsidR="00A04E18" w:rsidRPr="00EB2E52" w:rsidRDefault="00A04E18" w:rsidP="00A04E18">
            <w:pPr>
              <w:rPr>
                <w:rFonts w:hAnsi="Times New Roman" w:cs="Times New Roman"/>
                <w:sz w:val="24"/>
                <w:szCs w:val="24"/>
              </w:rPr>
            </w:pPr>
          </w:p>
        </w:tc>
      </w:tr>
      <w:tr w:rsidR="00A04E18" w:rsidRPr="00EB2E52" w14:paraId="2FE572F0" w14:textId="77777777" w:rsidTr="00036078">
        <w:tc>
          <w:tcPr>
            <w:tcW w:w="880" w:type="dxa"/>
          </w:tcPr>
          <w:p w14:paraId="579AA77B" w14:textId="18387E49" w:rsidR="00A04E18" w:rsidRPr="00EB2E52" w:rsidRDefault="00A04E18" w:rsidP="00A04E18">
            <w:pPr>
              <w:pStyle w:val="Betarp"/>
              <w:rPr>
                <w:rFonts w:hAnsi="Times New Roman" w:cs="Times New Roman"/>
                <w:sz w:val="24"/>
                <w:szCs w:val="24"/>
              </w:rPr>
            </w:pPr>
            <w:r w:rsidRPr="00EB2E52">
              <w:rPr>
                <w:rFonts w:hAnsi="Times New Roman" w:cs="Times New Roman"/>
                <w:b/>
                <w:bCs/>
                <w:sz w:val="24"/>
                <w:szCs w:val="24"/>
              </w:rPr>
              <w:t>2</w:t>
            </w:r>
            <w:r w:rsidRPr="00EB2E52">
              <w:rPr>
                <w:rFonts w:hAnsi="Times New Roman" w:cs="Times New Roman"/>
                <w:sz w:val="24"/>
                <w:szCs w:val="24"/>
              </w:rPr>
              <w:t>.</w:t>
            </w:r>
          </w:p>
        </w:tc>
        <w:tc>
          <w:tcPr>
            <w:tcW w:w="9116" w:type="dxa"/>
            <w:gridSpan w:val="3"/>
          </w:tcPr>
          <w:p w14:paraId="1C52CF3F" w14:textId="1FC5534D" w:rsidR="00A04E18" w:rsidRPr="00EB2E52" w:rsidRDefault="00A04E18" w:rsidP="00A04E18">
            <w:pPr>
              <w:rPr>
                <w:rFonts w:hAnsi="Times New Roman" w:cs="Times New Roman"/>
                <w:sz w:val="24"/>
                <w:szCs w:val="24"/>
              </w:rPr>
            </w:pPr>
            <w:r>
              <w:rPr>
                <w:rFonts w:eastAsia="Times New Roman" w:hAnsi="Times New Roman" w:cs="Times New Roman"/>
                <w:b/>
                <w:sz w:val="24"/>
                <w:szCs w:val="24"/>
                <w:lang w:eastAsia="lt-LT"/>
              </w:rPr>
              <w:t>Kiti reikalavimai</w:t>
            </w:r>
          </w:p>
        </w:tc>
      </w:tr>
      <w:tr w:rsidR="00A04E18" w:rsidRPr="00EB2E52" w14:paraId="1D59592C" w14:textId="77777777" w:rsidTr="005815FA">
        <w:trPr>
          <w:trHeight w:val="697"/>
        </w:trPr>
        <w:tc>
          <w:tcPr>
            <w:tcW w:w="880" w:type="dxa"/>
          </w:tcPr>
          <w:p w14:paraId="10772CDE" w14:textId="5EDC4F63" w:rsidR="00A04E18" w:rsidRPr="005A1844" w:rsidRDefault="00A04E18" w:rsidP="00A04E18">
            <w:pPr>
              <w:pStyle w:val="Betarp"/>
              <w:rPr>
                <w:rFonts w:hAnsi="Times New Roman" w:cs="Times New Roman"/>
                <w:sz w:val="24"/>
                <w:szCs w:val="24"/>
              </w:rPr>
            </w:pPr>
            <w:r w:rsidRPr="005A1844">
              <w:rPr>
                <w:rFonts w:hAnsi="Times New Roman" w:cs="Times New Roman"/>
                <w:sz w:val="24"/>
                <w:szCs w:val="24"/>
              </w:rPr>
              <w:t>2.1.</w:t>
            </w:r>
          </w:p>
        </w:tc>
        <w:tc>
          <w:tcPr>
            <w:tcW w:w="2575" w:type="dxa"/>
          </w:tcPr>
          <w:p w14:paraId="470105A8" w14:textId="318B634B" w:rsidR="00A04E18" w:rsidRPr="005A1844" w:rsidRDefault="00A04E18" w:rsidP="00A04E18">
            <w:pPr>
              <w:pStyle w:val="Betarp"/>
              <w:rPr>
                <w:rFonts w:hAnsi="Times New Roman" w:cs="Times New Roman"/>
                <w:b/>
                <w:color w:val="auto"/>
                <w:sz w:val="24"/>
                <w:szCs w:val="24"/>
              </w:rPr>
            </w:pPr>
            <w:r w:rsidRPr="005A1844">
              <w:rPr>
                <w:rFonts w:hAnsi="Times New Roman" w:cs="Times New Roman"/>
                <w:color w:val="333333"/>
                <w:sz w:val="24"/>
                <w:szCs w:val="24"/>
              </w:rPr>
              <w:t>Važiuoklė</w:t>
            </w:r>
          </w:p>
        </w:tc>
        <w:tc>
          <w:tcPr>
            <w:tcW w:w="4229" w:type="dxa"/>
          </w:tcPr>
          <w:p w14:paraId="0D42E30A" w14:textId="21F3AB32" w:rsidR="00A04E18" w:rsidRPr="005A1844" w:rsidRDefault="00A04E18" w:rsidP="00A04E18">
            <w:pPr>
              <w:rPr>
                <w:rFonts w:hAnsi="Times New Roman" w:cs="Times New Roman"/>
                <w:b/>
                <w:sz w:val="24"/>
                <w:szCs w:val="24"/>
              </w:rPr>
            </w:pPr>
            <w:r w:rsidRPr="005A1844">
              <w:rPr>
                <w:rFonts w:hAnsi="Times New Roman" w:cs="Times New Roman"/>
                <w:color w:val="333333"/>
                <w:sz w:val="24"/>
                <w:szCs w:val="24"/>
              </w:rPr>
              <w:t>visi varantieji ratai (4WD) su diferencialo blokavimu</w:t>
            </w:r>
          </w:p>
        </w:tc>
        <w:tc>
          <w:tcPr>
            <w:tcW w:w="2312" w:type="dxa"/>
          </w:tcPr>
          <w:p w14:paraId="320C4FAC" w14:textId="777A3734" w:rsidR="00A04E18" w:rsidRPr="00EB2E52" w:rsidRDefault="00A04E18" w:rsidP="00A04E18">
            <w:pPr>
              <w:rPr>
                <w:rFonts w:hAnsi="Times New Roman" w:cs="Times New Roman"/>
                <w:color w:val="000000"/>
                <w:sz w:val="24"/>
                <w:szCs w:val="24"/>
              </w:rPr>
            </w:pPr>
          </w:p>
        </w:tc>
      </w:tr>
      <w:tr w:rsidR="00A04E18" w:rsidRPr="00EB2E52" w14:paraId="66D16F8B" w14:textId="77777777" w:rsidTr="005815FA">
        <w:tc>
          <w:tcPr>
            <w:tcW w:w="880" w:type="dxa"/>
          </w:tcPr>
          <w:p w14:paraId="07BE9EBE" w14:textId="7CE77937" w:rsidR="00A04E18" w:rsidRPr="005A1844" w:rsidRDefault="00A04E18" w:rsidP="00A04E18">
            <w:pPr>
              <w:pStyle w:val="Betarp"/>
              <w:rPr>
                <w:rFonts w:hAnsi="Times New Roman" w:cs="Times New Roman"/>
                <w:sz w:val="24"/>
                <w:szCs w:val="24"/>
              </w:rPr>
            </w:pPr>
            <w:r w:rsidRPr="005A1844">
              <w:rPr>
                <w:rFonts w:hAnsi="Times New Roman" w:cs="Times New Roman"/>
                <w:sz w:val="24"/>
                <w:szCs w:val="24"/>
              </w:rPr>
              <w:t>2.2.</w:t>
            </w:r>
          </w:p>
        </w:tc>
        <w:tc>
          <w:tcPr>
            <w:tcW w:w="2575" w:type="dxa"/>
          </w:tcPr>
          <w:p w14:paraId="36DC8384" w14:textId="18D0FD30" w:rsidR="00A04E18" w:rsidRPr="005A1844" w:rsidRDefault="00A04E18" w:rsidP="00A04E18">
            <w:pPr>
              <w:pStyle w:val="Betarp"/>
              <w:rPr>
                <w:rFonts w:hAnsi="Times New Roman" w:cs="Times New Roman"/>
                <w:b/>
                <w:sz w:val="24"/>
                <w:szCs w:val="24"/>
              </w:rPr>
            </w:pPr>
            <w:r w:rsidRPr="005A1844">
              <w:rPr>
                <w:rFonts w:hAnsi="Times New Roman" w:cs="Times New Roman"/>
                <w:color w:val="333333"/>
                <w:sz w:val="24"/>
                <w:szCs w:val="24"/>
              </w:rPr>
              <w:t>Pavarų dėžė</w:t>
            </w:r>
          </w:p>
        </w:tc>
        <w:tc>
          <w:tcPr>
            <w:tcW w:w="4229" w:type="dxa"/>
          </w:tcPr>
          <w:p w14:paraId="44AE2409" w14:textId="620025C7" w:rsidR="00A04E18" w:rsidRPr="005A1844" w:rsidRDefault="00A04E18" w:rsidP="00A04E18">
            <w:pPr>
              <w:rPr>
                <w:rFonts w:hAnsi="Times New Roman" w:cs="Times New Roman"/>
                <w:b/>
                <w:color w:val="000000"/>
                <w:sz w:val="24"/>
                <w:szCs w:val="24"/>
              </w:rPr>
            </w:pPr>
            <w:r w:rsidRPr="005A1844">
              <w:rPr>
                <w:rFonts w:hAnsi="Times New Roman" w:cs="Times New Roman"/>
                <w:color w:val="333333"/>
                <w:sz w:val="24"/>
                <w:szCs w:val="24"/>
              </w:rPr>
              <w:t xml:space="preserve">mechaninė su </w:t>
            </w:r>
            <w:proofErr w:type="spellStart"/>
            <w:r w:rsidRPr="005A1844">
              <w:rPr>
                <w:rFonts w:hAnsi="Times New Roman" w:cs="Times New Roman"/>
                <w:color w:val="333333"/>
                <w:sz w:val="24"/>
                <w:szCs w:val="24"/>
              </w:rPr>
              <w:t>palėtintoju</w:t>
            </w:r>
            <w:proofErr w:type="spellEnd"/>
            <w:r w:rsidRPr="005A1844">
              <w:rPr>
                <w:rFonts w:hAnsi="Times New Roman" w:cs="Times New Roman"/>
                <w:color w:val="333333"/>
                <w:sz w:val="24"/>
                <w:szCs w:val="24"/>
              </w:rPr>
              <w:t xml:space="preserve"> arba automatinė</w:t>
            </w:r>
          </w:p>
        </w:tc>
        <w:tc>
          <w:tcPr>
            <w:tcW w:w="2312" w:type="dxa"/>
          </w:tcPr>
          <w:p w14:paraId="67A9593D" w14:textId="77777777" w:rsidR="00A04E18" w:rsidRPr="00EB2E52" w:rsidRDefault="00A04E18" w:rsidP="00A04E18">
            <w:pPr>
              <w:rPr>
                <w:rFonts w:hAnsi="Times New Roman" w:cs="Times New Roman"/>
                <w:color w:val="000000"/>
                <w:sz w:val="24"/>
                <w:szCs w:val="24"/>
              </w:rPr>
            </w:pPr>
          </w:p>
        </w:tc>
      </w:tr>
      <w:tr w:rsidR="00A04E18" w:rsidRPr="00EB2E52" w14:paraId="37480097" w14:textId="77777777" w:rsidTr="005815FA">
        <w:tc>
          <w:tcPr>
            <w:tcW w:w="880" w:type="dxa"/>
          </w:tcPr>
          <w:p w14:paraId="0BB12767" w14:textId="646B8AC1" w:rsidR="00A04E18" w:rsidRPr="005A1844" w:rsidRDefault="00A04E18" w:rsidP="00A04E18">
            <w:pPr>
              <w:pStyle w:val="Betarp"/>
              <w:rPr>
                <w:rFonts w:hAnsi="Times New Roman" w:cs="Times New Roman"/>
                <w:sz w:val="24"/>
                <w:szCs w:val="24"/>
              </w:rPr>
            </w:pPr>
            <w:r w:rsidRPr="005A1844">
              <w:rPr>
                <w:rFonts w:hAnsi="Times New Roman" w:cs="Times New Roman"/>
                <w:sz w:val="24"/>
                <w:szCs w:val="24"/>
              </w:rPr>
              <w:t>2.3.</w:t>
            </w:r>
          </w:p>
        </w:tc>
        <w:tc>
          <w:tcPr>
            <w:tcW w:w="2575" w:type="dxa"/>
          </w:tcPr>
          <w:p w14:paraId="26415038" w14:textId="13FE1382" w:rsidR="00A04E18" w:rsidRPr="005A1844" w:rsidRDefault="00A04E18" w:rsidP="00A04E18">
            <w:pPr>
              <w:pStyle w:val="Betarp"/>
              <w:rPr>
                <w:rFonts w:hAnsi="Times New Roman" w:cs="Times New Roman"/>
                <w:sz w:val="24"/>
                <w:szCs w:val="24"/>
              </w:rPr>
            </w:pPr>
            <w:r w:rsidRPr="005A1844">
              <w:rPr>
                <w:rFonts w:hAnsi="Times New Roman" w:cs="Times New Roman"/>
                <w:sz w:val="24"/>
                <w:szCs w:val="24"/>
              </w:rPr>
              <w:t>Variklio galia</w:t>
            </w:r>
          </w:p>
        </w:tc>
        <w:tc>
          <w:tcPr>
            <w:tcW w:w="4229" w:type="dxa"/>
          </w:tcPr>
          <w:p w14:paraId="704B5F5B" w14:textId="4DB4AF45" w:rsidR="00A04E18" w:rsidRPr="005A1844" w:rsidRDefault="00A04E18" w:rsidP="00A04E18">
            <w:pPr>
              <w:rPr>
                <w:rFonts w:hAnsi="Times New Roman" w:cs="Times New Roman"/>
                <w:sz w:val="24"/>
                <w:szCs w:val="24"/>
                <w:lang w:eastAsia="lt-LT"/>
              </w:rPr>
            </w:pPr>
            <w:r w:rsidRPr="005A1844">
              <w:rPr>
                <w:rFonts w:hAnsi="Times New Roman" w:cs="Times New Roman"/>
                <w:sz w:val="24"/>
                <w:szCs w:val="24"/>
              </w:rPr>
              <w:t>ne mažiau 110 kW</w:t>
            </w:r>
          </w:p>
        </w:tc>
        <w:tc>
          <w:tcPr>
            <w:tcW w:w="2312" w:type="dxa"/>
          </w:tcPr>
          <w:p w14:paraId="52FFB823" w14:textId="7D0C153B" w:rsidR="00A04E18" w:rsidRPr="00EB2E52" w:rsidRDefault="00A04E18" w:rsidP="00A04E18">
            <w:pPr>
              <w:rPr>
                <w:rFonts w:hAnsi="Times New Roman" w:cs="Times New Roman"/>
                <w:color w:val="000000"/>
                <w:sz w:val="24"/>
                <w:szCs w:val="24"/>
              </w:rPr>
            </w:pPr>
          </w:p>
        </w:tc>
      </w:tr>
      <w:tr w:rsidR="00A04E18" w:rsidRPr="00EB2E52" w14:paraId="55879189" w14:textId="77777777" w:rsidTr="005815FA">
        <w:tc>
          <w:tcPr>
            <w:tcW w:w="880" w:type="dxa"/>
          </w:tcPr>
          <w:p w14:paraId="5A2D48AC" w14:textId="30C8CCB2" w:rsidR="00A04E18" w:rsidRPr="005A1844" w:rsidRDefault="00A04E18" w:rsidP="00A04E18">
            <w:pPr>
              <w:pStyle w:val="Betarp"/>
              <w:rPr>
                <w:rFonts w:hAnsi="Times New Roman" w:cs="Times New Roman"/>
                <w:sz w:val="24"/>
                <w:szCs w:val="24"/>
              </w:rPr>
            </w:pPr>
            <w:r w:rsidRPr="005A1844">
              <w:rPr>
                <w:rFonts w:hAnsi="Times New Roman" w:cs="Times New Roman"/>
                <w:sz w:val="24"/>
                <w:szCs w:val="24"/>
              </w:rPr>
              <w:t>2.4.</w:t>
            </w:r>
          </w:p>
        </w:tc>
        <w:tc>
          <w:tcPr>
            <w:tcW w:w="2575" w:type="dxa"/>
          </w:tcPr>
          <w:p w14:paraId="1649D656" w14:textId="436D5DEE" w:rsidR="00A04E18" w:rsidRPr="005A1844" w:rsidRDefault="00A04E18" w:rsidP="00A04E18">
            <w:pPr>
              <w:pStyle w:val="Betarp"/>
              <w:rPr>
                <w:rFonts w:hAnsi="Times New Roman" w:cs="Times New Roman"/>
                <w:b/>
                <w:sz w:val="24"/>
                <w:szCs w:val="24"/>
              </w:rPr>
            </w:pPr>
            <w:r w:rsidRPr="005A1844">
              <w:rPr>
                <w:rFonts w:hAnsi="Times New Roman" w:cs="Times New Roman"/>
                <w:sz w:val="24"/>
                <w:szCs w:val="24"/>
              </w:rPr>
              <w:t>Kuro tipas</w:t>
            </w:r>
          </w:p>
        </w:tc>
        <w:tc>
          <w:tcPr>
            <w:tcW w:w="4229" w:type="dxa"/>
          </w:tcPr>
          <w:p w14:paraId="29B071A4" w14:textId="07ED2666" w:rsidR="00A04E18" w:rsidRPr="005A1844" w:rsidRDefault="00A04E18" w:rsidP="00A04E18">
            <w:pPr>
              <w:rPr>
                <w:rFonts w:hAnsi="Times New Roman" w:cs="Times New Roman"/>
                <w:b/>
                <w:color w:val="000000"/>
                <w:sz w:val="24"/>
                <w:szCs w:val="24"/>
              </w:rPr>
            </w:pPr>
            <w:r w:rsidRPr="005A1844">
              <w:rPr>
                <w:rFonts w:hAnsi="Times New Roman" w:cs="Times New Roman"/>
                <w:sz w:val="24"/>
                <w:szCs w:val="24"/>
              </w:rPr>
              <w:t>dyzelinas</w:t>
            </w:r>
          </w:p>
        </w:tc>
        <w:tc>
          <w:tcPr>
            <w:tcW w:w="2312" w:type="dxa"/>
          </w:tcPr>
          <w:p w14:paraId="53469323" w14:textId="77777777" w:rsidR="00A04E18" w:rsidRPr="00EB2E52" w:rsidRDefault="00A04E18" w:rsidP="00A04E18">
            <w:pPr>
              <w:rPr>
                <w:rFonts w:hAnsi="Times New Roman" w:cs="Times New Roman"/>
                <w:sz w:val="24"/>
                <w:szCs w:val="24"/>
              </w:rPr>
            </w:pPr>
          </w:p>
        </w:tc>
      </w:tr>
      <w:tr w:rsidR="00A04E18" w:rsidRPr="00EB2E52" w14:paraId="3BD6488C" w14:textId="77777777" w:rsidTr="005815FA">
        <w:tc>
          <w:tcPr>
            <w:tcW w:w="880" w:type="dxa"/>
          </w:tcPr>
          <w:p w14:paraId="6D573C35" w14:textId="67EF334A" w:rsidR="00A04E18" w:rsidRPr="005A1844" w:rsidRDefault="00A04E18" w:rsidP="00A04E18">
            <w:pPr>
              <w:pStyle w:val="Betarp"/>
              <w:rPr>
                <w:rFonts w:hAnsi="Times New Roman" w:cs="Times New Roman"/>
                <w:sz w:val="24"/>
                <w:szCs w:val="24"/>
              </w:rPr>
            </w:pPr>
            <w:r w:rsidRPr="005A1844">
              <w:rPr>
                <w:rFonts w:hAnsi="Times New Roman" w:cs="Times New Roman"/>
                <w:sz w:val="24"/>
                <w:szCs w:val="24"/>
              </w:rPr>
              <w:t>2.5.</w:t>
            </w:r>
          </w:p>
        </w:tc>
        <w:tc>
          <w:tcPr>
            <w:tcW w:w="2575" w:type="dxa"/>
          </w:tcPr>
          <w:p w14:paraId="46AD9F1C" w14:textId="2E1F852D" w:rsidR="00A04E18" w:rsidRPr="005A1844" w:rsidRDefault="00A04E18" w:rsidP="00A04E18">
            <w:pPr>
              <w:pStyle w:val="Betarp"/>
              <w:rPr>
                <w:rFonts w:eastAsiaTheme="minorHAnsi" w:hAnsi="Times New Roman" w:cs="Times New Roman"/>
                <w:sz w:val="24"/>
                <w:szCs w:val="24"/>
                <w14:ligatures w14:val="standardContextual"/>
              </w:rPr>
            </w:pPr>
            <w:r w:rsidRPr="005A1844">
              <w:rPr>
                <w:rFonts w:hAnsi="Times New Roman" w:cs="Times New Roman"/>
                <w:sz w:val="24"/>
                <w:szCs w:val="24"/>
              </w:rPr>
              <w:t>Atviro krovinių skyriaus ilgis</w:t>
            </w:r>
          </w:p>
        </w:tc>
        <w:tc>
          <w:tcPr>
            <w:tcW w:w="4229" w:type="dxa"/>
          </w:tcPr>
          <w:p w14:paraId="0DBDD7B5" w14:textId="7DE7D92A" w:rsidR="00A04E18" w:rsidRPr="005A1844" w:rsidRDefault="00A04E18" w:rsidP="00A04E18">
            <w:pPr>
              <w:rPr>
                <w:rFonts w:hAnsi="Times New Roman" w:cs="Times New Roman"/>
                <w:sz w:val="24"/>
                <w:szCs w:val="24"/>
              </w:rPr>
            </w:pPr>
            <w:r w:rsidRPr="005A1844">
              <w:rPr>
                <w:rFonts w:hAnsi="Times New Roman" w:cs="Times New Roman"/>
                <w:sz w:val="24"/>
                <w:szCs w:val="24"/>
              </w:rPr>
              <w:t>ne mažiau 1,8 m</w:t>
            </w:r>
          </w:p>
        </w:tc>
        <w:tc>
          <w:tcPr>
            <w:tcW w:w="2312" w:type="dxa"/>
          </w:tcPr>
          <w:p w14:paraId="4708E8C3" w14:textId="0AD1217A" w:rsidR="00A04E18" w:rsidRPr="00EB2E52" w:rsidRDefault="00A04E18" w:rsidP="00A04E18">
            <w:pPr>
              <w:rPr>
                <w:rFonts w:hAnsi="Times New Roman" w:cs="Times New Roman"/>
                <w:sz w:val="24"/>
                <w:szCs w:val="24"/>
              </w:rPr>
            </w:pPr>
          </w:p>
        </w:tc>
      </w:tr>
      <w:tr w:rsidR="00A04E18" w:rsidRPr="00EB2E52" w14:paraId="75F18B3B" w14:textId="77777777" w:rsidTr="005815FA">
        <w:tc>
          <w:tcPr>
            <w:tcW w:w="880" w:type="dxa"/>
          </w:tcPr>
          <w:p w14:paraId="7AA70B80" w14:textId="4287F7C2" w:rsidR="00A04E18" w:rsidRPr="005A1844" w:rsidRDefault="00A04E18" w:rsidP="00A04E18">
            <w:pPr>
              <w:pStyle w:val="Betarp"/>
              <w:rPr>
                <w:rFonts w:hAnsi="Times New Roman" w:cs="Times New Roman"/>
                <w:sz w:val="24"/>
                <w:szCs w:val="24"/>
              </w:rPr>
            </w:pPr>
            <w:r w:rsidRPr="005A1844">
              <w:rPr>
                <w:rFonts w:hAnsi="Times New Roman" w:cs="Times New Roman"/>
                <w:sz w:val="24"/>
                <w:szCs w:val="24"/>
              </w:rPr>
              <w:t>2.6.</w:t>
            </w:r>
          </w:p>
        </w:tc>
        <w:tc>
          <w:tcPr>
            <w:tcW w:w="2575" w:type="dxa"/>
          </w:tcPr>
          <w:p w14:paraId="757124A2" w14:textId="15FE176C" w:rsidR="00A04E18" w:rsidRPr="005A1844" w:rsidRDefault="00A04E18" w:rsidP="00A04E18">
            <w:pPr>
              <w:pStyle w:val="Betarp"/>
              <w:rPr>
                <w:rFonts w:eastAsiaTheme="minorHAnsi" w:hAnsi="Times New Roman" w:cs="Times New Roman"/>
                <w:sz w:val="24"/>
                <w:szCs w:val="24"/>
                <w14:ligatures w14:val="standardContextual"/>
              </w:rPr>
            </w:pPr>
            <w:r w:rsidRPr="005A1844">
              <w:rPr>
                <w:rFonts w:hAnsi="Times New Roman" w:cs="Times New Roman"/>
                <w:sz w:val="24"/>
                <w:szCs w:val="24"/>
              </w:rPr>
              <w:t xml:space="preserve">Atviras krovinių skyrius </w:t>
            </w:r>
          </w:p>
        </w:tc>
        <w:tc>
          <w:tcPr>
            <w:tcW w:w="4229" w:type="dxa"/>
          </w:tcPr>
          <w:p w14:paraId="109753DD" w14:textId="208165BE" w:rsidR="00A04E18" w:rsidRPr="005A1844" w:rsidRDefault="00A04E18" w:rsidP="00A04E18">
            <w:pPr>
              <w:rPr>
                <w:rFonts w:hAnsi="Times New Roman" w:cs="Times New Roman"/>
                <w:color w:val="000000"/>
                <w:sz w:val="24"/>
                <w:szCs w:val="24"/>
              </w:rPr>
            </w:pPr>
            <w:r w:rsidRPr="005A1844">
              <w:rPr>
                <w:rFonts w:hAnsi="Times New Roman" w:cs="Times New Roman"/>
                <w:sz w:val="24"/>
                <w:szCs w:val="24"/>
              </w:rPr>
              <w:t>su plastikiniu įdėklu apsaugai nuo subraižymo ir patogiam valymui</w:t>
            </w:r>
          </w:p>
        </w:tc>
        <w:tc>
          <w:tcPr>
            <w:tcW w:w="2312" w:type="dxa"/>
          </w:tcPr>
          <w:p w14:paraId="18790640" w14:textId="77777777" w:rsidR="00A04E18" w:rsidRPr="00EB2E52" w:rsidRDefault="00A04E18" w:rsidP="00A04E18">
            <w:pPr>
              <w:rPr>
                <w:rFonts w:hAnsi="Times New Roman" w:cs="Times New Roman"/>
                <w:sz w:val="24"/>
                <w:szCs w:val="24"/>
              </w:rPr>
            </w:pPr>
          </w:p>
        </w:tc>
      </w:tr>
      <w:tr w:rsidR="00A04E18" w:rsidRPr="00EB2E52" w14:paraId="3E7D48C7" w14:textId="77777777" w:rsidTr="005815FA">
        <w:tc>
          <w:tcPr>
            <w:tcW w:w="880" w:type="dxa"/>
          </w:tcPr>
          <w:p w14:paraId="4612C45C" w14:textId="2994CCF9" w:rsidR="00A04E18" w:rsidRPr="005A1844" w:rsidRDefault="00A04E18" w:rsidP="00A04E18">
            <w:pPr>
              <w:pStyle w:val="Betarp"/>
              <w:rPr>
                <w:rFonts w:hAnsi="Times New Roman" w:cs="Times New Roman"/>
                <w:sz w:val="24"/>
                <w:szCs w:val="24"/>
              </w:rPr>
            </w:pPr>
            <w:r w:rsidRPr="005A1844">
              <w:rPr>
                <w:rFonts w:hAnsi="Times New Roman" w:cs="Times New Roman"/>
                <w:sz w:val="24"/>
                <w:szCs w:val="24"/>
              </w:rPr>
              <w:t>2.7.</w:t>
            </w:r>
          </w:p>
        </w:tc>
        <w:tc>
          <w:tcPr>
            <w:tcW w:w="2575" w:type="dxa"/>
          </w:tcPr>
          <w:p w14:paraId="5903E951" w14:textId="5A6BC981" w:rsidR="00A04E18" w:rsidRPr="005A1844" w:rsidRDefault="00A04E18" w:rsidP="00A04E18">
            <w:pPr>
              <w:pStyle w:val="Betarp"/>
              <w:rPr>
                <w:rFonts w:hAnsi="Times New Roman" w:cs="Times New Roman"/>
                <w:sz w:val="24"/>
                <w:szCs w:val="24"/>
              </w:rPr>
            </w:pPr>
            <w:r w:rsidRPr="005A1844">
              <w:rPr>
                <w:rFonts w:hAnsi="Times New Roman" w:cs="Times New Roman"/>
                <w:sz w:val="24"/>
                <w:szCs w:val="24"/>
              </w:rPr>
              <w:t xml:space="preserve">Padangos </w:t>
            </w:r>
          </w:p>
        </w:tc>
        <w:tc>
          <w:tcPr>
            <w:tcW w:w="4229" w:type="dxa"/>
          </w:tcPr>
          <w:p w14:paraId="061AB7D9" w14:textId="77119CF3" w:rsidR="00A04E18" w:rsidRPr="005A1844" w:rsidRDefault="00A04E18" w:rsidP="00A04E18">
            <w:pPr>
              <w:rPr>
                <w:rFonts w:hAnsi="Times New Roman" w:cs="Times New Roman"/>
                <w:color w:val="000000"/>
                <w:sz w:val="24"/>
                <w:szCs w:val="24"/>
              </w:rPr>
            </w:pPr>
            <w:r w:rsidRPr="005A1844">
              <w:rPr>
                <w:rFonts w:hAnsi="Times New Roman" w:cs="Times New Roman"/>
                <w:sz w:val="24"/>
                <w:szCs w:val="24"/>
              </w:rPr>
              <w:t>M+S tipo</w:t>
            </w:r>
          </w:p>
        </w:tc>
        <w:tc>
          <w:tcPr>
            <w:tcW w:w="2312" w:type="dxa"/>
          </w:tcPr>
          <w:p w14:paraId="4A0BB721" w14:textId="77777777" w:rsidR="00A04E18" w:rsidRPr="00EB2E52" w:rsidRDefault="00A04E18" w:rsidP="00A04E18">
            <w:pPr>
              <w:rPr>
                <w:rFonts w:hAnsi="Times New Roman" w:cs="Times New Roman"/>
                <w:sz w:val="24"/>
                <w:szCs w:val="24"/>
              </w:rPr>
            </w:pPr>
          </w:p>
        </w:tc>
      </w:tr>
      <w:tr w:rsidR="00A04E18" w:rsidRPr="00EB2E52" w14:paraId="5C4854E1" w14:textId="77777777" w:rsidTr="005815FA">
        <w:tc>
          <w:tcPr>
            <w:tcW w:w="880" w:type="dxa"/>
          </w:tcPr>
          <w:p w14:paraId="37A146AD" w14:textId="085587F4" w:rsidR="00A04E18" w:rsidRPr="005A1844" w:rsidRDefault="00A04E18" w:rsidP="00A04E18">
            <w:pPr>
              <w:pStyle w:val="Betarp"/>
              <w:rPr>
                <w:rFonts w:hAnsi="Times New Roman" w:cs="Times New Roman"/>
                <w:sz w:val="24"/>
                <w:szCs w:val="24"/>
              </w:rPr>
            </w:pPr>
            <w:r w:rsidRPr="005A1844">
              <w:rPr>
                <w:rFonts w:hAnsi="Times New Roman" w:cs="Times New Roman"/>
                <w:sz w:val="24"/>
                <w:szCs w:val="24"/>
              </w:rPr>
              <w:t xml:space="preserve">2.8. </w:t>
            </w:r>
          </w:p>
        </w:tc>
        <w:tc>
          <w:tcPr>
            <w:tcW w:w="2575" w:type="dxa"/>
          </w:tcPr>
          <w:p w14:paraId="41213B48" w14:textId="2643BC66" w:rsidR="00A04E18" w:rsidRPr="005A1844" w:rsidRDefault="00A04E18" w:rsidP="00A04E18">
            <w:pPr>
              <w:pStyle w:val="Betarp"/>
              <w:rPr>
                <w:rFonts w:eastAsiaTheme="minorHAnsi" w:hAnsi="Times New Roman" w:cs="Times New Roman"/>
                <w:sz w:val="24"/>
                <w:szCs w:val="24"/>
                <w14:ligatures w14:val="standardContextual"/>
              </w:rPr>
            </w:pPr>
            <w:r w:rsidRPr="005A1844">
              <w:rPr>
                <w:rFonts w:hAnsi="Times New Roman" w:cs="Times New Roman"/>
                <w:sz w:val="24"/>
                <w:szCs w:val="24"/>
              </w:rPr>
              <w:t>Priekabos prikabinimo įtaisas</w:t>
            </w:r>
          </w:p>
        </w:tc>
        <w:tc>
          <w:tcPr>
            <w:tcW w:w="4229" w:type="dxa"/>
          </w:tcPr>
          <w:p w14:paraId="32EC0A3B" w14:textId="5B1687A7" w:rsidR="00A04E18" w:rsidRPr="005A1844" w:rsidRDefault="00A04E18" w:rsidP="00A04E18">
            <w:pPr>
              <w:rPr>
                <w:rFonts w:hAnsi="Times New Roman" w:cs="Times New Roman"/>
                <w:color w:val="000000"/>
                <w:sz w:val="24"/>
                <w:szCs w:val="24"/>
              </w:rPr>
            </w:pPr>
            <w:r w:rsidRPr="005A1844">
              <w:rPr>
                <w:rFonts w:hAnsi="Times New Roman" w:cs="Times New Roman"/>
                <w:sz w:val="24"/>
                <w:szCs w:val="24"/>
              </w:rPr>
              <w:t>pilnai sukomplektuotas</w:t>
            </w:r>
          </w:p>
        </w:tc>
        <w:tc>
          <w:tcPr>
            <w:tcW w:w="2312" w:type="dxa"/>
          </w:tcPr>
          <w:p w14:paraId="24514171" w14:textId="77777777" w:rsidR="00A04E18" w:rsidRPr="00EB2E52" w:rsidRDefault="00A04E18" w:rsidP="00A04E18">
            <w:pPr>
              <w:rPr>
                <w:rFonts w:hAnsi="Times New Roman" w:cs="Times New Roman"/>
                <w:sz w:val="24"/>
                <w:szCs w:val="24"/>
              </w:rPr>
            </w:pPr>
          </w:p>
        </w:tc>
      </w:tr>
      <w:tr w:rsidR="00A04E18" w:rsidRPr="00EB2E52" w14:paraId="18379DDD" w14:textId="77777777" w:rsidTr="005815FA">
        <w:tc>
          <w:tcPr>
            <w:tcW w:w="880" w:type="dxa"/>
          </w:tcPr>
          <w:p w14:paraId="26A9F62E" w14:textId="58556F71" w:rsidR="00A04E18" w:rsidRPr="005A1844" w:rsidRDefault="00A04E18" w:rsidP="00A04E18">
            <w:pPr>
              <w:pStyle w:val="Betarp"/>
              <w:rPr>
                <w:rFonts w:hAnsi="Times New Roman" w:cs="Times New Roman"/>
                <w:sz w:val="24"/>
                <w:szCs w:val="24"/>
              </w:rPr>
            </w:pPr>
            <w:r w:rsidRPr="005A1844">
              <w:rPr>
                <w:rFonts w:hAnsi="Times New Roman" w:cs="Times New Roman"/>
                <w:sz w:val="24"/>
                <w:szCs w:val="24"/>
              </w:rPr>
              <w:t>2.9.</w:t>
            </w:r>
          </w:p>
        </w:tc>
        <w:tc>
          <w:tcPr>
            <w:tcW w:w="2575" w:type="dxa"/>
          </w:tcPr>
          <w:p w14:paraId="61561BF3" w14:textId="3F0522BB" w:rsidR="00A04E18" w:rsidRPr="005A1844" w:rsidRDefault="00A04E18" w:rsidP="00A04E18">
            <w:pPr>
              <w:pStyle w:val="Betarp"/>
              <w:rPr>
                <w:rFonts w:eastAsiaTheme="minorHAnsi" w:hAnsi="Times New Roman" w:cs="Times New Roman"/>
                <w:sz w:val="24"/>
                <w:szCs w:val="24"/>
                <w14:ligatures w14:val="standardContextual"/>
              </w:rPr>
            </w:pPr>
            <w:r w:rsidRPr="005A1844">
              <w:rPr>
                <w:rFonts w:hAnsi="Times New Roman" w:cs="Times New Roman"/>
                <w:sz w:val="24"/>
                <w:szCs w:val="24"/>
              </w:rPr>
              <w:t>Vilkimo svoris su stabdžiais</w:t>
            </w:r>
          </w:p>
        </w:tc>
        <w:tc>
          <w:tcPr>
            <w:tcW w:w="4229" w:type="dxa"/>
          </w:tcPr>
          <w:p w14:paraId="7184C174" w14:textId="2F638DA9" w:rsidR="00A04E18" w:rsidRPr="005A1844" w:rsidRDefault="00A04E18" w:rsidP="00A04E18">
            <w:pPr>
              <w:rPr>
                <w:rFonts w:hAnsi="Times New Roman" w:cs="Times New Roman"/>
                <w:sz w:val="24"/>
                <w:szCs w:val="24"/>
              </w:rPr>
            </w:pPr>
            <w:r w:rsidRPr="005A1844">
              <w:rPr>
                <w:rFonts w:hAnsi="Times New Roman" w:cs="Times New Roman"/>
                <w:sz w:val="24"/>
                <w:szCs w:val="24"/>
              </w:rPr>
              <w:t>ne mažiau  kaip 3500 kg</w:t>
            </w:r>
          </w:p>
        </w:tc>
        <w:tc>
          <w:tcPr>
            <w:tcW w:w="2312" w:type="dxa"/>
          </w:tcPr>
          <w:p w14:paraId="0CFE70BC" w14:textId="77777777" w:rsidR="00A04E18" w:rsidRPr="00EB2E52" w:rsidRDefault="00A04E18" w:rsidP="00A04E18">
            <w:pPr>
              <w:rPr>
                <w:rFonts w:hAnsi="Times New Roman" w:cs="Times New Roman"/>
                <w:sz w:val="24"/>
                <w:szCs w:val="24"/>
              </w:rPr>
            </w:pPr>
          </w:p>
        </w:tc>
      </w:tr>
      <w:tr w:rsidR="00A04E18" w:rsidRPr="00EB2E52" w14:paraId="0291D51D" w14:textId="77777777" w:rsidTr="005815FA">
        <w:tc>
          <w:tcPr>
            <w:tcW w:w="880" w:type="dxa"/>
          </w:tcPr>
          <w:p w14:paraId="0B2EEF7E" w14:textId="6501FFEE" w:rsidR="00A04E18" w:rsidRPr="005A1844" w:rsidRDefault="00A04E18" w:rsidP="00A04E18">
            <w:pPr>
              <w:pStyle w:val="Betarp"/>
              <w:rPr>
                <w:rFonts w:hAnsi="Times New Roman" w:cs="Times New Roman"/>
                <w:sz w:val="24"/>
                <w:szCs w:val="24"/>
              </w:rPr>
            </w:pPr>
            <w:r w:rsidRPr="005A1844">
              <w:rPr>
                <w:rFonts w:hAnsi="Times New Roman" w:cs="Times New Roman"/>
                <w:sz w:val="24"/>
                <w:szCs w:val="24"/>
              </w:rPr>
              <w:t>2.10.</w:t>
            </w:r>
          </w:p>
        </w:tc>
        <w:tc>
          <w:tcPr>
            <w:tcW w:w="2575" w:type="dxa"/>
          </w:tcPr>
          <w:p w14:paraId="22A67A16" w14:textId="716EFD00" w:rsidR="00A04E18" w:rsidRPr="005A1844" w:rsidRDefault="00A04E18" w:rsidP="00A04E18">
            <w:pPr>
              <w:pStyle w:val="Betarp"/>
              <w:rPr>
                <w:rFonts w:eastAsiaTheme="minorHAnsi" w:hAnsi="Times New Roman" w:cs="Times New Roman"/>
                <w:sz w:val="24"/>
                <w:szCs w:val="24"/>
                <w14:ligatures w14:val="standardContextual"/>
              </w:rPr>
            </w:pPr>
            <w:r w:rsidRPr="005A1844">
              <w:rPr>
                <w:rFonts w:hAnsi="Times New Roman" w:cs="Times New Roman"/>
                <w:sz w:val="24"/>
                <w:szCs w:val="24"/>
              </w:rPr>
              <w:t>Sukomplektuotas</w:t>
            </w:r>
          </w:p>
        </w:tc>
        <w:tc>
          <w:tcPr>
            <w:tcW w:w="4229" w:type="dxa"/>
          </w:tcPr>
          <w:p w14:paraId="67A65224" w14:textId="49ECDD10" w:rsidR="00A04E18" w:rsidRPr="005A1844" w:rsidRDefault="00A04E18" w:rsidP="00A04E18">
            <w:pPr>
              <w:rPr>
                <w:rFonts w:hAnsi="Times New Roman" w:cs="Times New Roman"/>
                <w:color w:val="000000"/>
                <w:sz w:val="24"/>
                <w:szCs w:val="24"/>
              </w:rPr>
            </w:pPr>
            <w:r w:rsidRPr="005A1844">
              <w:rPr>
                <w:rFonts w:hAnsi="Times New Roman" w:cs="Times New Roman"/>
                <w:sz w:val="24"/>
                <w:szCs w:val="24"/>
              </w:rPr>
              <w:t>su gesintuvu, vaistinėle, avariniu ženklu, šviesą atspindinčia liemene, atsarginiu ratu ir guminiais salono kilimėliais</w:t>
            </w:r>
          </w:p>
        </w:tc>
        <w:tc>
          <w:tcPr>
            <w:tcW w:w="2312" w:type="dxa"/>
          </w:tcPr>
          <w:p w14:paraId="72AA1919" w14:textId="77777777" w:rsidR="00A04E18" w:rsidRPr="00EB2E52" w:rsidRDefault="00A04E18" w:rsidP="00A04E18">
            <w:pPr>
              <w:rPr>
                <w:rFonts w:hAnsi="Times New Roman" w:cs="Times New Roman"/>
                <w:sz w:val="24"/>
                <w:szCs w:val="24"/>
              </w:rPr>
            </w:pPr>
          </w:p>
        </w:tc>
      </w:tr>
      <w:tr w:rsidR="005A1844" w:rsidRPr="00EB2E52" w14:paraId="2907C9C8" w14:textId="77777777" w:rsidTr="005815FA">
        <w:tc>
          <w:tcPr>
            <w:tcW w:w="880" w:type="dxa"/>
          </w:tcPr>
          <w:p w14:paraId="735414E4" w14:textId="3BC900E2" w:rsidR="005A1844" w:rsidRPr="005A1844" w:rsidRDefault="005A1844" w:rsidP="00A04E18">
            <w:pPr>
              <w:pStyle w:val="Betarp"/>
              <w:rPr>
                <w:rFonts w:hAnsi="Times New Roman" w:cs="Times New Roman"/>
                <w:sz w:val="24"/>
                <w:szCs w:val="24"/>
              </w:rPr>
            </w:pPr>
            <w:r w:rsidRPr="005A1844">
              <w:rPr>
                <w:rFonts w:hAnsi="Times New Roman" w:cs="Times New Roman"/>
                <w:sz w:val="24"/>
                <w:szCs w:val="24"/>
              </w:rPr>
              <w:t>2.11.</w:t>
            </w:r>
          </w:p>
        </w:tc>
        <w:tc>
          <w:tcPr>
            <w:tcW w:w="2575" w:type="dxa"/>
          </w:tcPr>
          <w:p w14:paraId="7BB252A1" w14:textId="401A16F2" w:rsidR="005A1844" w:rsidRPr="005A1844" w:rsidRDefault="005A1844" w:rsidP="00A04E18">
            <w:pPr>
              <w:pStyle w:val="Betarp"/>
              <w:rPr>
                <w:rFonts w:hAnsi="Times New Roman" w:cs="Times New Roman"/>
                <w:sz w:val="24"/>
                <w:szCs w:val="24"/>
              </w:rPr>
            </w:pPr>
            <w:r w:rsidRPr="005A1844">
              <w:rPr>
                <w:rFonts w:hAnsi="Times New Roman" w:cs="Times New Roman"/>
                <w:sz w:val="24"/>
                <w:szCs w:val="24"/>
              </w:rPr>
              <w:t>Minimalūs aplinkos apsaugos kriterijai</w:t>
            </w:r>
          </w:p>
        </w:tc>
        <w:tc>
          <w:tcPr>
            <w:tcW w:w="4229" w:type="dxa"/>
          </w:tcPr>
          <w:p w14:paraId="0318E899" w14:textId="008DAD4F" w:rsidR="005A1844" w:rsidRPr="005A1844" w:rsidRDefault="005A1844" w:rsidP="00A04E18">
            <w:pPr>
              <w:rPr>
                <w:rFonts w:hAnsi="Times New Roman" w:cs="Times New Roman"/>
                <w:sz w:val="24"/>
                <w:szCs w:val="24"/>
              </w:rPr>
            </w:pPr>
            <w:r w:rsidRPr="005A1844">
              <w:rPr>
                <w:rFonts w:hAnsi="Times New Roman" w:cs="Times New Roman"/>
                <w:sz w:val="24"/>
                <w:szCs w:val="24"/>
              </w:rPr>
              <w:t>Transporto priemonė turi atitikti ne mažesnį kaip EURO 6 standartą.</w:t>
            </w:r>
          </w:p>
        </w:tc>
        <w:tc>
          <w:tcPr>
            <w:tcW w:w="2312" w:type="dxa"/>
          </w:tcPr>
          <w:p w14:paraId="6D9FDDAB" w14:textId="77777777" w:rsidR="005A1844" w:rsidRPr="00EB2E52" w:rsidRDefault="005A1844" w:rsidP="00A04E18">
            <w:pPr>
              <w:rPr>
                <w:szCs w:val="24"/>
              </w:rPr>
            </w:pPr>
          </w:p>
        </w:tc>
      </w:tr>
      <w:tr w:rsidR="00DB033D" w:rsidRPr="00EB2E52" w14:paraId="52234F94" w14:textId="77777777" w:rsidTr="00747724">
        <w:tc>
          <w:tcPr>
            <w:tcW w:w="880" w:type="dxa"/>
          </w:tcPr>
          <w:p w14:paraId="30746558" w14:textId="45C983CF" w:rsidR="00DB033D" w:rsidRPr="005A1844" w:rsidRDefault="00DB033D" w:rsidP="00A04E18">
            <w:pPr>
              <w:pStyle w:val="Betarp"/>
              <w:rPr>
                <w:rFonts w:hAnsi="Times New Roman" w:cs="Times New Roman"/>
                <w:sz w:val="24"/>
                <w:szCs w:val="24"/>
              </w:rPr>
            </w:pPr>
            <w:r w:rsidRPr="005A1844">
              <w:rPr>
                <w:rFonts w:hAnsi="Times New Roman" w:cs="Times New Roman"/>
                <w:sz w:val="24"/>
                <w:szCs w:val="24"/>
              </w:rPr>
              <w:t>2.1</w:t>
            </w:r>
            <w:r w:rsidR="005A1844" w:rsidRPr="005A1844">
              <w:rPr>
                <w:rFonts w:hAnsi="Times New Roman" w:cs="Times New Roman"/>
                <w:sz w:val="24"/>
                <w:szCs w:val="24"/>
              </w:rPr>
              <w:t>2</w:t>
            </w:r>
            <w:r w:rsidRPr="005A1844">
              <w:rPr>
                <w:rFonts w:hAnsi="Times New Roman" w:cs="Times New Roman"/>
                <w:sz w:val="24"/>
                <w:szCs w:val="24"/>
              </w:rPr>
              <w:t>.</w:t>
            </w:r>
          </w:p>
        </w:tc>
        <w:tc>
          <w:tcPr>
            <w:tcW w:w="6804" w:type="dxa"/>
            <w:gridSpan w:val="2"/>
          </w:tcPr>
          <w:p w14:paraId="21D517F3" w14:textId="4A55AA48" w:rsidR="00DB033D" w:rsidRPr="005A1844" w:rsidRDefault="00DB033D" w:rsidP="00A04E18">
            <w:pPr>
              <w:rPr>
                <w:rFonts w:hAnsi="Times New Roman" w:cs="Times New Roman"/>
                <w:b/>
                <w:color w:val="000000"/>
                <w:sz w:val="24"/>
                <w:szCs w:val="24"/>
              </w:rPr>
            </w:pPr>
            <w:r w:rsidRPr="005A1844">
              <w:rPr>
                <w:rFonts w:hAnsi="Times New Roman" w:cs="Times New Roman"/>
                <w:sz w:val="24"/>
                <w:szCs w:val="24"/>
              </w:rPr>
              <w:t>Galintis įveikti 30 laipsnių statumo bekelės įkalnes.</w:t>
            </w:r>
          </w:p>
        </w:tc>
        <w:tc>
          <w:tcPr>
            <w:tcW w:w="2312" w:type="dxa"/>
          </w:tcPr>
          <w:p w14:paraId="07047C5A" w14:textId="77777777" w:rsidR="00DB033D" w:rsidRPr="00EB2E52" w:rsidRDefault="00DB033D" w:rsidP="00A04E18">
            <w:pPr>
              <w:rPr>
                <w:rFonts w:hAnsi="Times New Roman" w:cs="Times New Roman"/>
                <w:color w:val="000000"/>
                <w:sz w:val="24"/>
                <w:szCs w:val="24"/>
              </w:rPr>
            </w:pPr>
          </w:p>
        </w:tc>
      </w:tr>
      <w:tr w:rsidR="00DB033D" w:rsidRPr="00EB2E52" w14:paraId="11328F32" w14:textId="77777777" w:rsidTr="0047386A">
        <w:tc>
          <w:tcPr>
            <w:tcW w:w="880" w:type="dxa"/>
            <w:tcBorders>
              <w:top w:val="nil"/>
            </w:tcBorders>
          </w:tcPr>
          <w:p w14:paraId="65CE77E1" w14:textId="0DD47FE6" w:rsidR="00DB033D" w:rsidRPr="005A1844" w:rsidRDefault="00DB033D" w:rsidP="00A04E18">
            <w:pPr>
              <w:pStyle w:val="Betarp"/>
              <w:rPr>
                <w:rFonts w:hAnsi="Times New Roman" w:cs="Times New Roman"/>
                <w:sz w:val="24"/>
                <w:szCs w:val="24"/>
              </w:rPr>
            </w:pPr>
            <w:r w:rsidRPr="005A1844">
              <w:rPr>
                <w:rFonts w:hAnsi="Times New Roman" w:cs="Times New Roman"/>
                <w:sz w:val="24"/>
                <w:szCs w:val="24"/>
              </w:rPr>
              <w:t>2.1</w:t>
            </w:r>
            <w:r w:rsidR="009C408E" w:rsidRPr="005A1844">
              <w:rPr>
                <w:rFonts w:hAnsi="Times New Roman" w:cs="Times New Roman"/>
                <w:sz w:val="24"/>
                <w:szCs w:val="24"/>
              </w:rPr>
              <w:t>3</w:t>
            </w:r>
            <w:r w:rsidRPr="005A1844">
              <w:rPr>
                <w:rFonts w:hAnsi="Times New Roman" w:cs="Times New Roman"/>
                <w:sz w:val="24"/>
                <w:szCs w:val="24"/>
              </w:rPr>
              <w:t>.</w:t>
            </w:r>
          </w:p>
        </w:tc>
        <w:tc>
          <w:tcPr>
            <w:tcW w:w="6804" w:type="dxa"/>
            <w:gridSpan w:val="2"/>
            <w:tcBorders>
              <w:top w:val="nil"/>
            </w:tcBorders>
          </w:tcPr>
          <w:p w14:paraId="0C926408" w14:textId="7AA41F96" w:rsidR="00DB033D" w:rsidRPr="005A1844" w:rsidRDefault="00DB033D" w:rsidP="00A04E18">
            <w:pPr>
              <w:rPr>
                <w:rStyle w:val="cf01"/>
                <w:rFonts w:ascii="Times New Roman" w:eastAsia="Times New Roman" w:hAnsi="Times New Roman" w:cs="Times New Roman"/>
                <w:sz w:val="24"/>
                <w:szCs w:val="24"/>
                <w:lang w:eastAsia="lt-LT"/>
              </w:rPr>
            </w:pPr>
            <w:r w:rsidRPr="005A1844">
              <w:rPr>
                <w:rFonts w:hAnsi="Times New Roman" w:cs="Times New Roman"/>
                <w:sz w:val="24"/>
                <w:szCs w:val="24"/>
              </w:rPr>
              <w:t>Pritaikytas Lietuvos klimato sąlygoms</w:t>
            </w:r>
          </w:p>
        </w:tc>
        <w:tc>
          <w:tcPr>
            <w:tcW w:w="2312" w:type="dxa"/>
            <w:tcBorders>
              <w:top w:val="nil"/>
            </w:tcBorders>
          </w:tcPr>
          <w:p w14:paraId="67144F49" w14:textId="45D52A4C" w:rsidR="00DB033D" w:rsidRPr="00EB2E52" w:rsidRDefault="00DB033D" w:rsidP="00A04E18">
            <w:pPr>
              <w:rPr>
                <w:rFonts w:hAnsi="Times New Roman" w:cs="Times New Roman"/>
                <w:color w:val="000000"/>
                <w:sz w:val="24"/>
                <w:szCs w:val="24"/>
                <w:highlight w:val="yellow"/>
              </w:rPr>
            </w:pPr>
          </w:p>
        </w:tc>
      </w:tr>
      <w:tr w:rsidR="00DB033D" w:rsidRPr="00EB2E52" w14:paraId="53629413" w14:textId="77777777" w:rsidTr="004A3E7D">
        <w:tc>
          <w:tcPr>
            <w:tcW w:w="880" w:type="dxa"/>
            <w:tcBorders>
              <w:top w:val="nil"/>
            </w:tcBorders>
          </w:tcPr>
          <w:p w14:paraId="72D2E619" w14:textId="7C833FAD" w:rsidR="00DB033D" w:rsidRPr="005A1844" w:rsidRDefault="00DB033D" w:rsidP="00A04E18">
            <w:pPr>
              <w:pStyle w:val="Betarp"/>
              <w:rPr>
                <w:rFonts w:hAnsi="Times New Roman" w:cs="Times New Roman"/>
                <w:sz w:val="24"/>
                <w:szCs w:val="24"/>
              </w:rPr>
            </w:pPr>
            <w:r w:rsidRPr="005A1844">
              <w:rPr>
                <w:rFonts w:hAnsi="Times New Roman" w:cs="Times New Roman"/>
                <w:sz w:val="24"/>
                <w:szCs w:val="24"/>
              </w:rPr>
              <w:t>2.1</w:t>
            </w:r>
            <w:r w:rsidR="009C408E" w:rsidRPr="005A1844">
              <w:rPr>
                <w:rFonts w:hAnsi="Times New Roman" w:cs="Times New Roman"/>
                <w:sz w:val="24"/>
                <w:szCs w:val="24"/>
              </w:rPr>
              <w:t>4</w:t>
            </w:r>
            <w:r w:rsidRPr="005A1844">
              <w:rPr>
                <w:rFonts w:hAnsi="Times New Roman" w:cs="Times New Roman"/>
                <w:sz w:val="24"/>
                <w:szCs w:val="24"/>
              </w:rPr>
              <w:t>.</w:t>
            </w:r>
          </w:p>
        </w:tc>
        <w:tc>
          <w:tcPr>
            <w:tcW w:w="6804" w:type="dxa"/>
            <w:gridSpan w:val="2"/>
            <w:tcBorders>
              <w:top w:val="nil"/>
            </w:tcBorders>
          </w:tcPr>
          <w:p w14:paraId="5EF1FD9C" w14:textId="57E133B5" w:rsidR="00DB033D" w:rsidRPr="005A1844" w:rsidRDefault="009C408E" w:rsidP="00A04E18">
            <w:pPr>
              <w:rPr>
                <w:rFonts w:hAnsi="Times New Roman" w:cs="Times New Roman"/>
                <w:sz w:val="24"/>
                <w:szCs w:val="24"/>
              </w:rPr>
            </w:pPr>
            <w:r w:rsidRPr="005A1844">
              <w:rPr>
                <w:rFonts w:eastAsia="Times New Roman" w:hAnsi="Times New Roman" w:cs="Times New Roman"/>
                <w:bCs/>
                <w:sz w:val="24"/>
                <w:szCs w:val="24"/>
                <w:lang w:eastAsia="lt-LT"/>
              </w:rPr>
              <w:t>P</w:t>
            </w:r>
            <w:r w:rsidR="00DB033D" w:rsidRPr="005A1844">
              <w:rPr>
                <w:rFonts w:eastAsia="Times New Roman" w:hAnsi="Times New Roman" w:cs="Times New Roman"/>
                <w:bCs/>
                <w:sz w:val="24"/>
                <w:szCs w:val="24"/>
                <w:lang w:eastAsia="lt-LT"/>
              </w:rPr>
              <w:t>rivalomas civilinės atsakomybės draudimas (1 mėn.), Registracijos liudijimas perkančiosios organizacijos vardu</w:t>
            </w:r>
          </w:p>
        </w:tc>
        <w:tc>
          <w:tcPr>
            <w:tcW w:w="2312" w:type="dxa"/>
            <w:tcBorders>
              <w:top w:val="nil"/>
            </w:tcBorders>
          </w:tcPr>
          <w:p w14:paraId="049B42E9" w14:textId="77777777" w:rsidR="00DB033D" w:rsidRPr="00EB2E52" w:rsidRDefault="00DB033D" w:rsidP="00A04E18">
            <w:pPr>
              <w:rPr>
                <w:rFonts w:hAnsi="Times New Roman" w:cs="Times New Roman"/>
                <w:color w:val="000000"/>
                <w:sz w:val="24"/>
                <w:szCs w:val="24"/>
                <w:highlight w:val="yellow"/>
              </w:rPr>
            </w:pPr>
          </w:p>
        </w:tc>
      </w:tr>
      <w:tr w:rsidR="009C408E" w:rsidRPr="00EB2E52" w14:paraId="2C3AC680" w14:textId="77777777" w:rsidTr="004A3E7D">
        <w:tc>
          <w:tcPr>
            <w:tcW w:w="880" w:type="dxa"/>
            <w:tcBorders>
              <w:top w:val="nil"/>
            </w:tcBorders>
          </w:tcPr>
          <w:p w14:paraId="605DC448" w14:textId="1B54975C" w:rsidR="009C408E" w:rsidRPr="005A1844" w:rsidRDefault="009C408E" w:rsidP="00A04E18">
            <w:pPr>
              <w:pStyle w:val="Betarp"/>
              <w:rPr>
                <w:rFonts w:hAnsi="Times New Roman" w:cs="Times New Roman"/>
                <w:sz w:val="24"/>
                <w:szCs w:val="24"/>
              </w:rPr>
            </w:pPr>
            <w:r w:rsidRPr="005A1844">
              <w:rPr>
                <w:rFonts w:hAnsi="Times New Roman" w:cs="Times New Roman"/>
                <w:sz w:val="24"/>
                <w:szCs w:val="24"/>
              </w:rPr>
              <w:t>2.15.</w:t>
            </w:r>
          </w:p>
        </w:tc>
        <w:tc>
          <w:tcPr>
            <w:tcW w:w="6804" w:type="dxa"/>
            <w:gridSpan w:val="2"/>
            <w:tcBorders>
              <w:top w:val="nil"/>
            </w:tcBorders>
          </w:tcPr>
          <w:p w14:paraId="173F6EF1" w14:textId="6DF596EE" w:rsidR="009C408E" w:rsidRPr="005A1844" w:rsidRDefault="009C408E" w:rsidP="009C408E">
            <w:pPr>
              <w:rPr>
                <w:rFonts w:eastAsia="Times New Roman" w:hAnsi="Times New Roman" w:cs="Times New Roman"/>
                <w:sz w:val="24"/>
                <w:szCs w:val="24"/>
                <w:lang w:eastAsia="lt-LT"/>
              </w:rPr>
            </w:pPr>
            <w:r w:rsidRPr="005A1844">
              <w:rPr>
                <w:rFonts w:eastAsia="Times New Roman" w:hAnsi="Times New Roman" w:cs="Times New Roman"/>
                <w:sz w:val="24"/>
                <w:szCs w:val="24"/>
                <w:lang w:eastAsia="lt-LT"/>
              </w:rPr>
              <w:t>Gamyklinė signalizacija, atitinkanti draudimo bendrovių reikalavimus draudžiant KASKO tokios klasės automobilius</w:t>
            </w:r>
          </w:p>
          <w:p w14:paraId="083FDB25" w14:textId="77777777" w:rsidR="009C408E" w:rsidRPr="005A1844" w:rsidRDefault="009C408E" w:rsidP="00A04E18">
            <w:pPr>
              <w:rPr>
                <w:rFonts w:hAnsi="Times New Roman" w:cs="Times New Roman"/>
                <w:bCs/>
                <w:sz w:val="24"/>
                <w:szCs w:val="24"/>
                <w:lang w:eastAsia="lt-LT"/>
              </w:rPr>
            </w:pPr>
          </w:p>
        </w:tc>
        <w:tc>
          <w:tcPr>
            <w:tcW w:w="2312" w:type="dxa"/>
            <w:tcBorders>
              <w:top w:val="nil"/>
            </w:tcBorders>
          </w:tcPr>
          <w:p w14:paraId="14C6DDE1" w14:textId="77777777" w:rsidR="009C408E" w:rsidRPr="00EB2E52" w:rsidRDefault="009C408E" w:rsidP="00A04E18">
            <w:pPr>
              <w:rPr>
                <w:color w:val="000000"/>
                <w:szCs w:val="24"/>
                <w:highlight w:val="yellow"/>
              </w:rPr>
            </w:pPr>
          </w:p>
        </w:tc>
      </w:tr>
    </w:tbl>
    <w:p w14:paraId="634143D2" w14:textId="77777777" w:rsidR="00FE55C7" w:rsidRPr="00EB2E52" w:rsidRDefault="00FE55C7" w:rsidP="0018697B">
      <w:pPr>
        <w:rPr>
          <w:color w:val="000000"/>
          <w:szCs w:val="24"/>
        </w:rPr>
      </w:pPr>
    </w:p>
    <w:p w14:paraId="4FAB6134" w14:textId="77777777" w:rsidR="0073256C" w:rsidRDefault="0073256C" w:rsidP="0018697B">
      <w:pPr>
        <w:rPr>
          <w:color w:val="000000"/>
          <w:szCs w:val="24"/>
        </w:rPr>
      </w:pPr>
    </w:p>
    <w:p w14:paraId="68F361C2" w14:textId="77777777" w:rsidR="00340C67" w:rsidRDefault="00340C67" w:rsidP="0018697B">
      <w:pPr>
        <w:rPr>
          <w:color w:val="000000"/>
          <w:szCs w:val="24"/>
        </w:rPr>
      </w:pPr>
    </w:p>
    <w:p w14:paraId="2B31AA82" w14:textId="77777777" w:rsidR="00340C67" w:rsidRDefault="00340C67" w:rsidP="0018697B">
      <w:pPr>
        <w:rPr>
          <w:color w:val="000000"/>
          <w:szCs w:val="24"/>
        </w:rPr>
      </w:pPr>
    </w:p>
    <w:p w14:paraId="29CD9CCD" w14:textId="77777777" w:rsidR="00340C67" w:rsidRDefault="00340C67" w:rsidP="0018697B">
      <w:pPr>
        <w:rPr>
          <w:color w:val="000000"/>
          <w:szCs w:val="24"/>
        </w:rPr>
      </w:pPr>
    </w:p>
    <w:p w14:paraId="6643F211" w14:textId="77777777" w:rsidR="00340C67" w:rsidRPr="00340C67" w:rsidRDefault="00340C67" w:rsidP="00340C67">
      <w:pPr>
        <w:spacing w:line="360" w:lineRule="auto"/>
        <w:jc w:val="both"/>
        <w:rPr>
          <w:i/>
          <w:iCs/>
          <w:sz w:val="22"/>
          <w:szCs w:val="22"/>
        </w:rPr>
      </w:pPr>
      <w:r w:rsidRPr="00340C67">
        <w:rPr>
          <w:i/>
          <w:iCs/>
          <w:sz w:val="22"/>
          <w:szCs w:val="22"/>
        </w:rPr>
        <w:lastRenderedPageBreak/>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359DE8F" w14:textId="77777777" w:rsidR="00340C67" w:rsidRPr="00EB2E52" w:rsidRDefault="00340C67" w:rsidP="0018697B">
      <w:pPr>
        <w:rPr>
          <w:color w:val="000000"/>
          <w:szCs w:val="24"/>
        </w:rPr>
      </w:pPr>
    </w:p>
    <w:tbl>
      <w:tblPr>
        <w:tblW w:w="5599" w:type="dxa"/>
        <w:tblInd w:w="142" w:type="dxa"/>
        <w:tblLayout w:type="fixed"/>
        <w:tblLook w:val="04A0" w:firstRow="1" w:lastRow="0" w:firstColumn="1" w:lastColumn="0" w:noHBand="0" w:noVBand="1"/>
      </w:tblPr>
      <w:tblGrid>
        <w:gridCol w:w="5599"/>
      </w:tblGrid>
      <w:tr w:rsidR="00375D38" w:rsidRPr="00EB2E52" w14:paraId="74E94941" w14:textId="77777777">
        <w:trPr>
          <w:trHeight w:val="1296"/>
        </w:trPr>
        <w:tc>
          <w:tcPr>
            <w:tcW w:w="5599" w:type="dxa"/>
          </w:tcPr>
          <w:p w14:paraId="653F7A10" w14:textId="77777777" w:rsidR="00340C67" w:rsidRDefault="00340C67" w:rsidP="0018697B">
            <w:pPr>
              <w:ind w:left="-113"/>
              <w:rPr>
                <w:color w:val="000000"/>
                <w:szCs w:val="24"/>
              </w:rPr>
            </w:pPr>
          </w:p>
          <w:p w14:paraId="1628F760" w14:textId="77777777" w:rsidR="00340C67" w:rsidRDefault="00340C67" w:rsidP="0018697B">
            <w:pPr>
              <w:ind w:left="-113"/>
              <w:rPr>
                <w:color w:val="000000"/>
                <w:szCs w:val="24"/>
              </w:rPr>
            </w:pPr>
          </w:p>
          <w:p w14:paraId="518F80AA" w14:textId="4F3A99BE" w:rsidR="00375D38" w:rsidRPr="00EB2E52" w:rsidRDefault="001A617F" w:rsidP="0018697B">
            <w:pPr>
              <w:ind w:left="-113"/>
              <w:rPr>
                <w:color w:val="000000"/>
                <w:szCs w:val="24"/>
              </w:rPr>
            </w:pPr>
            <w:r w:rsidRPr="00EB2E52">
              <w:rPr>
                <w:color w:val="000000"/>
                <w:szCs w:val="24"/>
              </w:rPr>
              <w:t>Parengė:</w:t>
            </w:r>
          </w:p>
          <w:p w14:paraId="0947DADE" w14:textId="77777777" w:rsidR="00375D38" w:rsidRPr="00EB2E52" w:rsidRDefault="00375D38" w:rsidP="0018697B">
            <w:pPr>
              <w:ind w:left="-113"/>
              <w:rPr>
                <w:color w:val="000000"/>
                <w:szCs w:val="24"/>
              </w:rPr>
            </w:pPr>
          </w:p>
          <w:p w14:paraId="7897B3F3" w14:textId="7DF983E7" w:rsidR="00A30836" w:rsidRPr="00EB2E52" w:rsidRDefault="009C408E" w:rsidP="00A30836">
            <w:pPr>
              <w:rPr>
                <w:szCs w:val="24"/>
              </w:rPr>
            </w:pPr>
            <w:r>
              <w:rPr>
                <w:szCs w:val="24"/>
              </w:rPr>
              <w:t xml:space="preserve">Kultūros ir turizmo skyriaus vedėja Inga </w:t>
            </w:r>
            <w:proofErr w:type="spellStart"/>
            <w:r>
              <w:rPr>
                <w:szCs w:val="24"/>
              </w:rPr>
              <w:t>Eidrigevičienė</w:t>
            </w:r>
            <w:proofErr w:type="spellEnd"/>
          </w:p>
          <w:p w14:paraId="4B46C466" w14:textId="4C0BB7D1" w:rsidR="00375D38" w:rsidRPr="00EB2E52" w:rsidRDefault="001A617F" w:rsidP="00A30836">
            <w:pPr>
              <w:ind w:left="-113"/>
              <w:rPr>
                <w:color w:val="000000"/>
                <w:szCs w:val="24"/>
              </w:rPr>
            </w:pPr>
            <w:r w:rsidRPr="00EB2E52">
              <w:rPr>
                <w:color w:val="000000"/>
                <w:szCs w:val="24"/>
              </w:rPr>
              <w:t xml:space="preserve">                                                                                                     </w:t>
            </w:r>
          </w:p>
        </w:tc>
      </w:tr>
      <w:tr w:rsidR="00A30836" w:rsidRPr="00EB2E52" w14:paraId="7A6A76DE" w14:textId="77777777">
        <w:trPr>
          <w:trHeight w:val="1296"/>
        </w:trPr>
        <w:tc>
          <w:tcPr>
            <w:tcW w:w="5599" w:type="dxa"/>
          </w:tcPr>
          <w:p w14:paraId="5B6630C9" w14:textId="77777777" w:rsidR="00A30836" w:rsidRPr="00EB2E52" w:rsidRDefault="00A30836" w:rsidP="0018697B">
            <w:pPr>
              <w:ind w:left="-113"/>
              <w:rPr>
                <w:color w:val="000000"/>
                <w:szCs w:val="24"/>
              </w:rPr>
            </w:pPr>
          </w:p>
        </w:tc>
      </w:tr>
    </w:tbl>
    <w:p w14:paraId="3124021D" w14:textId="4CE87B4D" w:rsidR="00375D38" w:rsidRPr="00EB2E52" w:rsidRDefault="001A617F">
      <w:pPr>
        <w:rPr>
          <w:color w:val="000000"/>
          <w:szCs w:val="24"/>
        </w:rPr>
      </w:pPr>
      <w:r w:rsidRPr="00EB2E52">
        <w:rPr>
          <w:color w:val="000000"/>
          <w:szCs w:val="24"/>
        </w:rPr>
        <w:t xml:space="preserve">                                                                                                                                            </w:t>
      </w:r>
    </w:p>
    <w:sectPr w:rsidR="00375D38" w:rsidRPr="00EB2E52">
      <w:headerReference w:type="even" r:id="rId12"/>
      <w:headerReference w:type="default" r:id="rId13"/>
      <w:footerReference w:type="even" r:id="rId14"/>
      <w:footerReference w:type="default" r:id="rId15"/>
      <w:headerReference w:type="first" r:id="rId16"/>
      <w:footerReference w:type="first" r:id="rId17"/>
      <w:pgSz w:w="12240" w:h="15840"/>
      <w:pgMar w:top="992" w:right="567" w:bottom="1135" w:left="1701" w:header="709"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46A58" w14:textId="77777777" w:rsidR="008C219B" w:rsidRDefault="008C219B">
      <w:r>
        <w:separator/>
      </w:r>
    </w:p>
  </w:endnote>
  <w:endnote w:type="continuationSeparator" w:id="0">
    <w:p w14:paraId="4A1076FA" w14:textId="77777777" w:rsidR="008C219B" w:rsidRDefault="008C2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ABB6F" w14:textId="77777777" w:rsidR="00375D38" w:rsidRDefault="00375D38">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11A8" w14:textId="77777777" w:rsidR="00375D38" w:rsidRDefault="00375D38">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A815C" w14:textId="77777777" w:rsidR="00375D38" w:rsidRDefault="00375D38">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FFE29" w14:textId="77777777" w:rsidR="008C219B" w:rsidRDefault="008C219B">
      <w:r>
        <w:separator/>
      </w:r>
    </w:p>
  </w:footnote>
  <w:footnote w:type="continuationSeparator" w:id="0">
    <w:p w14:paraId="23F37E12" w14:textId="77777777" w:rsidR="008C219B" w:rsidRDefault="008C21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F01DD" w14:textId="77777777" w:rsidR="00375D38" w:rsidRDefault="00375D38">
    <w:pPr>
      <w:tabs>
        <w:tab w:val="center" w:pos="4680"/>
        <w:tab w:val="right" w:pos="9360"/>
      </w:tabs>
      <w:spacing w:after="160" w:line="259" w:lineRule="auto"/>
      <w:rPr>
        <w:kern w:val="2"/>
        <w:sz w:val="22"/>
        <w:szCs w:val="22"/>
        <w:lang w:val="en-US"/>
      </w:rPr>
    </w:pPr>
  </w:p>
  <w:p w14:paraId="33F76622" w14:textId="77777777" w:rsidR="00375D38" w:rsidRDefault="00375D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EE82E" w14:textId="2B8D17EC" w:rsidR="00375D38" w:rsidRDefault="001A617F">
    <w:pPr>
      <w:tabs>
        <w:tab w:val="center" w:pos="4819"/>
        <w:tab w:val="right" w:pos="9638"/>
      </w:tabs>
      <w:jc w:val="center"/>
    </w:pPr>
    <w:r>
      <w:fldChar w:fldCharType="begin"/>
    </w:r>
    <w:r>
      <w:instrText xml:space="preserve"> PAGE </w:instrText>
    </w:r>
    <w:r>
      <w:fldChar w:fldCharType="separate"/>
    </w:r>
    <w:r w:rsidR="004771D1">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FA696" w14:textId="77777777" w:rsidR="00375D38" w:rsidRDefault="00375D38">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8997F4A"/>
    <w:multiLevelType w:val="hybridMultilevel"/>
    <w:tmpl w:val="8E0844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477795"/>
    <w:multiLevelType w:val="multilevel"/>
    <w:tmpl w:val="CFB629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55C06BD"/>
    <w:multiLevelType w:val="hybridMultilevel"/>
    <w:tmpl w:val="9DBE2F8A"/>
    <w:lvl w:ilvl="0" w:tplc="AB86D546">
      <w:start w:val="1"/>
      <w:numFmt w:val="decimal"/>
      <w:lvlText w:val="%1."/>
      <w:lvlJc w:val="left"/>
      <w:pPr>
        <w:ind w:left="921" w:hanging="360"/>
      </w:pPr>
      <w:rPr>
        <w:rFonts w:hint="default"/>
      </w:rPr>
    </w:lvl>
    <w:lvl w:ilvl="1" w:tplc="04270019" w:tentative="1">
      <w:start w:val="1"/>
      <w:numFmt w:val="lowerLetter"/>
      <w:lvlText w:val="%2."/>
      <w:lvlJc w:val="left"/>
      <w:pPr>
        <w:ind w:left="1641" w:hanging="360"/>
      </w:pPr>
    </w:lvl>
    <w:lvl w:ilvl="2" w:tplc="0427001B" w:tentative="1">
      <w:start w:val="1"/>
      <w:numFmt w:val="lowerRoman"/>
      <w:lvlText w:val="%3."/>
      <w:lvlJc w:val="right"/>
      <w:pPr>
        <w:ind w:left="2361" w:hanging="180"/>
      </w:pPr>
    </w:lvl>
    <w:lvl w:ilvl="3" w:tplc="0427000F" w:tentative="1">
      <w:start w:val="1"/>
      <w:numFmt w:val="decimal"/>
      <w:lvlText w:val="%4."/>
      <w:lvlJc w:val="left"/>
      <w:pPr>
        <w:ind w:left="3081" w:hanging="360"/>
      </w:pPr>
    </w:lvl>
    <w:lvl w:ilvl="4" w:tplc="04270019" w:tentative="1">
      <w:start w:val="1"/>
      <w:numFmt w:val="lowerLetter"/>
      <w:lvlText w:val="%5."/>
      <w:lvlJc w:val="left"/>
      <w:pPr>
        <w:ind w:left="3801" w:hanging="360"/>
      </w:pPr>
    </w:lvl>
    <w:lvl w:ilvl="5" w:tplc="0427001B" w:tentative="1">
      <w:start w:val="1"/>
      <w:numFmt w:val="lowerRoman"/>
      <w:lvlText w:val="%6."/>
      <w:lvlJc w:val="right"/>
      <w:pPr>
        <w:ind w:left="4521" w:hanging="180"/>
      </w:pPr>
    </w:lvl>
    <w:lvl w:ilvl="6" w:tplc="0427000F" w:tentative="1">
      <w:start w:val="1"/>
      <w:numFmt w:val="decimal"/>
      <w:lvlText w:val="%7."/>
      <w:lvlJc w:val="left"/>
      <w:pPr>
        <w:ind w:left="5241" w:hanging="360"/>
      </w:pPr>
    </w:lvl>
    <w:lvl w:ilvl="7" w:tplc="04270019" w:tentative="1">
      <w:start w:val="1"/>
      <w:numFmt w:val="lowerLetter"/>
      <w:lvlText w:val="%8."/>
      <w:lvlJc w:val="left"/>
      <w:pPr>
        <w:ind w:left="5961" w:hanging="360"/>
      </w:pPr>
    </w:lvl>
    <w:lvl w:ilvl="8" w:tplc="0427001B" w:tentative="1">
      <w:start w:val="1"/>
      <w:numFmt w:val="lowerRoman"/>
      <w:lvlText w:val="%9."/>
      <w:lvlJc w:val="right"/>
      <w:pPr>
        <w:ind w:left="6681" w:hanging="180"/>
      </w:pPr>
    </w:lvl>
  </w:abstractNum>
  <w:abstractNum w:abstractNumId="4" w15:restartNumberingAfterBreak="0">
    <w:nsid w:val="428E7940"/>
    <w:multiLevelType w:val="multilevel"/>
    <w:tmpl w:val="82741F34"/>
    <w:lvl w:ilvl="0">
      <w:start w:val="1"/>
      <w:numFmt w:val="decimal"/>
      <w:lvlText w:val="%1."/>
      <w:lvlJc w:val="left"/>
      <w:pPr>
        <w:tabs>
          <w:tab w:val="num" w:pos="720"/>
        </w:tabs>
        <w:ind w:left="720" w:hanging="360"/>
      </w:pPr>
    </w:lvl>
    <w:lvl w:ilvl="1">
      <w:start w:val="1"/>
      <w:numFmt w:val="decimal"/>
      <w:lvlText w:val="%2."/>
      <w:lvlJc w:val="left"/>
      <w:pPr>
        <w:tabs>
          <w:tab w:val="num" w:pos="643"/>
        </w:tabs>
        <w:ind w:left="643"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057125528">
    <w:abstractNumId w:val="4"/>
  </w:num>
  <w:num w:numId="2" w16cid:durableId="1511721194">
    <w:abstractNumId w:val="2"/>
  </w:num>
  <w:num w:numId="3" w16cid:durableId="669213789">
    <w:abstractNumId w:val="3"/>
  </w:num>
  <w:num w:numId="4" w16cid:durableId="1160998988">
    <w:abstractNumId w:val="0"/>
  </w:num>
  <w:num w:numId="5" w16cid:durableId="42873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D38"/>
    <w:rsid w:val="000159BF"/>
    <w:rsid w:val="000930F6"/>
    <w:rsid w:val="000A42AA"/>
    <w:rsid w:val="000B59D3"/>
    <w:rsid w:val="00105A67"/>
    <w:rsid w:val="001157B5"/>
    <w:rsid w:val="0012269D"/>
    <w:rsid w:val="00150192"/>
    <w:rsid w:val="0018697B"/>
    <w:rsid w:val="001A2D3F"/>
    <w:rsid w:val="001A617F"/>
    <w:rsid w:val="001F2060"/>
    <w:rsid w:val="001F3606"/>
    <w:rsid w:val="00225143"/>
    <w:rsid w:val="00235913"/>
    <w:rsid w:val="00242F35"/>
    <w:rsid w:val="00263B6D"/>
    <w:rsid w:val="00294FA9"/>
    <w:rsid w:val="002C057D"/>
    <w:rsid w:val="002C4E8F"/>
    <w:rsid w:val="002E26D3"/>
    <w:rsid w:val="0032078E"/>
    <w:rsid w:val="00340C67"/>
    <w:rsid w:val="00375D38"/>
    <w:rsid w:val="00381400"/>
    <w:rsid w:val="00382FD4"/>
    <w:rsid w:val="00386CAD"/>
    <w:rsid w:val="00395ECA"/>
    <w:rsid w:val="00396A89"/>
    <w:rsid w:val="003A0FEB"/>
    <w:rsid w:val="003A1B70"/>
    <w:rsid w:val="003B0474"/>
    <w:rsid w:val="003B430A"/>
    <w:rsid w:val="003C0D55"/>
    <w:rsid w:val="003E477D"/>
    <w:rsid w:val="0041266C"/>
    <w:rsid w:val="0042353B"/>
    <w:rsid w:val="00430960"/>
    <w:rsid w:val="00471BDD"/>
    <w:rsid w:val="004771D1"/>
    <w:rsid w:val="004932A8"/>
    <w:rsid w:val="004D7659"/>
    <w:rsid w:val="004E6E6C"/>
    <w:rsid w:val="00514A97"/>
    <w:rsid w:val="00520529"/>
    <w:rsid w:val="005451D8"/>
    <w:rsid w:val="00555770"/>
    <w:rsid w:val="00567F80"/>
    <w:rsid w:val="00573214"/>
    <w:rsid w:val="005815FA"/>
    <w:rsid w:val="00585A08"/>
    <w:rsid w:val="005A1844"/>
    <w:rsid w:val="005D01F4"/>
    <w:rsid w:val="00642483"/>
    <w:rsid w:val="00664F5B"/>
    <w:rsid w:val="00667B0F"/>
    <w:rsid w:val="00677749"/>
    <w:rsid w:val="0073256C"/>
    <w:rsid w:val="007707DB"/>
    <w:rsid w:val="00793E79"/>
    <w:rsid w:val="007B0D06"/>
    <w:rsid w:val="007C2D9A"/>
    <w:rsid w:val="007E47BE"/>
    <w:rsid w:val="007E4C9D"/>
    <w:rsid w:val="007E52E9"/>
    <w:rsid w:val="00814BDD"/>
    <w:rsid w:val="008622B3"/>
    <w:rsid w:val="00875638"/>
    <w:rsid w:val="008A2D3F"/>
    <w:rsid w:val="008C219B"/>
    <w:rsid w:val="00930129"/>
    <w:rsid w:val="00935326"/>
    <w:rsid w:val="00965B39"/>
    <w:rsid w:val="009874DF"/>
    <w:rsid w:val="009C408E"/>
    <w:rsid w:val="009C525D"/>
    <w:rsid w:val="009E66D3"/>
    <w:rsid w:val="009F0E48"/>
    <w:rsid w:val="00A04E18"/>
    <w:rsid w:val="00A30836"/>
    <w:rsid w:val="00A41BDC"/>
    <w:rsid w:val="00A42AA5"/>
    <w:rsid w:val="00AA5CE6"/>
    <w:rsid w:val="00AC363D"/>
    <w:rsid w:val="00AF077A"/>
    <w:rsid w:val="00AF2178"/>
    <w:rsid w:val="00BD53FD"/>
    <w:rsid w:val="00C55C88"/>
    <w:rsid w:val="00C8526D"/>
    <w:rsid w:val="00C9135A"/>
    <w:rsid w:val="00C9356B"/>
    <w:rsid w:val="00CC4E82"/>
    <w:rsid w:val="00CE3A75"/>
    <w:rsid w:val="00CF272D"/>
    <w:rsid w:val="00D259C4"/>
    <w:rsid w:val="00D936FF"/>
    <w:rsid w:val="00DA3EE2"/>
    <w:rsid w:val="00DB033D"/>
    <w:rsid w:val="00DD70FE"/>
    <w:rsid w:val="00DF6DDE"/>
    <w:rsid w:val="00E01549"/>
    <w:rsid w:val="00E178E9"/>
    <w:rsid w:val="00E526C2"/>
    <w:rsid w:val="00E53FF2"/>
    <w:rsid w:val="00E85B3E"/>
    <w:rsid w:val="00EB2E52"/>
    <w:rsid w:val="00F217AA"/>
    <w:rsid w:val="00F26613"/>
    <w:rsid w:val="00F31CB2"/>
    <w:rsid w:val="00F7337D"/>
    <w:rsid w:val="00FB3F82"/>
    <w:rsid w:val="00FC6529"/>
    <w:rsid w:val="00FD4C8E"/>
    <w:rsid w:val="00FE2D07"/>
    <w:rsid w:val="00FE55C7"/>
    <w:rsid w:val="00FE7CE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E04AE"/>
  <w15:docId w15:val="{D0ED0361-34B2-4639-A108-14A50097C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qFormat/>
    <w:rsid w:val="00155331"/>
    <w:rPr>
      <w:sz w:val="16"/>
      <w:szCs w:val="16"/>
    </w:rPr>
  </w:style>
  <w:style w:type="character" w:customStyle="1" w:styleId="KomentarotekstasDiagrama">
    <w:name w:val="Komentaro tekstas Diagrama"/>
    <w:basedOn w:val="Numatytasispastraiposriftas"/>
    <w:link w:val="Komentarotekstas"/>
    <w:qFormat/>
    <w:rsid w:val="00155331"/>
    <w:rPr>
      <w:sz w:val="20"/>
    </w:rPr>
  </w:style>
  <w:style w:type="character" w:customStyle="1" w:styleId="KomentarotemaDiagrama">
    <w:name w:val="Komentaro tema Diagrama"/>
    <w:basedOn w:val="KomentarotekstasDiagrama"/>
    <w:link w:val="Komentarotema"/>
    <w:semiHidden/>
    <w:qFormat/>
    <w:rsid w:val="00155331"/>
    <w:rPr>
      <w:b/>
      <w:bCs/>
      <w:sz w:val="20"/>
    </w:rPr>
  </w:style>
  <w:style w:type="character" w:customStyle="1" w:styleId="DebesliotekstasDiagrama">
    <w:name w:val="Debesėlio tekstas Diagrama"/>
    <w:basedOn w:val="Numatytasispastraiposriftas"/>
    <w:link w:val="Debesliotekstas"/>
    <w:semiHidden/>
    <w:qFormat/>
    <w:rsid w:val="00155331"/>
    <w:rPr>
      <w:rFonts w:ascii="Segoe UI" w:hAnsi="Segoe UI" w:cs="Segoe UI"/>
      <w:sz w:val="18"/>
      <w:szCs w:val="18"/>
    </w:rPr>
  </w:style>
  <w:style w:type="character" w:customStyle="1" w:styleId="cf01">
    <w:name w:val="cf01"/>
    <w:basedOn w:val="Numatytasispastraiposriftas"/>
    <w:qFormat/>
    <w:rsid w:val="00FF4075"/>
    <w:rPr>
      <w:rFonts w:ascii="Segoe UI" w:hAnsi="Segoe UI" w:cs="Segoe UI"/>
      <w:sz w:val="18"/>
      <w:szCs w:val="18"/>
    </w:rPr>
  </w:style>
  <w:style w:type="character" w:styleId="Hipersaitas">
    <w:name w:val="Hyperlink"/>
    <w:basedOn w:val="Numatytasispastraiposriftas"/>
    <w:unhideWhenUsed/>
    <w:rsid w:val="007F7D1D"/>
    <w:rPr>
      <w:color w:val="0563C1" w:themeColor="hyperlink"/>
      <w:u w:val="single"/>
    </w:rPr>
  </w:style>
  <w:style w:type="character" w:customStyle="1" w:styleId="Neapdorotaspaminjimas1">
    <w:name w:val="Neapdorotas paminėjimas1"/>
    <w:basedOn w:val="Numatytasispastraiposriftas"/>
    <w:uiPriority w:val="99"/>
    <w:semiHidden/>
    <w:unhideWhenUsed/>
    <w:qFormat/>
    <w:rsid w:val="007F7D1D"/>
    <w:rPr>
      <w:color w:val="605E5C"/>
      <w:shd w:val="clear" w:color="auto" w:fill="E1DFDD"/>
    </w:rPr>
  </w:style>
  <w:style w:type="character" w:customStyle="1" w:styleId="EndnoteCharacters">
    <w:name w:val="Endnote Characters"/>
    <w:qFormat/>
  </w:style>
  <w:style w:type="character" w:customStyle="1" w:styleId="NumberingSymbols">
    <w:name w:val="Numbering Symbol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styleId="Komentarotekstas">
    <w:name w:val="annotation text"/>
    <w:basedOn w:val="prastasis"/>
    <w:link w:val="KomentarotekstasDiagrama"/>
    <w:unhideWhenUsed/>
    <w:qFormat/>
    <w:rsid w:val="00155331"/>
    <w:rPr>
      <w:sz w:val="20"/>
    </w:rPr>
  </w:style>
  <w:style w:type="paragraph" w:styleId="Komentarotema">
    <w:name w:val="annotation subject"/>
    <w:basedOn w:val="Komentarotekstas"/>
    <w:next w:val="Komentarotekstas"/>
    <w:link w:val="KomentarotemaDiagrama"/>
    <w:semiHidden/>
    <w:unhideWhenUsed/>
    <w:qFormat/>
    <w:rsid w:val="00155331"/>
    <w:rPr>
      <w:b/>
      <w:bCs/>
    </w:rPr>
  </w:style>
  <w:style w:type="paragraph" w:styleId="Debesliotekstas">
    <w:name w:val="Balloon Text"/>
    <w:basedOn w:val="prastasis"/>
    <w:link w:val="DebesliotekstasDiagrama"/>
    <w:semiHidden/>
    <w:unhideWhenUsed/>
    <w:qFormat/>
    <w:rsid w:val="00155331"/>
    <w:rPr>
      <w:rFonts w:ascii="Segoe UI" w:hAnsi="Segoe UI" w:cs="Segoe UI"/>
      <w:sz w:val="18"/>
      <w:szCs w:val="18"/>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332A9A"/>
    <w:pPr>
      <w:ind w:left="720"/>
      <w:contextualSpacing/>
    </w:pPr>
  </w:style>
  <w:style w:type="paragraph" w:styleId="Betarp">
    <w:name w:val="No Spacing"/>
    <w:uiPriority w:val="1"/>
    <w:qFormat/>
    <w:rsid w:val="00FF4075"/>
    <w:rPr>
      <w:color w:val="000000"/>
      <w:sz w:val="20"/>
      <w:lang w:eastAsia="lt-LT"/>
    </w:rPr>
  </w:style>
  <w:style w:type="paragraph" w:customStyle="1" w:styleId="HeaderandFooter">
    <w:name w:val="Header and Footer"/>
    <w:basedOn w:val="prastasis"/>
    <w:qFormat/>
  </w:style>
  <w:style w:type="paragraph" w:styleId="Antrats">
    <w:name w:val="header"/>
    <w:basedOn w:val="HeaderandFooter"/>
  </w:style>
  <w:style w:type="paragraph" w:styleId="Porat">
    <w:name w:val="footer"/>
    <w:basedOn w:val="HeaderandFooter"/>
  </w:style>
  <w:style w:type="table" w:styleId="Lentelstinklelis">
    <w:name w:val="Table Grid"/>
    <w:basedOn w:val="prastojilentel"/>
    <w:rsid w:val="00113316"/>
    <w:rPr>
      <w:rFonts w:eastAsiaTheme="minorEastAsia" w:hAnsiTheme="minorHAnsi" w:cstheme="minorBid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FE55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345229">
      <w:bodyDiv w:val="1"/>
      <w:marLeft w:val="0"/>
      <w:marRight w:val="0"/>
      <w:marTop w:val="0"/>
      <w:marBottom w:val="0"/>
      <w:divBdr>
        <w:top w:val="none" w:sz="0" w:space="0" w:color="auto"/>
        <w:left w:val="none" w:sz="0" w:space="0" w:color="auto"/>
        <w:bottom w:val="none" w:sz="0" w:space="0" w:color="auto"/>
        <w:right w:val="none" w:sz="0" w:space="0" w:color="auto"/>
      </w:divBdr>
    </w:div>
    <w:div w:id="1599291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30ED14-F49E-401A-9925-899BCD185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3533</Words>
  <Characters>2014</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dc:description/>
  <cp:lastModifiedBy>Dalia Kelpšienė</cp:lastModifiedBy>
  <cp:revision>6</cp:revision>
  <cp:lastPrinted>2025-11-17T14:44:00Z</cp:lastPrinted>
  <dcterms:created xsi:type="dcterms:W3CDTF">2025-11-20T13:31:00Z</dcterms:created>
  <dcterms:modified xsi:type="dcterms:W3CDTF">2025-11-24T06:23:00Z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