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7" w:type="dxa"/>
        <w:tblInd w:w="6204" w:type="dxa"/>
        <w:tblLook w:val="01E0" w:firstRow="1" w:lastRow="1" w:firstColumn="1" w:lastColumn="1" w:noHBand="0" w:noVBand="0"/>
      </w:tblPr>
      <w:tblGrid>
        <w:gridCol w:w="3827"/>
      </w:tblGrid>
      <w:tr w:rsidR="00777C6C" w:rsidRPr="00777C6C" w:rsidTr="00FA336E">
        <w:tc>
          <w:tcPr>
            <w:tcW w:w="3827" w:type="dxa"/>
          </w:tcPr>
          <w:p w:rsidR="00777C6C" w:rsidRPr="00777C6C" w:rsidRDefault="00777C6C" w:rsidP="00777C6C">
            <w:pPr>
              <w:spacing w:after="0" w:line="240" w:lineRule="auto"/>
              <w:ind w:right="-891"/>
              <w:rPr>
                <w:szCs w:val="24"/>
              </w:rPr>
            </w:pPr>
            <w:r w:rsidRPr="00777C6C">
              <w:rPr>
                <w:szCs w:val="24"/>
                <w:lang w:eastAsia="lt-LT"/>
              </w:rPr>
              <w:t>Pirkimo dokumentų 3 priedas</w:t>
            </w:r>
          </w:p>
        </w:tc>
      </w:tr>
      <w:tr w:rsidR="00777C6C" w:rsidRPr="00777C6C" w:rsidTr="00FA336E">
        <w:tc>
          <w:tcPr>
            <w:tcW w:w="3827" w:type="dxa"/>
          </w:tcPr>
          <w:p w:rsidR="00777C6C" w:rsidRPr="00777C6C" w:rsidRDefault="00777C6C" w:rsidP="00777C6C">
            <w:pPr>
              <w:spacing w:after="0" w:line="240" w:lineRule="auto"/>
              <w:rPr>
                <w:szCs w:val="24"/>
              </w:rPr>
            </w:pPr>
          </w:p>
        </w:tc>
      </w:tr>
    </w:tbl>
    <w:p w:rsidR="00777C6C" w:rsidRPr="00777C6C" w:rsidRDefault="00777C6C" w:rsidP="00777C6C">
      <w:pPr>
        <w:spacing w:after="0" w:line="240" w:lineRule="auto"/>
        <w:ind w:right="-178"/>
        <w:jc w:val="center"/>
        <w:rPr>
          <w:b/>
          <w:szCs w:val="24"/>
        </w:rPr>
      </w:pPr>
      <w:r w:rsidRPr="00777C6C">
        <w:rPr>
          <w:b/>
          <w:szCs w:val="24"/>
        </w:rPr>
        <w:t>(pasiūlymo formos pavyzdys)</w:t>
      </w:r>
    </w:p>
    <w:p w:rsidR="00777C6C" w:rsidRDefault="00777C6C" w:rsidP="00777C6C">
      <w:pPr>
        <w:spacing w:after="0" w:line="240" w:lineRule="auto"/>
        <w:rPr>
          <w:b/>
          <w:szCs w:val="24"/>
        </w:rPr>
      </w:pPr>
    </w:p>
    <w:p w:rsidR="00BD3027" w:rsidRDefault="00BD3027" w:rsidP="00777C6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Lietuvos kariuomenės </w:t>
      </w:r>
      <w:r w:rsidR="007D57A5">
        <w:rPr>
          <w:b/>
          <w:szCs w:val="24"/>
        </w:rPr>
        <w:t>Divizijos generolo Jono Sutkaus d</w:t>
      </w:r>
      <w:r>
        <w:rPr>
          <w:b/>
          <w:szCs w:val="24"/>
        </w:rPr>
        <w:t>epų tarnybai</w:t>
      </w:r>
    </w:p>
    <w:p w:rsidR="00BD3027" w:rsidRPr="00777C6C" w:rsidRDefault="00BD3027" w:rsidP="00777C6C">
      <w:pPr>
        <w:spacing w:after="0" w:line="240" w:lineRule="auto"/>
        <w:rPr>
          <w:b/>
          <w:szCs w:val="24"/>
        </w:rPr>
      </w:pPr>
    </w:p>
    <w:p w:rsidR="00777C6C" w:rsidRPr="00777C6C" w:rsidRDefault="00777C6C" w:rsidP="00777C6C">
      <w:pPr>
        <w:spacing w:after="0" w:line="240" w:lineRule="auto"/>
        <w:jc w:val="center"/>
        <w:rPr>
          <w:b/>
          <w:szCs w:val="24"/>
        </w:rPr>
      </w:pPr>
      <w:r w:rsidRPr="00777C6C">
        <w:rPr>
          <w:b/>
          <w:szCs w:val="24"/>
        </w:rPr>
        <w:t>PASIŪLYMAS</w:t>
      </w:r>
    </w:p>
    <w:p w:rsidR="00777C6C" w:rsidRDefault="00777C6C" w:rsidP="00777C6C">
      <w:pPr>
        <w:spacing w:after="0" w:line="240" w:lineRule="auto"/>
        <w:jc w:val="center"/>
        <w:rPr>
          <w:b/>
          <w:szCs w:val="24"/>
        </w:rPr>
      </w:pPr>
      <w:r w:rsidRPr="008E0F20">
        <w:rPr>
          <w:b/>
          <w:szCs w:val="24"/>
          <w:lang w:eastAsia="lt-LT"/>
        </w:rPr>
        <w:t xml:space="preserve">DĖL </w:t>
      </w:r>
      <w:r w:rsidR="00F66E81" w:rsidRPr="00F66E81">
        <w:rPr>
          <w:b/>
          <w:szCs w:val="24"/>
        </w:rPr>
        <w:t>PRIEŠGAISRINĖS IR APSAUGINĖS SIGNALIZACIJŲ IR VAIZDO STEBĖJIMO SISTEMŲ REMONTO, PATIKROS IR EKSPLOATACIJOS PASLAUGŲ</w:t>
      </w:r>
    </w:p>
    <w:p w:rsidR="00777C6C" w:rsidRPr="00777C6C" w:rsidRDefault="00777C6C" w:rsidP="00F66E81">
      <w:pPr>
        <w:shd w:val="clear" w:color="auto" w:fill="FFFFFF"/>
        <w:spacing w:after="0" w:line="240" w:lineRule="auto"/>
      </w:pP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777C6C">
        <w:t>_____________</w:t>
      </w:r>
      <w:r w:rsidRPr="00777C6C">
        <w:rPr>
          <w:b/>
          <w:bCs/>
          <w:color w:val="000000"/>
        </w:rPr>
        <w:t xml:space="preserve"> </w:t>
      </w:r>
      <w:r w:rsidRPr="00777C6C">
        <w:t>Nr.______</w:t>
      </w:r>
    </w:p>
    <w:p w:rsidR="00777C6C" w:rsidRPr="00777C6C" w:rsidRDefault="00777C6C" w:rsidP="00777C6C">
      <w:pPr>
        <w:shd w:val="clear" w:color="auto" w:fill="FFFFFF"/>
        <w:spacing w:after="0" w:line="240" w:lineRule="auto"/>
        <w:rPr>
          <w:bCs/>
          <w:color w:val="000000"/>
        </w:rPr>
      </w:pPr>
      <w:r w:rsidRPr="00777C6C">
        <w:rPr>
          <w:bCs/>
          <w:color w:val="000000"/>
        </w:rPr>
        <w:t xml:space="preserve">   </w:t>
      </w:r>
      <w:r w:rsidR="00F251E8">
        <w:rPr>
          <w:bCs/>
          <w:color w:val="000000"/>
        </w:rPr>
        <w:t xml:space="preserve">                                                                       </w:t>
      </w:r>
      <w:r w:rsidRPr="00777C6C">
        <w:rPr>
          <w:bCs/>
          <w:color w:val="000000"/>
        </w:rPr>
        <w:t>(Data)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777C6C">
        <w:rPr>
          <w:bCs/>
          <w:color w:val="000000"/>
        </w:rPr>
        <w:t>_____________</w:t>
      </w:r>
    </w:p>
    <w:p w:rsidR="00777C6C" w:rsidRPr="00777C6C" w:rsidRDefault="00777C6C" w:rsidP="00777C6C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777C6C">
        <w:rPr>
          <w:bCs/>
          <w:color w:val="000000"/>
        </w:rPr>
        <w:t>(Sudarymo vieta)</w:t>
      </w:r>
    </w:p>
    <w:p w:rsidR="00777C6C" w:rsidRPr="00777C6C" w:rsidRDefault="00777C6C" w:rsidP="00777C6C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059"/>
        <w:gridCol w:w="4796"/>
      </w:tblGrid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 xml:space="preserve">Tiekėjo pavadinimas </w:t>
            </w:r>
            <w:r>
              <w:rPr>
                <w:rFonts w:eastAsia="Calibri"/>
                <w:i/>
                <w:szCs w:val="24"/>
                <w:lang w:eastAsia="ar-SA"/>
              </w:rPr>
              <w:t>/Jeigu dalyvauja ūkio subjektų grupė, surašomi visi dalyvių pavadinimai/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Tiekėjo adresas</w:t>
            </w:r>
            <w:r>
              <w:rPr>
                <w:rFonts w:eastAsia="Calibri"/>
                <w:i/>
                <w:szCs w:val="24"/>
                <w:lang w:eastAsia="ar-SA"/>
              </w:rPr>
              <w:t xml:space="preserve"> /Jeigu dalyvauja ūkio subjektų grupė, surašomi visi dalyvių adresai/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lang w:eastAsia="ar-SA"/>
              </w:rPr>
              <w:t xml:space="preserve">Asmens, pasirašiusio pasiūlymą saugiu elektroniniu parašu, </w:t>
            </w:r>
            <w:r>
              <w:rPr>
                <w:rFonts w:eastAsia="Calibri"/>
                <w:szCs w:val="24"/>
                <w:lang w:eastAsia="ar-SA"/>
              </w:rPr>
              <w:t>vardas, pavardė, pareigos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Telefono numeris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Fakso numeris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El. pašto adresas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D24204" w:rsidRDefault="00D24204" w:rsidP="00D24204">
      <w:pPr>
        <w:suppressAutoHyphens/>
        <w:spacing w:after="0" w:line="240" w:lineRule="auto"/>
        <w:jc w:val="both"/>
        <w:rPr>
          <w:rFonts w:eastAsia="Calibri"/>
          <w:i/>
          <w:szCs w:val="24"/>
        </w:rPr>
      </w:pPr>
    </w:p>
    <w:p w:rsidR="00D24204" w:rsidRDefault="00D24204" w:rsidP="00D24204">
      <w:pPr>
        <w:suppressAutoHyphens/>
        <w:spacing w:after="0" w:line="240" w:lineRule="auto"/>
        <w:jc w:val="both"/>
        <w:rPr>
          <w:rFonts w:eastAsia="Calibri"/>
          <w:spacing w:val="-4"/>
          <w:szCs w:val="24"/>
          <w:lang w:eastAsia="ar-SA"/>
        </w:rPr>
      </w:pPr>
      <w:r>
        <w:rPr>
          <w:rFonts w:eastAsia="Calibri"/>
          <w:i/>
          <w:spacing w:val="-4"/>
          <w:szCs w:val="24"/>
          <w:lang w:eastAsia="ar-SA"/>
        </w:rPr>
        <w:t>/Pastaba. Pildoma, jei tiekėjas ketina pasitelkti subrangovą (-us), subtiekėją (-us)</w:t>
      </w:r>
      <w:r>
        <w:rPr>
          <w:rFonts w:eastAsia="Calibri"/>
          <w:i/>
          <w:strike/>
          <w:spacing w:val="-4"/>
          <w:szCs w:val="24"/>
          <w:lang w:eastAsia="ar-SA"/>
        </w:rPr>
        <w:t>,</w:t>
      </w:r>
      <w:r>
        <w:rPr>
          <w:rFonts w:eastAsia="Calibri"/>
          <w:i/>
          <w:spacing w:val="-4"/>
          <w:szCs w:val="24"/>
          <w:lang w:eastAsia="ar-SA"/>
        </w:rPr>
        <w:t xml:space="preserve"> ar subteikėją (-us)/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5059"/>
        <w:gridCol w:w="4796"/>
      </w:tblGrid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spacing w:val="-4"/>
                <w:szCs w:val="24"/>
                <w:lang w:eastAsia="ar-SA"/>
              </w:rPr>
              <w:t>Subrangovo (-ų), subtiekėjo (-ų) ar subteikėjo  (</w:t>
            </w:r>
            <w:r>
              <w:rPr>
                <w:rFonts w:eastAsia="Calibri"/>
                <w:spacing w:val="-4"/>
                <w:szCs w:val="24"/>
                <w:lang w:eastAsia="ar-SA"/>
              </w:rPr>
              <w:noBreakHyphen/>
              <w:t>ų)</w:t>
            </w:r>
            <w:r>
              <w:rPr>
                <w:rFonts w:eastAsia="Calibri"/>
                <w:szCs w:val="24"/>
                <w:lang w:eastAsia="ar-SA"/>
              </w:rPr>
              <w:t xml:space="preserve"> pavadinimas (-ai)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pacing w:val="-4"/>
                <w:szCs w:val="24"/>
                <w:lang w:eastAsia="ar-SA"/>
              </w:rPr>
              <w:t>Subrangovo (-ų), subtiekėjo (-ų) ar subteikėjo  (</w:t>
            </w:r>
            <w:r>
              <w:rPr>
                <w:rFonts w:eastAsia="Calibri"/>
                <w:spacing w:val="-4"/>
                <w:szCs w:val="24"/>
                <w:lang w:eastAsia="ar-SA"/>
              </w:rPr>
              <w:noBreakHyphen/>
              <w:t>ų)</w:t>
            </w:r>
            <w:r>
              <w:rPr>
                <w:rFonts w:eastAsia="Calibri"/>
                <w:szCs w:val="24"/>
                <w:lang w:eastAsia="ar-SA"/>
              </w:rPr>
              <w:t xml:space="preserve"> adresas (-ai)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  <w:tr w:rsidR="00D24204" w:rsidTr="00967A4F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ar-SA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04" w:rsidRDefault="00D24204" w:rsidP="00967A4F">
            <w:pPr>
              <w:suppressAutoHyphens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191B26" w:rsidRDefault="00191B26" w:rsidP="00777C6C">
      <w:pPr>
        <w:spacing w:after="0" w:line="240" w:lineRule="auto"/>
        <w:jc w:val="both"/>
        <w:rPr>
          <w:rFonts w:eastAsia="Calibri"/>
          <w:szCs w:val="24"/>
          <w:lang w:eastAsia="lt-LT"/>
        </w:rPr>
      </w:pPr>
    </w:p>
    <w:p w:rsidR="00BD3027" w:rsidRPr="00BD3027" w:rsidRDefault="00BD3027" w:rsidP="00BD3027">
      <w:pPr>
        <w:spacing w:after="0" w:line="240" w:lineRule="auto"/>
        <w:ind w:firstLine="720"/>
        <w:jc w:val="both"/>
        <w:rPr>
          <w:rFonts w:eastAsia="Calibri"/>
          <w:szCs w:val="24"/>
        </w:rPr>
      </w:pPr>
      <w:r w:rsidRPr="00BD3027">
        <w:rPr>
          <w:rFonts w:eastAsia="Calibri"/>
          <w:szCs w:val="24"/>
        </w:rPr>
        <w:t>Šiuo pasiūlymu pažymime, kad sutinkame su visomis pirkimo sąlygomis, nustatytomis:</w:t>
      </w:r>
    </w:p>
    <w:p w:rsidR="00BD3027" w:rsidRPr="00BD3027" w:rsidRDefault="00F66E81" w:rsidP="00A32AE0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Mažos vertės</w:t>
      </w:r>
      <w:r w:rsidR="00BD3027" w:rsidRPr="00BD3027">
        <w:rPr>
          <w:rFonts w:eastAsia="Calibri"/>
          <w:szCs w:val="24"/>
        </w:rPr>
        <w:t xml:space="preserve"> skelbime, paskelbtame </w:t>
      </w:r>
      <w:r w:rsidR="00A32AE0" w:rsidRPr="00A32AE0">
        <w:rPr>
          <w:rFonts w:eastAsia="Calibri"/>
          <w:szCs w:val="24"/>
        </w:rPr>
        <w:t>VPAGSSĮ</w:t>
      </w:r>
      <w:r w:rsidR="00BD3027" w:rsidRPr="00BD3027">
        <w:rPr>
          <w:rFonts w:eastAsia="Calibri"/>
          <w:szCs w:val="24"/>
        </w:rPr>
        <w:t xml:space="preserve"> nustatyta tvarka</w:t>
      </w:r>
      <w:r w:rsidR="00BD3027" w:rsidRPr="00BD3027">
        <w:rPr>
          <w:rFonts w:eastAsia="Calibri"/>
          <w:i/>
          <w:szCs w:val="24"/>
        </w:rPr>
        <w:t xml:space="preserve"> </w:t>
      </w:r>
      <w:r w:rsidR="00BD3027" w:rsidRPr="00BD3027">
        <w:rPr>
          <w:rFonts w:eastAsia="Calibri"/>
          <w:szCs w:val="24"/>
        </w:rPr>
        <w:t>CVP IS;</w:t>
      </w:r>
    </w:p>
    <w:p w:rsidR="00BD3027" w:rsidRPr="00BD3027" w:rsidRDefault="00BD3027" w:rsidP="00BD3027">
      <w:pPr>
        <w:numPr>
          <w:ilvl w:val="0"/>
          <w:numId w:val="26"/>
        </w:numPr>
        <w:spacing w:after="0" w:line="240" w:lineRule="auto"/>
        <w:jc w:val="both"/>
        <w:rPr>
          <w:rFonts w:eastAsia="Calibri"/>
          <w:szCs w:val="24"/>
        </w:rPr>
      </w:pPr>
      <w:r w:rsidRPr="00BD3027">
        <w:rPr>
          <w:rFonts w:eastAsia="Calibri"/>
          <w:szCs w:val="24"/>
        </w:rPr>
        <w:t>kituose pirkimo dokumentuose (jų paaiškinimuose, papildymuose).</w:t>
      </w:r>
    </w:p>
    <w:p w:rsidR="00BD3027" w:rsidRPr="00BD3027" w:rsidRDefault="00BD3027" w:rsidP="00BD3027">
      <w:pPr>
        <w:spacing w:after="0" w:line="240" w:lineRule="auto"/>
        <w:ind w:firstLine="720"/>
        <w:jc w:val="both"/>
        <w:rPr>
          <w:rFonts w:eastAsia="Calibri"/>
          <w:szCs w:val="24"/>
        </w:rPr>
      </w:pPr>
    </w:p>
    <w:p w:rsidR="00322428" w:rsidRPr="00AC2D01" w:rsidRDefault="00BD3027" w:rsidP="00AC2D01">
      <w:pPr>
        <w:spacing w:after="0" w:line="240" w:lineRule="auto"/>
        <w:ind w:firstLine="720"/>
        <w:jc w:val="both"/>
        <w:rPr>
          <w:rFonts w:eastAsia="Calibri"/>
          <w:b/>
        </w:rPr>
      </w:pPr>
      <w:r w:rsidRPr="00D24204">
        <w:rPr>
          <w:rFonts w:eastAsia="Calibri"/>
          <w:b/>
          <w:szCs w:val="24"/>
        </w:rPr>
        <w:t xml:space="preserve">Mes užtikriname techninį pajėgumą teikiant </w:t>
      </w:r>
      <w:r w:rsidR="00F66E81" w:rsidRPr="00D24204">
        <w:rPr>
          <w:rFonts w:eastAsia="Calibri"/>
          <w:b/>
          <w:szCs w:val="24"/>
        </w:rPr>
        <w:t>priešgaisrinės ir apsauginės signalizacijų ir vaizdo stebėjimo sistemų remonto, patikros ir eksploatacijos paslaugas</w:t>
      </w:r>
      <w:r w:rsidRPr="00D24204">
        <w:rPr>
          <w:rFonts w:eastAsia="Calibri"/>
          <w:b/>
          <w:szCs w:val="24"/>
        </w:rPr>
        <w:t>. Siūlomos</w:t>
      </w:r>
      <w:r w:rsidR="00D24204">
        <w:rPr>
          <w:rFonts w:eastAsia="Calibri"/>
          <w:b/>
          <w:szCs w:val="24"/>
        </w:rPr>
        <w:t xml:space="preserve"> prekės ir </w:t>
      </w:r>
      <w:r w:rsidRPr="00D24204">
        <w:rPr>
          <w:rFonts w:eastAsia="Calibri"/>
          <w:b/>
          <w:szCs w:val="24"/>
        </w:rPr>
        <w:t xml:space="preserve"> paslaugos visiškai atitinka pirkimo dokumentuose nurodytus reikalavimus.</w:t>
      </w:r>
    </w:p>
    <w:tbl>
      <w:tblPr>
        <w:tblW w:w="9584" w:type="dxa"/>
        <w:tblLook w:val="04A0" w:firstRow="1" w:lastRow="0" w:firstColumn="1" w:lastColumn="0" w:noHBand="0" w:noVBand="1"/>
      </w:tblPr>
      <w:tblGrid>
        <w:gridCol w:w="654"/>
        <w:gridCol w:w="6237"/>
        <w:gridCol w:w="1134"/>
        <w:gridCol w:w="1559"/>
      </w:tblGrid>
      <w:tr w:rsidR="00583A81" w:rsidRPr="0036054D" w:rsidTr="00583A81">
        <w:trPr>
          <w:trHeight w:val="63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Mato vienetas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3C2F74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Vieneto įkainis</w:t>
            </w:r>
            <w:r w:rsidRPr="0036054D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su visomis išlaidomis, </w:t>
            </w:r>
            <w:r w:rsidRPr="0036054D">
              <w:rPr>
                <w:szCs w:val="24"/>
                <w:lang w:eastAsia="lt-LT"/>
              </w:rPr>
              <w:t xml:space="preserve">Eur </w:t>
            </w:r>
            <w:r>
              <w:rPr>
                <w:szCs w:val="24"/>
                <w:lang w:eastAsia="lt-LT"/>
              </w:rPr>
              <w:t>su</w:t>
            </w:r>
            <w:r w:rsidRPr="0036054D">
              <w:rPr>
                <w:szCs w:val="24"/>
                <w:lang w:eastAsia="lt-LT"/>
              </w:rPr>
              <w:t xml:space="preserve"> PVM</w:t>
            </w:r>
            <w:r>
              <w:rPr>
                <w:rFonts w:eastAsia="Calibri"/>
                <w:szCs w:val="24"/>
                <w:lang w:val="en-US"/>
              </w:rPr>
              <w:t>*</w:t>
            </w:r>
          </w:p>
        </w:tc>
      </w:tr>
      <w:tr w:rsidR="00583A81" w:rsidRPr="0036054D" w:rsidTr="00583A81">
        <w:trPr>
          <w:trHeight w:val="3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A81" w:rsidRPr="003B5929" w:rsidRDefault="00583A81" w:rsidP="00583A81">
            <w:pPr>
              <w:spacing w:after="0" w:line="240" w:lineRule="auto"/>
              <w:jc w:val="center"/>
              <w:rPr>
                <w:b/>
                <w:szCs w:val="24"/>
                <w:lang w:eastAsia="lt-LT"/>
              </w:rPr>
            </w:pPr>
            <w:r w:rsidRPr="003B5929">
              <w:rPr>
                <w:b/>
                <w:szCs w:val="24"/>
                <w:lang w:eastAsia="lt-LT"/>
              </w:rPr>
              <w:t>4</w:t>
            </w:r>
          </w:p>
        </w:tc>
      </w:tr>
      <w:tr w:rsidR="00AB150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0F" w:rsidRPr="00777C6C" w:rsidRDefault="00AB150F" w:rsidP="00AB150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</w:t>
            </w:r>
            <w:r w:rsidR="00967A4F"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 w:rsidR="00967A4F">
              <w:rPr>
                <w:szCs w:val="24"/>
                <w:lang w:eastAsia="lt-LT"/>
              </w:rPr>
              <w:t>priedėlio</w:t>
            </w:r>
            <w:r w:rsidR="00967A4F" w:rsidRPr="00777C6C">
              <w:rPr>
                <w:szCs w:val="24"/>
                <w:lang w:eastAsia="lt-LT"/>
              </w:rPr>
              <w:t xml:space="preserve"> eilutėje Nr. </w:t>
            </w:r>
            <w:r w:rsidRPr="00777C6C"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0F" w:rsidRPr="00BB0AF7" w:rsidRDefault="00967A4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36054D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AB150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0F" w:rsidRPr="00777C6C" w:rsidRDefault="00AB150F" w:rsidP="00AB150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</w:t>
            </w:r>
            <w:r w:rsidR="00967A4F"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 w:rsidR="00967A4F">
              <w:rPr>
                <w:szCs w:val="24"/>
                <w:lang w:eastAsia="lt-LT"/>
              </w:rPr>
              <w:t>priedėlio</w:t>
            </w:r>
            <w:r w:rsidR="00967A4F" w:rsidRPr="00777C6C">
              <w:rPr>
                <w:szCs w:val="24"/>
                <w:lang w:eastAsia="lt-LT"/>
              </w:rPr>
              <w:t xml:space="preserve"> eilutėje Nr. </w:t>
            </w:r>
            <w:r w:rsidRPr="00777C6C">
              <w:rPr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0F" w:rsidRPr="00BB0AF7" w:rsidRDefault="00AB150F" w:rsidP="00AB150F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AB150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0F" w:rsidRPr="00777C6C" w:rsidRDefault="00AB150F" w:rsidP="00AB150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</w:t>
            </w:r>
            <w:r w:rsidR="00967A4F"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 w:rsidR="00967A4F">
              <w:rPr>
                <w:szCs w:val="24"/>
                <w:lang w:eastAsia="lt-LT"/>
              </w:rPr>
              <w:t>priedėlio</w:t>
            </w:r>
            <w:r w:rsidR="00967A4F" w:rsidRPr="00777C6C">
              <w:rPr>
                <w:szCs w:val="24"/>
                <w:lang w:eastAsia="lt-LT"/>
              </w:rPr>
              <w:t xml:space="preserve"> eilutėje Nr. </w:t>
            </w:r>
            <w:r w:rsidRPr="00777C6C">
              <w:rPr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0F" w:rsidRPr="00BB0AF7" w:rsidRDefault="00AB150F" w:rsidP="00AB150F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AB150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0F" w:rsidRPr="00777C6C" w:rsidRDefault="00AB150F" w:rsidP="00AB150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</w:t>
            </w:r>
            <w:r w:rsidR="00967A4F"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 w:rsidR="00967A4F">
              <w:rPr>
                <w:szCs w:val="24"/>
                <w:lang w:eastAsia="lt-LT"/>
              </w:rPr>
              <w:t>priedėlio</w:t>
            </w:r>
            <w:r w:rsidR="00967A4F" w:rsidRPr="00777C6C">
              <w:rPr>
                <w:szCs w:val="24"/>
                <w:lang w:eastAsia="lt-LT"/>
              </w:rPr>
              <w:t xml:space="preserve"> eilutėje Nr. </w:t>
            </w:r>
            <w:r w:rsidRPr="00777C6C">
              <w:rPr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50F" w:rsidRPr="00BB0AF7" w:rsidRDefault="00AB150F" w:rsidP="00AB150F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AB150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50F" w:rsidRPr="00777C6C" w:rsidRDefault="00AB150F" w:rsidP="00AB150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</w:t>
            </w:r>
            <w:r w:rsidR="00967A4F"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 w:rsidR="00967A4F">
              <w:rPr>
                <w:szCs w:val="24"/>
                <w:lang w:eastAsia="lt-LT"/>
              </w:rPr>
              <w:t>priedėlio</w:t>
            </w:r>
            <w:r w:rsidR="00967A4F" w:rsidRPr="00777C6C">
              <w:rPr>
                <w:szCs w:val="24"/>
                <w:lang w:eastAsia="lt-LT"/>
              </w:rPr>
              <w:t xml:space="preserve"> eilutėje Nr. </w:t>
            </w:r>
            <w:r w:rsidRPr="00777C6C">
              <w:rPr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0F" w:rsidRPr="00BB0AF7" w:rsidRDefault="00AB150F" w:rsidP="00AB150F">
            <w:pPr>
              <w:spacing w:after="0"/>
              <w:jc w:val="center"/>
            </w:pPr>
            <w:r w:rsidRPr="00BB0AF7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0F" w:rsidRPr="0036054D" w:rsidRDefault="00AB150F" w:rsidP="00AB150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583A81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967A4F" w:rsidP="00583A81">
            <w:pPr>
              <w:spacing w:after="0"/>
              <w:jc w:val="center"/>
            </w:pPr>
            <w:r>
              <w:t>kompl</w:t>
            </w:r>
            <w:r w:rsidRPr="00A22CB5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583A81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A81" w:rsidRPr="00777C6C" w:rsidRDefault="00583A81" w:rsidP="00583A81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A81" w:rsidRDefault="00967A4F" w:rsidP="00583A81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A81" w:rsidRPr="0036054D" w:rsidRDefault="00583A81" w:rsidP="00583A81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 w:rsidRPr="00777C6C">
              <w:rPr>
                <w:szCs w:val="24"/>
                <w:lang w:eastAsia="lt-LT"/>
              </w:rPr>
              <w:lastRenderedPageBreak/>
              <w:t>eilutėje Nr.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7D57A5" w:rsidP="00967A4F">
            <w:pPr>
              <w:spacing w:after="0"/>
              <w:jc w:val="center"/>
            </w:pPr>
            <w:r>
              <w:lastRenderedPageBreak/>
              <w:t>kompl</w:t>
            </w:r>
            <w:r w:rsidRPr="00A22CB5"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7D57A5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 priedo eilutėje Nr.37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5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</w:t>
            </w:r>
            <w:r w:rsidRPr="00777C6C">
              <w:rPr>
                <w:szCs w:val="24"/>
                <w:lang w:eastAsia="lt-LT"/>
              </w:rPr>
              <w:t>ilutėje Nr.49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</w:t>
            </w:r>
            <w:r w:rsidRPr="00777C6C">
              <w:rPr>
                <w:szCs w:val="24"/>
                <w:lang w:eastAsia="lt-LT"/>
              </w:rPr>
              <w:t>ilutėje Nr.50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lastRenderedPageBreak/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6054D">
              <w:rPr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6054D">
              <w:rPr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e</w:t>
            </w:r>
            <w:r w:rsidRPr="00777C6C">
              <w:rPr>
                <w:szCs w:val="24"/>
                <w:lang w:eastAsia="lt-LT"/>
              </w:rPr>
              <w:t>ilutėje Nr.63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lt-LT"/>
              </w:rPr>
            </w:pPr>
            <w:r w:rsidRPr="0036054D">
              <w:rPr>
                <w:rFonts w:ascii="Calibri" w:hAnsi="Calibri" w:cs="Calibri"/>
                <w:color w:val="000000"/>
                <w:sz w:val="22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lt-LT"/>
              </w:rPr>
            </w:pPr>
            <w:r w:rsidRPr="0036054D">
              <w:rPr>
                <w:rFonts w:ascii="Calibri" w:hAnsi="Calibri" w:cs="Calibri"/>
                <w:color w:val="000000"/>
                <w:sz w:val="22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lt-LT"/>
              </w:rPr>
            </w:pPr>
            <w:r w:rsidRPr="0036054D">
              <w:rPr>
                <w:rFonts w:ascii="Calibri" w:hAnsi="Calibri" w:cs="Calibri"/>
                <w:color w:val="000000"/>
                <w:sz w:val="22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A22CB5"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C6ECA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54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C6ECA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</w:t>
            </w:r>
            <w:r w:rsidRPr="00777C6C">
              <w:rPr>
                <w:szCs w:val="24"/>
                <w:lang w:eastAsia="lt-LT"/>
              </w:rPr>
              <w:lastRenderedPageBreak/>
              <w:t>eilutėje Nr.78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lastRenderedPageBreak/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 Atsarginė dalis nurodyta techninių specifikacijų priedo eilutėje Nr.91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 w:rsidRPr="003D33AD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lastRenderedPageBreak/>
              <w:t>104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2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A4F" w:rsidRDefault="00AC2D01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C23A41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kompl</w:t>
            </w:r>
            <w:r w:rsidRPr="003C6ECA">
              <w:rPr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2D17D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 w:rsidRPr="00777C6C">
              <w:rPr>
                <w:color w:val="000000"/>
                <w:szCs w:val="24"/>
                <w:lang w:eastAsia="lt-LT"/>
              </w:rPr>
              <w:t> </w:t>
            </w:r>
            <w:r w:rsidRPr="00777C6C">
              <w:rPr>
                <w:szCs w:val="24"/>
                <w:lang w:eastAsia="lt-LT"/>
              </w:rPr>
              <w:t xml:space="preserve">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> Atsarginė dalis nurodyta techninių specifikacijų</w:t>
            </w:r>
            <w:r>
              <w:rPr>
                <w:szCs w:val="24"/>
                <w:lang w:eastAsia="lt-LT"/>
              </w:rPr>
              <w:t xml:space="preserve"> priedėlio</w:t>
            </w:r>
            <w:r w:rsidRPr="00777C6C">
              <w:rPr>
                <w:szCs w:val="24"/>
                <w:lang w:eastAsia="lt-LT"/>
              </w:rPr>
              <w:t xml:space="preserve"> eilutėje Nr.117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777C6C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  <w:r w:rsidRPr="00777C6C">
              <w:rPr>
                <w:szCs w:val="24"/>
                <w:lang w:eastAsia="lt-LT"/>
              </w:rPr>
              <w:t xml:space="preserve"> Atsarginė dalis nurodyta techninių specifikacijų </w:t>
            </w:r>
            <w:r>
              <w:rPr>
                <w:szCs w:val="24"/>
                <w:lang w:eastAsia="lt-LT"/>
              </w:rPr>
              <w:t>priedėlio</w:t>
            </w:r>
            <w:r w:rsidRPr="00777C6C">
              <w:rPr>
                <w:szCs w:val="24"/>
                <w:lang w:eastAsia="lt-LT"/>
              </w:rPr>
              <w:t xml:space="preserve"> eilutėje Nr.120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36054D">
              <w:rPr>
                <w:szCs w:val="24"/>
                <w:lang w:eastAsia="lt-LT"/>
              </w:rPr>
              <w:t> </w:t>
            </w: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Default="00967A4F" w:rsidP="00967A4F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Default="00967A4F" w:rsidP="00967A4F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Default="00967A4F" w:rsidP="00967A4F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Default="00967A4F" w:rsidP="00967A4F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Default="00967A4F" w:rsidP="00967A4F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AC2D01" w:rsidP="00967A4F">
            <w:pPr>
              <w:spacing w:after="0"/>
              <w:jc w:val="center"/>
            </w:pPr>
            <w:r>
              <w:rPr>
                <w:szCs w:val="24"/>
                <w:lang w:eastAsia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Default="00967A4F" w:rsidP="00967A4F">
            <w:pPr>
              <w:spacing w:after="0"/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Default="00967A4F" w:rsidP="00967A4F">
            <w:pPr>
              <w:spacing w:after="0"/>
              <w:jc w:val="center"/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Pr="00506A4B" w:rsidRDefault="00967A4F" w:rsidP="00967A4F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E11D6B" w:rsidRDefault="00AC2D01" w:rsidP="00967A4F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Pr="00506A4B" w:rsidRDefault="00967A4F" w:rsidP="00967A4F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 xml:space="preserve">Atsarginė dalis nurodyta techninių specifikacijų priedėlio </w:t>
            </w:r>
            <w:r w:rsidRPr="00506A4B">
              <w:rPr>
                <w:szCs w:val="24"/>
                <w:lang w:eastAsia="lt-LT"/>
              </w:rPr>
              <w:lastRenderedPageBreak/>
              <w:t>eilutėje Nr.12</w:t>
            </w: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E11D6B" w:rsidRDefault="00AC2D01" w:rsidP="00967A4F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lastRenderedPageBreak/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Pr="00506A4B" w:rsidRDefault="00967A4F" w:rsidP="00967A4F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specifikacijų priedėlio eilutėje Nr.12</w:t>
            </w: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E11D6B" w:rsidRDefault="00AC2D01" w:rsidP="00967A4F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Pr="00506A4B" w:rsidRDefault="00967A4F" w:rsidP="00967A4F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</w:t>
            </w:r>
            <w:r>
              <w:rPr>
                <w:szCs w:val="24"/>
                <w:lang w:eastAsia="lt-LT"/>
              </w:rPr>
              <w:t>ikacijų priedėlio eilutėje Nr.130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E11D6B" w:rsidRDefault="00AC2D01" w:rsidP="00967A4F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Pr="00506A4B" w:rsidRDefault="00967A4F" w:rsidP="00967A4F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</w:t>
            </w:r>
            <w:r>
              <w:rPr>
                <w:szCs w:val="24"/>
                <w:lang w:eastAsia="lt-LT"/>
              </w:rPr>
              <w:t>ikacijų priedėlio eilutėje Nr.131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E11D6B" w:rsidRDefault="00AC2D01" w:rsidP="00967A4F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583A81">
        <w:trPr>
          <w:trHeight w:val="3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132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7A4F" w:rsidRPr="00506A4B" w:rsidRDefault="00967A4F" w:rsidP="00967A4F">
            <w:pPr>
              <w:spacing w:after="0"/>
              <w:rPr>
                <w:szCs w:val="24"/>
                <w:lang w:eastAsia="lt-LT"/>
              </w:rPr>
            </w:pPr>
            <w:r w:rsidRPr="00506A4B">
              <w:rPr>
                <w:szCs w:val="24"/>
                <w:lang w:eastAsia="lt-LT"/>
              </w:rPr>
              <w:t>Atsarginė dalis nurodyta techninių specif</w:t>
            </w:r>
            <w:r>
              <w:rPr>
                <w:szCs w:val="24"/>
                <w:lang w:eastAsia="lt-LT"/>
              </w:rPr>
              <w:t>ikacijų priedėlio eilutėje Nr.132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7A4F" w:rsidRPr="00E11D6B" w:rsidRDefault="00AC2D01" w:rsidP="00967A4F">
            <w:pPr>
              <w:spacing w:after="0"/>
              <w:jc w:val="center"/>
              <w:rPr>
                <w:szCs w:val="24"/>
                <w:lang w:eastAsia="lt-LT"/>
              </w:rPr>
            </w:pPr>
            <w:r w:rsidRPr="00E11D6B">
              <w:rPr>
                <w:szCs w:val="24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36054D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AB150F">
        <w:trPr>
          <w:trHeight w:val="315"/>
        </w:trPr>
        <w:tc>
          <w:tcPr>
            <w:tcW w:w="8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AB150F" w:rsidRDefault="00967A4F" w:rsidP="00967A4F">
            <w:pPr>
              <w:spacing w:after="0"/>
              <w:jc w:val="right"/>
              <w:rPr>
                <w:b/>
                <w:szCs w:val="24"/>
                <w:lang w:eastAsia="lt-LT"/>
              </w:rPr>
            </w:pPr>
            <w:r w:rsidRPr="00AB150F">
              <w:rPr>
                <w:rFonts w:eastAsia="Calibri"/>
                <w:b/>
              </w:rPr>
              <w:t>Palyginamoji pasiūlymo kaina: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AB150F" w:rsidRDefault="00967A4F" w:rsidP="00967A4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</w:tr>
      <w:tr w:rsidR="00967A4F" w:rsidRPr="0036054D" w:rsidTr="00967A4F">
        <w:trPr>
          <w:trHeight w:val="315"/>
        </w:trPr>
        <w:tc>
          <w:tcPr>
            <w:tcW w:w="9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4F" w:rsidRPr="00AB150F" w:rsidRDefault="00967A4F" w:rsidP="00967A4F">
            <w:pPr>
              <w:spacing w:after="0" w:line="240" w:lineRule="auto"/>
              <w:rPr>
                <w:b/>
                <w:szCs w:val="24"/>
                <w:lang w:eastAsia="lt-LT"/>
              </w:rPr>
            </w:pPr>
            <w:r w:rsidRPr="00AB150F">
              <w:rPr>
                <w:b/>
                <w:szCs w:val="24"/>
                <w:lang w:eastAsia="lt-LT"/>
              </w:rPr>
              <w:t xml:space="preserve">Palyginamoji pasiūlymo kaina žodžiais:     </w:t>
            </w:r>
          </w:p>
          <w:p w:rsidR="00967A4F" w:rsidRPr="00AB150F" w:rsidRDefault="00967A4F" w:rsidP="00967A4F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:rsidR="00963AFC" w:rsidRPr="003C2F74" w:rsidRDefault="003C2F74" w:rsidP="009A584B">
      <w:pPr>
        <w:suppressAutoHyphens/>
        <w:spacing w:after="0" w:line="240" w:lineRule="auto"/>
        <w:jc w:val="both"/>
        <w:rPr>
          <w:rFonts w:eastAsia="Calibri"/>
          <w:sz w:val="20"/>
          <w:szCs w:val="20"/>
          <w:lang w:eastAsia="ar-SA"/>
        </w:rPr>
      </w:pPr>
      <w:r w:rsidRPr="003C2F74">
        <w:rPr>
          <w:rFonts w:eastAsia="Calibri"/>
          <w:sz w:val="20"/>
          <w:szCs w:val="20"/>
          <w:lang w:eastAsia="ar-SA"/>
        </w:rPr>
        <w:t>* Į pasiūlymo įkainius turi būti įskaityti visi mokesčiai ir visos tiekėjo išlaidos, apimančios viską, ko reikia visiškam ir tinkamam pirkimo sutarties įvykdymui: detalės kaina, pakeitimo/remonto kaina, darbuotojų atvykimas į objektą ir t.t.</w:t>
      </w:r>
    </w:p>
    <w:p w:rsidR="003C2F74" w:rsidRPr="00963AFC" w:rsidRDefault="003C2F74" w:rsidP="009A584B">
      <w:pPr>
        <w:suppressAutoHyphens/>
        <w:spacing w:after="0" w:line="240" w:lineRule="auto"/>
        <w:jc w:val="both"/>
        <w:rPr>
          <w:rFonts w:eastAsia="Calibri"/>
          <w:szCs w:val="24"/>
          <w:lang w:eastAsia="ar-SA"/>
        </w:rPr>
      </w:pPr>
    </w:p>
    <w:p w:rsidR="00963AFC" w:rsidRPr="00963AFC" w:rsidRDefault="009A584B" w:rsidP="00F66E81">
      <w:pPr>
        <w:tabs>
          <w:tab w:val="left" w:pos="1380"/>
        </w:tabs>
        <w:spacing w:after="0" w:line="240" w:lineRule="auto"/>
        <w:ind w:right="28" w:firstLine="567"/>
        <w:rPr>
          <w:rFonts w:eastAsia="Calibri"/>
        </w:rPr>
      </w:pPr>
      <w:r w:rsidRPr="009A584B">
        <w:rPr>
          <w:rFonts w:eastAsia="Calibri"/>
          <w:szCs w:val="24"/>
          <w:lang w:eastAsia="ar-SA"/>
        </w:rPr>
        <w:t xml:space="preserve">Tais atvejais, kai pagal galiojančius teisės aktus tiekėjui nereikia mokėti PVM, jis lentelės </w:t>
      </w:r>
      <w:r w:rsidR="00583A81">
        <w:rPr>
          <w:rFonts w:eastAsia="Calibri"/>
          <w:szCs w:val="24"/>
          <w:lang w:eastAsia="ar-SA"/>
        </w:rPr>
        <w:t>4 skiltyje nurodo įkainį be PVM ir nurodo priežastis,</w:t>
      </w:r>
      <w:r>
        <w:rPr>
          <w:rFonts w:eastAsia="Calibri"/>
          <w:szCs w:val="24"/>
          <w:lang w:eastAsia="ar-SA"/>
        </w:rPr>
        <w:t xml:space="preserve"> dėl kurių PVM </w:t>
      </w:r>
      <w:r w:rsidRPr="009A584B">
        <w:rPr>
          <w:rFonts w:eastAsia="Calibri"/>
          <w:szCs w:val="24"/>
          <w:lang w:eastAsia="ar-SA"/>
        </w:rPr>
        <w:t>nemokamas:</w:t>
      </w:r>
      <w:r w:rsidR="00963AFC" w:rsidRPr="00963AFC">
        <w:rPr>
          <w:rFonts w:eastAsia="Calibri"/>
          <w:szCs w:val="24"/>
          <w:lang w:eastAsia="ar-SA"/>
        </w:rPr>
        <w:t>_____________________________________________________________________________________________________________________________________________________</w:t>
      </w:r>
    </w:p>
    <w:p w:rsidR="0029460E" w:rsidRDefault="0029460E" w:rsidP="00963AFC">
      <w:pPr>
        <w:tabs>
          <w:tab w:val="left" w:pos="1380"/>
        </w:tabs>
        <w:spacing w:after="0" w:line="240" w:lineRule="auto"/>
        <w:ind w:right="28"/>
        <w:rPr>
          <w:rFonts w:eastAsia="Calibri"/>
        </w:rPr>
      </w:pPr>
    </w:p>
    <w:p w:rsidR="00D24204" w:rsidRDefault="0029460E" w:rsidP="00D24204">
      <w:pPr>
        <w:tabs>
          <w:tab w:val="left" w:pos="1380"/>
        </w:tabs>
        <w:suppressAutoHyphens/>
        <w:spacing w:after="0" w:line="240" w:lineRule="auto"/>
        <w:ind w:left="-180" w:right="28" w:firstLine="606"/>
        <w:rPr>
          <w:rFonts w:eastAsia="Calibri"/>
          <w:lang w:eastAsia="zh-CN"/>
        </w:rPr>
      </w:pPr>
      <w:r>
        <w:rPr>
          <w:rFonts w:eastAsia="Calibri"/>
        </w:rPr>
        <w:t xml:space="preserve"> </w:t>
      </w:r>
      <w:r w:rsidR="00D24204" w:rsidRPr="00E27E77">
        <w:rPr>
          <w:rFonts w:eastAsia="Calibri"/>
          <w:lang w:eastAsia="zh-CN"/>
        </w:rPr>
        <w:t xml:space="preserve">Kartu su pasiūlymu pateikiami šie dokumentai: </w:t>
      </w:r>
    </w:p>
    <w:p w:rsidR="00D24204" w:rsidRPr="00E27E77" w:rsidRDefault="00D24204" w:rsidP="00D24204">
      <w:pPr>
        <w:tabs>
          <w:tab w:val="left" w:pos="1380"/>
        </w:tabs>
        <w:suppressAutoHyphens/>
        <w:spacing w:after="0" w:line="240" w:lineRule="auto"/>
        <w:ind w:left="-180" w:right="28" w:firstLine="606"/>
        <w:rPr>
          <w:rFonts w:eastAsia="Calibri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5695"/>
        <w:gridCol w:w="2835"/>
      </w:tblGrid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Eil. Nr.</w:t>
            </w: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Pateiktų dokumentų pavadinimas</w:t>
            </w: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Dokumentų lapų skaičius</w:t>
            </w: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</w:tbl>
    <w:p w:rsidR="00D24204" w:rsidRPr="00E27E77" w:rsidRDefault="00D24204" w:rsidP="00D24204">
      <w:pPr>
        <w:suppressAutoHyphens/>
        <w:spacing w:after="0"/>
        <w:ind w:right="28"/>
        <w:rPr>
          <w:rFonts w:eastAsia="Calibri"/>
          <w:lang w:eastAsia="zh-CN"/>
        </w:rPr>
      </w:pPr>
    </w:p>
    <w:p w:rsidR="00D24204" w:rsidRPr="00E27E77" w:rsidRDefault="00D24204" w:rsidP="00D24204">
      <w:pPr>
        <w:suppressAutoHyphens/>
        <w:spacing w:after="0" w:line="240" w:lineRule="auto"/>
        <w:ind w:right="-108" w:firstLine="720"/>
        <w:jc w:val="both"/>
        <w:rPr>
          <w:rFonts w:eastAsia="Calibri"/>
          <w:szCs w:val="24"/>
          <w:lang w:eastAsia="ar-SA"/>
        </w:rPr>
      </w:pPr>
      <w:r w:rsidRPr="00E27E77">
        <w:rPr>
          <w:rFonts w:eastAsia="Calibri"/>
          <w:szCs w:val="24"/>
          <w:lang w:eastAsia="ar-SA"/>
        </w:rPr>
        <w:t xml:space="preserve">Pasiūlymas galioja pirkimo dokumentuose nustatytą terminą (ne trumpiau nei 90 kalendorinių dienų) arba iki  </w:t>
      </w:r>
      <w:r w:rsidRPr="00E27E77">
        <w:rPr>
          <w:rFonts w:eastAsia="Calibri"/>
          <w:color w:val="FF0000"/>
          <w:szCs w:val="24"/>
          <w:lang w:eastAsia="ar-SA"/>
        </w:rPr>
        <w:t>mmmm</w:t>
      </w:r>
      <w:r w:rsidRPr="00E27E77">
        <w:rPr>
          <w:rFonts w:eastAsia="Calibri"/>
          <w:szCs w:val="24"/>
          <w:lang w:eastAsia="ar-SA"/>
        </w:rPr>
        <w:t>-</w:t>
      </w:r>
      <w:r w:rsidRPr="00E27E77">
        <w:rPr>
          <w:rFonts w:eastAsia="Calibri"/>
          <w:color w:val="FF0000"/>
          <w:szCs w:val="24"/>
          <w:lang w:eastAsia="ar-SA"/>
        </w:rPr>
        <w:t>mm</w:t>
      </w:r>
      <w:r w:rsidRPr="00E27E77">
        <w:rPr>
          <w:rFonts w:eastAsia="Calibri"/>
          <w:szCs w:val="24"/>
          <w:lang w:eastAsia="ar-SA"/>
        </w:rPr>
        <w:t>-</w:t>
      </w:r>
      <w:r w:rsidRPr="00E27E77">
        <w:rPr>
          <w:rFonts w:eastAsia="Calibri"/>
          <w:color w:val="FF0000"/>
          <w:szCs w:val="24"/>
          <w:lang w:eastAsia="ar-SA"/>
        </w:rPr>
        <w:t>dd</w:t>
      </w:r>
      <w:r w:rsidRPr="00E27E77">
        <w:rPr>
          <w:rFonts w:eastAsia="Calibri"/>
          <w:szCs w:val="24"/>
          <w:lang w:eastAsia="ar-SA"/>
        </w:rPr>
        <w:t>.</w:t>
      </w:r>
    </w:p>
    <w:p w:rsidR="00D24204" w:rsidRPr="00E27E77" w:rsidRDefault="00D24204" w:rsidP="00D24204">
      <w:pPr>
        <w:tabs>
          <w:tab w:val="left" w:pos="1380"/>
        </w:tabs>
        <w:suppressAutoHyphens/>
        <w:spacing w:after="0" w:line="240" w:lineRule="auto"/>
        <w:ind w:right="26"/>
        <w:rPr>
          <w:rFonts w:eastAsia="Calibri"/>
          <w:lang w:eastAsia="zh-CN"/>
        </w:rPr>
      </w:pPr>
    </w:p>
    <w:p w:rsidR="00D24204" w:rsidRDefault="00D24204" w:rsidP="00D24204">
      <w:pPr>
        <w:suppressAutoHyphens/>
        <w:spacing w:after="0" w:line="240" w:lineRule="auto"/>
        <w:ind w:right="-108" w:firstLine="720"/>
        <w:jc w:val="both"/>
        <w:rPr>
          <w:rFonts w:eastAsia="Calibri"/>
          <w:szCs w:val="24"/>
          <w:lang w:eastAsia="ar-SA"/>
        </w:rPr>
      </w:pPr>
      <w:r w:rsidRPr="00E27E77">
        <w:rPr>
          <w:rFonts w:eastAsia="Calibri"/>
          <w:szCs w:val="24"/>
          <w:lang w:eastAsia="ar-SA"/>
        </w:rPr>
        <w:t xml:space="preserve">Ši pasiūlyme nurodyta informacija yra konfidenciali </w:t>
      </w:r>
      <w:r w:rsidRPr="00E27E77">
        <w:rPr>
          <w:rFonts w:eastAsia="Calibri"/>
          <w:color w:val="FF0000"/>
          <w:szCs w:val="24"/>
          <w:lang w:eastAsia="ar-SA"/>
        </w:rPr>
        <w:t>(visas tiekėjo pasiūlymas ir paraiška negali būti laikomi konfidencialia informacija. Pasiūlyme nurodyta prekių, paslaugų ar darbų kaina, išskyrus jos sudedamąsias dalis, nėra laikoma konfidencialia informacija)</w:t>
      </w:r>
      <w:r w:rsidRPr="00E27E77">
        <w:rPr>
          <w:rFonts w:eastAsia="Calibri"/>
          <w:szCs w:val="24"/>
          <w:lang w:eastAsia="ar-SA"/>
        </w:rPr>
        <w:t>:</w:t>
      </w:r>
    </w:p>
    <w:p w:rsidR="00D24204" w:rsidRPr="00E27E77" w:rsidRDefault="00D24204" w:rsidP="00D24204">
      <w:pPr>
        <w:suppressAutoHyphens/>
        <w:spacing w:after="0" w:line="240" w:lineRule="auto"/>
        <w:ind w:right="-108" w:firstLine="720"/>
        <w:jc w:val="both"/>
        <w:rPr>
          <w:rFonts w:eastAsia="Calibri"/>
          <w:szCs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5695"/>
        <w:gridCol w:w="2835"/>
      </w:tblGrid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Eil. Nr.</w:t>
            </w: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Pateikto dokumento pavadinimas</w:t>
            </w: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  <w:r w:rsidRPr="00E27E77">
              <w:rPr>
                <w:rFonts w:eastAsia="Calibri"/>
                <w:lang w:eastAsia="zh-CN"/>
              </w:rPr>
              <w:t>Konfidenciali informacija TAIP/NE</w:t>
            </w: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  <w:tr w:rsidR="00D24204" w:rsidRPr="00E27E77" w:rsidTr="00967A4F">
        <w:tc>
          <w:tcPr>
            <w:tcW w:w="1076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569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D24204" w:rsidRPr="00E27E77" w:rsidRDefault="00D24204" w:rsidP="00967A4F">
            <w:pPr>
              <w:tabs>
                <w:tab w:val="left" w:pos="1380"/>
              </w:tabs>
              <w:suppressAutoHyphens/>
              <w:spacing w:after="0" w:line="240" w:lineRule="auto"/>
              <w:ind w:right="28"/>
              <w:rPr>
                <w:rFonts w:eastAsia="Calibri"/>
                <w:lang w:eastAsia="zh-CN"/>
              </w:rPr>
            </w:pPr>
          </w:p>
        </w:tc>
      </w:tr>
    </w:tbl>
    <w:p w:rsidR="00D24204" w:rsidRPr="003C2F74" w:rsidRDefault="00D24204" w:rsidP="00D24204">
      <w:pPr>
        <w:tabs>
          <w:tab w:val="left" w:pos="1380"/>
        </w:tabs>
        <w:suppressAutoHyphens/>
        <w:spacing w:after="0" w:line="240" w:lineRule="auto"/>
        <w:ind w:right="26"/>
        <w:rPr>
          <w:rFonts w:eastAsia="Calibri"/>
          <w:sz w:val="20"/>
          <w:lang w:eastAsia="zh-CN"/>
        </w:rPr>
      </w:pPr>
      <w:r w:rsidRPr="003C2F74">
        <w:rPr>
          <w:rFonts w:eastAsia="Calibri"/>
          <w:sz w:val="20"/>
          <w:lang w:eastAsia="zh-CN"/>
        </w:rPr>
        <w:t xml:space="preserve">Pastaba. Tiekėjui nenurodžius, kokia informacija yra konfidenciali, laikoma, kad konfidencialios informacijos pasiūlyme nėra. </w:t>
      </w:r>
    </w:p>
    <w:p w:rsidR="00963AFC" w:rsidRPr="00963AFC" w:rsidRDefault="00963AFC" w:rsidP="00963AFC">
      <w:pPr>
        <w:tabs>
          <w:tab w:val="left" w:pos="1380"/>
        </w:tabs>
        <w:spacing w:after="0" w:line="240" w:lineRule="auto"/>
        <w:ind w:right="28" w:firstLine="539"/>
        <w:rPr>
          <w:rFonts w:eastAsia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963AFC" w:rsidRPr="00963AFC" w:rsidTr="004C7C1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AFC" w:rsidRPr="00963AFC" w:rsidRDefault="00963AFC" w:rsidP="00963AFC">
            <w:pPr>
              <w:ind w:right="-1"/>
              <w:rPr>
                <w:rFonts w:eastAsia="Calibri"/>
                <w:sz w:val="22"/>
              </w:rPr>
            </w:pPr>
          </w:p>
        </w:tc>
        <w:tc>
          <w:tcPr>
            <w:tcW w:w="604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01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AFC" w:rsidRPr="00963AFC" w:rsidRDefault="00963AFC" w:rsidP="00963AFC">
            <w:pPr>
              <w:ind w:right="-1"/>
              <w:jc w:val="right"/>
              <w:rPr>
                <w:rFonts w:eastAsia="Calibri"/>
                <w:sz w:val="22"/>
              </w:rPr>
            </w:pPr>
          </w:p>
        </w:tc>
        <w:tc>
          <w:tcPr>
            <w:tcW w:w="648" w:type="dxa"/>
          </w:tcPr>
          <w:p w:rsidR="00963AFC" w:rsidRPr="00963AFC" w:rsidRDefault="00963AFC" w:rsidP="00963AFC">
            <w:pPr>
              <w:ind w:right="-1"/>
              <w:jc w:val="right"/>
              <w:rPr>
                <w:rFonts w:eastAsia="Calibri"/>
                <w:sz w:val="22"/>
              </w:rPr>
            </w:pPr>
          </w:p>
        </w:tc>
      </w:tr>
      <w:tr w:rsidR="00963AFC" w:rsidRPr="00963AFC" w:rsidTr="004C7C1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AFC" w:rsidRPr="00963AFC" w:rsidRDefault="00963AFC" w:rsidP="00963AFC">
            <w:pPr>
              <w:snapToGrid w:val="0"/>
              <w:spacing w:after="0" w:line="240" w:lineRule="auto"/>
              <w:jc w:val="both"/>
              <w:rPr>
                <w:rFonts w:eastAsia="Calibri"/>
                <w:position w:val="6"/>
                <w:sz w:val="20"/>
                <w:szCs w:val="20"/>
              </w:rPr>
            </w:pPr>
            <w:r w:rsidRPr="00963AFC">
              <w:rPr>
                <w:rFonts w:eastAsia="Calibri"/>
                <w:position w:val="6"/>
                <w:sz w:val="20"/>
                <w:szCs w:val="20"/>
              </w:rPr>
              <w:t>(Tiekėjo arba jo įgalioto asmens pareigų pavadinimas)</w:t>
            </w:r>
          </w:p>
          <w:p w:rsidR="00963AFC" w:rsidRPr="00963AFC" w:rsidRDefault="00963AFC" w:rsidP="00963AFC">
            <w:pPr>
              <w:snapToGrid w:val="0"/>
              <w:spacing w:after="0" w:line="240" w:lineRule="auto"/>
              <w:jc w:val="both"/>
              <w:rPr>
                <w:rFonts w:eastAsia="Calibri"/>
                <w:position w:val="6"/>
                <w:sz w:val="20"/>
                <w:szCs w:val="20"/>
              </w:rPr>
            </w:pPr>
          </w:p>
        </w:tc>
        <w:tc>
          <w:tcPr>
            <w:tcW w:w="604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963AFC">
              <w:rPr>
                <w:rFonts w:eastAsia="Calibri"/>
                <w:position w:val="6"/>
                <w:sz w:val="20"/>
                <w:szCs w:val="20"/>
              </w:rPr>
              <w:t>(Parašas)</w:t>
            </w:r>
            <w:r w:rsidRPr="00963AF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0"/>
                <w:szCs w:val="20"/>
              </w:rPr>
            </w:pPr>
            <w:r w:rsidRPr="00963AFC">
              <w:rPr>
                <w:rFonts w:eastAsia="Calibri"/>
                <w:position w:val="6"/>
                <w:sz w:val="20"/>
                <w:szCs w:val="20"/>
              </w:rPr>
              <w:t>(Vardas ir pavardė)</w:t>
            </w:r>
            <w:r w:rsidRPr="00963AFC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963AFC" w:rsidRPr="00963AFC" w:rsidRDefault="00963AFC" w:rsidP="00963AFC">
            <w:pPr>
              <w:ind w:right="-1"/>
              <w:jc w:val="center"/>
              <w:rPr>
                <w:rFonts w:eastAsia="Calibri"/>
                <w:sz w:val="22"/>
              </w:rPr>
            </w:pPr>
          </w:p>
        </w:tc>
      </w:tr>
    </w:tbl>
    <w:p w:rsidR="00A625A6" w:rsidRDefault="00A625A6" w:rsidP="00A625A6">
      <w:pPr>
        <w:spacing w:after="0" w:line="240" w:lineRule="auto"/>
        <w:rPr>
          <w:szCs w:val="24"/>
        </w:rPr>
      </w:pPr>
    </w:p>
    <w:p w:rsidR="0088434F" w:rsidRDefault="0088434F" w:rsidP="00AC2D01">
      <w:pPr>
        <w:spacing w:after="0" w:line="240" w:lineRule="auto"/>
        <w:rPr>
          <w:szCs w:val="24"/>
        </w:rPr>
      </w:pPr>
    </w:p>
    <w:sectPr w:rsidR="0088434F" w:rsidSect="00301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BF" w:rsidRDefault="000765BF" w:rsidP="007B3D32">
      <w:pPr>
        <w:spacing w:after="0" w:line="240" w:lineRule="auto"/>
      </w:pPr>
      <w:r>
        <w:separator/>
      </w:r>
    </w:p>
  </w:endnote>
  <w:endnote w:type="continuationSeparator" w:id="0">
    <w:p w:rsidR="000765BF" w:rsidRDefault="000765BF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BF" w:rsidRDefault="000765BF" w:rsidP="007B3D32">
      <w:pPr>
        <w:spacing w:after="0" w:line="240" w:lineRule="auto"/>
      </w:pPr>
      <w:r>
        <w:separator/>
      </w:r>
    </w:p>
  </w:footnote>
  <w:footnote w:type="continuationSeparator" w:id="0">
    <w:p w:rsidR="000765BF" w:rsidRDefault="000765BF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Default="00967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Pr="0061072F" w:rsidRDefault="00967A4F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967A4F" w:rsidRPr="004A46A6" w:rsidRDefault="00967A4F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7D57A5">
      <w:rPr>
        <w:noProof/>
        <w:szCs w:val="24"/>
      </w:rPr>
      <w:t>4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7D57A5">
      <w:rPr>
        <w:noProof/>
        <w:szCs w:val="24"/>
      </w:rPr>
      <w:t>7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4F" w:rsidRPr="0061072F" w:rsidRDefault="00967A4F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967A4F" w:rsidRPr="0061072F" w:rsidRDefault="00967A4F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967A4F" w:rsidRPr="004A46A6" w:rsidRDefault="00967A4F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7D57A5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7D57A5">
      <w:rPr>
        <w:noProof/>
        <w:szCs w:val="24"/>
      </w:rPr>
      <w:t>7</w:t>
    </w:r>
    <w:r w:rsidRPr="00BB44E2">
      <w:rPr>
        <w:szCs w:val="24"/>
      </w:rPr>
      <w:fldChar w:fldCharType="end"/>
    </w:r>
  </w:p>
  <w:p w:rsidR="00967A4F" w:rsidRDefault="00967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302B"/>
    <w:rsid w:val="000349AE"/>
    <w:rsid w:val="0003701F"/>
    <w:rsid w:val="000409C0"/>
    <w:rsid w:val="000411E6"/>
    <w:rsid w:val="00041E85"/>
    <w:rsid w:val="000439C9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65BF"/>
    <w:rsid w:val="00077392"/>
    <w:rsid w:val="00077D31"/>
    <w:rsid w:val="00085FD2"/>
    <w:rsid w:val="00086F69"/>
    <w:rsid w:val="000901C2"/>
    <w:rsid w:val="00090490"/>
    <w:rsid w:val="0009242E"/>
    <w:rsid w:val="0009275E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2F74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56C9"/>
    <w:rsid w:val="00526ABA"/>
    <w:rsid w:val="00527B1B"/>
    <w:rsid w:val="00530E08"/>
    <w:rsid w:val="00530F31"/>
    <w:rsid w:val="00532269"/>
    <w:rsid w:val="00532AF1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563C3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A81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D573F"/>
    <w:rsid w:val="006D74AA"/>
    <w:rsid w:val="006E3805"/>
    <w:rsid w:val="006E4C8C"/>
    <w:rsid w:val="006E6315"/>
    <w:rsid w:val="006E7876"/>
    <w:rsid w:val="006F6ABD"/>
    <w:rsid w:val="006F7806"/>
    <w:rsid w:val="00700245"/>
    <w:rsid w:val="007002E0"/>
    <w:rsid w:val="00703896"/>
    <w:rsid w:val="00706FBC"/>
    <w:rsid w:val="007125B5"/>
    <w:rsid w:val="00712A28"/>
    <w:rsid w:val="007130E4"/>
    <w:rsid w:val="007147EA"/>
    <w:rsid w:val="0071725E"/>
    <w:rsid w:val="0072031C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751F"/>
    <w:rsid w:val="0079521D"/>
    <w:rsid w:val="007A15F9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57A5"/>
    <w:rsid w:val="007D6FD1"/>
    <w:rsid w:val="007E5BEC"/>
    <w:rsid w:val="007E784A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A4F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7B9F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150F"/>
    <w:rsid w:val="00AB4C55"/>
    <w:rsid w:val="00AB735B"/>
    <w:rsid w:val="00AC0348"/>
    <w:rsid w:val="00AC2A8D"/>
    <w:rsid w:val="00AC2D01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7612"/>
    <w:rsid w:val="00D241F0"/>
    <w:rsid w:val="00D24204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6173"/>
    <w:rsid w:val="00D61F6A"/>
    <w:rsid w:val="00D62068"/>
    <w:rsid w:val="00D62DB4"/>
    <w:rsid w:val="00D6647C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614F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2EE2"/>
    <w:rsid w:val="00F5565C"/>
    <w:rsid w:val="00F565F9"/>
    <w:rsid w:val="00F62CF6"/>
    <w:rsid w:val="00F66E81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4AE9"/>
    <w:rsid w:val="00FB4B80"/>
    <w:rsid w:val="00FC2A6D"/>
    <w:rsid w:val="00FC56BE"/>
    <w:rsid w:val="00FC59BB"/>
    <w:rsid w:val="00FD7265"/>
    <w:rsid w:val="00FE088A"/>
    <w:rsid w:val="00FE0D3A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4B7B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3CF8-2595-4CB8-8582-36C62392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9282</Words>
  <Characters>5292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Tomas Gakas</cp:lastModifiedBy>
  <cp:revision>49</cp:revision>
  <cp:lastPrinted>2019-07-03T07:02:00Z</cp:lastPrinted>
  <dcterms:created xsi:type="dcterms:W3CDTF">2019-06-17T05:49:00Z</dcterms:created>
  <dcterms:modified xsi:type="dcterms:W3CDTF">2025-10-17T11:32:00Z</dcterms:modified>
</cp:coreProperties>
</file>