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5447C" w14:textId="77777777" w:rsidR="004D7828" w:rsidRDefault="004D7828" w:rsidP="004D7828">
      <w:pPr>
        <w:jc w:val="right"/>
        <w:rPr>
          <w:rFonts w:ascii="Trebuchet MS" w:hAnsi="Trebuchet MS"/>
          <w:color w:val="000000"/>
          <w:sz w:val="22"/>
          <w:szCs w:val="22"/>
        </w:rPr>
      </w:pPr>
      <w:bookmarkStart w:id="0" w:name="_GoBack"/>
      <w:bookmarkEnd w:id="0"/>
      <w:r>
        <w:rPr>
          <w:rFonts w:ascii="Trebuchet MS" w:hAnsi="Trebuchet MS"/>
          <w:color w:val="000000"/>
          <w:sz w:val="22"/>
          <w:szCs w:val="22"/>
        </w:rPr>
        <w:t>KONKURSO DOKUMENTŲ</w:t>
      </w:r>
    </w:p>
    <w:p w14:paraId="5EA11E17" w14:textId="205D9203" w:rsidR="004D7828" w:rsidRDefault="00211BA2" w:rsidP="004D7828">
      <w:pPr>
        <w:jc w:val="right"/>
        <w:rPr>
          <w:rFonts w:ascii="Trebuchet MS" w:hAnsi="Trebuchet MS"/>
          <w:color w:val="000000"/>
          <w:sz w:val="22"/>
          <w:szCs w:val="22"/>
        </w:rPr>
      </w:pPr>
      <w:r>
        <w:rPr>
          <w:rFonts w:ascii="Trebuchet MS" w:hAnsi="Trebuchet MS"/>
          <w:color w:val="000000"/>
          <w:sz w:val="22"/>
          <w:szCs w:val="22"/>
        </w:rPr>
        <w:t>2</w:t>
      </w:r>
      <w:r w:rsidR="004D7828">
        <w:rPr>
          <w:rFonts w:ascii="Trebuchet MS" w:hAnsi="Trebuchet MS"/>
          <w:color w:val="000000"/>
          <w:sz w:val="22"/>
          <w:szCs w:val="22"/>
        </w:rPr>
        <w:t xml:space="preserve"> priedas</w:t>
      </w:r>
    </w:p>
    <w:p w14:paraId="265E648E" w14:textId="77777777" w:rsidR="004D6337" w:rsidRPr="00AC1B39" w:rsidRDefault="004D6337">
      <w:pPr>
        <w:spacing w:line="259" w:lineRule="auto"/>
        <w:ind w:left="6237"/>
        <w:textAlignment w:val="center"/>
        <w:rPr>
          <w:rFonts w:ascii="Trebuchet MS" w:hAnsi="Trebuchet MS"/>
          <w:sz w:val="22"/>
          <w:szCs w:val="22"/>
        </w:rPr>
      </w:pPr>
    </w:p>
    <w:p w14:paraId="265E648F" w14:textId="77777777" w:rsidR="004D6337" w:rsidRPr="00AC1B39" w:rsidRDefault="00424C04">
      <w:pPr>
        <w:spacing w:line="259" w:lineRule="auto"/>
        <w:jc w:val="center"/>
        <w:rPr>
          <w:rFonts w:ascii="Trebuchet MS" w:hAnsi="Trebuchet MS"/>
          <w:b/>
          <w:caps/>
          <w:sz w:val="22"/>
          <w:szCs w:val="22"/>
        </w:rPr>
      </w:pPr>
      <w:r w:rsidRPr="00AC1B39">
        <w:rPr>
          <w:rFonts w:ascii="Trebuchet MS" w:hAnsi="Trebuchet MS"/>
          <w:b/>
          <w:caps/>
          <w:sz w:val="22"/>
          <w:szCs w:val="22"/>
        </w:rPr>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14:paraId="265E6490" w14:textId="77777777" w:rsidR="004D6337" w:rsidRPr="00AC1B39" w:rsidRDefault="004D6337">
      <w:pPr>
        <w:spacing w:line="259" w:lineRule="auto"/>
        <w:jc w:val="center"/>
        <w:rPr>
          <w:rFonts w:ascii="Trebuchet MS" w:hAnsi="Trebuchet MS"/>
          <w:sz w:val="22"/>
          <w:szCs w:val="22"/>
        </w:rPr>
      </w:pPr>
    </w:p>
    <w:p w14:paraId="265E6491" w14:textId="77777777" w:rsidR="004D6337" w:rsidRPr="00AC1B39" w:rsidRDefault="00424C04">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14:paraId="265E6492" w14:textId="77777777" w:rsidR="004D6337" w:rsidRPr="00AC1B39" w:rsidRDefault="004D6337">
      <w:pPr>
        <w:keepNext/>
        <w:keepLines/>
        <w:tabs>
          <w:tab w:val="left" w:pos="426"/>
        </w:tabs>
        <w:spacing w:line="259" w:lineRule="auto"/>
        <w:jc w:val="both"/>
        <w:rPr>
          <w:rFonts w:ascii="Trebuchet MS" w:eastAsia="Cambria" w:hAnsi="Trebuchet MS"/>
          <w:b/>
          <w:bCs/>
          <w:caps/>
          <w:sz w:val="22"/>
          <w:szCs w:val="22"/>
          <w14:numSpacing w14:val="tabular"/>
        </w:rPr>
      </w:pPr>
    </w:p>
    <w:p w14:paraId="265E6493" w14:textId="77777777" w:rsidR="004D6337" w:rsidRPr="00AC1B39" w:rsidRDefault="00424C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14:paraId="265E6494" w14:textId="77777777" w:rsidR="004D6337" w:rsidRPr="00AC1B39" w:rsidRDefault="004D63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95" w14:textId="77777777" w:rsidR="004D6337" w:rsidRPr="00AC1B39" w:rsidRDefault="00424C04">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14:paraId="265E649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14:paraId="265E649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14:paraId="265E649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14:paraId="265E6499"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5E649A"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5E649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E649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14:paraId="265E649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65E649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14:paraId="265E649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14:paraId="265E64A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14:paraId="265E64A1"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xml:space="preserve">– Prekių pirkimo–pardavimo sutartis, kurią sudaro Sutarties sąlygos, </w:t>
      </w:r>
      <w:r w:rsidRPr="00AC1B39">
        <w:rPr>
          <w:rFonts w:ascii="Trebuchet MS" w:eastAsia="Arial" w:hAnsi="Trebuchet MS"/>
          <w:sz w:val="22"/>
          <w:szCs w:val="22"/>
        </w:rPr>
        <w:lastRenderedPageBreak/>
        <w:t>Specialiosiose sąlygose išvardyti priedai ir Susitarimai;</w:t>
      </w:r>
    </w:p>
    <w:p w14:paraId="265E64A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14:paraId="265E64A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14:paraId="265E64A4"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14:paraId="265E64A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14:paraId="265E64A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14:paraId="265E64A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14:paraId="265E64A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265E64A9"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4AA" w14:textId="77777777" w:rsidR="004D6337" w:rsidRPr="00AC1B39" w:rsidRDefault="00424C04">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14:paraId="265E64AB" w14:textId="77777777" w:rsidR="004D6337" w:rsidRPr="00AC1B39" w:rsidRDefault="004D6337">
      <w:pPr>
        <w:keepNext/>
        <w:keepLines/>
        <w:tabs>
          <w:tab w:val="left" w:pos="567"/>
        </w:tabs>
        <w:spacing w:line="259" w:lineRule="auto"/>
        <w:ind w:left="792"/>
        <w:jc w:val="both"/>
        <w:rPr>
          <w:rFonts w:ascii="Trebuchet MS" w:eastAsia="Cambria" w:hAnsi="Trebuchet MS"/>
          <w:b/>
          <w:bCs/>
          <w:sz w:val="22"/>
          <w:szCs w:val="22"/>
          <w14:numSpacing w14:val="tabular"/>
        </w:rPr>
      </w:pPr>
    </w:p>
    <w:p w14:paraId="265E64A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14:paraId="265E64A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14:paraId="265E64A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14:paraId="265E64A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265E64B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14:paraId="265E64B1"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 xml:space="preserve">Kvalifikacija, rėmimasis kitų ūkio subjektų </w:t>
      </w:r>
      <w:proofErr w:type="spellStart"/>
      <w:r w:rsidRPr="00AC1B39">
        <w:rPr>
          <w:rFonts w:ascii="Trebuchet MS" w:eastAsia="Arial" w:hAnsi="Trebuchet MS"/>
          <w:sz w:val="22"/>
          <w:szCs w:val="22"/>
        </w:rPr>
        <w:t>pajėgumais</w:t>
      </w:r>
      <w:proofErr w:type="spellEnd"/>
      <w:r w:rsidRPr="00AC1B39">
        <w:rPr>
          <w:rFonts w:ascii="Trebuchet MS" w:eastAsia="Arial" w:hAnsi="Trebuchet MS"/>
          <w:sz w:val="22"/>
          <w:szCs w:val="22"/>
        </w:rPr>
        <w:t>, Prekių apimtis, peržiūra suprantami taip, kaip nustatyta VPĮ bei jį įgyvendinančiuose teisės aktuose.</w:t>
      </w:r>
    </w:p>
    <w:p w14:paraId="265E64B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E64B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265E64B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265E64B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5E64B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14:paraId="265E64B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14:paraId="265E64B8"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265E64B9"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14:paraId="265E64BA"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B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 xml:space="preserve">Sutartį sudarantys dokumentai turi būti suprantami kaip papildantys vienas kitą. Bet kokio Sutarties dokumentų sąlygų neatitikimo ar neaiškumo atveju, toks neatitikimas ar neaiškumas </w:t>
      </w:r>
      <w:r w:rsidRPr="00AC1B39">
        <w:rPr>
          <w:rFonts w:ascii="Trebuchet MS" w:eastAsia="Cambria" w:hAnsi="Trebuchet MS"/>
          <w:sz w:val="22"/>
          <w:szCs w:val="22"/>
        </w:rPr>
        <w:lastRenderedPageBreak/>
        <w:t>pašalinamas dokumentus aiškinant tokia eilės tvarka:</w:t>
      </w:r>
    </w:p>
    <w:p w14:paraId="265E64BC"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t xml:space="preserve">1.3.1.1. </w:t>
      </w:r>
      <w:r w:rsidRPr="00AC1B39">
        <w:rPr>
          <w:rFonts w:ascii="Trebuchet MS" w:eastAsia="Trebuchet MS" w:hAnsi="Trebuchet MS"/>
          <w:bCs/>
          <w:color w:val="000000"/>
          <w:sz w:val="22"/>
          <w:szCs w:val="22"/>
          <w:lang w:eastAsia="lt-LT"/>
        </w:rPr>
        <w:t>Techninė specifikacija;</w:t>
      </w:r>
    </w:p>
    <w:p w14:paraId="265E64BD"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14:paraId="265E64BE"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1.3.1.3. Bendrosios sąlygos;</w:t>
      </w:r>
    </w:p>
    <w:p w14:paraId="265E64BF"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14:paraId="265E64C0"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14:paraId="265E64C1" w14:textId="77777777"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14:paraId="265E64C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5E64C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65E64C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14:paraId="265E64C5"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4C6"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14:paraId="265E64C7"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14:paraId="265E64C8"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5E64C9"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14:paraId="265E64CA" w14:textId="77777777"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5E64CB" w14:textId="77777777" w:rsidR="004D6337" w:rsidRPr="00AC1B39" w:rsidRDefault="004D633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14:paraId="265E64CC"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14:paraId="265E64CD"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4CE" w14:textId="77777777" w:rsidR="004D6337" w:rsidRPr="00AC1B39" w:rsidRDefault="00424C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14:paraId="265E64CF" w14:textId="77777777" w:rsidR="004D6337" w:rsidRPr="00AC1B39" w:rsidRDefault="004D63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4D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 xml:space="preserve">Tiekėjas atsako už tai, kad visą Sutarties vykdymo laikotarpį Tiekėjas būtų kompetentingas, patikimas ir pajėgus (įskaitant ūkio subjektų, kurių </w:t>
      </w:r>
      <w:proofErr w:type="spellStart"/>
      <w:r w:rsidRPr="00AC1B39">
        <w:rPr>
          <w:rFonts w:ascii="Trebuchet MS" w:eastAsia="Cambria" w:hAnsi="Trebuchet MS"/>
          <w:sz w:val="22"/>
          <w:szCs w:val="22"/>
        </w:rPr>
        <w:t>pajėgumais</w:t>
      </w:r>
      <w:proofErr w:type="spellEnd"/>
      <w:r w:rsidRPr="00AC1B39">
        <w:rPr>
          <w:rFonts w:ascii="Trebuchet MS" w:eastAsia="Cambria" w:hAnsi="Trebuchet MS"/>
          <w:sz w:val="22"/>
          <w:szCs w:val="22"/>
        </w:rPr>
        <w:t xml:space="preserve"> remiasi Tiekėjas, </w:t>
      </w:r>
      <w:proofErr w:type="spellStart"/>
      <w:r w:rsidRPr="00AC1B39">
        <w:rPr>
          <w:rFonts w:ascii="Trebuchet MS" w:eastAsia="Cambria" w:hAnsi="Trebuchet MS"/>
          <w:sz w:val="22"/>
          <w:szCs w:val="22"/>
        </w:rPr>
        <w:t>pajėgumus</w:t>
      </w:r>
      <w:proofErr w:type="spellEnd"/>
      <w:r w:rsidRPr="00AC1B39">
        <w:rPr>
          <w:rFonts w:ascii="Trebuchet MS" w:eastAsia="Cambria" w:hAnsi="Trebuchet MS"/>
          <w:sz w:val="22"/>
          <w:szCs w:val="22"/>
        </w:rPr>
        <w:t>) įvykdyti Sutarties reikalavimus:</w:t>
      </w:r>
    </w:p>
    <w:p w14:paraId="265E64D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14:paraId="265E64D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atitiktų tiekėjų kvalifikacijai pirkimo dokumentuose nustatytus Sutarties tinkamam vykdymui būtinus reikalavimus bei neturėtų pirkimo dokumentuose nustatytų pašalinimo pagrindų;</w:t>
      </w:r>
    </w:p>
    <w:p w14:paraId="265E64D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 xml:space="preserve">laikytųsi Tiekėjo pasiūlyme nurodytų įsipareigojimų, įskaitant, bet neapsiribojant – </w:t>
      </w:r>
      <w:r w:rsidRPr="00AC1B39">
        <w:rPr>
          <w:rFonts w:ascii="Trebuchet MS" w:eastAsia="Arial" w:hAnsi="Trebuchet MS"/>
          <w:sz w:val="22"/>
          <w:szCs w:val="22"/>
        </w:rPr>
        <w:lastRenderedPageBreak/>
        <w:t>atitiktų pirkimo dokumentuose nustatytus kokybinių kriterijų reikšmes ir parametrus;</w:t>
      </w:r>
    </w:p>
    <w:p w14:paraId="265E64D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65E64D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14:paraId="265E64D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w:t>
      </w:r>
      <w:proofErr w:type="spellStart"/>
      <w:r w:rsidRPr="00AC1B39">
        <w:rPr>
          <w:rFonts w:ascii="Trebuchet MS" w:eastAsia="Arial" w:hAnsi="Trebuchet MS"/>
          <w:color w:val="000000"/>
          <w:sz w:val="22"/>
          <w:szCs w:val="22"/>
          <w:shd w:val="clear" w:color="auto" w:fill="FFFFFF"/>
        </w:rPr>
        <w:t>pajėgumais</w:t>
      </w:r>
      <w:proofErr w:type="spellEnd"/>
      <w:r w:rsidRPr="00AC1B39">
        <w:rPr>
          <w:rFonts w:ascii="Trebuchet MS" w:eastAsia="Arial" w:hAnsi="Trebuchet MS"/>
          <w:color w:val="000000"/>
          <w:sz w:val="22"/>
          <w:szCs w:val="22"/>
          <w:shd w:val="clear" w:color="auto" w:fill="FFFFFF"/>
        </w:rPr>
        <w:t xml:space="preserve">,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14:paraId="265E64D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14:paraId="265E64D8"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4D9"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14:paraId="265E64DA"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14:paraId="265E64D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14:paraId="265E64D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14:paraId="265E64DD" w14:textId="77777777" w:rsidR="004D6337" w:rsidRPr="00AC1B39" w:rsidRDefault="00424C04">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w:t>
      </w:r>
      <w:proofErr w:type="spellStart"/>
      <w:r w:rsidRPr="00AC1B39">
        <w:rPr>
          <w:rFonts w:ascii="Trebuchet MS" w:eastAsia="Arial" w:hAnsi="Trebuchet MS"/>
          <w:color w:val="000000"/>
          <w:sz w:val="22"/>
          <w:szCs w:val="22"/>
          <w:shd w:val="clear" w:color="auto" w:fill="FFFFFF"/>
        </w:rPr>
        <w:t>pajėgumais</w:t>
      </w:r>
      <w:proofErr w:type="spellEnd"/>
      <w:r w:rsidRPr="00AC1B39">
        <w:rPr>
          <w:rFonts w:ascii="Trebuchet MS" w:eastAsia="Arial" w:hAnsi="Trebuchet MS"/>
          <w:color w:val="000000"/>
          <w:sz w:val="22"/>
          <w:szCs w:val="22"/>
          <w:shd w:val="clear" w:color="auto" w:fill="FFFFFF"/>
        </w:rPr>
        <w:t xml:space="preserve">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w:t>
      </w:r>
      <w:proofErr w:type="spellStart"/>
      <w:r w:rsidRPr="00AC1B39">
        <w:rPr>
          <w:rFonts w:ascii="Trebuchet MS" w:eastAsia="Arial" w:hAnsi="Trebuchet MS"/>
          <w:color w:val="000000"/>
          <w:sz w:val="22"/>
          <w:szCs w:val="22"/>
          <w:shd w:val="clear" w:color="auto" w:fill="FFFFFF"/>
        </w:rPr>
        <w:t>pasikeitimus</w:t>
      </w:r>
      <w:proofErr w:type="spellEnd"/>
      <w:r w:rsidRPr="00AC1B39">
        <w:rPr>
          <w:rFonts w:ascii="Trebuchet MS" w:eastAsia="Arial" w:hAnsi="Trebuchet MS"/>
          <w:color w:val="000000"/>
          <w:sz w:val="22"/>
          <w:szCs w:val="22"/>
          <w:shd w:val="clear" w:color="auto" w:fill="FFFFFF"/>
        </w:rPr>
        <w:t xml:space="preserve">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w:t>
      </w:r>
      <w:proofErr w:type="spellStart"/>
      <w:r w:rsidRPr="00AC1B39">
        <w:rPr>
          <w:rFonts w:ascii="Trebuchet MS" w:hAnsi="Trebuchet MS"/>
          <w:color w:val="000000"/>
          <w:sz w:val="22"/>
          <w:szCs w:val="22"/>
        </w:rPr>
        <w:t>pajėgumais</w:t>
      </w:r>
      <w:proofErr w:type="spellEnd"/>
      <w:r w:rsidRPr="00AC1B39">
        <w:rPr>
          <w:rFonts w:ascii="Trebuchet MS" w:hAnsi="Trebuchet MS"/>
          <w:color w:val="000000"/>
          <w:sz w:val="22"/>
          <w:szCs w:val="22"/>
        </w:rPr>
        <w:t xml:space="preserve"> Tiekėjas nesirėmė pirkimo dokumentuose numatytiems kvalifikacijos reikalavimams pagrįsti. Pirkėjui sutikus, Šalys pasirašo Susitarimą, kuris laikomas neatsiejama Sutarties dalimi.</w:t>
      </w:r>
    </w:p>
    <w:p w14:paraId="265E64D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65E64D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w:t>
      </w:r>
      <w:proofErr w:type="spellStart"/>
      <w:r w:rsidRPr="00AC1B39">
        <w:rPr>
          <w:rFonts w:ascii="Trebuchet MS" w:eastAsia="Cambria" w:hAnsi="Trebuchet MS"/>
          <w:color w:val="000000"/>
          <w:sz w:val="22"/>
          <w:szCs w:val="22"/>
        </w:rPr>
        <w:t>pajėgumais</w:t>
      </w:r>
      <w:proofErr w:type="spellEnd"/>
      <w:r w:rsidRPr="00AC1B39">
        <w:rPr>
          <w:rFonts w:ascii="Trebuchet MS" w:eastAsia="Cambria" w:hAnsi="Trebuchet MS"/>
          <w:color w:val="000000"/>
          <w:sz w:val="22"/>
          <w:szCs w:val="22"/>
        </w:rPr>
        <w:t xml:space="preserve">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5E64E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Subtiekėjas, kurio </w:t>
      </w:r>
      <w:proofErr w:type="spellStart"/>
      <w:r w:rsidRPr="00AC1B39">
        <w:rPr>
          <w:rFonts w:ascii="Trebuchet MS" w:eastAsia="Arial" w:hAnsi="Trebuchet MS"/>
          <w:color w:val="000000"/>
          <w:sz w:val="22"/>
          <w:szCs w:val="22"/>
          <w:shd w:val="clear" w:color="auto" w:fill="FFFFFF"/>
        </w:rPr>
        <w:t>pajėgumais</w:t>
      </w:r>
      <w:proofErr w:type="spellEnd"/>
      <w:r w:rsidRPr="00AC1B39">
        <w:rPr>
          <w:rFonts w:ascii="Trebuchet MS" w:eastAsia="Arial" w:hAnsi="Trebuchet MS"/>
          <w:color w:val="000000"/>
          <w:sz w:val="22"/>
          <w:szCs w:val="22"/>
          <w:shd w:val="clear" w:color="auto" w:fill="FFFFFF"/>
        </w:rPr>
        <w:t xml:space="preserve"> Tiekėjas rėmėsi, kad atitiktų pirkimo dokumentuose nustatytus kvalifikacijos reikalavimus, gali būti keičiamas tik šiais atvejais: </w:t>
      </w:r>
    </w:p>
    <w:p w14:paraId="265E64E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14:paraId="265E64E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5E64E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 xml:space="preserve">kurio </w:t>
      </w:r>
      <w:proofErr w:type="spellStart"/>
      <w:r w:rsidRPr="00AC1B39">
        <w:rPr>
          <w:rFonts w:ascii="Trebuchet MS" w:eastAsia="Arial" w:hAnsi="Trebuchet MS"/>
          <w:color w:val="000000"/>
          <w:sz w:val="22"/>
          <w:szCs w:val="22"/>
          <w:shd w:val="clear" w:color="auto" w:fill="FFFFFF"/>
        </w:rPr>
        <w:t>pajėgumais</w:t>
      </w:r>
      <w:proofErr w:type="spellEnd"/>
      <w:r w:rsidRPr="00AC1B39">
        <w:rPr>
          <w:rFonts w:ascii="Trebuchet MS" w:eastAsia="Arial" w:hAnsi="Trebuchet MS"/>
          <w:color w:val="000000"/>
          <w:sz w:val="22"/>
          <w:szCs w:val="22"/>
          <w:shd w:val="clear" w:color="auto" w:fill="FFFFFF"/>
        </w:rPr>
        <w:t xml:space="preserve">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14:paraId="265E64E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14:paraId="265E64E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5E64E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265E64E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14:paraId="265E64E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w:t>
      </w:r>
      <w:proofErr w:type="spellStart"/>
      <w:r w:rsidRPr="00AC1B39">
        <w:rPr>
          <w:rFonts w:ascii="Trebuchet MS" w:eastAsia="Arial" w:hAnsi="Trebuchet MS"/>
          <w:color w:val="000000"/>
          <w:sz w:val="22"/>
          <w:szCs w:val="22"/>
          <w:shd w:val="clear" w:color="auto" w:fill="FFFFFF"/>
        </w:rPr>
        <w:t>pajėgumais</w:t>
      </w:r>
      <w:proofErr w:type="spellEnd"/>
      <w:r w:rsidRPr="00AC1B39">
        <w:rPr>
          <w:rFonts w:ascii="Trebuchet MS" w:eastAsia="Arial" w:hAnsi="Trebuchet MS"/>
          <w:color w:val="000000"/>
          <w:sz w:val="22"/>
          <w:szCs w:val="22"/>
          <w:shd w:val="clear" w:color="auto" w:fill="FFFFFF"/>
        </w:rPr>
        <w:t xml:space="preserve">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14:paraId="265E64E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65E64E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14:paraId="265E64E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5E64E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265E64E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pirkimo dokumentuose keliamų reikalavimų. </w:t>
      </w:r>
    </w:p>
    <w:p w14:paraId="265E64E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14:paraId="265E64EF"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14:paraId="265E64F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t>3.3. Jungtinės veiklos partnerių keitimas</w:t>
      </w:r>
    </w:p>
    <w:p w14:paraId="265E64F1" w14:textId="77777777" w:rsidR="004D6337" w:rsidRPr="00AC1B39" w:rsidRDefault="004D633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14:paraId="265E64F2" w14:textId="77777777" w:rsidR="004D6337" w:rsidRPr="00AC1B39" w:rsidRDefault="00424C04">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E64F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5E64F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65E64F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w:t>
      </w:r>
      <w:proofErr w:type="spellStart"/>
      <w:r w:rsidRPr="00AC1B39">
        <w:rPr>
          <w:rFonts w:ascii="Trebuchet MS" w:eastAsia="Cambria" w:hAnsi="Trebuchet MS"/>
          <w:color w:val="000000"/>
          <w:sz w:val="22"/>
          <w:szCs w:val="22"/>
          <w:shd w:val="clear" w:color="auto" w:fill="FFFFFF"/>
        </w:rPr>
        <w:t>įrodymus</w:t>
      </w:r>
      <w:proofErr w:type="spellEnd"/>
      <w:r w:rsidRPr="00AC1B39">
        <w:rPr>
          <w:rFonts w:ascii="Trebuchet MS" w:eastAsia="Cambria" w:hAnsi="Trebuchet MS"/>
          <w:color w:val="000000"/>
          <w:sz w:val="22"/>
          <w:szCs w:val="22"/>
          <w:shd w:val="clear" w:color="auto" w:fill="FFFFFF"/>
        </w:rPr>
        <w:t xml:space="preserve">, pagrindžiančius bent vieną partnerio atsisakymo ar keitimo aplinkybę, nurodytą Sutartyje; </w:t>
      </w:r>
    </w:p>
    <w:p w14:paraId="265E64F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5E64F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14:paraId="265E64F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5E64F9"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265E64F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14:paraId="265E64F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265E64F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5E64F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AC1B39">
        <w:rPr>
          <w:rFonts w:ascii="Trebuchet MS" w:eastAsia="Cambria" w:hAnsi="Trebuchet MS"/>
          <w:color w:val="000000"/>
          <w:sz w:val="22"/>
          <w:szCs w:val="22"/>
          <w:shd w:val="clear" w:color="auto" w:fill="FFFFFF"/>
        </w:rPr>
        <w:t>pasikeitimus</w:t>
      </w:r>
      <w:proofErr w:type="spellEnd"/>
      <w:r w:rsidRPr="00AC1B39">
        <w:rPr>
          <w:rFonts w:ascii="Trebuchet MS" w:eastAsia="Cambria" w:hAnsi="Trebuchet MS"/>
          <w:color w:val="000000"/>
          <w:sz w:val="22"/>
          <w:szCs w:val="22"/>
          <w:shd w:val="clear" w:color="auto" w:fill="FFFFFF"/>
        </w:rPr>
        <w:t xml:space="preserve">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14:paraId="265E64F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65E64F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1B39">
        <w:rPr>
          <w:rFonts w:ascii="Trebuchet MS" w:eastAsia="Cambria" w:hAnsi="Trebuchet MS"/>
          <w:color w:val="000000"/>
          <w:sz w:val="22"/>
          <w:szCs w:val="22"/>
          <w:shd w:val="clear" w:color="auto" w:fill="FFFFFF"/>
        </w:rPr>
        <w:t>subtiekimo</w:t>
      </w:r>
      <w:proofErr w:type="spellEnd"/>
      <w:r w:rsidRPr="00AC1B39">
        <w:rPr>
          <w:rFonts w:ascii="Trebuchet MS" w:eastAsia="Cambria" w:hAnsi="Trebuchet MS"/>
          <w:color w:val="000000"/>
          <w:sz w:val="22"/>
          <w:szCs w:val="22"/>
          <w:shd w:val="clear" w:color="auto" w:fill="FFFFFF"/>
        </w:rPr>
        <w:t xml:space="preserve"> sutartyje nustatytus reikalavimus;</w:t>
      </w:r>
    </w:p>
    <w:p w14:paraId="265E650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14:paraId="265E6501"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14:paraId="265E650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14:paraId="265E6503"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14:paraId="265E6504"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14:paraId="265E6505"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265E650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5E650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265E650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14:paraId="265E6509"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265E650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14:paraId="265E650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14:paraId="265E650C"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5E650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14:paraId="265E650E"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5E650F" w14:textId="77777777"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10"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5.</w:t>
      </w:r>
      <w:r w:rsidRPr="00AC1B39">
        <w:rPr>
          <w:rFonts w:ascii="Trebuchet MS" w:eastAsia="Arial" w:hAnsi="Trebuchet MS"/>
          <w:b/>
          <w:caps/>
          <w:sz w:val="22"/>
          <w:szCs w:val="22"/>
        </w:rPr>
        <w:tab/>
        <w:t>SUTARTIES VYKDYMO METU PATEIKIAMI dokumentai</w:t>
      </w:r>
    </w:p>
    <w:p w14:paraId="265E6511" w14:textId="77777777" w:rsidR="004D6337" w:rsidRPr="00AC1B39" w:rsidRDefault="004D633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12"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14:paraId="265E6513"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5E6514"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65E6515" w14:textId="77777777"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16"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14:paraId="265E6517"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14:paraId="265E651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14:paraId="265E651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14:paraId="265E651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14:paraId="265E651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14:paraId="265E651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14:paraId="265E651D"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14:paraId="265E651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65E651F"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14:paraId="265E6520"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21"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14:paraId="265E6522"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23"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5E6524"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65E6525"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14:paraId="265E652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14:paraId="265E6527"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14:paraId="265E652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14:paraId="265E652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14:paraId="265E652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reikalavimu atlyginti tokių Prekių saugojimo išlaidas.</w:t>
      </w:r>
    </w:p>
    <w:p w14:paraId="265E652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5E652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14:paraId="265E652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14:paraId="265E652E"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14:paraId="265E652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5E6530"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31"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14:paraId="265E6532"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33"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14:paraId="265E6534"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14:paraId="265E6535"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5E6536"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5E6537"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5E6538" w14:textId="77777777" w:rsidR="004D6337" w:rsidRPr="00AC1B39" w:rsidRDefault="004D633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14:paraId="265E6539"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14:paraId="265E653A"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3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5E653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5E653D"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65E653E"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14:paraId="265E653F"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14:paraId="265E6540" w14:textId="77777777" w:rsidR="004D6337" w:rsidRPr="00AC1B39" w:rsidRDefault="004D6337">
      <w:pPr>
        <w:tabs>
          <w:tab w:val="left" w:pos="567"/>
          <w:tab w:val="left" w:pos="851"/>
          <w:tab w:val="left" w:pos="992"/>
          <w:tab w:val="left" w:pos="1134"/>
        </w:tabs>
        <w:spacing w:line="259" w:lineRule="auto"/>
        <w:jc w:val="both"/>
        <w:rPr>
          <w:rFonts w:ascii="Trebuchet MS" w:eastAsia="Arial" w:hAnsi="Trebuchet MS"/>
          <w:sz w:val="22"/>
          <w:szCs w:val="22"/>
        </w:rPr>
      </w:pPr>
    </w:p>
    <w:p w14:paraId="265E6541"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14:paraId="265E6542"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4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14:paraId="265E654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5E654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14:paraId="265E654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14:paraId="265E654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5E6548"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14:paraId="265E654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65E654A"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4B"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14:paraId="265E654C"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4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14:paraId="265E654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5E654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14:paraId="265E655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14:paraId="265E655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5E655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65E655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14:paraId="265E6554"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55"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14:paraId="265E6556"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57"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14:paraId="265E6558"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5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14:paraId="265E655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14:paraId="265E655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14:paraId="265E655C"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5D"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14:paraId="265E655E"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5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14:paraId="265E656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65E656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5E6562"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14:paraId="265E6563" w14:textId="77777777"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14:paraId="265E6564" w14:textId="77777777"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14:paraId="265E656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65E6566"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6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14:paraId="265E656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6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65E656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5E656B" w14:textId="77777777" w:rsidR="004D6337" w:rsidRPr="00AC1B39" w:rsidRDefault="00424C04">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14:paraId="265E656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65E656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5E656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5E656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5E657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14:paraId="265E657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14:paraId="265E657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14:paraId="265E657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14:paraId="265E657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5E657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5E657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5E6577" w14:textId="77777777"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5E657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E657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14:paraId="265E657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14:paraId="265E657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14:paraId="265E657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5E657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14:paraId="265E657E"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7F" w14:textId="77777777"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14:paraId="265E6580"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8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5E658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14:paraId="265E658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5E658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11.4. Sutarties kainos peržiūra atliekama Specialiosiose sąlygose nustatyta tvarka.</w:t>
      </w:r>
    </w:p>
    <w:p w14:paraId="265E6585"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86" w14:textId="77777777"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14:paraId="265E6587" w14:textId="77777777" w:rsidR="004D6337" w:rsidRPr="00AC1B39" w:rsidRDefault="004D633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14:paraId="265E658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14:paraId="265E658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8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14:paraId="265E658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14:paraId="265E658C" w14:textId="77777777" w:rsidR="004D6337" w:rsidRPr="00AC1B39" w:rsidRDefault="00424C04">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14:paraId="265E658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14:paraId="265E658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5E658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5E659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E659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14:paraId="265E659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14:paraId="265E659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14:paraId="265E659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5E659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65E659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5E6597"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98"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14:paraId="265E6599"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9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14:paraId="70994C8A" w14:textId="6CE9A640" w:rsidR="003D7CE2"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w:t>
      </w:r>
      <w:r w:rsidR="003D7CE2">
        <w:rPr>
          <w:rFonts w:ascii="Trebuchet MS" w:hAnsi="Trebuchet MS"/>
          <w:sz w:val="22"/>
          <w:szCs w:val="22"/>
        </w:rPr>
        <w:t>E</w:t>
      </w:r>
      <w:r w:rsidR="003D7CE2" w:rsidRPr="00251E27">
        <w:rPr>
          <w:rFonts w:ascii="Trebuchet MS" w:hAnsi="Trebuchet MS"/>
          <w:sz w:val="22"/>
          <w:szCs w:val="22"/>
        </w:rPr>
        <w:t>lektronin</w:t>
      </w:r>
      <w:r w:rsidR="003D7CE2">
        <w:rPr>
          <w:rFonts w:ascii="Trebuchet MS" w:hAnsi="Trebuchet MS"/>
          <w:sz w:val="22"/>
          <w:szCs w:val="22"/>
        </w:rPr>
        <w:t>es</w:t>
      </w:r>
      <w:r w:rsidR="003D7CE2" w:rsidRPr="00251E27">
        <w:rPr>
          <w:rFonts w:ascii="Trebuchet MS" w:hAnsi="Trebuchet MS"/>
          <w:sz w:val="22"/>
          <w:szCs w:val="22"/>
        </w:rPr>
        <w:t xml:space="preserve"> sąskait</w:t>
      </w:r>
      <w:r w:rsidR="003D7CE2">
        <w:rPr>
          <w:rFonts w:ascii="Trebuchet MS" w:hAnsi="Trebuchet MS"/>
          <w:sz w:val="22"/>
          <w:szCs w:val="22"/>
        </w:rPr>
        <w:t>as</w:t>
      </w:r>
      <w:r w:rsidR="003D7CE2" w:rsidRPr="00251E27">
        <w:rPr>
          <w:rFonts w:ascii="Trebuchet MS" w:hAnsi="Trebuchet MS"/>
          <w:sz w:val="22"/>
          <w:szCs w:val="22"/>
        </w:rPr>
        <w:t xml:space="preserve"> faktūr</w:t>
      </w:r>
      <w:r w:rsidR="003D7CE2">
        <w:rPr>
          <w:rFonts w:ascii="Trebuchet MS" w:hAnsi="Trebuchet MS"/>
          <w:sz w:val="22"/>
          <w:szCs w:val="22"/>
        </w:rPr>
        <w:t>as</w:t>
      </w:r>
      <w:r w:rsidR="003D7CE2" w:rsidRPr="00251E27">
        <w:rPr>
          <w:rFonts w:ascii="Trebuchet MS" w:hAnsi="Trebuchet MS"/>
          <w:sz w:val="22"/>
          <w:szCs w:val="22"/>
        </w:rPr>
        <w:t>, atitinkanči</w:t>
      </w:r>
      <w:r w:rsidR="003D7CE2">
        <w:rPr>
          <w:rFonts w:ascii="Trebuchet MS" w:hAnsi="Trebuchet MS"/>
          <w:sz w:val="22"/>
          <w:szCs w:val="22"/>
        </w:rPr>
        <w:t>as</w:t>
      </w:r>
      <w:r w:rsidR="003D7CE2" w:rsidRPr="00251E27">
        <w:rPr>
          <w:rFonts w:ascii="Trebuchet MS" w:hAnsi="Trebuchet MS"/>
          <w:sz w:val="22"/>
          <w:szCs w:val="22"/>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w:t>
      </w:r>
      <w:r w:rsidR="003D7CE2">
        <w:rPr>
          <w:rFonts w:ascii="Trebuchet MS" w:hAnsi="Trebuchet MS"/>
          <w:sz w:val="22"/>
          <w:szCs w:val="22"/>
        </w:rPr>
        <w:t>os</w:t>
      </w:r>
      <w:r w:rsidR="003D7CE2" w:rsidRPr="00251E27">
        <w:rPr>
          <w:rFonts w:ascii="Trebuchet MS" w:hAnsi="Trebuchet MS"/>
          <w:sz w:val="22"/>
          <w:szCs w:val="22"/>
        </w:rPr>
        <w:t xml:space="preserve"> TIEKĖJO pasirinktomis priemonėmis. Europos elektroninių sąskaitų faktūrų standarto neatitinkančios elektroninės Sąskaitos gali būti teikiamos tik naudojantis informacinės sistemos „SABIS“ priemonėmis. Elektroninė Sąskaita suprantama kaip Sąskaita, išrašyta, perduota ir gauta tokiu elektroniniu formatu, kuris sudaro galimybę ją apdoroti automatiniu ir elektroniniu būdu.</w:t>
      </w:r>
    </w:p>
    <w:p w14:paraId="265E659C" w14:textId="029F3251"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Europos elektroninių sąskaitų faktūrų standarto neatitinkančią elektroninę sąskaitą faktūrą Tiekėjas privalo pateikti, naudodamasis informacinės sistemos „</w:t>
      </w:r>
      <w:r w:rsidR="003D7CE2">
        <w:rPr>
          <w:rFonts w:ascii="Trebuchet MS" w:eastAsia="Arial" w:hAnsi="Trebuchet MS"/>
          <w:sz w:val="22"/>
          <w:szCs w:val="22"/>
        </w:rPr>
        <w:t>SABIS</w:t>
      </w:r>
      <w:r w:rsidRPr="00AC1B39">
        <w:rPr>
          <w:rFonts w:ascii="Trebuchet MS" w:eastAsia="Arial" w:hAnsi="Trebuchet MS"/>
          <w:sz w:val="22"/>
          <w:szCs w:val="22"/>
        </w:rPr>
        <w:t>“ priemonėmis.</w:t>
      </w:r>
    </w:p>
    <w:p w14:paraId="265E659D" w14:textId="612B0923"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sidR="003D7CE2">
        <w:rPr>
          <w:rFonts w:ascii="Trebuchet MS" w:eastAsia="Arial" w:hAnsi="Trebuchet MS"/>
          <w:sz w:val="22"/>
          <w:szCs w:val="22"/>
        </w:rPr>
        <w:t>SABIS</w:t>
      </w:r>
      <w:r w:rsidRPr="00AC1B39">
        <w:rPr>
          <w:rFonts w:ascii="Trebuchet MS" w:eastAsia="Arial" w:hAnsi="Trebuchet MS"/>
          <w:sz w:val="22"/>
          <w:szCs w:val="22"/>
        </w:rPr>
        <w:t>“ priemonėmis, išskyrus VPĮ nustatytus išimtinius atvejus.</w:t>
      </w:r>
    </w:p>
    <w:p w14:paraId="265E659E"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14:paraId="265E659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 xml:space="preserve">Pirkėjas atlieka </w:t>
      </w:r>
      <w:proofErr w:type="spellStart"/>
      <w:r w:rsidRPr="00AC1B39">
        <w:rPr>
          <w:rFonts w:ascii="Trebuchet MS" w:eastAsia="Arial" w:hAnsi="Trebuchet MS"/>
          <w:sz w:val="22"/>
          <w:szCs w:val="22"/>
        </w:rPr>
        <w:t>mokėjimus</w:t>
      </w:r>
      <w:proofErr w:type="spellEnd"/>
      <w:r w:rsidRPr="00AC1B39">
        <w:rPr>
          <w:rFonts w:ascii="Trebuchet MS" w:eastAsia="Arial" w:hAnsi="Trebuchet MS"/>
          <w:sz w:val="22"/>
          <w:szCs w:val="22"/>
        </w:rPr>
        <w:t xml:space="preserve"> už Prekes Specialiosiose sąlygose nustatytais terminais.</w:t>
      </w:r>
    </w:p>
    <w:p w14:paraId="265E65A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 xml:space="preserve">Už mokėjimų pagal Sutartį </w:t>
      </w:r>
      <w:proofErr w:type="spellStart"/>
      <w:r w:rsidRPr="00AC1B39">
        <w:rPr>
          <w:rFonts w:ascii="Trebuchet MS" w:eastAsia="Arial" w:hAnsi="Trebuchet MS"/>
          <w:sz w:val="22"/>
          <w:szCs w:val="22"/>
        </w:rPr>
        <w:t>vėlavimus</w:t>
      </w:r>
      <w:proofErr w:type="spellEnd"/>
      <w:r w:rsidRPr="00AC1B39">
        <w:rPr>
          <w:rFonts w:ascii="Trebuchet MS" w:eastAsia="Arial" w:hAnsi="Trebuchet MS"/>
          <w:sz w:val="22"/>
          <w:szCs w:val="22"/>
        </w:rPr>
        <w:t>, Pirkėjui taikomos netesybos Specialiosiose sąlygose nustatyta tvarka.</w:t>
      </w:r>
    </w:p>
    <w:p w14:paraId="265E65A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14:paraId="265E65A2" w14:textId="77777777"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5E65A3"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A4"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14:paraId="265E65A5"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5A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 xml:space="preserve">Pirkėjas privalo pervesti </w:t>
      </w:r>
      <w:proofErr w:type="spellStart"/>
      <w:r w:rsidRPr="00AC1B39">
        <w:rPr>
          <w:rFonts w:ascii="Trebuchet MS" w:eastAsia="Arial" w:hAnsi="Trebuchet MS"/>
          <w:sz w:val="22"/>
          <w:szCs w:val="22"/>
        </w:rPr>
        <w:t>mokėjimus</w:t>
      </w:r>
      <w:proofErr w:type="spellEnd"/>
      <w:r w:rsidRPr="00AC1B39">
        <w:rPr>
          <w:rFonts w:ascii="Trebuchet MS" w:eastAsia="Arial" w:hAnsi="Trebuchet MS"/>
          <w:sz w:val="22"/>
          <w:szCs w:val="22"/>
        </w:rPr>
        <w:t xml:space="preserve"> Tiekėjui į Tiekėjo banko sąskaitą, nurodytą Specialiosiose sąlygose.</w:t>
      </w:r>
    </w:p>
    <w:p w14:paraId="265E65A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 xml:space="preserve">Pirkėjas turi teisę sumas, gautinas iš Tiekėjo, išskaityti iš mokėjimų Tiekėjui pagal Sutartį (vienašališkai daryti </w:t>
      </w:r>
      <w:proofErr w:type="spellStart"/>
      <w:r w:rsidRPr="00AC1B39">
        <w:rPr>
          <w:rFonts w:ascii="Trebuchet MS" w:eastAsia="Arial" w:hAnsi="Trebuchet MS"/>
          <w:sz w:val="22"/>
          <w:szCs w:val="22"/>
        </w:rPr>
        <w:t>įskaitymus</w:t>
      </w:r>
      <w:proofErr w:type="spellEnd"/>
      <w:r w:rsidRPr="00AC1B39">
        <w:rPr>
          <w:rFonts w:ascii="Trebuchet MS" w:eastAsia="Arial" w:hAnsi="Trebuchet MS"/>
          <w:sz w:val="22"/>
          <w:szCs w:val="22"/>
        </w:rPr>
        <w:t>). Dėl šios priežasties Tiekėjas neturi teisės perleisti arba įkeisti reikalavimo teisių į gautinas pagal Sutartį sumas tretiesiems asmenims arba kitaip jomis disponuoti be Pirkėjo sutikimo.</w:t>
      </w:r>
    </w:p>
    <w:p w14:paraId="265E65A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14:paraId="265E65A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 xml:space="preserve">Už pavėluotus </w:t>
      </w:r>
      <w:proofErr w:type="spellStart"/>
      <w:r w:rsidRPr="00AC1B39">
        <w:rPr>
          <w:rFonts w:ascii="Trebuchet MS" w:eastAsia="Arial" w:hAnsi="Trebuchet MS"/>
          <w:sz w:val="22"/>
          <w:szCs w:val="22"/>
        </w:rPr>
        <w:t>mokėjimus</w:t>
      </w:r>
      <w:proofErr w:type="spellEnd"/>
      <w:r w:rsidRPr="00AC1B39">
        <w:rPr>
          <w:rFonts w:ascii="Trebuchet MS" w:eastAsia="Arial" w:hAnsi="Trebuchet MS"/>
          <w:sz w:val="22"/>
          <w:szCs w:val="22"/>
        </w:rPr>
        <w:t xml:space="preserve"> pagal Sutartį mokančioji Šalis privalo sumokėti kitai Šaliai Specialiosiose sąlygose nurodyto dydžio netesybas.</w:t>
      </w:r>
    </w:p>
    <w:p w14:paraId="265E65AA"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AB"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14:paraId="265E65AC"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AD"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5E65AE"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14:paraId="265E65AF"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5E65B0"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14:paraId="265E65B1"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65E65B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14:paraId="265E65B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65E65B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65E65B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14:paraId="265E65B6"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B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14:paraId="265E65B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B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14:paraId="265E65BA" w14:textId="77777777"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5E65BB" w14:textId="77777777" w:rsidR="004D6337" w:rsidRPr="00AC1B39" w:rsidRDefault="004D633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14:paraId="265E65BC"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14:paraId="265E65BD"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14:paraId="265E65B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5E65B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1B39">
        <w:rPr>
          <w:rFonts w:ascii="Trebuchet MS" w:hAnsi="Trebuchet MS"/>
          <w:sz w:val="22"/>
          <w:szCs w:val="22"/>
        </w:rPr>
        <w:t>sui</w:t>
      </w:r>
      <w:proofErr w:type="spellEnd"/>
      <w:r w:rsidRPr="00AC1B39">
        <w:rPr>
          <w:rFonts w:ascii="Trebuchet MS" w:hAnsi="Trebuchet MS"/>
          <w:sz w:val="22"/>
          <w:szCs w:val="22"/>
        </w:rPr>
        <w:t xml:space="preserve"> </w:t>
      </w:r>
      <w:proofErr w:type="spellStart"/>
      <w:r w:rsidRPr="00AC1B39">
        <w:rPr>
          <w:rFonts w:ascii="Trebuchet MS" w:hAnsi="Trebuchet MS"/>
          <w:sz w:val="22"/>
          <w:szCs w:val="22"/>
        </w:rPr>
        <w:t>generis</w:t>
      </w:r>
      <w:proofErr w:type="spellEnd"/>
      <w:r w:rsidRPr="00AC1B39">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5E65C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5E65C1"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5C2"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14:paraId="265E65C3"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C4"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14:paraId="265E65C5"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265E65C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265E65C7"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5E65C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5E65C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5E65CA"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265E65C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14:paraId="265E65CC"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14:paraId="265E65CD"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14:paraId="265E65CE"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14:paraId="265E65CF"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D0"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14:paraId="265E65D1" w14:textId="77777777"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E65D2"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5E65D3"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14:paraId="265E65D4"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5E65D5"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5E65D6" w14:textId="77777777" w:rsidR="004D6337" w:rsidRPr="00AC1B39" w:rsidRDefault="004D633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14:paraId="265E65D7"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14:paraId="265E65D8"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D9"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14:paraId="265E65D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5E65DB"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5E65DC"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C1B39">
        <w:rPr>
          <w:rFonts w:ascii="Trebuchet MS" w:eastAsia="Arial" w:hAnsi="Trebuchet MS"/>
          <w:sz w:val="22"/>
          <w:szCs w:val="22"/>
        </w:rPr>
        <w:t>įrodymus</w:t>
      </w:r>
      <w:proofErr w:type="spellEnd"/>
      <w:r w:rsidRPr="00AC1B39">
        <w:rPr>
          <w:rFonts w:ascii="Trebuchet MS" w:eastAsia="Arial" w:hAnsi="Trebuchet MS"/>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5E65DD" w14:textId="77777777"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E65DE"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5E65DF" w14:textId="77777777"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14:paraId="265E65E0"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14:paraId="265E65E1"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2"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teisėtai sudaryta ir neįtraukus nuostatos, kuri yra negaliojanti.</w:t>
      </w:r>
    </w:p>
    <w:p w14:paraId="265E65E3"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5E65E4"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E5"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14:paraId="265E65E6"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7" w14:textId="77777777" w:rsidR="004D6337" w:rsidRPr="00AC1B39" w:rsidRDefault="00424C04">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265E65E8"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14:paraId="265E65E9"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14:paraId="265E65EA"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14:paraId="265E65EB"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5E65EC"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14:paraId="265E65ED"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14:paraId="265E65EE"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5E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65E65F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14:paraId="265E65F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5E65F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14:paraId="265E65F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14:paraId="265E65F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14:paraId="265E65F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21.2.5. esant </w:t>
      </w:r>
      <w:proofErr w:type="spellStart"/>
      <w:r w:rsidRPr="00AC1B39">
        <w:rPr>
          <w:rFonts w:ascii="Trebuchet MS" w:hAnsi="Trebuchet MS"/>
          <w:sz w:val="22"/>
          <w:szCs w:val="22"/>
        </w:rPr>
        <w:t>įrodymais</w:t>
      </w:r>
      <w:proofErr w:type="spellEnd"/>
      <w:r w:rsidRPr="00AC1B39">
        <w:rPr>
          <w:rFonts w:ascii="Trebuchet MS" w:hAnsi="Trebuchet MS"/>
          <w:sz w:val="22"/>
          <w:szCs w:val="22"/>
        </w:rPr>
        <w:t xml:space="preserve"> pagrįstoms kliūtims ar trukdymams, sukeltiems Tiekėjui kitų trečiųjų asmenų ne dėl Tiekėjo ne laiku ar netinkamai pagal Sutarties sąlygas ir tvarką įvykdytų sutartinių įsipareigojimų; </w:t>
      </w:r>
    </w:p>
    <w:p w14:paraId="265E65F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14:paraId="265E65F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21.2.7. sutartinių įsipareigojimų stabdymo būtinybė atsirado dėl sustabdyto / perskirstyto / negauto ir panašiai Pirkėjo Prekių pirkimui skirto finansavimo arba finansavimo trūkumo; </w:t>
      </w:r>
    </w:p>
    <w:p w14:paraId="265E65F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14:paraId="265E65F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65E65F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65E65F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14:paraId="265E65FC" w14:textId="77777777" w:rsidR="004D6337" w:rsidRPr="00AC1B39" w:rsidRDefault="00424C04">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C1B39">
        <w:rPr>
          <w:rFonts w:ascii="Trebuchet MS" w:hAnsi="Trebuchet MS"/>
          <w:sz w:val="22"/>
          <w:szCs w:val="22"/>
        </w:rPr>
        <w:t>įrodymais</w:t>
      </w:r>
      <w:proofErr w:type="spellEnd"/>
      <w:r w:rsidRPr="00AC1B39">
        <w:rPr>
          <w:rFonts w:ascii="Trebuchet MS" w:hAnsi="Trebuchet MS"/>
          <w:sz w:val="22"/>
          <w:szCs w:val="22"/>
        </w:rPr>
        <w:t>, Pirkėjas turi teisę raštu atsisakyti patvirtinti stabdymą. </w:t>
      </w:r>
    </w:p>
    <w:p w14:paraId="265E65FD"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5E65FE"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5E65FF"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5E6600" w14:textId="77777777"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14:paraId="265E660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5E660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65E660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14:paraId="265E660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5E6605"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06"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14:paraId="265E6607"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608" w14:textId="77777777" w:rsidR="004D6337" w:rsidRPr="00AC1B39" w:rsidRDefault="00424C04">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14:paraId="265E6609" w14:textId="77777777" w:rsidR="004D6337" w:rsidRPr="00AC1B39" w:rsidRDefault="004D633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14:paraId="265E660A"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14:paraId="265E660B"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0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5E660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14:paraId="265E660E"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0F"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14:paraId="265E6610"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1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65E661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 Pirkėjas turi teisę vienašališkai nutraukti Sutartį ar jos dalį raštu įspėjęs Tiekėją prieš ne trumpesnį nei 10 (dešimties) dienų terminą, jeigu: </w:t>
      </w:r>
    </w:p>
    <w:p w14:paraId="265E661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14:paraId="265E6614" w14:textId="77777777"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14:paraId="265E661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14:paraId="265E661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14:paraId="265E661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14:paraId="265E661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14:paraId="265E661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265E661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22.2.2.8. nebelieka perkamų Prekių poreikio; </w:t>
      </w:r>
    </w:p>
    <w:p w14:paraId="265E661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14:paraId="265E661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265E661D" w14:textId="77777777" w:rsidR="004D6337" w:rsidRPr="00AC1B39" w:rsidRDefault="00424C04">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14:paraId="265E661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14:paraId="265E661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5E662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5E6621"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5E6622"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14:paraId="265E6623"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14:paraId="265E662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5E6625"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26" w14:textId="77777777"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14:paraId="265E6627" w14:textId="77777777"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14:paraId="265E662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C1B39">
        <w:rPr>
          <w:rFonts w:ascii="Trebuchet MS" w:hAnsi="Trebuchet MS"/>
          <w:sz w:val="22"/>
          <w:szCs w:val="22"/>
        </w:rPr>
        <w:t>mokėjimus</w:t>
      </w:r>
      <w:proofErr w:type="spellEnd"/>
      <w:r w:rsidRPr="00AC1B39">
        <w:rPr>
          <w:rFonts w:ascii="Trebuchet MS" w:hAnsi="Trebuchet MS"/>
          <w:sz w:val="22"/>
          <w:szCs w:val="22"/>
        </w:rPr>
        <w:t>), ir Pirkėjo skola Tiekėjui viršija 20 (dvidešimt) proc. Pradinės sutarties vertės be PVM ir Pirkėjas, gavęs Tiekėjo pretenziją, per 30 (trisdešimt) dienų nesumoka Tiekėjui mokėtinų sumų. </w:t>
      </w:r>
    </w:p>
    <w:p w14:paraId="265E6629"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14:paraId="265E662A"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E662B"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14:paraId="265E662C"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65E662D"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14:paraId="265E662E"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5E662F"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14:paraId="265E6630"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5E6631"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32" w14:textId="77777777"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14:paraId="265E6633" w14:textId="77777777"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14:paraId="265E6634"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14:paraId="265E6635"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14:paraId="265E6636"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14:paraId="265E6637"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14:paraId="265E6638" w14:textId="77777777"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14:paraId="265E6639" w14:textId="77777777" w:rsidR="004D6337" w:rsidRPr="00AC1B39" w:rsidRDefault="004D6337">
      <w:pPr>
        <w:tabs>
          <w:tab w:val="left" w:pos="567"/>
        </w:tabs>
        <w:spacing w:line="259" w:lineRule="auto"/>
        <w:jc w:val="both"/>
        <w:textAlignment w:val="baseline"/>
        <w:rPr>
          <w:rFonts w:ascii="Trebuchet MS" w:hAnsi="Trebuchet MS"/>
          <w:sz w:val="22"/>
          <w:szCs w:val="22"/>
        </w:rPr>
      </w:pPr>
    </w:p>
    <w:p w14:paraId="265E663A"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14:paraId="265E663B"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14:paraId="265E663C" w14:textId="77777777" w:rsidR="004D6337" w:rsidRPr="00AC1B39" w:rsidRDefault="00424C04">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14:paraId="265E663D"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14:paraId="265E663E"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65E663F"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14:paraId="265E6640" w14:textId="77777777"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14:paraId="265E6641"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14:paraId="265E6642"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14:paraId="265E6643"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14:paraId="265E6644"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265E6645" w14:textId="77777777" w:rsidR="004D6337" w:rsidRPr="00AC1B39" w:rsidRDefault="00424C04">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265E6646" w14:textId="77777777"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5E6647"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265E6648"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14:paraId="265E6649"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14:paraId="265E664A" w14:textId="77777777" w:rsidR="004D6337" w:rsidRPr="00AC1B39" w:rsidRDefault="004D6337">
      <w:pPr>
        <w:widowControl w:val="0"/>
        <w:tabs>
          <w:tab w:val="left" w:pos="0"/>
          <w:tab w:val="left" w:pos="851"/>
          <w:tab w:val="left" w:pos="992"/>
          <w:tab w:val="left" w:pos="1134"/>
        </w:tabs>
        <w:spacing w:line="259" w:lineRule="auto"/>
        <w:jc w:val="both"/>
        <w:rPr>
          <w:rFonts w:ascii="Trebuchet MS" w:eastAsia="Arial" w:hAnsi="Trebuchet MS"/>
          <w:sz w:val="22"/>
          <w:szCs w:val="22"/>
        </w:rPr>
      </w:pPr>
    </w:p>
    <w:p w14:paraId="265E664B" w14:textId="77777777"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14:paraId="265E664C" w14:textId="77777777"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14:paraId="265E664D" w14:textId="77777777" w:rsidR="004D6337" w:rsidRPr="00AC1B39" w:rsidRDefault="00424C04">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5E664E" w14:textId="77777777" w:rsidR="004D6337" w:rsidRPr="00AC1B39" w:rsidRDefault="00424C04">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14:paraId="265E664F" w14:textId="77777777" w:rsidR="004D6337" w:rsidRPr="00AC1B39" w:rsidRDefault="00424C04">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14:paraId="265E6650" w14:textId="77777777" w:rsidR="004D6337" w:rsidRPr="00AC1B39" w:rsidRDefault="004D6337">
      <w:pPr>
        <w:jc w:val="both"/>
        <w:rPr>
          <w:rFonts w:ascii="Trebuchet MS" w:hAnsi="Trebuchet MS"/>
          <w:b/>
          <w:sz w:val="22"/>
          <w:szCs w:val="22"/>
        </w:rPr>
      </w:pPr>
    </w:p>
    <w:sectPr w:rsidR="004D6337" w:rsidRPr="00AC1B39" w:rsidSect="00E02DED">
      <w:headerReference w:type="even" r:id="rId9"/>
      <w:headerReference w:type="default" r:id="rId10"/>
      <w:footerReference w:type="even" r:id="rId11"/>
      <w:footerReference w:type="default" r:id="rId12"/>
      <w:headerReference w:type="first" r:id="rId13"/>
      <w:footerReference w:type="first" r:id="rId14"/>
      <w:pgSz w:w="12240" w:h="15840" w:code="1"/>
      <w:pgMar w:top="1440" w:right="1183"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0733" w14:textId="77777777" w:rsidR="00874CB2" w:rsidRDefault="00874CB2">
      <w:r>
        <w:separator/>
      </w:r>
    </w:p>
  </w:endnote>
  <w:endnote w:type="continuationSeparator" w:id="0">
    <w:p w14:paraId="03373661" w14:textId="77777777" w:rsidR="00874CB2" w:rsidRDefault="0087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7" w14:textId="77777777" w:rsidR="004D6337" w:rsidRDefault="004D633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8" w14:textId="77777777" w:rsidR="004D6337" w:rsidRDefault="004D633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A" w14:textId="77777777" w:rsidR="004D6337" w:rsidRDefault="004D633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42FD5" w14:textId="77777777" w:rsidR="00874CB2" w:rsidRDefault="00874CB2">
      <w:r>
        <w:separator/>
      </w:r>
    </w:p>
  </w:footnote>
  <w:footnote w:type="continuationSeparator" w:id="0">
    <w:p w14:paraId="612273DA" w14:textId="77777777" w:rsidR="00874CB2" w:rsidRDefault="00874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5" w14:textId="77777777" w:rsidR="004D6337" w:rsidRDefault="004D633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6" w14:textId="77777777" w:rsidR="004D6337" w:rsidRDefault="00424C04">
    <w:pPr>
      <w:tabs>
        <w:tab w:val="center" w:pos="4819"/>
        <w:tab w:val="right" w:pos="9638"/>
      </w:tabs>
      <w:jc w:val="center"/>
    </w:pPr>
    <w:r>
      <w:fldChar w:fldCharType="begin"/>
    </w:r>
    <w:r>
      <w:instrText>PAGE   \* MERGEFORMAT</w:instrText>
    </w:r>
    <w:r>
      <w:fldChar w:fldCharType="separate"/>
    </w:r>
    <w:r w:rsidR="007D03AE">
      <w:rPr>
        <w:noProof/>
      </w:rPr>
      <w:t>21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6659" w14:textId="77777777" w:rsidR="004D6337" w:rsidRDefault="004D63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83866"/>
    <w:rsid w:val="000C626A"/>
    <w:rsid w:val="00211BA2"/>
    <w:rsid w:val="002B362D"/>
    <w:rsid w:val="003D7CE2"/>
    <w:rsid w:val="00412A41"/>
    <w:rsid w:val="00424C04"/>
    <w:rsid w:val="00492C16"/>
    <w:rsid w:val="004D6337"/>
    <w:rsid w:val="004D7828"/>
    <w:rsid w:val="0055701B"/>
    <w:rsid w:val="0056283F"/>
    <w:rsid w:val="007C3C72"/>
    <w:rsid w:val="007D03AE"/>
    <w:rsid w:val="00874CB2"/>
    <w:rsid w:val="00A7321E"/>
    <w:rsid w:val="00AC1B39"/>
    <w:rsid w:val="00C5654C"/>
    <w:rsid w:val="00E0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648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51840</Words>
  <Characters>29550</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81228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Michal Stasilovič</cp:lastModifiedBy>
  <cp:revision>2</cp:revision>
  <dcterms:created xsi:type="dcterms:W3CDTF">2024-11-27T20:42:00Z</dcterms:created>
  <dcterms:modified xsi:type="dcterms:W3CDTF">2024-11-27T20:42:00Z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