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8"/>
          <w:szCs w:val="28"/>
          <w:lang w:val="lt-LT"/>
        </w:rPr>
        <w:id w:val="-355667450"/>
        <w:docPartObj>
          <w:docPartGallery w:val="Cover Pages"/>
          <w:docPartUnique/>
        </w:docPartObj>
      </w:sdtPr>
      <w:sdtEndPr>
        <w:rPr>
          <w:rFonts w:asciiTheme="minorHAnsi" w:hAnsiTheme="minorHAnsi" w:cstheme="minorBidi"/>
          <w:b w:val="0"/>
          <w:bCs w:val="0"/>
          <w:sz w:val="21"/>
          <w:szCs w:val="21"/>
        </w:rPr>
      </w:sdtEndPr>
      <w:sdtContent>
        <w:p w14:paraId="08CC3D71" w14:textId="77777777" w:rsidR="00AF3191" w:rsidRPr="00464017" w:rsidRDefault="00AF3191" w:rsidP="00576DA7">
          <w:pPr>
            <w:spacing w:after="0" w:line="240" w:lineRule="auto"/>
            <w:ind w:firstLine="5245"/>
            <w:rPr>
              <w:rFonts w:ascii="Times New Roman" w:hAnsi="Times New Roman" w:cs="Times New Roman"/>
              <w:color w:val="000000"/>
              <w:sz w:val="22"/>
              <w:szCs w:val="22"/>
            </w:rPr>
          </w:pPr>
          <w:r w:rsidRPr="00464017">
            <w:rPr>
              <w:rFonts w:ascii="Times New Roman" w:hAnsi="Times New Roman" w:cs="Times New Roman"/>
              <w:color w:val="000000"/>
              <w:sz w:val="22"/>
              <w:szCs w:val="22"/>
            </w:rPr>
            <w:t>PATVIRTINTA</w:t>
          </w:r>
        </w:p>
        <w:p w14:paraId="1E5DD006" w14:textId="77777777" w:rsidR="00AF3191" w:rsidRPr="00116501" w:rsidRDefault="00AF3191" w:rsidP="00576DA7">
          <w:pPr>
            <w:spacing w:after="0" w:line="240" w:lineRule="auto"/>
            <w:ind w:firstLine="5245"/>
            <w:rPr>
              <w:rFonts w:ascii="Times New Roman" w:hAnsi="Times New Roman" w:cs="Times New Roman"/>
              <w:sz w:val="22"/>
              <w:szCs w:val="22"/>
            </w:rPr>
          </w:pPr>
          <w:bookmarkStart w:id="0" w:name="_Hlk162362194"/>
          <w:r w:rsidRPr="00464017">
            <w:rPr>
              <w:rFonts w:ascii="Times New Roman" w:hAnsi="Times New Roman" w:cs="Times New Roman"/>
              <w:sz w:val="22"/>
              <w:szCs w:val="22"/>
            </w:rPr>
            <w:t xml:space="preserve">Jurbarko rajono savivaldybės </w:t>
          </w:r>
          <w:r w:rsidRPr="00116501">
            <w:rPr>
              <w:rFonts w:ascii="Times New Roman" w:hAnsi="Times New Roman" w:cs="Times New Roman"/>
              <w:sz w:val="22"/>
              <w:szCs w:val="22"/>
            </w:rPr>
            <w:t>administracijos</w:t>
          </w:r>
        </w:p>
        <w:p w14:paraId="100243F5" w14:textId="64078C73" w:rsidR="00AF3191" w:rsidRPr="00631B7B" w:rsidRDefault="00AF3191" w:rsidP="00576DA7">
          <w:pPr>
            <w:spacing w:after="0" w:line="240" w:lineRule="auto"/>
            <w:ind w:firstLine="5245"/>
            <w:rPr>
              <w:rFonts w:ascii="Times New Roman" w:hAnsi="Times New Roman" w:cs="Times New Roman"/>
              <w:color w:val="000000" w:themeColor="text1"/>
              <w:sz w:val="22"/>
              <w:szCs w:val="22"/>
            </w:rPr>
          </w:pPr>
          <w:r w:rsidRPr="00116501">
            <w:rPr>
              <w:rFonts w:ascii="Times New Roman" w:hAnsi="Times New Roman" w:cs="Times New Roman"/>
              <w:sz w:val="22"/>
              <w:szCs w:val="22"/>
            </w:rPr>
            <w:t>direktoriaus 2025-</w:t>
          </w:r>
          <w:r w:rsidR="00631B7B" w:rsidRPr="00631B7B">
            <w:rPr>
              <w:rFonts w:ascii="Times New Roman" w:hAnsi="Times New Roman" w:cs="Times New Roman"/>
              <w:color w:val="000000" w:themeColor="text1"/>
              <w:sz w:val="22"/>
              <w:szCs w:val="22"/>
            </w:rPr>
            <w:t>11</w:t>
          </w:r>
          <w:r w:rsidRPr="00631B7B">
            <w:rPr>
              <w:rFonts w:ascii="Times New Roman" w:hAnsi="Times New Roman" w:cs="Times New Roman"/>
              <w:color w:val="000000" w:themeColor="text1"/>
              <w:sz w:val="22"/>
              <w:szCs w:val="22"/>
            </w:rPr>
            <w:t>-</w:t>
          </w:r>
          <w:r w:rsidR="00631B7B" w:rsidRPr="00631B7B">
            <w:rPr>
              <w:rFonts w:ascii="Times New Roman" w:hAnsi="Times New Roman" w:cs="Times New Roman"/>
              <w:color w:val="000000" w:themeColor="text1"/>
              <w:sz w:val="22"/>
              <w:szCs w:val="22"/>
            </w:rPr>
            <w:t>21</w:t>
          </w:r>
          <w:r w:rsidRPr="00631B7B">
            <w:rPr>
              <w:rFonts w:ascii="Times New Roman" w:hAnsi="Times New Roman" w:cs="Times New Roman"/>
              <w:color w:val="000000" w:themeColor="text1"/>
              <w:sz w:val="22"/>
              <w:szCs w:val="22"/>
            </w:rPr>
            <w:t xml:space="preserve"> </w:t>
          </w:r>
          <w:r w:rsidRPr="0093091D">
            <w:rPr>
              <w:rFonts w:ascii="Times New Roman" w:hAnsi="Times New Roman" w:cs="Times New Roman"/>
              <w:sz w:val="22"/>
              <w:szCs w:val="22"/>
            </w:rPr>
            <w:t>įsakymu Nr. O1-2.1-</w:t>
          </w:r>
          <w:r w:rsidR="00631B7B" w:rsidRPr="0093091D">
            <w:rPr>
              <w:rFonts w:ascii="Times New Roman" w:hAnsi="Times New Roman" w:cs="Times New Roman"/>
              <w:color w:val="000000" w:themeColor="text1"/>
              <w:sz w:val="22"/>
              <w:szCs w:val="22"/>
            </w:rPr>
            <w:t>874</w:t>
          </w:r>
        </w:p>
        <w:p w14:paraId="41F5D64F" w14:textId="29DB3D58" w:rsidR="00AF3191" w:rsidRPr="0065434A" w:rsidRDefault="00AF3191" w:rsidP="00576DA7">
          <w:pPr>
            <w:spacing w:after="0" w:line="240" w:lineRule="auto"/>
            <w:ind w:firstLine="5245"/>
            <w:rPr>
              <w:rFonts w:ascii="Times New Roman" w:hAnsi="Times New Roman" w:cs="Times New Roman"/>
              <w:strike/>
              <w:color w:val="000000" w:themeColor="text1"/>
              <w:sz w:val="22"/>
              <w:szCs w:val="22"/>
            </w:rPr>
          </w:pPr>
          <w:r w:rsidRPr="00324BBF">
            <w:rPr>
              <w:rFonts w:ascii="Times New Roman" w:hAnsi="Times New Roman" w:cs="Times New Roman"/>
              <w:sz w:val="22"/>
              <w:szCs w:val="22"/>
            </w:rPr>
            <w:t>sudarytos viešojo pirkimo komisijos 2025-</w:t>
          </w:r>
          <w:r w:rsidR="00576DA7" w:rsidRPr="00576DA7">
            <w:rPr>
              <w:rFonts w:ascii="Times New Roman" w:hAnsi="Times New Roman" w:cs="Times New Roman"/>
              <w:color w:val="000000" w:themeColor="text1"/>
              <w:sz w:val="22"/>
              <w:szCs w:val="22"/>
            </w:rPr>
            <w:t>1</w:t>
          </w:r>
          <w:r w:rsidR="00C82ECB">
            <w:rPr>
              <w:rFonts w:ascii="Times New Roman" w:hAnsi="Times New Roman" w:cs="Times New Roman"/>
              <w:color w:val="000000" w:themeColor="text1"/>
              <w:sz w:val="22"/>
              <w:szCs w:val="22"/>
            </w:rPr>
            <w:t>1</w:t>
          </w:r>
          <w:r w:rsidRPr="00576DA7">
            <w:rPr>
              <w:rFonts w:ascii="Times New Roman" w:hAnsi="Times New Roman" w:cs="Times New Roman"/>
              <w:color w:val="000000" w:themeColor="text1"/>
              <w:sz w:val="22"/>
              <w:szCs w:val="22"/>
            </w:rPr>
            <w:t>-</w:t>
          </w:r>
          <w:r w:rsidR="00413C97">
            <w:rPr>
              <w:rFonts w:ascii="Times New Roman" w:hAnsi="Times New Roman" w:cs="Times New Roman"/>
              <w:color w:val="000000" w:themeColor="text1"/>
              <w:sz w:val="22"/>
              <w:szCs w:val="22"/>
            </w:rPr>
            <w:t>24</w:t>
          </w:r>
        </w:p>
        <w:p w14:paraId="0F2B7968" w14:textId="7D7D0344" w:rsidR="00AF3191" w:rsidRPr="0065434A" w:rsidRDefault="00AF3191" w:rsidP="00576DA7">
          <w:pPr>
            <w:spacing w:after="0" w:line="240" w:lineRule="auto"/>
            <w:ind w:firstLine="5245"/>
            <w:rPr>
              <w:rFonts w:ascii="Times New Roman" w:hAnsi="Times New Roman" w:cs="Times New Roman"/>
              <w:color w:val="000000" w:themeColor="text1"/>
              <w:sz w:val="22"/>
              <w:szCs w:val="22"/>
            </w:rPr>
          </w:pPr>
          <w:r w:rsidRPr="0065434A">
            <w:rPr>
              <w:rFonts w:ascii="Times New Roman" w:hAnsi="Times New Roman" w:cs="Times New Roman"/>
              <w:color w:val="000000" w:themeColor="text1"/>
              <w:sz w:val="22"/>
              <w:szCs w:val="22"/>
            </w:rPr>
            <w:t>posėdžio protokolu Nr. Vš2-</w:t>
          </w:r>
          <w:r w:rsidR="00413C97">
            <w:rPr>
              <w:rFonts w:ascii="Times New Roman" w:hAnsi="Times New Roman" w:cs="Times New Roman"/>
              <w:color w:val="000000" w:themeColor="text1"/>
              <w:sz w:val="22"/>
              <w:szCs w:val="22"/>
            </w:rPr>
            <w:t>390</w:t>
          </w:r>
        </w:p>
        <w:p w14:paraId="11DD430E" w14:textId="3B59058E" w:rsidR="00AF3191" w:rsidRDefault="00AF3191" w:rsidP="00AF3191">
          <w:pPr>
            <w:ind w:left="5387" w:right="-999"/>
            <w:rPr>
              <w:rFonts w:ascii="Times New Roman" w:hAnsi="Times New Roman" w:cs="Times New Roman"/>
              <w:strike/>
              <w:color w:val="000000" w:themeColor="text1"/>
            </w:rPr>
          </w:pPr>
        </w:p>
        <w:p w14:paraId="6136E3AA" w14:textId="0BC267CA" w:rsidR="00576DA7" w:rsidRDefault="00576DA7" w:rsidP="00AF3191">
          <w:pPr>
            <w:ind w:left="5387" w:right="-999"/>
            <w:rPr>
              <w:rFonts w:ascii="Times New Roman" w:hAnsi="Times New Roman" w:cs="Times New Roman"/>
              <w:strike/>
              <w:color w:val="000000" w:themeColor="text1"/>
            </w:rPr>
          </w:pPr>
        </w:p>
        <w:p w14:paraId="3C1458FF" w14:textId="77777777" w:rsidR="00576DA7" w:rsidRPr="00576DA7" w:rsidRDefault="00576DA7" w:rsidP="00AF3191">
          <w:pPr>
            <w:ind w:left="5387" w:right="-999"/>
            <w:rPr>
              <w:rFonts w:ascii="Times New Roman" w:hAnsi="Times New Roman" w:cs="Times New Roman"/>
              <w:strike/>
              <w:color w:val="000000" w:themeColor="text1"/>
            </w:rPr>
          </w:pPr>
        </w:p>
        <w:bookmarkEnd w:id="0"/>
        <w:p w14:paraId="7062335E" w14:textId="7B800124" w:rsidR="00AF3191" w:rsidRDefault="00AF3191" w:rsidP="00AF3191">
          <w:pPr>
            <w:pStyle w:val="Pagrindinistekstas"/>
            <w:jc w:val="center"/>
            <w:rPr>
              <w:rFonts w:ascii="Times New Roman" w:hAnsi="Times New Roman"/>
              <w:b/>
              <w:color w:val="000000" w:themeColor="text1"/>
              <w:sz w:val="24"/>
              <w:szCs w:val="24"/>
              <w:lang w:val="lt-LT"/>
            </w:rPr>
          </w:pPr>
        </w:p>
        <w:p w14:paraId="24C22BB2" w14:textId="0259A1B3" w:rsidR="00AF3191" w:rsidRDefault="00AF3191" w:rsidP="001B2959">
          <w:pPr>
            <w:pStyle w:val="Antrats"/>
            <w:jc w:val="center"/>
            <w:rPr>
              <w:rFonts w:ascii="Arial" w:hAnsi="Arial" w:cs="Arial"/>
              <w:b/>
              <w:bCs/>
              <w:sz w:val="28"/>
              <w:szCs w:val="28"/>
              <w:lang w:val="lt-LT"/>
            </w:rPr>
          </w:pPr>
        </w:p>
        <w:p w14:paraId="1C4E7431" w14:textId="77777777" w:rsidR="00AF3191" w:rsidRDefault="00AF3191" w:rsidP="001B2959">
          <w:pPr>
            <w:pStyle w:val="Antrats"/>
            <w:jc w:val="center"/>
            <w:rPr>
              <w:rFonts w:ascii="Arial" w:hAnsi="Arial" w:cs="Arial"/>
              <w:b/>
              <w:bCs/>
              <w:sz w:val="28"/>
              <w:szCs w:val="28"/>
              <w:lang w:val="lt-LT"/>
            </w:rPr>
          </w:pPr>
        </w:p>
        <w:p w14:paraId="0B57A419" w14:textId="017F2DD0" w:rsidR="008732BC" w:rsidRPr="001B2959" w:rsidRDefault="008732BC" w:rsidP="001B2959">
          <w:pPr>
            <w:pStyle w:val="Antrats"/>
            <w:jc w:val="center"/>
            <w:rPr>
              <w:rFonts w:ascii="Times New Roman" w:hAnsi="Times New Roman" w:cs="Times New Roman"/>
              <w:sz w:val="28"/>
              <w:szCs w:val="28"/>
              <w:lang w:val="it-IT"/>
            </w:rPr>
          </w:pPr>
        </w:p>
        <w:p w14:paraId="7665E855" w14:textId="3C3EFAA5" w:rsidR="008267F0" w:rsidRPr="008732BC" w:rsidRDefault="008267F0" w:rsidP="008732BC">
          <w:pPr>
            <w:tabs>
              <w:tab w:val="center" w:pos="4513"/>
              <w:tab w:val="right" w:pos="9026"/>
            </w:tabs>
            <w:jc w:val="center"/>
            <w:rPr>
              <w:sz w:val="32"/>
              <w:szCs w:val="32"/>
              <w:lang w:val="pt-BR"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721ED5" w:rsidRPr="001B2959" w14:paraId="1F05DDF7" w14:textId="77777777" w:rsidTr="00A818B0">
            <w:tc>
              <w:tcPr>
                <w:tcW w:w="7966" w:type="dxa"/>
                <w:tcMar>
                  <w:top w:w="216" w:type="dxa"/>
                  <w:left w:w="115" w:type="dxa"/>
                  <w:bottom w:w="216" w:type="dxa"/>
                  <w:right w:w="115" w:type="dxa"/>
                </w:tcMar>
              </w:tcPr>
              <w:p w14:paraId="32A92BE6" w14:textId="15421B60" w:rsidR="00721ED5" w:rsidRPr="00B67801" w:rsidRDefault="00721ED5" w:rsidP="00721ED5">
                <w:pPr>
                  <w:pStyle w:val="Betarp"/>
                  <w:jc w:val="center"/>
                  <w:rPr>
                    <w:b/>
                    <w:bCs/>
                    <w:color w:val="2F5496" w:themeColor="accent1" w:themeShade="BF"/>
                    <w:sz w:val="48"/>
                    <w:szCs w:val="48"/>
                    <w:lang w:val="lt-LT"/>
                  </w:rPr>
                </w:pPr>
                <w:r w:rsidRPr="00B67801">
                  <w:rPr>
                    <w:b/>
                    <w:bCs/>
                    <w:sz w:val="48"/>
                    <w:szCs w:val="48"/>
                    <w:lang w:val="lt-LT"/>
                  </w:rPr>
                  <w:t>Viešojo pirkimo atviro konkurso bendrosios sąlygos</w:t>
                </w:r>
              </w:p>
            </w:tc>
          </w:tr>
          <w:tr w:rsidR="00721ED5" w:rsidRPr="001B2959" w14:paraId="70AA1C12" w14:textId="77777777" w:rsidTr="00A818B0">
            <w:tc>
              <w:tcPr>
                <w:tcW w:w="7966" w:type="dxa"/>
              </w:tcPr>
              <w:p w14:paraId="3F21042E" w14:textId="14B13B25" w:rsidR="00721ED5" w:rsidRPr="0036054C" w:rsidRDefault="00721ED5" w:rsidP="00721ED5">
                <w:pPr>
                  <w:pStyle w:val="Betarp"/>
                  <w:spacing w:line="216" w:lineRule="auto"/>
                  <w:rPr>
                    <w:rFonts w:asciiTheme="majorHAnsi" w:eastAsiaTheme="majorEastAsia" w:hAnsiTheme="majorHAnsi" w:cstheme="majorBidi"/>
                    <w:color w:val="4472C4" w:themeColor="accent1"/>
                    <w:sz w:val="88"/>
                    <w:szCs w:val="88"/>
                    <w:lang w:val="lt-LT"/>
                  </w:rPr>
                </w:pPr>
              </w:p>
            </w:tc>
          </w:tr>
          <w:tr w:rsidR="00721ED5" w:rsidRPr="0036054C" w14:paraId="30773F88" w14:textId="77777777" w:rsidTr="00A818B0">
            <w:tc>
              <w:tcPr>
                <w:tcW w:w="7966" w:type="dxa"/>
                <w:tcMar>
                  <w:top w:w="216" w:type="dxa"/>
                  <w:left w:w="115" w:type="dxa"/>
                  <w:bottom w:w="216" w:type="dxa"/>
                  <w:right w:w="115" w:type="dxa"/>
                </w:tcMar>
              </w:tcPr>
              <w:p w14:paraId="4903C3B1" w14:textId="5FE2C965" w:rsidR="00721ED5" w:rsidRPr="00AB04C3" w:rsidRDefault="00721ED5" w:rsidP="00721ED5">
                <w:pPr>
                  <w:pStyle w:val="Betarp"/>
                  <w:rPr>
                    <w:color w:val="2F5496" w:themeColor="accent1" w:themeShade="BF"/>
                    <w:sz w:val="24"/>
                    <w:lang w:val="lt-LT"/>
                  </w:rPr>
                </w:pPr>
                <w:r w:rsidRPr="008D19AB">
                  <w:t xml:space="preserve">2024-11- versija, skelbiama </w:t>
                </w:r>
                <w:hyperlink r:id="rId12" w:history="1">
                  <w:r w:rsidRPr="00096898">
                    <w:rPr>
                      <w:rStyle w:val="Hipersaitas"/>
                    </w:rPr>
                    <w:t>https://vpt.lrv.lt/</w:t>
                  </w:r>
                </w:hyperlink>
                <w:r>
                  <w:t xml:space="preserve"> </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61321DA"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AF7FFA">
          <w:rPr>
            <w:rStyle w:val="Hipersaitas"/>
            <w:color w:val="0070C0"/>
            <w:lang w:val="lt-LT"/>
          </w:rPr>
          <w:t>https://viesiejipirkimai.lt</w:t>
        </w:r>
      </w:hyperlink>
      <w:r w:rsidR="00E743CA" w:rsidRPr="00AF7FFA">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AF7FFA" w:rsidRDefault="009758F9" w:rsidP="6C8FAB90">
      <w:pPr>
        <w:pStyle w:val="Sraopastraipa"/>
        <w:numPr>
          <w:ilvl w:val="2"/>
          <w:numId w:val="2"/>
        </w:numPr>
        <w:spacing w:after="120" w:line="20" w:lineRule="atLeast"/>
        <w:ind w:left="0" w:firstLine="567"/>
        <w:jc w:val="both"/>
        <w:rPr>
          <w:rFonts w:eastAsia="Calibri"/>
          <w:lang w:val="lt-LT"/>
        </w:rPr>
      </w:pPr>
      <w:r w:rsidRPr="00AF7FFA">
        <w:rPr>
          <w:rFonts w:eastAsia="Calibri"/>
          <w:lang w:val="lt-LT"/>
        </w:rPr>
        <w:t>išankstinis informacinis skelbimas (jei buvo skelbta</w:t>
      </w:r>
      <w:r w:rsidR="00EF3E6C" w:rsidRPr="00AF7FFA">
        <w:rPr>
          <w:rFonts w:eastAsia="Calibri"/>
          <w:lang w:val="lt-LT"/>
        </w:rPr>
        <w:t>s</w:t>
      </w:r>
      <w:r w:rsidRPr="00AF7FFA">
        <w:rPr>
          <w:rFonts w:eastAsia="Calibr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6AA0A89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47066C3B"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AF7FFA">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C72EA9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3F9DECC2"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AF7FF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rsidRPr="00AF7FFA">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F05E1" w:rsidRDefault="0076192A" w:rsidP="00BC6CB4">
      <w:pPr>
        <w:pStyle w:val="Sraopastraipa"/>
        <w:numPr>
          <w:ilvl w:val="1"/>
          <w:numId w:val="9"/>
        </w:numPr>
        <w:tabs>
          <w:tab w:val="left" w:pos="993"/>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F7FF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0F46ECD"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6C4B95C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F7FFA"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D1F0" w14:textId="77777777" w:rsidR="009F4FFE" w:rsidRDefault="009F4FFE" w:rsidP="00184B8C">
      <w:pPr>
        <w:spacing w:after="0" w:line="240" w:lineRule="auto"/>
      </w:pPr>
      <w:r>
        <w:separator/>
      </w:r>
    </w:p>
  </w:endnote>
  <w:endnote w:type="continuationSeparator" w:id="0">
    <w:p w14:paraId="16CFC53C" w14:textId="77777777" w:rsidR="009F4FFE" w:rsidRDefault="009F4FFE" w:rsidP="00184B8C">
      <w:pPr>
        <w:spacing w:after="0" w:line="240" w:lineRule="auto"/>
      </w:pPr>
      <w:r>
        <w:continuationSeparator/>
      </w:r>
    </w:p>
  </w:endnote>
  <w:endnote w:type="continuationNotice" w:id="1">
    <w:p w14:paraId="76B0FC7B" w14:textId="77777777" w:rsidR="009F4FFE" w:rsidRDefault="009F4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AE1A" w14:textId="77777777" w:rsidR="009F4FFE" w:rsidRDefault="009F4FFE" w:rsidP="00184B8C">
      <w:pPr>
        <w:spacing w:after="0" w:line="240" w:lineRule="auto"/>
      </w:pPr>
      <w:r>
        <w:separator/>
      </w:r>
    </w:p>
  </w:footnote>
  <w:footnote w:type="continuationSeparator" w:id="0">
    <w:p w14:paraId="55C5C63D" w14:textId="77777777" w:rsidR="009F4FFE" w:rsidRDefault="009F4FFE" w:rsidP="00184B8C">
      <w:pPr>
        <w:spacing w:after="0" w:line="240" w:lineRule="auto"/>
      </w:pPr>
      <w:r>
        <w:continuationSeparator/>
      </w:r>
    </w:p>
  </w:footnote>
  <w:footnote w:type="continuationNotice" w:id="1">
    <w:p w14:paraId="4BC72713" w14:textId="77777777" w:rsidR="009F4FFE" w:rsidRDefault="009F4FFE">
      <w:pPr>
        <w:spacing w:after="0" w:line="240" w:lineRule="auto"/>
      </w:pPr>
    </w:p>
  </w:footnote>
  <w:footnote w:id="2">
    <w:p w14:paraId="007E516C" w14:textId="2031A5F8"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F7FFA">
          <w:rPr>
            <w:rStyle w:val="Hipersaitas"/>
            <w:lang w:val="de-DE"/>
          </w:rPr>
          <w:t>https://vpt.lrv.lt/lt/nauja-cvp-is-aktuali-nuo-2024-12-01/metodine-medziaga-instrukcijos/tiekejamsnaujaCVPIS</w:t>
        </w:r>
      </w:hyperlink>
      <w:r w:rsidR="00E04D63" w:rsidRPr="00AF7FFA">
        <w:rPr>
          <w:lang w:val="de-DE"/>
        </w:rPr>
        <w:t>/</w:t>
      </w:r>
    </w:p>
    <w:p w14:paraId="50105DE5" w14:textId="6BD988B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45DC24C8"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31041384">
    <w:abstractNumId w:val="65"/>
  </w:num>
  <w:num w:numId="2" w16cid:durableId="1524585840">
    <w:abstractNumId w:val="27"/>
  </w:num>
  <w:num w:numId="3" w16cid:durableId="942688596">
    <w:abstractNumId w:val="19"/>
  </w:num>
  <w:num w:numId="4" w16cid:durableId="1354041282">
    <w:abstractNumId w:val="40"/>
  </w:num>
  <w:num w:numId="5" w16cid:durableId="461576297">
    <w:abstractNumId w:val="14"/>
  </w:num>
  <w:num w:numId="6" w16cid:durableId="1590886511">
    <w:abstractNumId w:val="4"/>
  </w:num>
  <w:num w:numId="7" w16cid:durableId="1838961854">
    <w:abstractNumId w:val="44"/>
  </w:num>
  <w:num w:numId="8" w16cid:durableId="626398607">
    <w:abstractNumId w:val="33"/>
  </w:num>
  <w:num w:numId="9" w16cid:durableId="1673608140">
    <w:abstractNumId w:val="31"/>
  </w:num>
  <w:num w:numId="10" w16cid:durableId="1647129911">
    <w:abstractNumId w:val="38"/>
  </w:num>
  <w:num w:numId="11" w16cid:durableId="1985311216">
    <w:abstractNumId w:val="15"/>
  </w:num>
  <w:num w:numId="12" w16cid:durableId="1007176913">
    <w:abstractNumId w:val="56"/>
  </w:num>
  <w:num w:numId="13" w16cid:durableId="477310803">
    <w:abstractNumId w:val="28"/>
  </w:num>
  <w:num w:numId="14" w16cid:durableId="448088358">
    <w:abstractNumId w:val="1"/>
  </w:num>
  <w:num w:numId="15" w16cid:durableId="2015643683">
    <w:abstractNumId w:val="7"/>
  </w:num>
  <w:num w:numId="16" w16cid:durableId="1926107802">
    <w:abstractNumId w:val="46"/>
  </w:num>
  <w:num w:numId="17" w16cid:durableId="1847090032">
    <w:abstractNumId w:val="61"/>
  </w:num>
  <w:num w:numId="18" w16cid:durableId="1872112775">
    <w:abstractNumId w:val="54"/>
  </w:num>
  <w:num w:numId="19" w16cid:durableId="110125121">
    <w:abstractNumId w:val="6"/>
  </w:num>
  <w:num w:numId="20" w16cid:durableId="50662783">
    <w:abstractNumId w:val="50"/>
  </w:num>
  <w:num w:numId="21" w16cid:durableId="658846514">
    <w:abstractNumId w:val="43"/>
  </w:num>
  <w:num w:numId="22" w16cid:durableId="1642077323">
    <w:abstractNumId w:val="21"/>
  </w:num>
  <w:num w:numId="23" w16cid:durableId="24403165">
    <w:abstractNumId w:val="18"/>
  </w:num>
  <w:num w:numId="24" w16cid:durableId="1276863665">
    <w:abstractNumId w:val="45"/>
  </w:num>
  <w:num w:numId="25" w16cid:durableId="1026442237">
    <w:abstractNumId w:val="49"/>
  </w:num>
  <w:num w:numId="26" w16cid:durableId="1894346882">
    <w:abstractNumId w:val="68"/>
  </w:num>
  <w:num w:numId="27" w16cid:durableId="881593678">
    <w:abstractNumId w:val="51"/>
  </w:num>
  <w:num w:numId="28" w16cid:durableId="58093629">
    <w:abstractNumId w:val="58"/>
  </w:num>
  <w:num w:numId="29" w16cid:durableId="275067626">
    <w:abstractNumId w:val="13"/>
  </w:num>
  <w:num w:numId="30" w16cid:durableId="351960481">
    <w:abstractNumId w:val="70"/>
  </w:num>
  <w:num w:numId="31" w16cid:durableId="1580096301">
    <w:abstractNumId w:val="20"/>
  </w:num>
  <w:num w:numId="32" w16cid:durableId="2018655168">
    <w:abstractNumId w:val="60"/>
  </w:num>
  <w:num w:numId="33" w16cid:durableId="2055999241">
    <w:abstractNumId w:val="36"/>
  </w:num>
  <w:num w:numId="34" w16cid:durableId="990601513">
    <w:abstractNumId w:val="67"/>
  </w:num>
  <w:num w:numId="35" w16cid:durableId="1471826173">
    <w:abstractNumId w:val="17"/>
  </w:num>
  <w:num w:numId="36" w16cid:durableId="450052066">
    <w:abstractNumId w:val="24"/>
  </w:num>
  <w:num w:numId="37" w16cid:durableId="1776947788">
    <w:abstractNumId w:val="25"/>
  </w:num>
  <w:num w:numId="38" w16cid:durableId="1239906670">
    <w:abstractNumId w:val="2"/>
  </w:num>
  <w:num w:numId="39" w16cid:durableId="848563548">
    <w:abstractNumId w:val="5"/>
  </w:num>
  <w:num w:numId="40" w16cid:durableId="1579318386">
    <w:abstractNumId w:val="8"/>
  </w:num>
  <w:num w:numId="41" w16cid:durableId="653680329">
    <w:abstractNumId w:val="55"/>
  </w:num>
  <w:num w:numId="42" w16cid:durableId="1192299985">
    <w:abstractNumId w:val="32"/>
  </w:num>
  <w:num w:numId="43" w16cid:durableId="1488280560">
    <w:abstractNumId w:val="9"/>
  </w:num>
  <w:num w:numId="44" w16cid:durableId="2024163760">
    <w:abstractNumId w:val="52"/>
  </w:num>
  <w:num w:numId="45" w16cid:durableId="1914780403">
    <w:abstractNumId w:val="0"/>
  </w:num>
  <w:num w:numId="46" w16cid:durableId="1054235258">
    <w:abstractNumId w:val="29"/>
  </w:num>
  <w:num w:numId="47" w16cid:durableId="1813860921">
    <w:abstractNumId w:val="63"/>
  </w:num>
  <w:num w:numId="48" w16cid:durableId="905647549">
    <w:abstractNumId w:val="16"/>
  </w:num>
  <w:num w:numId="49" w16cid:durableId="1184050825">
    <w:abstractNumId w:val="10"/>
  </w:num>
  <w:num w:numId="50" w16cid:durableId="1924756041">
    <w:abstractNumId w:val="66"/>
  </w:num>
  <w:num w:numId="51" w16cid:durableId="567762178">
    <w:abstractNumId w:val="39"/>
  </w:num>
  <w:num w:numId="52" w16cid:durableId="1045448282">
    <w:abstractNumId w:val="69"/>
  </w:num>
  <w:num w:numId="53" w16cid:durableId="648942955">
    <w:abstractNumId w:val="3"/>
  </w:num>
  <w:num w:numId="54" w16cid:durableId="1208836232">
    <w:abstractNumId w:val="62"/>
  </w:num>
  <w:num w:numId="55" w16cid:durableId="2001031628">
    <w:abstractNumId w:val="22"/>
  </w:num>
  <w:num w:numId="56" w16cid:durableId="1982075200">
    <w:abstractNumId w:val="57"/>
  </w:num>
  <w:num w:numId="57" w16cid:durableId="1094520438">
    <w:abstractNumId w:val="72"/>
  </w:num>
  <w:num w:numId="58" w16cid:durableId="1449352577">
    <w:abstractNumId w:val="53"/>
  </w:num>
  <w:num w:numId="59" w16cid:durableId="948969054">
    <w:abstractNumId w:val="59"/>
  </w:num>
  <w:num w:numId="60" w16cid:durableId="591940466">
    <w:abstractNumId w:val="11"/>
  </w:num>
  <w:num w:numId="61" w16cid:durableId="907224798">
    <w:abstractNumId w:val="42"/>
  </w:num>
  <w:num w:numId="62" w16cid:durableId="1732264980">
    <w:abstractNumId w:val="71"/>
  </w:num>
  <w:num w:numId="63" w16cid:durableId="888802597">
    <w:abstractNumId w:val="41"/>
  </w:num>
  <w:num w:numId="64" w16cid:durableId="229966832">
    <w:abstractNumId w:val="12"/>
  </w:num>
  <w:num w:numId="65" w16cid:durableId="1096368949">
    <w:abstractNumId w:val="30"/>
  </w:num>
  <w:num w:numId="66" w16cid:durableId="512383217">
    <w:abstractNumId w:val="34"/>
  </w:num>
  <w:num w:numId="67" w16cid:durableId="1267538738">
    <w:abstractNumId w:val="23"/>
  </w:num>
  <w:num w:numId="68" w16cid:durableId="332806344">
    <w:abstractNumId w:val="48"/>
  </w:num>
  <w:num w:numId="69" w16cid:durableId="334722599">
    <w:abstractNumId w:val="26"/>
  </w:num>
  <w:num w:numId="70" w16cid:durableId="141891522">
    <w:abstractNumId w:val="35"/>
  </w:num>
  <w:num w:numId="71" w16cid:durableId="463622947">
    <w:abstractNumId w:val="37"/>
  </w:num>
  <w:num w:numId="72" w16cid:durableId="1164777187">
    <w:abstractNumId w:val="47"/>
  </w:num>
  <w:num w:numId="73" w16cid:durableId="1458375145">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4EC3"/>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959"/>
    <w:rsid w:val="001B32C4"/>
    <w:rsid w:val="001B3F01"/>
    <w:rsid w:val="001B4814"/>
    <w:rsid w:val="001C042F"/>
    <w:rsid w:val="001C11E8"/>
    <w:rsid w:val="001C159B"/>
    <w:rsid w:val="001C174C"/>
    <w:rsid w:val="001C21C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18A9"/>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058"/>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128"/>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19B"/>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BE6"/>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C97"/>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7C3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A7"/>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1EB1"/>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1B7B"/>
    <w:rsid w:val="0063217F"/>
    <w:rsid w:val="0063222B"/>
    <w:rsid w:val="00632735"/>
    <w:rsid w:val="00633579"/>
    <w:rsid w:val="006338F6"/>
    <w:rsid w:val="006345F7"/>
    <w:rsid w:val="00634754"/>
    <w:rsid w:val="006355B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34A"/>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77FB8"/>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ED5"/>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5FCD"/>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4D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731"/>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2BC"/>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56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91D"/>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BE4"/>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1481"/>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4FFE"/>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30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3EB2"/>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F2B"/>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191"/>
    <w:rsid w:val="00AF499F"/>
    <w:rsid w:val="00AF6336"/>
    <w:rsid w:val="00AF6C01"/>
    <w:rsid w:val="00AF6E87"/>
    <w:rsid w:val="00AF72D4"/>
    <w:rsid w:val="00AF7FFA"/>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558"/>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457B"/>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78"/>
    <w:rsid w:val="00B54FDF"/>
    <w:rsid w:val="00B55A25"/>
    <w:rsid w:val="00B560DF"/>
    <w:rsid w:val="00B56914"/>
    <w:rsid w:val="00B56EFF"/>
    <w:rsid w:val="00B60A16"/>
    <w:rsid w:val="00B60EC4"/>
    <w:rsid w:val="00B628E8"/>
    <w:rsid w:val="00B62922"/>
    <w:rsid w:val="00B6308C"/>
    <w:rsid w:val="00B63226"/>
    <w:rsid w:val="00B66116"/>
    <w:rsid w:val="00B668D3"/>
    <w:rsid w:val="00B67801"/>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6CB4"/>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2ECB"/>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455B"/>
    <w:rsid w:val="00CB799F"/>
    <w:rsid w:val="00CC02B9"/>
    <w:rsid w:val="00CC0624"/>
    <w:rsid w:val="00CC1D43"/>
    <w:rsid w:val="00CC22EC"/>
    <w:rsid w:val="00CC4D64"/>
    <w:rsid w:val="00CC53E7"/>
    <w:rsid w:val="00CC57E3"/>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66F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410"/>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0E8"/>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188D"/>
    <w:rsid w:val="00E13386"/>
    <w:rsid w:val="00E1412E"/>
    <w:rsid w:val="00E14170"/>
    <w:rsid w:val="00E14798"/>
    <w:rsid w:val="00E15542"/>
    <w:rsid w:val="00E160B2"/>
    <w:rsid w:val="00E16BC0"/>
    <w:rsid w:val="00E1760E"/>
    <w:rsid w:val="00E20681"/>
    <w:rsid w:val="00E21BBF"/>
    <w:rsid w:val="00E21EE7"/>
    <w:rsid w:val="00E22555"/>
    <w:rsid w:val="00E22915"/>
    <w:rsid w:val="00E2296A"/>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2C9"/>
    <w:rsid w:val="00E54943"/>
    <w:rsid w:val="00E554A4"/>
    <w:rsid w:val="00E558EC"/>
    <w:rsid w:val="00E57130"/>
    <w:rsid w:val="00E5778A"/>
    <w:rsid w:val="00E57BA0"/>
    <w:rsid w:val="00E6148D"/>
    <w:rsid w:val="00E62F26"/>
    <w:rsid w:val="00E65606"/>
    <w:rsid w:val="00E65751"/>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346"/>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Pagrindinistekstas">
    <w:name w:val="Body Text"/>
    <w:basedOn w:val="prastasis"/>
    <w:link w:val="PagrindinistekstasDiagrama"/>
    <w:rsid w:val="00AF3191"/>
    <w:pPr>
      <w:spacing w:before="120" w:after="120" w:line="240" w:lineRule="auto"/>
    </w:pPr>
    <w:rPr>
      <w:rFonts w:ascii="Arial" w:eastAsia="Times New Roman" w:hAnsi="Arial" w:cs="Times New Roman"/>
      <w:snapToGrid w:val="0"/>
      <w:sz w:val="20"/>
      <w:szCs w:val="20"/>
      <w:lang w:val="sv-SE"/>
    </w:rPr>
  </w:style>
  <w:style w:type="character" w:customStyle="1" w:styleId="PagrindinistekstasDiagrama">
    <w:name w:val="Pagrindinis tekstas Diagrama"/>
    <w:basedOn w:val="Numatytasispastraiposriftas"/>
    <w:link w:val="Pagrindinistekstas"/>
    <w:rsid w:val="00AF3191"/>
    <w:rPr>
      <w:rFonts w:ascii="Arial" w:eastAsia="Times New Roman" w:hAnsi="Arial" w:cs="Times New Roman"/>
      <w:snapToGrid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vpt.lrv.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103AA8-2364-4A3D-B80A-E749D00D4DB7}">
  <ds:schemaRefs>
    <ds:schemaRef ds:uri="http://schemas.openxmlformats.org/officeDocument/2006/bibliography"/>
  </ds:schemaRefs>
</ds:datastoreItem>
</file>

<file path=customXml/itemProps4.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5.xml><?xml version="1.0" encoding="utf-8"?>
<ds:datastoreItem xmlns:ds="http://schemas.openxmlformats.org/officeDocument/2006/customXml" ds:itemID="{60205261-692E-4710-A14B-C175AB6AAA7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40198</Words>
  <Characters>22913</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Raškevičienė</dc:creator>
  <cp:keywords/>
  <dc:description/>
  <cp:lastModifiedBy>Roberta Raškevičienė</cp:lastModifiedBy>
  <cp:revision>4</cp:revision>
  <dcterms:created xsi:type="dcterms:W3CDTF">2025-11-24T10:31:00Z</dcterms:created>
  <dcterms:modified xsi:type="dcterms:W3CDTF">2025-11-24T13:51:00Z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