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5949E" w14:textId="77777777" w:rsidR="00F63F99" w:rsidRPr="00A45938" w:rsidRDefault="00F63F99" w:rsidP="00F577C0">
      <w:pPr>
        <w:spacing w:after="0"/>
        <w:jc w:val="both"/>
        <w:rPr>
          <w:color w:val="EE0000"/>
          <w:szCs w:val="24"/>
        </w:rPr>
      </w:pPr>
    </w:p>
    <w:p w14:paraId="5F5D6775" w14:textId="77777777" w:rsidR="00F63F99" w:rsidRDefault="00F63F99" w:rsidP="00F577C0">
      <w:pPr>
        <w:suppressAutoHyphens/>
        <w:autoSpaceDE w:val="0"/>
        <w:spacing w:after="0"/>
        <w:jc w:val="center"/>
        <w:rPr>
          <w:rFonts w:eastAsia="Times New Roman"/>
          <w:b/>
          <w:bCs/>
          <w:caps/>
          <w:szCs w:val="24"/>
          <w:lang w:val="en-US" w:eastAsia="lt-LT"/>
        </w:rPr>
      </w:pPr>
    </w:p>
    <w:p w14:paraId="59226EC5" w14:textId="1BA85190" w:rsidR="00F63F99" w:rsidRPr="00A45938" w:rsidRDefault="00F577C0" w:rsidP="00F577C0">
      <w:pPr>
        <w:suppressAutoHyphens/>
        <w:autoSpaceDE w:val="0"/>
        <w:spacing w:after="0"/>
        <w:jc w:val="center"/>
        <w:rPr>
          <w:rFonts w:eastAsia="Times New Roman"/>
          <w:b/>
          <w:bCs/>
          <w:szCs w:val="24"/>
          <w:lang w:val="pt-BR" w:eastAsia="ar-SA"/>
        </w:rPr>
      </w:pPr>
      <w:r w:rsidRPr="00A45938">
        <w:rPr>
          <w:rFonts w:eastAsia="Times New Roman"/>
          <w:b/>
          <w:bCs/>
          <w:caps/>
          <w:szCs w:val="24"/>
          <w:lang w:val="pt-BR" w:eastAsia="lt-LT"/>
        </w:rPr>
        <w:t xml:space="preserve">SAUGYKLOS </w:t>
      </w:r>
      <w:r w:rsidR="00F63F99" w:rsidRPr="00A45938">
        <w:rPr>
          <w:rFonts w:eastAsia="Times New Roman"/>
          <w:b/>
          <w:bCs/>
          <w:caps/>
          <w:szCs w:val="24"/>
          <w:lang w:val="pt-BR" w:eastAsia="lt-LT"/>
        </w:rPr>
        <w:t xml:space="preserve">stelažų pagaminimas, pristatymas ir sumontavimas </w:t>
      </w:r>
    </w:p>
    <w:p w14:paraId="190059C1" w14:textId="77777777" w:rsidR="00F63F99" w:rsidRPr="00A45938" w:rsidRDefault="00F63F99" w:rsidP="00F577C0">
      <w:pPr>
        <w:suppressAutoHyphens/>
        <w:autoSpaceDE w:val="0"/>
        <w:spacing w:after="0"/>
        <w:jc w:val="center"/>
        <w:rPr>
          <w:rFonts w:eastAsia="Times New Roman"/>
          <w:b/>
          <w:bCs/>
          <w:szCs w:val="24"/>
          <w:lang w:val="pt-BR" w:eastAsia="ar-SA"/>
        </w:rPr>
      </w:pPr>
    </w:p>
    <w:p w14:paraId="3D8000F4" w14:textId="59E5C3E0" w:rsidR="00F63F99" w:rsidRPr="00140979" w:rsidRDefault="00F63F99" w:rsidP="00F577C0">
      <w:pPr>
        <w:tabs>
          <w:tab w:val="left" w:pos="851"/>
        </w:tabs>
        <w:spacing w:after="0"/>
        <w:jc w:val="center"/>
        <w:rPr>
          <w:szCs w:val="24"/>
          <w:lang w:eastAsia="lt-LT"/>
        </w:rPr>
      </w:pPr>
      <w:r w:rsidRPr="00140979">
        <w:rPr>
          <w:szCs w:val="24"/>
          <w:lang w:eastAsia="lt-LT"/>
        </w:rPr>
        <w:t>202</w:t>
      </w:r>
      <w:r w:rsidR="00D5535C">
        <w:rPr>
          <w:szCs w:val="24"/>
          <w:lang w:eastAsia="lt-LT"/>
        </w:rPr>
        <w:t xml:space="preserve">5 </w:t>
      </w:r>
      <w:r w:rsidRPr="00140979">
        <w:rPr>
          <w:szCs w:val="24"/>
          <w:lang w:eastAsia="lt-LT"/>
        </w:rPr>
        <w:t>m.                d.  Nr.</w:t>
      </w:r>
    </w:p>
    <w:p w14:paraId="72B16130" w14:textId="56399592" w:rsidR="00F63F99" w:rsidRPr="00140979" w:rsidRDefault="00D5535C" w:rsidP="00F577C0">
      <w:pPr>
        <w:spacing w:after="0"/>
        <w:jc w:val="center"/>
        <w:rPr>
          <w:szCs w:val="24"/>
          <w:lang w:eastAsia="lt-LT"/>
        </w:rPr>
      </w:pPr>
      <w:r>
        <w:rPr>
          <w:szCs w:val="24"/>
          <w:lang w:eastAsia="lt-LT"/>
        </w:rPr>
        <w:t>Zarasai</w:t>
      </w:r>
    </w:p>
    <w:p w14:paraId="19EA5265" w14:textId="3A759597" w:rsidR="00F63F99" w:rsidRPr="00140979" w:rsidRDefault="00D5535C" w:rsidP="00F577C0">
      <w:pPr>
        <w:spacing w:after="0"/>
        <w:ind w:firstLine="567"/>
        <w:jc w:val="both"/>
        <w:rPr>
          <w:szCs w:val="24"/>
          <w:lang w:eastAsia="lt-LT"/>
        </w:rPr>
      </w:pPr>
      <w:r>
        <w:rPr>
          <w:b/>
          <w:szCs w:val="24"/>
          <w:lang w:eastAsia="lt-LT"/>
        </w:rPr>
        <w:t>Zarasų krašto muziejus</w:t>
      </w:r>
      <w:r w:rsidR="00F63F99" w:rsidRPr="00140979">
        <w:rPr>
          <w:szCs w:val="24"/>
          <w:lang w:eastAsia="lt-LT"/>
        </w:rPr>
        <w:t xml:space="preserve"> (toliau – Užsakovas), įstaigos kodas </w:t>
      </w:r>
      <w:r>
        <w:rPr>
          <w:szCs w:val="24"/>
          <w:lang w:eastAsia="lt-LT"/>
        </w:rPr>
        <w:t>190221622</w:t>
      </w:r>
      <w:r w:rsidR="00F63F99" w:rsidRPr="00140979">
        <w:rPr>
          <w:szCs w:val="24"/>
          <w:lang w:eastAsia="lt-LT"/>
        </w:rPr>
        <w:t xml:space="preserve">, adresas_________ ,atstovaujama____________________, veikiančio pagal________________, ir </w:t>
      </w:r>
      <w:r w:rsidR="00F63F99" w:rsidRPr="00140979">
        <w:rPr>
          <w:b/>
          <w:szCs w:val="24"/>
          <w:lang w:eastAsia="lt-LT"/>
        </w:rPr>
        <w:t xml:space="preserve">                                    </w:t>
      </w:r>
      <w:r w:rsidR="00F63F99" w:rsidRPr="00140979">
        <w:rPr>
          <w:szCs w:val="24"/>
          <w:lang w:eastAsia="lt-LT"/>
        </w:rPr>
        <w:t xml:space="preserve"> ________,įstaigos kodas_______, adresas________(toliau – Prekių tiekėjas), veikiančios pagal____                                                     , (toliau vadinamos Šalimis, o kiekviena atskirai – Šalis) sudarė </w:t>
      </w:r>
      <w:r w:rsidR="00F63F99" w:rsidRPr="00140979">
        <w:rPr>
          <w:rFonts w:eastAsia="Times New Roman"/>
          <w:szCs w:val="24"/>
        </w:rPr>
        <w:t xml:space="preserve">šią </w:t>
      </w:r>
      <w:bookmarkStart w:id="0" w:name="_Hlk47953955"/>
      <w:r w:rsidR="00F577C0">
        <w:rPr>
          <w:rFonts w:eastAsia="Times New Roman"/>
          <w:szCs w:val="24"/>
        </w:rPr>
        <w:t>Saugyklos</w:t>
      </w:r>
      <w:r w:rsidR="00F63F99" w:rsidRPr="00140979">
        <w:rPr>
          <w:rFonts w:eastAsia="Times New Roman"/>
          <w:szCs w:val="24"/>
        </w:rPr>
        <w:t xml:space="preserve"> stelažų pagaminimo, pristatymo ir sumontavimo darbų atlikimo sutartį</w:t>
      </w:r>
      <w:bookmarkEnd w:id="0"/>
      <w:r w:rsidR="00F63F99" w:rsidRPr="00140979">
        <w:rPr>
          <w:szCs w:val="24"/>
          <w:lang w:eastAsia="lt-LT"/>
        </w:rPr>
        <w:t xml:space="preserve"> (toliau – Sutartis).</w:t>
      </w:r>
    </w:p>
    <w:p w14:paraId="4D67AC28" w14:textId="77777777" w:rsidR="00F63F99" w:rsidRPr="00140979" w:rsidRDefault="00F63F99" w:rsidP="00F577C0">
      <w:pPr>
        <w:spacing w:after="0"/>
        <w:ind w:firstLine="567"/>
        <w:jc w:val="both"/>
        <w:rPr>
          <w:szCs w:val="24"/>
          <w:lang w:eastAsia="lt-LT"/>
        </w:rPr>
      </w:pPr>
    </w:p>
    <w:p w14:paraId="1D444E9A" w14:textId="77777777" w:rsidR="00F63F99" w:rsidRPr="00140979" w:rsidRDefault="00F63F99" w:rsidP="00F577C0">
      <w:pPr>
        <w:numPr>
          <w:ilvl w:val="0"/>
          <w:numId w:val="2"/>
        </w:numPr>
        <w:tabs>
          <w:tab w:val="left" w:pos="426"/>
        </w:tabs>
        <w:spacing w:after="0"/>
        <w:ind w:left="0"/>
        <w:contextualSpacing/>
        <w:jc w:val="center"/>
        <w:rPr>
          <w:rFonts w:eastAsia="Times New Roman"/>
          <w:b/>
          <w:bCs/>
          <w:szCs w:val="24"/>
        </w:rPr>
      </w:pPr>
      <w:r w:rsidRPr="00140979">
        <w:rPr>
          <w:rFonts w:eastAsia="Times New Roman"/>
          <w:b/>
          <w:bCs/>
          <w:szCs w:val="24"/>
        </w:rPr>
        <w:t>SUTARTIES OBJEKTAS</w:t>
      </w:r>
    </w:p>
    <w:p w14:paraId="60883C24" w14:textId="210599E1" w:rsidR="00F63F99" w:rsidRPr="00140979" w:rsidRDefault="00F63F99" w:rsidP="00F577C0">
      <w:pPr>
        <w:numPr>
          <w:ilvl w:val="0"/>
          <w:numId w:val="1"/>
        </w:numPr>
        <w:tabs>
          <w:tab w:val="left" w:pos="851"/>
          <w:tab w:val="left" w:pos="993"/>
        </w:tabs>
        <w:autoSpaceDE w:val="0"/>
        <w:autoSpaceDN w:val="0"/>
        <w:adjustRightInd w:val="0"/>
        <w:spacing w:after="0"/>
        <w:ind w:left="0" w:firstLine="567"/>
        <w:jc w:val="both"/>
        <w:rPr>
          <w:rFonts w:eastAsia="Times New Roman"/>
          <w:szCs w:val="24"/>
          <w:lang w:eastAsia="lt-LT"/>
        </w:rPr>
      </w:pPr>
      <w:bookmarkStart w:id="1" w:name="_Hlk47956501"/>
      <w:r w:rsidRPr="00140979">
        <w:rPr>
          <w:rFonts w:eastAsia="Times New Roman"/>
          <w:szCs w:val="24"/>
          <w:lang w:eastAsia="lt-LT"/>
        </w:rPr>
        <w:t xml:space="preserve">Šia sutartimi Prekių tiekėjas įsipareigoja per Sutartyje nustatytą terminą pagaminti, pristatyti ir sumontuoti </w:t>
      </w:r>
      <w:r w:rsidR="00D5535C">
        <w:rPr>
          <w:rFonts w:eastAsia="Times New Roman"/>
          <w:szCs w:val="24"/>
          <w:lang w:eastAsia="lt-LT"/>
        </w:rPr>
        <w:t xml:space="preserve">muziejaus fondų saugyklai </w:t>
      </w:r>
      <w:r w:rsidRPr="00140979">
        <w:rPr>
          <w:rFonts w:eastAsia="Times New Roman"/>
          <w:szCs w:val="24"/>
          <w:lang w:eastAsia="lt-LT"/>
        </w:rPr>
        <w:t xml:space="preserve">stelažus (toliau – Prekės) adresu: </w:t>
      </w:r>
      <w:bookmarkEnd w:id="1"/>
      <w:r w:rsidR="00D5535C">
        <w:rPr>
          <w:rFonts w:eastAsia="Times New Roman"/>
          <w:szCs w:val="24"/>
          <w:lang w:eastAsia="lt-LT"/>
        </w:rPr>
        <w:t>Smėlynės g. 11, Zarasai (fond</w:t>
      </w:r>
      <w:r w:rsidRPr="00140979">
        <w:rPr>
          <w:rFonts w:eastAsia="Times New Roman"/>
          <w:szCs w:val="24"/>
          <w:lang w:eastAsia="lt-LT"/>
        </w:rPr>
        <w:t>ų saugykla), o Užsakovas įsipareigoja sudaryti Prekių tiekėjui būtinas sąlygas atlikti jų sumontavimo darbus, Sutartyje numatyta tvarka priimti Prekių pagaminimo, pristatymo ir jų sumontavimo darbų rezultatą bei sumokėti Prekių tiekėjui Sutarties kainą. Perkamos Prekės aprašyt</w:t>
      </w:r>
      <w:r w:rsidR="00AE7C7F">
        <w:rPr>
          <w:rFonts w:eastAsia="Times New Roman"/>
          <w:szCs w:val="24"/>
          <w:lang w:eastAsia="lt-LT"/>
        </w:rPr>
        <w:t>os Techninėje specifikacijoje</w:t>
      </w:r>
      <w:r w:rsidRPr="00140979">
        <w:rPr>
          <w:rFonts w:eastAsia="Times New Roman"/>
          <w:szCs w:val="24"/>
          <w:lang w:eastAsia="lt-LT"/>
        </w:rPr>
        <w:t xml:space="preserve"> </w:t>
      </w:r>
      <w:r w:rsidRPr="00AE7C7F">
        <w:rPr>
          <w:rFonts w:eastAsia="Times New Roman"/>
          <w:szCs w:val="24"/>
          <w:lang w:eastAsia="lt-LT"/>
        </w:rPr>
        <w:t>(priedas Nr. 1).</w:t>
      </w:r>
    </w:p>
    <w:p w14:paraId="495A30EF" w14:textId="77777777" w:rsidR="00F577C0" w:rsidRDefault="00F577C0" w:rsidP="00F577C0">
      <w:pPr>
        <w:tabs>
          <w:tab w:val="left" w:pos="5670"/>
        </w:tabs>
        <w:spacing w:after="0"/>
        <w:ind w:firstLine="567"/>
        <w:contextualSpacing/>
        <w:jc w:val="center"/>
        <w:rPr>
          <w:b/>
          <w:bCs/>
          <w:szCs w:val="24"/>
        </w:rPr>
      </w:pPr>
    </w:p>
    <w:p w14:paraId="657814E1" w14:textId="60E19691" w:rsidR="00F63F99" w:rsidRPr="00140979" w:rsidRDefault="00F63F99" w:rsidP="00F577C0">
      <w:pPr>
        <w:tabs>
          <w:tab w:val="left" w:pos="5670"/>
        </w:tabs>
        <w:spacing w:after="0"/>
        <w:ind w:firstLine="567"/>
        <w:contextualSpacing/>
        <w:jc w:val="center"/>
        <w:rPr>
          <w:bCs/>
          <w:szCs w:val="24"/>
        </w:rPr>
      </w:pPr>
      <w:r w:rsidRPr="00140979">
        <w:rPr>
          <w:b/>
          <w:bCs/>
          <w:szCs w:val="24"/>
        </w:rPr>
        <w:t>II. SUTARTIES KAINA IR MOKĖJIMO TVARKA</w:t>
      </w:r>
    </w:p>
    <w:p w14:paraId="4AC5F9D8" w14:textId="77777777" w:rsidR="00F63F99" w:rsidRPr="00140979" w:rsidRDefault="00F63F99" w:rsidP="00F577C0">
      <w:pPr>
        <w:numPr>
          <w:ilvl w:val="0"/>
          <w:numId w:val="1"/>
        </w:numPr>
        <w:tabs>
          <w:tab w:val="left" w:pos="993"/>
        </w:tabs>
        <w:spacing w:after="0"/>
        <w:ind w:left="0" w:firstLine="567"/>
        <w:contextualSpacing/>
        <w:jc w:val="both"/>
        <w:rPr>
          <w:szCs w:val="24"/>
        </w:rPr>
      </w:pPr>
      <w:r w:rsidRPr="00140979">
        <w:rPr>
          <w:szCs w:val="24"/>
        </w:rPr>
        <w:t>Sutarties kaina:</w:t>
      </w:r>
    </w:p>
    <w:p w14:paraId="280EA1D8" w14:textId="77777777" w:rsidR="00F63F99" w:rsidRPr="00140979" w:rsidRDefault="00F63F99" w:rsidP="00F577C0">
      <w:pPr>
        <w:numPr>
          <w:ilvl w:val="1"/>
          <w:numId w:val="1"/>
        </w:numPr>
        <w:spacing w:after="0"/>
        <w:ind w:left="0" w:firstLine="567"/>
        <w:contextualSpacing/>
        <w:jc w:val="both"/>
        <w:rPr>
          <w:szCs w:val="24"/>
        </w:rPr>
      </w:pPr>
      <w:r w:rsidRPr="00140979">
        <w:rPr>
          <w:szCs w:val="24"/>
        </w:rPr>
        <w:t>Bendra Sutarties kaina be PVM               Eur (</w:t>
      </w:r>
      <w:r w:rsidRPr="00140979">
        <w:rPr>
          <w:i/>
          <w:szCs w:val="24"/>
        </w:rPr>
        <w:t xml:space="preserve">                        eurų, 00 ct</w:t>
      </w:r>
      <w:r w:rsidRPr="00140979">
        <w:rPr>
          <w:szCs w:val="24"/>
        </w:rPr>
        <w:t>),</w:t>
      </w:r>
    </w:p>
    <w:p w14:paraId="5463B528" w14:textId="77777777" w:rsidR="00F63F99" w:rsidRPr="00140979" w:rsidRDefault="00F63F99" w:rsidP="00F577C0">
      <w:pPr>
        <w:numPr>
          <w:ilvl w:val="1"/>
          <w:numId w:val="1"/>
        </w:numPr>
        <w:spacing w:after="0"/>
        <w:ind w:left="0" w:firstLine="567"/>
        <w:contextualSpacing/>
        <w:jc w:val="both"/>
        <w:rPr>
          <w:szCs w:val="24"/>
        </w:rPr>
      </w:pPr>
      <w:r w:rsidRPr="00140979">
        <w:rPr>
          <w:szCs w:val="24"/>
        </w:rPr>
        <w:t>PVM                  Eur ();</w:t>
      </w:r>
    </w:p>
    <w:p w14:paraId="1029A9A2" w14:textId="77777777" w:rsidR="00F63F99" w:rsidRPr="00140979" w:rsidRDefault="00F63F99" w:rsidP="00F577C0">
      <w:pPr>
        <w:numPr>
          <w:ilvl w:val="1"/>
          <w:numId w:val="1"/>
        </w:numPr>
        <w:spacing w:after="0"/>
        <w:ind w:left="0" w:firstLine="567"/>
        <w:contextualSpacing/>
        <w:jc w:val="both"/>
        <w:rPr>
          <w:szCs w:val="24"/>
        </w:rPr>
      </w:pPr>
      <w:r w:rsidRPr="00140979">
        <w:rPr>
          <w:szCs w:val="24"/>
        </w:rPr>
        <w:t>Bendra Sutarties kaina su PVM                           Eur (</w:t>
      </w:r>
      <w:r w:rsidRPr="00140979">
        <w:rPr>
          <w:i/>
          <w:szCs w:val="24"/>
        </w:rPr>
        <w:t xml:space="preserve">                                eurų</w:t>
      </w:r>
      <w:r w:rsidRPr="00140979">
        <w:rPr>
          <w:szCs w:val="24"/>
        </w:rPr>
        <w:t>),</w:t>
      </w:r>
    </w:p>
    <w:p w14:paraId="43AA151C" w14:textId="3414A2E9" w:rsidR="00AA4DDA" w:rsidRPr="00AA4DDA" w:rsidRDefault="00F63F99" w:rsidP="00F577C0">
      <w:pPr>
        <w:numPr>
          <w:ilvl w:val="0"/>
          <w:numId w:val="1"/>
        </w:numPr>
        <w:tabs>
          <w:tab w:val="left" w:pos="567"/>
          <w:tab w:val="left" w:pos="993"/>
        </w:tabs>
        <w:spacing w:after="0"/>
        <w:ind w:left="0" w:firstLine="567"/>
        <w:contextualSpacing/>
        <w:jc w:val="both"/>
        <w:rPr>
          <w:szCs w:val="24"/>
        </w:rPr>
      </w:pPr>
      <w:r w:rsidRPr="00140979">
        <w:rPr>
          <w:szCs w:val="24"/>
        </w:rPr>
        <w:t xml:space="preserve">Į Sutarties kainą įskaičiuoti visi Prekių tiekėjo mokami mokesčiai. </w:t>
      </w:r>
    </w:p>
    <w:p w14:paraId="7F49DDBC" w14:textId="77777777" w:rsidR="00F63F99" w:rsidRDefault="00F63F99" w:rsidP="00F577C0">
      <w:pPr>
        <w:numPr>
          <w:ilvl w:val="0"/>
          <w:numId w:val="1"/>
        </w:numPr>
        <w:tabs>
          <w:tab w:val="left" w:pos="567"/>
          <w:tab w:val="left" w:pos="993"/>
        </w:tabs>
        <w:spacing w:after="0"/>
        <w:ind w:left="0" w:firstLine="567"/>
        <w:contextualSpacing/>
        <w:jc w:val="both"/>
        <w:rPr>
          <w:szCs w:val="24"/>
        </w:rPr>
      </w:pPr>
      <w:r w:rsidRPr="00140979">
        <w:rPr>
          <w:szCs w:val="24"/>
        </w:rPr>
        <w:t>Sutarties kaina yra fiksuota ir visą Sutarties galiojimo laikotarpį nebus perskaičiuojama pagal bendrą kainų lygio kitimą ar Prekių kainų pokyčius.</w:t>
      </w:r>
    </w:p>
    <w:p w14:paraId="11A0BE3D" w14:textId="23863376" w:rsidR="00AA4DDA" w:rsidRDefault="00AA4DDA" w:rsidP="00F577C0">
      <w:pPr>
        <w:numPr>
          <w:ilvl w:val="0"/>
          <w:numId w:val="1"/>
        </w:numPr>
        <w:tabs>
          <w:tab w:val="left" w:pos="567"/>
          <w:tab w:val="left" w:pos="993"/>
        </w:tabs>
        <w:spacing w:after="0"/>
        <w:ind w:left="0" w:firstLine="567"/>
        <w:contextualSpacing/>
        <w:jc w:val="both"/>
        <w:rPr>
          <w:szCs w:val="24"/>
        </w:rPr>
      </w:pPr>
      <w:r>
        <w:rPr>
          <w:szCs w:val="24"/>
        </w:rPr>
        <w:t>Užsakovas, suderinęs su priekių tiekėju sąlygas ir prekių tiekėjui pateikus sąskaitą, gali už prekes gali apmokėti avansą, bet ne daugiau kaip 50 procentų sutarties sumos.</w:t>
      </w:r>
    </w:p>
    <w:p w14:paraId="04DACA49" w14:textId="77777777" w:rsidR="00AA4DDA" w:rsidRDefault="00D5535C" w:rsidP="00F577C0">
      <w:pPr>
        <w:numPr>
          <w:ilvl w:val="0"/>
          <w:numId w:val="1"/>
        </w:numPr>
        <w:tabs>
          <w:tab w:val="left" w:pos="567"/>
          <w:tab w:val="left" w:pos="993"/>
        </w:tabs>
        <w:spacing w:after="0"/>
        <w:ind w:left="0" w:firstLine="567"/>
        <w:contextualSpacing/>
        <w:jc w:val="both"/>
        <w:rPr>
          <w:szCs w:val="24"/>
        </w:rPr>
      </w:pPr>
      <w:r w:rsidRPr="00AA4DDA">
        <w:rPr>
          <w:szCs w:val="24"/>
        </w:rPr>
        <w:t>Užsakovas</w:t>
      </w:r>
      <w:r w:rsidR="00F63F99" w:rsidRPr="00AA4DDA">
        <w:rPr>
          <w:szCs w:val="24"/>
        </w:rPr>
        <w:t xml:space="preserve"> neatlygins Prekių tiekėjui jokių papildomų išlaidų, susijusių su Prekių tiekimu ir neatliks jokių kitų papildomų mokėjimų, viršijančių Sutarties kainą.</w:t>
      </w:r>
    </w:p>
    <w:p w14:paraId="70B64D67" w14:textId="1DE4FA63" w:rsidR="00F63F99" w:rsidRDefault="00F63F99" w:rsidP="00F577C0">
      <w:pPr>
        <w:numPr>
          <w:ilvl w:val="0"/>
          <w:numId w:val="1"/>
        </w:numPr>
        <w:tabs>
          <w:tab w:val="left" w:pos="567"/>
          <w:tab w:val="left" w:pos="993"/>
        </w:tabs>
        <w:spacing w:after="0"/>
        <w:ind w:left="0" w:firstLine="567"/>
        <w:contextualSpacing/>
        <w:jc w:val="both"/>
        <w:rPr>
          <w:szCs w:val="24"/>
        </w:rPr>
      </w:pPr>
      <w:r w:rsidRPr="00AA4DDA">
        <w:rPr>
          <w:szCs w:val="24"/>
        </w:rPr>
        <w:t xml:space="preserve"> Jeigu Prekių tiekėjas yra PVM mokėtojas, </w:t>
      </w:r>
      <w:r w:rsidRPr="00BD48EC">
        <w:rPr>
          <w:color w:val="000000" w:themeColor="text1"/>
          <w:szCs w:val="24"/>
        </w:rPr>
        <w:t xml:space="preserve">Sutarties </w:t>
      </w:r>
      <w:r w:rsidR="00A45938" w:rsidRPr="00BD48EC">
        <w:rPr>
          <w:color w:val="000000" w:themeColor="text1"/>
          <w:szCs w:val="24"/>
        </w:rPr>
        <w:t xml:space="preserve">kaina </w:t>
      </w:r>
      <w:r w:rsidRPr="00AA4DDA">
        <w:rPr>
          <w:szCs w:val="24"/>
        </w:rPr>
        <w:t>dėl pasikeitusių mokesčių gali būti perskaičiuojamas tokia tvarka:</w:t>
      </w:r>
    </w:p>
    <w:p w14:paraId="1CC44C86" w14:textId="5A49A93E" w:rsidR="00F63F99" w:rsidRDefault="00F63F99" w:rsidP="00F577C0">
      <w:pPr>
        <w:numPr>
          <w:ilvl w:val="1"/>
          <w:numId w:val="1"/>
        </w:numPr>
        <w:tabs>
          <w:tab w:val="left" w:pos="567"/>
          <w:tab w:val="left" w:pos="993"/>
        </w:tabs>
        <w:spacing w:after="0"/>
        <w:ind w:left="0" w:firstLine="568"/>
        <w:contextualSpacing/>
        <w:jc w:val="both"/>
        <w:rPr>
          <w:szCs w:val="24"/>
        </w:rPr>
      </w:pPr>
      <w:r w:rsidRPr="00AA4DDA">
        <w:rPr>
          <w:szCs w:val="24"/>
        </w:rPr>
        <w:t xml:space="preserve">mokestis, kuriam pasikeitus perskaičiuojamas </w:t>
      </w:r>
      <w:r w:rsidR="00F74E5C">
        <w:rPr>
          <w:color w:val="000000" w:themeColor="text1"/>
          <w:szCs w:val="24"/>
        </w:rPr>
        <w:t>kaina</w:t>
      </w:r>
      <w:r w:rsidRPr="00BD48EC">
        <w:rPr>
          <w:color w:val="000000" w:themeColor="text1"/>
          <w:szCs w:val="24"/>
        </w:rPr>
        <w:t xml:space="preserve">: </w:t>
      </w:r>
      <w:r w:rsidRPr="00AA4DDA">
        <w:rPr>
          <w:szCs w:val="24"/>
        </w:rPr>
        <w:t>pridėtinės vertės mokestis (PVM). Pasikeitus kitiems mokesčiams, Sutarties</w:t>
      </w:r>
      <w:r w:rsidRPr="00BD48EC">
        <w:rPr>
          <w:color w:val="000000" w:themeColor="text1"/>
          <w:szCs w:val="24"/>
        </w:rPr>
        <w:t xml:space="preserve"> </w:t>
      </w:r>
      <w:r w:rsidR="00F74E5C">
        <w:rPr>
          <w:color w:val="000000" w:themeColor="text1"/>
          <w:szCs w:val="24"/>
        </w:rPr>
        <w:t>kaina</w:t>
      </w:r>
      <w:r w:rsidRPr="00BD48EC">
        <w:rPr>
          <w:color w:val="000000" w:themeColor="text1"/>
          <w:szCs w:val="24"/>
        </w:rPr>
        <w:t xml:space="preserve"> </w:t>
      </w:r>
      <w:r w:rsidRPr="00AA4DDA">
        <w:rPr>
          <w:szCs w:val="24"/>
        </w:rPr>
        <w:t>nebus perskaičiuojamas;</w:t>
      </w:r>
    </w:p>
    <w:p w14:paraId="31B87DEF" w14:textId="656C5ACB" w:rsidR="00F63F99" w:rsidRDefault="00F63F99" w:rsidP="00F577C0">
      <w:pPr>
        <w:numPr>
          <w:ilvl w:val="1"/>
          <w:numId w:val="1"/>
        </w:numPr>
        <w:tabs>
          <w:tab w:val="left" w:pos="567"/>
          <w:tab w:val="left" w:pos="993"/>
        </w:tabs>
        <w:spacing w:after="0"/>
        <w:ind w:left="0" w:firstLine="568"/>
        <w:contextualSpacing/>
        <w:jc w:val="both"/>
        <w:rPr>
          <w:szCs w:val="24"/>
        </w:rPr>
      </w:pPr>
      <w:r w:rsidRPr="00AA4DDA">
        <w:rPr>
          <w:szCs w:val="24"/>
        </w:rPr>
        <w:t>perskaičiavimas vykdomas po Lietuvos Respublikos pridėtinės vertės mokesčio įstatymo ar kito teisės akto, kuriuo keičiasi mokesčio tarifas, paskelbimo Teisės aktų registre dienos;</w:t>
      </w:r>
    </w:p>
    <w:p w14:paraId="0DC3F7B8" w14:textId="237A1C6C" w:rsidR="00F63F99" w:rsidRDefault="00F63F99" w:rsidP="00F577C0">
      <w:pPr>
        <w:numPr>
          <w:ilvl w:val="1"/>
          <w:numId w:val="1"/>
        </w:numPr>
        <w:tabs>
          <w:tab w:val="left" w:pos="567"/>
          <w:tab w:val="left" w:pos="993"/>
        </w:tabs>
        <w:spacing w:after="0"/>
        <w:ind w:left="0" w:firstLine="568"/>
        <w:contextualSpacing/>
        <w:jc w:val="both"/>
        <w:rPr>
          <w:szCs w:val="24"/>
        </w:rPr>
      </w:pPr>
      <w:r w:rsidRPr="00AA4DDA">
        <w:rPr>
          <w:szCs w:val="24"/>
        </w:rPr>
        <w:t xml:space="preserve">perskaičiavimo formulė: pasikeitus PVM tarifo dydžiui Sutarties </w:t>
      </w:r>
      <w:r w:rsidR="00F74E5C">
        <w:rPr>
          <w:color w:val="000000" w:themeColor="text1"/>
          <w:szCs w:val="24"/>
        </w:rPr>
        <w:t>kainoje</w:t>
      </w:r>
      <w:r w:rsidRPr="00BD48EC">
        <w:rPr>
          <w:color w:val="000000" w:themeColor="text1"/>
          <w:szCs w:val="24"/>
        </w:rPr>
        <w:t xml:space="preserve"> </w:t>
      </w:r>
      <w:r w:rsidRPr="00AA4DDA">
        <w:rPr>
          <w:szCs w:val="24"/>
        </w:rPr>
        <w:t>esantis PVM tarifas nesuteiktoms Prekėms keičiamas (mažinamas ar didinamas) pagal Lietuvos Respublikos galiojančius teisės aktus;</w:t>
      </w:r>
    </w:p>
    <w:p w14:paraId="320302AB" w14:textId="7837060B" w:rsidR="00F63F99" w:rsidRDefault="00F74E5C" w:rsidP="00F577C0">
      <w:pPr>
        <w:numPr>
          <w:ilvl w:val="1"/>
          <w:numId w:val="1"/>
        </w:numPr>
        <w:tabs>
          <w:tab w:val="left" w:pos="567"/>
          <w:tab w:val="left" w:pos="993"/>
        </w:tabs>
        <w:spacing w:after="0"/>
        <w:ind w:left="0" w:firstLine="568"/>
        <w:contextualSpacing/>
        <w:jc w:val="both"/>
        <w:rPr>
          <w:szCs w:val="24"/>
        </w:rPr>
      </w:pPr>
      <w:r>
        <w:rPr>
          <w:color w:val="000000" w:themeColor="text1"/>
          <w:szCs w:val="24"/>
        </w:rPr>
        <w:t>kainos</w:t>
      </w:r>
      <w:r w:rsidR="00F63F99" w:rsidRPr="00AA4DDA">
        <w:rPr>
          <w:szCs w:val="24"/>
        </w:rPr>
        <w:t xml:space="preserve"> pakeitimas įforminamas rašytiniu Šalių susitarimu;</w:t>
      </w:r>
    </w:p>
    <w:p w14:paraId="388A3622" w14:textId="01BF524D" w:rsidR="00F63F99" w:rsidRDefault="00F63F99" w:rsidP="00F577C0">
      <w:pPr>
        <w:numPr>
          <w:ilvl w:val="1"/>
          <w:numId w:val="1"/>
        </w:numPr>
        <w:tabs>
          <w:tab w:val="left" w:pos="567"/>
          <w:tab w:val="left" w:pos="993"/>
        </w:tabs>
        <w:spacing w:after="0"/>
        <w:ind w:left="0" w:firstLine="568"/>
        <w:contextualSpacing/>
        <w:jc w:val="both"/>
        <w:rPr>
          <w:szCs w:val="24"/>
        </w:rPr>
      </w:pPr>
      <w:r w:rsidRPr="00AA4DDA">
        <w:rPr>
          <w:szCs w:val="24"/>
        </w:rPr>
        <w:t xml:space="preserve">perskaičiuotas </w:t>
      </w:r>
      <w:r w:rsidR="00F74E5C">
        <w:rPr>
          <w:color w:val="000000" w:themeColor="text1"/>
          <w:szCs w:val="24"/>
        </w:rPr>
        <w:t>kaina</w:t>
      </w:r>
      <w:r w:rsidRPr="00AA4DDA">
        <w:rPr>
          <w:szCs w:val="24"/>
        </w:rPr>
        <w:t xml:space="preserve"> pradedama taikyti nuo Lietuvos Respublikos pridėtinės vertės mokesčio įstatyme ar kitame teisės akte, kuriuo keičiasi šio mokesčio tarifas, nustatytos pakeisto tarifo įsigaliojimo dienos.</w:t>
      </w:r>
    </w:p>
    <w:p w14:paraId="294B924A" w14:textId="278724AF" w:rsidR="00F63F99" w:rsidRDefault="00F63F99" w:rsidP="00F577C0">
      <w:pPr>
        <w:numPr>
          <w:ilvl w:val="0"/>
          <w:numId w:val="1"/>
        </w:numPr>
        <w:tabs>
          <w:tab w:val="left" w:pos="567"/>
          <w:tab w:val="left" w:pos="993"/>
        </w:tabs>
        <w:spacing w:after="0"/>
        <w:ind w:left="0" w:firstLine="360"/>
        <w:contextualSpacing/>
        <w:jc w:val="both"/>
        <w:rPr>
          <w:szCs w:val="24"/>
        </w:rPr>
      </w:pPr>
      <w:r w:rsidRPr="00AA4DDA">
        <w:rPr>
          <w:szCs w:val="24"/>
          <w:lang w:eastAsia="lt-LT"/>
        </w:rPr>
        <w:lastRenderedPageBreak/>
        <w:t xml:space="preserve">Vykdant sutartį, pridėtinės vertės mokesčio sąskaitos faktūros, sąskaitos faktūros, kreditiniai ir debetiniai dokumentai bei avansinės sąskaitos turi būti teikiami </w:t>
      </w:r>
      <w:r w:rsidR="00D5535C" w:rsidRPr="00AA4DDA">
        <w:rPr>
          <w:szCs w:val="24"/>
          <w:lang w:eastAsia="lt-LT"/>
        </w:rPr>
        <w:t xml:space="preserve">su Užsakovu suderinta tvarka ir talpinamos </w:t>
      </w:r>
      <w:r w:rsidR="00D5535C" w:rsidRPr="00AA4DDA">
        <w:rPr>
          <w:rFonts w:hint="cs"/>
          <w:szCs w:val="24"/>
          <w:lang w:eastAsia="lt-LT"/>
        </w:rPr>
        <w:t>Sąskaitų administravimo bendroj</w:t>
      </w:r>
      <w:r w:rsidR="00D5535C" w:rsidRPr="00AA4DDA">
        <w:rPr>
          <w:szCs w:val="24"/>
          <w:lang w:eastAsia="lt-LT"/>
        </w:rPr>
        <w:t xml:space="preserve">oje </w:t>
      </w:r>
      <w:r w:rsidR="00D5535C" w:rsidRPr="00AA4DDA">
        <w:rPr>
          <w:rFonts w:hint="cs"/>
          <w:szCs w:val="24"/>
          <w:lang w:eastAsia="lt-LT"/>
        </w:rPr>
        <w:t>informacinė</w:t>
      </w:r>
      <w:r w:rsidR="00D5535C" w:rsidRPr="00AA4DDA">
        <w:rPr>
          <w:szCs w:val="24"/>
          <w:lang w:eastAsia="lt-LT"/>
        </w:rPr>
        <w:t xml:space="preserve">je </w:t>
      </w:r>
      <w:r w:rsidR="00D5535C" w:rsidRPr="00AA4DDA">
        <w:rPr>
          <w:rFonts w:hint="cs"/>
          <w:szCs w:val="24"/>
          <w:lang w:eastAsia="lt-LT"/>
        </w:rPr>
        <w:t>sistem</w:t>
      </w:r>
      <w:r w:rsidR="00D5535C" w:rsidRPr="00AA4DDA">
        <w:rPr>
          <w:szCs w:val="24"/>
          <w:lang w:eastAsia="lt-LT"/>
        </w:rPr>
        <w:t xml:space="preserve">oje SABIS. </w:t>
      </w:r>
    </w:p>
    <w:p w14:paraId="5337F5DA" w14:textId="2BB798D1" w:rsidR="00F63F99" w:rsidRPr="00AA4DDA" w:rsidRDefault="00F63F99" w:rsidP="00F577C0">
      <w:pPr>
        <w:numPr>
          <w:ilvl w:val="0"/>
          <w:numId w:val="1"/>
        </w:numPr>
        <w:tabs>
          <w:tab w:val="left" w:pos="567"/>
          <w:tab w:val="left" w:pos="993"/>
        </w:tabs>
        <w:spacing w:after="0"/>
        <w:ind w:left="0" w:firstLine="360"/>
        <w:contextualSpacing/>
        <w:jc w:val="both"/>
        <w:rPr>
          <w:szCs w:val="24"/>
        </w:rPr>
      </w:pPr>
      <w:r w:rsidRPr="00AA4DDA">
        <w:rPr>
          <w:rFonts w:eastAsia="Times New Roman"/>
          <w:bCs/>
          <w:szCs w:val="24"/>
          <w:lang w:eastAsia="lt-LT"/>
        </w:rPr>
        <w:t>Prekių tiekėjas be išankstinio Užsakovo sutikimo neturi teisės Užsakovo pateiktų dokumentų perduoti trečiajai šaliai.</w:t>
      </w:r>
    </w:p>
    <w:p w14:paraId="24DF8549" w14:textId="1F90AEDA" w:rsidR="00F63F99" w:rsidRPr="00AA4DDA" w:rsidRDefault="00F63F99" w:rsidP="00F577C0">
      <w:pPr>
        <w:numPr>
          <w:ilvl w:val="0"/>
          <w:numId w:val="1"/>
        </w:numPr>
        <w:tabs>
          <w:tab w:val="left" w:pos="567"/>
          <w:tab w:val="left" w:pos="851"/>
        </w:tabs>
        <w:spacing w:after="0"/>
        <w:ind w:left="0" w:firstLine="360"/>
        <w:contextualSpacing/>
        <w:jc w:val="both"/>
        <w:rPr>
          <w:szCs w:val="24"/>
        </w:rPr>
      </w:pPr>
      <w:r w:rsidRPr="00AA4DDA">
        <w:rPr>
          <w:rFonts w:eastAsia="Times New Roman"/>
          <w:szCs w:val="24"/>
          <w:lang w:eastAsia="lt-LT"/>
        </w:rPr>
        <w:t>Tinkamai pat</w:t>
      </w:r>
      <w:r w:rsidR="00A45938">
        <w:rPr>
          <w:rFonts w:eastAsia="Times New Roman"/>
          <w:szCs w:val="24"/>
          <w:lang w:eastAsia="lt-LT"/>
        </w:rPr>
        <w:t>ei</w:t>
      </w:r>
      <w:r w:rsidRPr="00AA4DDA">
        <w:rPr>
          <w:rFonts w:eastAsia="Times New Roman"/>
          <w:szCs w:val="24"/>
          <w:lang w:eastAsia="lt-LT"/>
        </w:rPr>
        <w:t xml:space="preserve">kus Prekes, pateikti Užsakovui atliktų </w:t>
      </w:r>
      <w:r w:rsidRPr="00AA4DDA">
        <w:rPr>
          <w:szCs w:val="24"/>
          <w:lang w:eastAsia="lt-LT"/>
        </w:rPr>
        <w:t>Prekių</w:t>
      </w:r>
      <w:r w:rsidRPr="00AA4DDA">
        <w:rPr>
          <w:rFonts w:eastAsia="Times New Roman"/>
          <w:szCs w:val="24"/>
          <w:lang w:eastAsia="lt-LT"/>
        </w:rPr>
        <w:t xml:space="preserve"> perdavimo-priėmimo aktus. Nuo pasirašytų aktų pridavimo dienos per 5 darbo dienas pateikti ir PVM sąskaitą faktūrą. Užsakovas patiektų Prekių priėmimo-perdavimo aktą pasirašo per 7 (septynias) darbo dienas nuo Prekių tiekėjo kreipimosi arba per šį terminą raštu pateikia atsisakymo pasirašyti priėmimo-perdavimo aktą priežastis (nurodant konkrečius trūkumus) ir nustato protingą terminą trūkumams pašalinti. Jeigu per 7 (septynias) darbo dienas nuo </w:t>
      </w:r>
      <w:r w:rsidRPr="00AA4DDA">
        <w:rPr>
          <w:szCs w:val="24"/>
          <w:lang w:eastAsia="lt-LT"/>
        </w:rPr>
        <w:t>Prekių</w:t>
      </w:r>
      <w:r w:rsidRPr="00AA4DDA">
        <w:rPr>
          <w:rFonts w:eastAsia="Times New Roman"/>
          <w:szCs w:val="24"/>
          <w:lang w:eastAsia="lt-LT"/>
        </w:rPr>
        <w:t xml:space="preserve"> priėmimo-perdavimo akto gavimo aktas Užsakovo nepasirašomas ir </w:t>
      </w:r>
      <w:r w:rsidRPr="00AA4DDA">
        <w:rPr>
          <w:szCs w:val="24"/>
          <w:lang w:eastAsia="lt-LT"/>
        </w:rPr>
        <w:t>Prekių</w:t>
      </w:r>
      <w:r w:rsidRPr="00AA4DDA">
        <w:rPr>
          <w:rFonts w:eastAsia="Times New Roman"/>
          <w:szCs w:val="24"/>
          <w:lang w:eastAsia="lt-LT"/>
        </w:rPr>
        <w:t xml:space="preserve"> tiekėjui nepatiekiamos pagrįstos atsisakymo pasirašyti priėmimo-perdavimo aktą priežastys (nurodant konkrečius trūkumus), laikoma kad Prekės, nurodytos akte, patiektos tinkamai bei priimtos Užsakovo ir Prekių tiekėjas turi teisę į šių </w:t>
      </w:r>
      <w:r w:rsidRPr="00AA4DDA">
        <w:rPr>
          <w:szCs w:val="24"/>
          <w:lang w:eastAsia="lt-LT"/>
        </w:rPr>
        <w:t>Prekių</w:t>
      </w:r>
      <w:r w:rsidRPr="00AA4DDA">
        <w:rPr>
          <w:rFonts w:eastAsia="Times New Roman"/>
          <w:szCs w:val="24"/>
          <w:lang w:eastAsia="lt-LT"/>
        </w:rPr>
        <w:t xml:space="preserve"> apmokėjimą pagal Sutartį. Už faktiškai tinkamai patiektas Prekes Užsakovas apmoka</w:t>
      </w:r>
      <w:r w:rsidRPr="00AA4DDA">
        <w:rPr>
          <w:szCs w:val="24"/>
          <w:lang w:eastAsia="lt-LT"/>
        </w:rPr>
        <w:t xml:space="preserve"> </w:t>
      </w:r>
      <w:r w:rsidRPr="00AA4DDA">
        <w:rPr>
          <w:rFonts w:eastAsia="Times New Roman"/>
          <w:szCs w:val="24"/>
          <w:lang w:eastAsia="lt-LT"/>
        </w:rPr>
        <w:t>Prekių tiekėjui PVM sąskaitą – faktūrą per 30 (trisdešimt) dienų nuo PVM sąskaitos – faktūros gavimo dienos.</w:t>
      </w:r>
    </w:p>
    <w:p w14:paraId="2E091A3C" w14:textId="77777777" w:rsidR="00F63F99" w:rsidRPr="00140979" w:rsidRDefault="00F63F99" w:rsidP="00F577C0">
      <w:pPr>
        <w:tabs>
          <w:tab w:val="left" w:pos="567"/>
        </w:tabs>
        <w:spacing w:after="0"/>
        <w:ind w:firstLine="567"/>
        <w:jc w:val="both"/>
        <w:rPr>
          <w:rFonts w:eastAsia="Times New Roman"/>
          <w:bCs/>
          <w:szCs w:val="24"/>
          <w:lang w:eastAsia="lt-LT"/>
        </w:rPr>
      </w:pPr>
    </w:p>
    <w:p w14:paraId="2E404C09" w14:textId="77777777" w:rsidR="00F63F99" w:rsidRPr="00140979" w:rsidRDefault="00F63F99" w:rsidP="00F577C0">
      <w:pPr>
        <w:numPr>
          <w:ilvl w:val="0"/>
          <w:numId w:val="3"/>
        </w:numPr>
        <w:tabs>
          <w:tab w:val="left" w:pos="1276"/>
        </w:tabs>
        <w:spacing w:after="0"/>
        <w:ind w:left="0"/>
        <w:contextualSpacing/>
        <w:jc w:val="center"/>
        <w:rPr>
          <w:rFonts w:eastAsia="Times New Roman"/>
          <w:bCs/>
          <w:szCs w:val="24"/>
          <w:lang w:eastAsia="lt-LT"/>
        </w:rPr>
      </w:pPr>
      <w:r w:rsidRPr="00140979">
        <w:rPr>
          <w:rFonts w:eastAsia="Times New Roman"/>
          <w:b/>
          <w:bCs/>
          <w:szCs w:val="24"/>
          <w:lang w:eastAsia="lt-LT"/>
        </w:rPr>
        <w:t>ŠALIŲ ĮSIPAREIGOJIMAI</w:t>
      </w:r>
    </w:p>
    <w:p w14:paraId="73B1BFBF" w14:textId="14F5B202" w:rsidR="00F63F99" w:rsidRPr="00AA4DDA" w:rsidRDefault="00F63F99" w:rsidP="00F74E5C">
      <w:pPr>
        <w:pStyle w:val="Sraopastraipa"/>
        <w:numPr>
          <w:ilvl w:val="0"/>
          <w:numId w:val="1"/>
        </w:numPr>
        <w:tabs>
          <w:tab w:val="left" w:pos="567"/>
          <w:tab w:val="left" w:pos="993"/>
        </w:tabs>
        <w:spacing w:after="0"/>
        <w:ind w:left="0" w:firstLine="426"/>
        <w:jc w:val="both"/>
        <w:rPr>
          <w:szCs w:val="24"/>
          <w:lang w:eastAsia="lt-LT"/>
        </w:rPr>
      </w:pPr>
      <w:r w:rsidRPr="00AA4DDA">
        <w:rPr>
          <w:szCs w:val="24"/>
          <w:lang w:eastAsia="lt-LT"/>
        </w:rPr>
        <w:t>Prekių tiekėjas įsipareigoja:</w:t>
      </w:r>
    </w:p>
    <w:p w14:paraId="0515F15C" w14:textId="4F890366" w:rsidR="00F63F99" w:rsidRPr="00076817" w:rsidRDefault="00F63F99" w:rsidP="00F74E5C">
      <w:pPr>
        <w:pStyle w:val="Sraopastraipa"/>
        <w:numPr>
          <w:ilvl w:val="1"/>
          <w:numId w:val="1"/>
        </w:numPr>
        <w:tabs>
          <w:tab w:val="left" w:pos="567"/>
          <w:tab w:val="left" w:pos="993"/>
        </w:tabs>
        <w:spacing w:after="0"/>
        <w:ind w:left="0" w:firstLine="426"/>
        <w:jc w:val="both"/>
        <w:rPr>
          <w:b/>
          <w:bCs/>
          <w:szCs w:val="24"/>
          <w:lang w:eastAsia="lt-LT"/>
        </w:rPr>
      </w:pPr>
      <w:r w:rsidRPr="002D6879">
        <w:rPr>
          <w:szCs w:val="24"/>
          <w:lang w:eastAsia="lt-LT"/>
        </w:rPr>
        <w:t xml:space="preserve">Patiekti šios sutarties 1 punkte nurodytas Prekes iki </w:t>
      </w:r>
      <w:r w:rsidRPr="00076817">
        <w:rPr>
          <w:b/>
          <w:bCs/>
          <w:szCs w:val="24"/>
          <w:lang w:eastAsia="lt-LT"/>
        </w:rPr>
        <w:t>202</w:t>
      </w:r>
      <w:r w:rsidR="00D5535C" w:rsidRPr="00076817">
        <w:rPr>
          <w:b/>
          <w:bCs/>
          <w:szCs w:val="24"/>
          <w:lang w:eastAsia="lt-LT"/>
        </w:rPr>
        <w:t>6</w:t>
      </w:r>
      <w:r w:rsidRPr="00076817">
        <w:rPr>
          <w:b/>
          <w:bCs/>
          <w:szCs w:val="24"/>
          <w:lang w:eastAsia="lt-LT"/>
        </w:rPr>
        <w:t xml:space="preserve"> m. </w:t>
      </w:r>
      <w:r w:rsidR="00D5535C" w:rsidRPr="00076817">
        <w:rPr>
          <w:b/>
          <w:bCs/>
          <w:szCs w:val="24"/>
          <w:lang w:eastAsia="lt-LT"/>
        </w:rPr>
        <w:t>sausio 31</w:t>
      </w:r>
      <w:r w:rsidRPr="00076817">
        <w:rPr>
          <w:b/>
          <w:bCs/>
          <w:szCs w:val="24"/>
          <w:lang w:eastAsia="lt-LT"/>
        </w:rPr>
        <w:t xml:space="preserve"> dienos.</w:t>
      </w:r>
    </w:p>
    <w:p w14:paraId="35D90A59" w14:textId="3ECE4B52" w:rsidR="00F63F99" w:rsidRPr="002D6879" w:rsidRDefault="00F63F99" w:rsidP="00F74E5C">
      <w:pPr>
        <w:pStyle w:val="Sraopastraipa"/>
        <w:numPr>
          <w:ilvl w:val="1"/>
          <w:numId w:val="1"/>
        </w:numPr>
        <w:tabs>
          <w:tab w:val="left" w:pos="567"/>
          <w:tab w:val="left" w:pos="993"/>
        </w:tabs>
        <w:spacing w:after="0"/>
        <w:ind w:left="0" w:firstLine="426"/>
        <w:jc w:val="both"/>
        <w:rPr>
          <w:szCs w:val="24"/>
          <w:lang w:eastAsia="lt-LT"/>
        </w:rPr>
      </w:pPr>
      <w:r w:rsidRPr="002D6879">
        <w:rPr>
          <w:rFonts w:eastAsia="Times New Roman"/>
          <w:szCs w:val="24"/>
          <w:lang w:eastAsia="lt-LT"/>
        </w:rPr>
        <w:t>Užtikrinti tiekiamų Prekių atitikimą Lietuvos Respublikos galiojančių teisės aktų reikalavimams, Prekių tiekimo Užsakovui metu.</w:t>
      </w:r>
    </w:p>
    <w:p w14:paraId="626ECD73" w14:textId="2B071D17" w:rsidR="00F63F99" w:rsidRPr="002D6879" w:rsidRDefault="00F63F99" w:rsidP="00F74E5C">
      <w:pPr>
        <w:pStyle w:val="Sraopastraipa"/>
        <w:numPr>
          <w:ilvl w:val="1"/>
          <w:numId w:val="1"/>
        </w:numPr>
        <w:tabs>
          <w:tab w:val="left" w:pos="567"/>
          <w:tab w:val="left" w:pos="993"/>
        </w:tabs>
        <w:spacing w:after="0"/>
        <w:ind w:left="0" w:firstLine="426"/>
        <w:jc w:val="both"/>
        <w:rPr>
          <w:szCs w:val="24"/>
          <w:lang w:eastAsia="lt-LT"/>
        </w:rPr>
      </w:pPr>
      <w:r w:rsidRPr="002D6879">
        <w:rPr>
          <w:rFonts w:eastAsia="Times New Roman"/>
          <w:szCs w:val="24"/>
          <w:lang w:eastAsia="lt-LT"/>
        </w:rPr>
        <w:t>Užtikrinti tiekiamų Prekių kokybę ir pateikimą Sutartyje nustatytais terminais.</w:t>
      </w:r>
    </w:p>
    <w:p w14:paraId="7781FE4E" w14:textId="2139D3E0" w:rsidR="00F63F99" w:rsidRPr="002D6879" w:rsidRDefault="00F63F99" w:rsidP="00F74E5C">
      <w:pPr>
        <w:pStyle w:val="Sraopastraipa"/>
        <w:numPr>
          <w:ilvl w:val="1"/>
          <w:numId w:val="1"/>
        </w:numPr>
        <w:tabs>
          <w:tab w:val="left" w:pos="567"/>
          <w:tab w:val="left" w:pos="993"/>
        </w:tabs>
        <w:spacing w:after="0"/>
        <w:ind w:left="0" w:firstLine="426"/>
        <w:jc w:val="both"/>
        <w:rPr>
          <w:szCs w:val="24"/>
          <w:lang w:eastAsia="lt-LT"/>
        </w:rPr>
      </w:pPr>
      <w:r w:rsidRPr="002D6879">
        <w:rPr>
          <w:rFonts w:eastAsia="Times New Roman"/>
          <w:szCs w:val="24"/>
          <w:lang w:eastAsia="lt-LT"/>
        </w:rPr>
        <w:t>Raštiškai suderinti gaminamų  stelažų galutinius sprendinius (techninius, spalvinius, medžiagiškumą ir pan.) su</w:t>
      </w:r>
      <w:r w:rsidR="002D6879" w:rsidRPr="002D6879">
        <w:rPr>
          <w:rFonts w:eastAsia="Times New Roman"/>
          <w:szCs w:val="24"/>
          <w:lang w:eastAsia="lt-LT"/>
        </w:rPr>
        <w:t xml:space="preserve"> Užsakovu</w:t>
      </w:r>
      <w:r w:rsidRPr="002D6879">
        <w:rPr>
          <w:rFonts w:eastAsia="Times New Roman"/>
          <w:szCs w:val="24"/>
          <w:lang w:eastAsia="lt-LT"/>
        </w:rPr>
        <w:t>.</w:t>
      </w:r>
    </w:p>
    <w:p w14:paraId="5105F9AF" w14:textId="55BDE58D" w:rsidR="00F63F99" w:rsidRDefault="00F63F99" w:rsidP="00F74E5C">
      <w:pPr>
        <w:pStyle w:val="Sraopastraipa"/>
        <w:numPr>
          <w:ilvl w:val="0"/>
          <w:numId w:val="1"/>
        </w:numPr>
        <w:tabs>
          <w:tab w:val="left" w:pos="567"/>
          <w:tab w:val="left" w:pos="993"/>
        </w:tabs>
        <w:spacing w:after="0"/>
        <w:ind w:left="0" w:firstLine="426"/>
        <w:jc w:val="both"/>
        <w:rPr>
          <w:szCs w:val="24"/>
          <w:lang w:eastAsia="lt-LT"/>
        </w:rPr>
      </w:pPr>
      <w:r w:rsidRPr="002D6879">
        <w:rPr>
          <w:szCs w:val="24"/>
          <w:lang w:eastAsia="lt-LT"/>
        </w:rPr>
        <w:t>Užsakovas įsipareigoja:</w:t>
      </w:r>
    </w:p>
    <w:p w14:paraId="7D8F0931" w14:textId="77777777" w:rsidR="002D6879" w:rsidRDefault="00F63F99" w:rsidP="00F74E5C">
      <w:pPr>
        <w:pStyle w:val="Sraopastraipa"/>
        <w:numPr>
          <w:ilvl w:val="1"/>
          <w:numId w:val="1"/>
        </w:numPr>
        <w:tabs>
          <w:tab w:val="left" w:pos="567"/>
          <w:tab w:val="left" w:pos="993"/>
        </w:tabs>
        <w:spacing w:after="0"/>
        <w:ind w:left="0" w:firstLine="426"/>
        <w:jc w:val="both"/>
        <w:rPr>
          <w:szCs w:val="24"/>
          <w:lang w:eastAsia="lt-LT"/>
        </w:rPr>
      </w:pPr>
      <w:bookmarkStart w:id="2" w:name="_Hlk47957344"/>
      <w:r w:rsidRPr="002D6879">
        <w:rPr>
          <w:szCs w:val="24"/>
          <w:lang w:eastAsia="lt-LT"/>
        </w:rPr>
        <w:t>Prekių</w:t>
      </w:r>
      <w:bookmarkEnd w:id="2"/>
      <w:r w:rsidRPr="002D6879">
        <w:rPr>
          <w:szCs w:val="24"/>
          <w:lang w:eastAsia="lt-LT"/>
        </w:rPr>
        <w:t xml:space="preserve"> tiekėjui tinkamai tiekti informaciją reikalingą tinkamam Prekių tiekimui.</w:t>
      </w:r>
    </w:p>
    <w:p w14:paraId="150D4082" w14:textId="709775CC" w:rsidR="00F63F99" w:rsidRPr="002D6879" w:rsidRDefault="00F63F99" w:rsidP="00F74E5C">
      <w:pPr>
        <w:pStyle w:val="Sraopastraipa"/>
        <w:numPr>
          <w:ilvl w:val="1"/>
          <w:numId w:val="1"/>
        </w:numPr>
        <w:tabs>
          <w:tab w:val="left" w:pos="567"/>
          <w:tab w:val="left" w:pos="993"/>
        </w:tabs>
        <w:spacing w:after="0"/>
        <w:ind w:left="0" w:firstLine="426"/>
        <w:jc w:val="both"/>
        <w:rPr>
          <w:szCs w:val="24"/>
          <w:lang w:eastAsia="lt-LT"/>
        </w:rPr>
      </w:pPr>
      <w:r w:rsidRPr="002D6879">
        <w:rPr>
          <w:szCs w:val="24"/>
          <w:lang w:eastAsia="lt-LT"/>
        </w:rPr>
        <w:t>Priimti tinkamai pagamintus, pristatytus ir sumontuotus stelažus ir sumokėti Prekių tiekėjui už patiektas Prekes, Sutarties II skyriuje nustatyta tvarka į Prekių tiekėjo nurodytą banko sąskaitą.</w:t>
      </w:r>
    </w:p>
    <w:p w14:paraId="38706EB4" w14:textId="77777777" w:rsidR="00F63F99" w:rsidRPr="00140979" w:rsidRDefault="00F63F99" w:rsidP="00F577C0">
      <w:pPr>
        <w:tabs>
          <w:tab w:val="left" w:pos="567"/>
        </w:tabs>
        <w:spacing w:after="0"/>
        <w:ind w:firstLine="567"/>
        <w:jc w:val="both"/>
        <w:rPr>
          <w:szCs w:val="24"/>
          <w:lang w:eastAsia="lt-LT"/>
        </w:rPr>
      </w:pPr>
    </w:p>
    <w:p w14:paraId="4C53C110" w14:textId="77777777" w:rsidR="00F63F99" w:rsidRPr="00140979" w:rsidRDefault="00F63F99" w:rsidP="00F577C0">
      <w:pPr>
        <w:numPr>
          <w:ilvl w:val="0"/>
          <w:numId w:val="3"/>
        </w:numPr>
        <w:tabs>
          <w:tab w:val="left" w:pos="5370"/>
        </w:tabs>
        <w:spacing w:after="0"/>
        <w:ind w:left="0"/>
        <w:contextualSpacing/>
        <w:jc w:val="center"/>
        <w:rPr>
          <w:rFonts w:eastAsia="Times New Roman"/>
          <w:bCs/>
          <w:szCs w:val="24"/>
          <w:lang w:eastAsia="lt-LT"/>
        </w:rPr>
      </w:pPr>
      <w:r w:rsidRPr="00140979">
        <w:rPr>
          <w:rFonts w:eastAsia="Times New Roman"/>
          <w:b/>
          <w:bCs/>
          <w:szCs w:val="24"/>
          <w:lang w:eastAsia="lt-LT"/>
        </w:rPr>
        <w:t>ŠALIŲ ATSAKOMYBĖ IR TEISĖS</w:t>
      </w:r>
    </w:p>
    <w:p w14:paraId="44225C34" w14:textId="0E8DF138" w:rsidR="00F63F99" w:rsidRPr="002D6879" w:rsidRDefault="00F63F99" w:rsidP="00F74E5C">
      <w:pPr>
        <w:pStyle w:val="Sraopastraipa"/>
        <w:numPr>
          <w:ilvl w:val="0"/>
          <w:numId w:val="1"/>
        </w:numPr>
        <w:tabs>
          <w:tab w:val="left" w:pos="567"/>
          <w:tab w:val="left" w:pos="709"/>
        </w:tabs>
        <w:spacing w:after="0"/>
        <w:ind w:left="0" w:firstLine="284"/>
        <w:jc w:val="both"/>
        <w:rPr>
          <w:rFonts w:eastAsia="Lucida Sans Unicode"/>
          <w:szCs w:val="24"/>
          <w:lang w:eastAsia="ar-SA"/>
        </w:rPr>
      </w:pPr>
      <w:r w:rsidRPr="002D6879">
        <w:rPr>
          <w:rFonts w:eastAsia="Lucida Sans Unicode"/>
          <w:szCs w:val="24"/>
          <w:lang w:eastAsia="ar-SA"/>
        </w:rPr>
        <w:t>Užsakovas turi teisę nutraukti Sutartį ir reikalauti atlyginti nuostolius, jeigu Prekių tiekėjas netinkamai vykdo šia Sutartimi prisiimtus įsipareigojimus.</w:t>
      </w:r>
    </w:p>
    <w:p w14:paraId="7538051D" w14:textId="3D516594" w:rsidR="00F63F99" w:rsidRDefault="00F63F99" w:rsidP="00F577C0">
      <w:pPr>
        <w:pStyle w:val="Sraopastraipa"/>
        <w:numPr>
          <w:ilvl w:val="0"/>
          <w:numId w:val="1"/>
        </w:numPr>
        <w:tabs>
          <w:tab w:val="left" w:pos="709"/>
        </w:tabs>
        <w:spacing w:after="0"/>
        <w:ind w:left="0" w:firstLine="360"/>
        <w:jc w:val="both"/>
        <w:rPr>
          <w:szCs w:val="24"/>
          <w:lang w:eastAsia="lt-LT"/>
        </w:rPr>
      </w:pPr>
      <w:r w:rsidRPr="002D6879">
        <w:rPr>
          <w:szCs w:val="24"/>
          <w:lang w:eastAsia="lt-LT"/>
        </w:rPr>
        <w:t>Užsakovas nepagrįstai uždelsęs atsiskaityti už tinkamai pateiktas Prekes Sutartyje nustatyta tvarka ir/ar terminais, Prekių tiekėjui pareikalavus moka 0,04 % dydžio delspinigius nuo neapmokėtų Prekių kainos už kiekvieną uždelstą dieną.</w:t>
      </w:r>
    </w:p>
    <w:p w14:paraId="01291BA8" w14:textId="54C03027" w:rsidR="00F63F99" w:rsidRPr="002D6879" w:rsidRDefault="00F63F99" w:rsidP="00F577C0">
      <w:pPr>
        <w:pStyle w:val="Sraopastraipa"/>
        <w:numPr>
          <w:ilvl w:val="0"/>
          <w:numId w:val="1"/>
        </w:numPr>
        <w:tabs>
          <w:tab w:val="left" w:pos="709"/>
        </w:tabs>
        <w:spacing w:after="0"/>
        <w:ind w:left="0" w:firstLine="360"/>
        <w:jc w:val="both"/>
        <w:rPr>
          <w:szCs w:val="24"/>
          <w:lang w:eastAsia="lt-LT"/>
        </w:rPr>
      </w:pPr>
      <w:r w:rsidRPr="002D6879">
        <w:rPr>
          <w:rFonts w:eastAsia="Times New Roman"/>
          <w:bCs/>
          <w:szCs w:val="24"/>
          <w:lang w:eastAsia="lt-LT"/>
        </w:rPr>
        <w:t xml:space="preserve">Prekių tiekėjas </w:t>
      </w:r>
      <w:r w:rsidRPr="002D6879">
        <w:rPr>
          <w:rFonts w:eastAsia="Times New Roman"/>
          <w:szCs w:val="24"/>
          <w:lang w:eastAsia="lt-LT"/>
        </w:rPr>
        <w:t xml:space="preserve">pažeidęs Prekių tiekimo terminą, Užsakovui pareikalavus moka 0,04 % </w:t>
      </w:r>
      <w:r w:rsidRPr="00A45938">
        <w:rPr>
          <w:rFonts w:eastAsia="Times New Roman"/>
          <w:szCs w:val="24"/>
          <w:lang w:eastAsia="lt-LT"/>
        </w:rPr>
        <w:t>dydžio delspinigius nuo Sutarties kainos su PVM</w:t>
      </w:r>
      <w:r w:rsidRPr="002D6879">
        <w:rPr>
          <w:rFonts w:eastAsia="Times New Roman"/>
          <w:szCs w:val="24"/>
          <w:lang w:eastAsia="lt-LT"/>
        </w:rPr>
        <w:t xml:space="preserve"> už kiekvieną uždelstą dieną. </w:t>
      </w:r>
    </w:p>
    <w:p w14:paraId="2116A1B9" w14:textId="22975040" w:rsidR="00F63F99" w:rsidRPr="002D6879" w:rsidRDefault="003056D2" w:rsidP="00F577C0">
      <w:pPr>
        <w:pStyle w:val="Sraopastraipa"/>
        <w:numPr>
          <w:ilvl w:val="0"/>
          <w:numId w:val="1"/>
        </w:numPr>
        <w:tabs>
          <w:tab w:val="left" w:pos="709"/>
        </w:tabs>
        <w:spacing w:after="0"/>
        <w:ind w:left="0" w:firstLine="360"/>
        <w:jc w:val="both"/>
        <w:rPr>
          <w:szCs w:val="24"/>
          <w:lang w:eastAsia="lt-LT"/>
        </w:rPr>
      </w:pPr>
      <w:r w:rsidRPr="00A45938">
        <w:rPr>
          <w:rFonts w:eastAsia="Times New Roman"/>
          <w:szCs w:val="24"/>
          <w:lang w:eastAsia="lt-LT"/>
        </w:rPr>
        <w:t>Užsakovas</w:t>
      </w:r>
      <w:r w:rsidR="00F63F99" w:rsidRPr="00A45938">
        <w:rPr>
          <w:rFonts w:eastAsia="Times New Roman"/>
          <w:szCs w:val="24"/>
          <w:lang w:eastAsia="lt-LT"/>
        </w:rPr>
        <w:t xml:space="preserve"> laimėjusio dalyvio pasiūlymą, sudarytą pirkimo sutartį,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pakeitimo, bet ne vėliau kaip iki pirmojo mokėjimo pagal jį pradžios Viešųjų pirkimų tarnybos nustatyta tvarka turi paskelbti Centrinėje viešųjų pirkimų informacinėje sistemoje.</w:t>
      </w:r>
    </w:p>
    <w:p w14:paraId="49994390" w14:textId="24142F1F" w:rsidR="00F63F99" w:rsidRPr="00140979" w:rsidRDefault="00F63F99" w:rsidP="00F577C0">
      <w:pPr>
        <w:tabs>
          <w:tab w:val="left" w:pos="567"/>
        </w:tabs>
        <w:spacing w:after="0"/>
        <w:jc w:val="both"/>
        <w:rPr>
          <w:szCs w:val="24"/>
          <w:lang w:eastAsia="lt-LT"/>
        </w:rPr>
      </w:pPr>
      <w:r w:rsidRPr="00A45938">
        <w:rPr>
          <w:rFonts w:eastAsia="Times New Roman"/>
          <w:szCs w:val="24"/>
          <w:lang w:eastAsia="lt-LT"/>
        </w:rPr>
        <w:tab/>
      </w:r>
      <w:r w:rsidR="00AA4DDA" w:rsidRPr="00A45938">
        <w:rPr>
          <w:rFonts w:eastAsia="Times New Roman"/>
          <w:szCs w:val="24"/>
          <w:lang w:eastAsia="lt-LT"/>
        </w:rPr>
        <w:t xml:space="preserve"> </w:t>
      </w:r>
    </w:p>
    <w:p w14:paraId="17C1D018" w14:textId="77777777" w:rsidR="00F63F99" w:rsidRPr="00140979" w:rsidRDefault="00F63F99" w:rsidP="00F577C0">
      <w:pPr>
        <w:numPr>
          <w:ilvl w:val="0"/>
          <w:numId w:val="3"/>
        </w:numPr>
        <w:tabs>
          <w:tab w:val="left" w:pos="851"/>
        </w:tabs>
        <w:spacing w:after="0"/>
        <w:ind w:left="0"/>
        <w:contextualSpacing/>
        <w:jc w:val="center"/>
        <w:rPr>
          <w:rFonts w:eastAsia="Times New Roman"/>
          <w:b/>
          <w:bCs/>
          <w:szCs w:val="24"/>
          <w:lang w:eastAsia="lt-LT"/>
        </w:rPr>
      </w:pPr>
      <w:r w:rsidRPr="00140979">
        <w:rPr>
          <w:rFonts w:eastAsia="Times New Roman"/>
          <w:b/>
          <w:bCs/>
          <w:caps/>
          <w:szCs w:val="24"/>
          <w:lang w:eastAsia="lt-LT"/>
        </w:rPr>
        <w:lastRenderedPageBreak/>
        <w:t>NENUGALIMA JĖGA (force majeure)</w:t>
      </w:r>
    </w:p>
    <w:p w14:paraId="0158E7F6" w14:textId="6E96B470" w:rsidR="00F63F99" w:rsidRDefault="00F63F99" w:rsidP="00F577C0">
      <w:pPr>
        <w:pStyle w:val="Sraopastraipa"/>
        <w:numPr>
          <w:ilvl w:val="0"/>
          <w:numId w:val="1"/>
        </w:numPr>
        <w:tabs>
          <w:tab w:val="left" w:pos="567"/>
          <w:tab w:val="left" w:pos="709"/>
        </w:tabs>
        <w:spacing w:after="0"/>
        <w:ind w:left="0" w:firstLine="360"/>
        <w:jc w:val="both"/>
        <w:rPr>
          <w:szCs w:val="24"/>
          <w:lang w:eastAsia="lt-LT"/>
        </w:rPr>
      </w:pPr>
      <w:r w:rsidRPr="002D6879">
        <w:rPr>
          <w:szCs w:val="24"/>
          <w:lang w:eastAsia="lt-LT"/>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AC78788" w14:textId="138B596B" w:rsidR="00F63F99" w:rsidRDefault="00F63F99" w:rsidP="00F577C0">
      <w:pPr>
        <w:pStyle w:val="Sraopastraipa"/>
        <w:numPr>
          <w:ilvl w:val="0"/>
          <w:numId w:val="1"/>
        </w:numPr>
        <w:tabs>
          <w:tab w:val="left" w:pos="567"/>
          <w:tab w:val="left" w:pos="709"/>
        </w:tabs>
        <w:spacing w:after="0"/>
        <w:ind w:left="0" w:firstLine="360"/>
        <w:jc w:val="both"/>
        <w:rPr>
          <w:szCs w:val="24"/>
          <w:lang w:eastAsia="lt-LT"/>
        </w:rPr>
      </w:pPr>
      <w:r w:rsidRPr="002D6879">
        <w:rPr>
          <w:szCs w:val="24"/>
          <w:lang w:eastAsia="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nevykdymo terminą. Pranešimo taip pat reikalaujama, kai išnyksta įsipareigojimų nevykdymo pagrindas.</w:t>
      </w:r>
    </w:p>
    <w:p w14:paraId="63A74AF7" w14:textId="2006C220" w:rsidR="00F63F99" w:rsidRPr="002D6879" w:rsidRDefault="00F63F99" w:rsidP="00F577C0">
      <w:pPr>
        <w:pStyle w:val="Sraopastraipa"/>
        <w:numPr>
          <w:ilvl w:val="0"/>
          <w:numId w:val="1"/>
        </w:numPr>
        <w:tabs>
          <w:tab w:val="left" w:pos="567"/>
          <w:tab w:val="left" w:pos="709"/>
        </w:tabs>
        <w:spacing w:after="0"/>
        <w:ind w:left="0" w:firstLine="360"/>
        <w:jc w:val="both"/>
        <w:rPr>
          <w:szCs w:val="24"/>
          <w:lang w:eastAsia="lt-LT"/>
        </w:rPr>
      </w:pPr>
      <w:r w:rsidRPr="002D6879">
        <w:rPr>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7EF7B6" w14:textId="7B9B0DED" w:rsidR="00F63F99" w:rsidRPr="00140979" w:rsidRDefault="00AA4DDA" w:rsidP="00F577C0">
      <w:pPr>
        <w:spacing w:after="0"/>
        <w:jc w:val="center"/>
        <w:rPr>
          <w:b/>
          <w:bCs/>
          <w:szCs w:val="24"/>
          <w:lang w:eastAsia="lt-LT"/>
        </w:rPr>
      </w:pPr>
      <w:r>
        <w:rPr>
          <w:rFonts w:eastAsia="Times New Roman"/>
          <w:b/>
          <w:bCs/>
          <w:szCs w:val="24"/>
          <w:lang w:eastAsia="lt-LT"/>
        </w:rPr>
        <w:t xml:space="preserve"> </w:t>
      </w:r>
    </w:p>
    <w:p w14:paraId="2BF1B066" w14:textId="0672275A" w:rsidR="00F63F99" w:rsidRPr="00140979" w:rsidRDefault="00F63F99" w:rsidP="00F577C0">
      <w:pPr>
        <w:spacing w:after="0"/>
        <w:jc w:val="center"/>
        <w:rPr>
          <w:b/>
          <w:bCs/>
          <w:szCs w:val="24"/>
          <w:lang w:eastAsia="lt-LT"/>
        </w:rPr>
      </w:pPr>
      <w:r w:rsidRPr="00140979">
        <w:rPr>
          <w:b/>
          <w:bCs/>
          <w:szCs w:val="24"/>
          <w:lang w:eastAsia="lt-LT"/>
        </w:rPr>
        <w:t>VI. SUTARTIES VYKDYMO TERMINAI, GALIOJIMO, PAKEITIMO</w:t>
      </w:r>
    </w:p>
    <w:p w14:paraId="72090421" w14:textId="77777777" w:rsidR="00F63F99" w:rsidRPr="00140979" w:rsidRDefault="00F63F99" w:rsidP="00F577C0">
      <w:pPr>
        <w:spacing w:after="0"/>
        <w:jc w:val="center"/>
        <w:rPr>
          <w:b/>
          <w:bCs/>
          <w:szCs w:val="24"/>
          <w:lang w:eastAsia="lt-LT"/>
        </w:rPr>
      </w:pPr>
      <w:r w:rsidRPr="00140979">
        <w:rPr>
          <w:b/>
          <w:bCs/>
          <w:szCs w:val="24"/>
          <w:lang w:eastAsia="lt-LT"/>
        </w:rPr>
        <w:t>IR NUTRAUKIMO SĄLYGOS</w:t>
      </w:r>
    </w:p>
    <w:p w14:paraId="339176F0" w14:textId="77777777" w:rsidR="002D6879" w:rsidRDefault="00F63F99" w:rsidP="00F577C0">
      <w:pPr>
        <w:pStyle w:val="Sraopastraipa"/>
        <w:numPr>
          <w:ilvl w:val="0"/>
          <w:numId w:val="1"/>
        </w:numPr>
        <w:tabs>
          <w:tab w:val="left" w:pos="709"/>
        </w:tabs>
        <w:spacing w:after="0"/>
        <w:ind w:left="0" w:firstLine="360"/>
        <w:jc w:val="both"/>
        <w:rPr>
          <w:rFonts w:eastAsia="Times New Roman"/>
          <w:szCs w:val="24"/>
          <w:lang w:eastAsia="lt-LT"/>
        </w:rPr>
      </w:pPr>
      <w:r w:rsidRPr="002D6879">
        <w:rPr>
          <w:rFonts w:eastAsia="Times New Roman"/>
          <w:szCs w:val="24"/>
          <w:lang w:eastAsia="lt-LT"/>
        </w:rPr>
        <w:t>Sutartis įsigalioja nuo tos dienos, kai ją pasirašo abi šalys ir galioja iki visiško šalių sutartinių įsipareigojimų įvykdymo.</w:t>
      </w:r>
    </w:p>
    <w:p w14:paraId="4792F74A" w14:textId="357A656B" w:rsidR="00F63F99" w:rsidRPr="002D6879" w:rsidRDefault="00F63F99" w:rsidP="00F577C0">
      <w:pPr>
        <w:pStyle w:val="Sraopastraipa"/>
        <w:numPr>
          <w:ilvl w:val="0"/>
          <w:numId w:val="1"/>
        </w:numPr>
        <w:tabs>
          <w:tab w:val="left" w:pos="709"/>
        </w:tabs>
        <w:spacing w:after="0"/>
        <w:ind w:left="0" w:firstLine="360"/>
        <w:jc w:val="both"/>
        <w:rPr>
          <w:rFonts w:eastAsia="Times New Roman"/>
          <w:szCs w:val="24"/>
          <w:lang w:eastAsia="lt-LT"/>
        </w:rPr>
      </w:pPr>
      <w:r w:rsidRPr="002D6879">
        <w:rPr>
          <w:szCs w:val="24"/>
          <w:lang w:eastAsia="lt-LT"/>
        </w:rPr>
        <w:t>Sutarties sąlygos sutarties galiojimo laikotarpiu negali būti keičiamos, išskyrus Lietuvos Respublikos viešųjų pirkimų įstatymo 89 straipsnyje nustatytas išimtis.</w:t>
      </w:r>
    </w:p>
    <w:p w14:paraId="6C25A9FF" w14:textId="26C869EA" w:rsidR="00F63F99" w:rsidRDefault="00F63F99" w:rsidP="00F577C0">
      <w:pPr>
        <w:pStyle w:val="Sraopastraipa"/>
        <w:numPr>
          <w:ilvl w:val="0"/>
          <w:numId w:val="1"/>
        </w:numPr>
        <w:tabs>
          <w:tab w:val="left" w:pos="709"/>
        </w:tabs>
        <w:spacing w:after="0"/>
        <w:ind w:left="0" w:firstLine="360"/>
        <w:jc w:val="both"/>
        <w:rPr>
          <w:rFonts w:eastAsia="Times New Roman"/>
          <w:szCs w:val="24"/>
          <w:lang w:eastAsia="lt-LT"/>
        </w:rPr>
      </w:pPr>
      <w:r w:rsidRPr="002D6879">
        <w:rPr>
          <w:szCs w:val="24"/>
          <w:lang w:eastAsia="lt-LT"/>
        </w:rPr>
        <w:t>Prekių tiekėjui</w:t>
      </w:r>
      <w:r w:rsidRPr="002D6879">
        <w:rPr>
          <w:rFonts w:eastAsia="Times New Roman"/>
          <w:szCs w:val="24"/>
          <w:lang w:eastAsia="lt-LT"/>
        </w:rPr>
        <w:t xml:space="preserve"> turi būti suteikiama teisė į Darbų pabaigos termino pratęsimą, jeigu:</w:t>
      </w:r>
    </w:p>
    <w:p w14:paraId="7BF78CDA" w14:textId="0F48EAC7" w:rsidR="00F63F99" w:rsidRDefault="00F63F99" w:rsidP="00F577C0">
      <w:pPr>
        <w:pStyle w:val="Sraopastraipa"/>
        <w:numPr>
          <w:ilvl w:val="1"/>
          <w:numId w:val="1"/>
        </w:numPr>
        <w:tabs>
          <w:tab w:val="left" w:pos="709"/>
        </w:tabs>
        <w:spacing w:after="0"/>
        <w:ind w:left="0" w:firstLine="568"/>
        <w:jc w:val="both"/>
        <w:rPr>
          <w:rFonts w:eastAsia="Times New Roman"/>
          <w:szCs w:val="24"/>
          <w:lang w:eastAsia="lt-LT"/>
        </w:rPr>
      </w:pPr>
      <w:r w:rsidRPr="002D6879">
        <w:rPr>
          <w:rFonts w:eastAsia="Times New Roman"/>
          <w:szCs w:val="24"/>
          <w:lang w:eastAsia="lt-LT"/>
        </w:rPr>
        <w:t xml:space="preserve">Užsakovas nevykdo ir (ar) netinkamai vykdo Sutartimi jam nustatytus įsipareigojimus ir todėl </w:t>
      </w:r>
      <w:r w:rsidRPr="002D6879">
        <w:rPr>
          <w:szCs w:val="24"/>
          <w:lang w:eastAsia="lt-LT"/>
        </w:rPr>
        <w:t>Prekių tiekėjas</w:t>
      </w:r>
      <w:r w:rsidRPr="002D6879">
        <w:rPr>
          <w:rFonts w:eastAsia="Times New Roman"/>
          <w:szCs w:val="24"/>
          <w:lang w:eastAsia="lt-LT"/>
        </w:rPr>
        <w:t xml:space="preserve"> negali vykdyti Darbų iš dalies arba pilnai,</w:t>
      </w:r>
    </w:p>
    <w:p w14:paraId="62E372B7" w14:textId="6D5F8180" w:rsidR="00F63F99" w:rsidRDefault="002D6879" w:rsidP="00F577C0">
      <w:pPr>
        <w:pStyle w:val="Sraopastraipa"/>
        <w:numPr>
          <w:ilvl w:val="1"/>
          <w:numId w:val="1"/>
        </w:numPr>
        <w:tabs>
          <w:tab w:val="left" w:pos="709"/>
        </w:tabs>
        <w:spacing w:after="0"/>
        <w:ind w:left="0" w:firstLine="568"/>
        <w:jc w:val="both"/>
        <w:rPr>
          <w:rFonts w:eastAsia="Times New Roman"/>
          <w:szCs w:val="24"/>
          <w:lang w:eastAsia="lt-LT"/>
        </w:rPr>
      </w:pPr>
      <w:r>
        <w:rPr>
          <w:rFonts w:eastAsia="Times New Roman"/>
          <w:szCs w:val="24"/>
          <w:lang w:eastAsia="lt-LT"/>
        </w:rPr>
        <w:t>d</w:t>
      </w:r>
      <w:r w:rsidR="00F63F99" w:rsidRPr="002D6879">
        <w:rPr>
          <w:rFonts w:eastAsia="Times New Roman"/>
          <w:szCs w:val="24"/>
          <w:lang w:eastAsia="lt-LT"/>
        </w:rPr>
        <w:t>ėl trečiųjų asmenų vėlavimo pateikti Prekių tiekėjui reikalingas medžiagas ar įrengimus, jei tai įrodo Prekių tiekėjas dokumentais,</w:t>
      </w:r>
    </w:p>
    <w:p w14:paraId="4AB4C97F" w14:textId="69044EDB" w:rsidR="00F63F99" w:rsidRDefault="00F63F99" w:rsidP="00F577C0">
      <w:pPr>
        <w:pStyle w:val="Sraopastraipa"/>
        <w:numPr>
          <w:ilvl w:val="1"/>
          <w:numId w:val="1"/>
        </w:numPr>
        <w:tabs>
          <w:tab w:val="left" w:pos="709"/>
        </w:tabs>
        <w:spacing w:after="0"/>
        <w:ind w:left="0" w:firstLine="568"/>
        <w:jc w:val="both"/>
        <w:rPr>
          <w:rFonts w:eastAsia="Times New Roman"/>
          <w:szCs w:val="24"/>
          <w:lang w:eastAsia="lt-LT"/>
        </w:rPr>
      </w:pPr>
      <w:r w:rsidRPr="002D6879">
        <w:rPr>
          <w:rFonts w:eastAsia="Times New Roman"/>
          <w:szCs w:val="24"/>
          <w:lang w:eastAsia="lt-LT"/>
        </w:rPr>
        <w:t xml:space="preserve">valstybės ir savivaldos institucijų veiksmai arba bet koks uždelsimas, kliūtys arba trukdymai, sukelti arba priskirtini Užsakovui ir (arba) Užsakovo samdomiems tretiesiems asmenims </w:t>
      </w:r>
      <w:r w:rsidRPr="002D6879">
        <w:rPr>
          <w:szCs w:val="24"/>
          <w:lang w:eastAsia="lt-LT"/>
        </w:rPr>
        <w:t>Prekių tiekėjui</w:t>
      </w:r>
      <w:r w:rsidRPr="002D6879">
        <w:rPr>
          <w:rFonts w:eastAsia="Times New Roman"/>
          <w:szCs w:val="24"/>
          <w:lang w:eastAsia="lt-LT"/>
        </w:rPr>
        <w:t xml:space="preserve"> trukdo laiku atlikti Darbus.</w:t>
      </w:r>
    </w:p>
    <w:p w14:paraId="14A2E003" w14:textId="276FC9AC" w:rsidR="00F63F99" w:rsidRDefault="00F63F99" w:rsidP="00F577C0">
      <w:pPr>
        <w:pStyle w:val="Sraopastraipa"/>
        <w:numPr>
          <w:ilvl w:val="0"/>
          <w:numId w:val="1"/>
        </w:numPr>
        <w:tabs>
          <w:tab w:val="left" w:pos="993"/>
        </w:tabs>
        <w:spacing w:after="0"/>
        <w:ind w:left="0" w:firstLine="360"/>
        <w:jc w:val="both"/>
        <w:rPr>
          <w:rFonts w:eastAsia="Times New Roman"/>
          <w:szCs w:val="24"/>
          <w:lang w:eastAsia="lt-LT"/>
        </w:rPr>
      </w:pPr>
      <w:r w:rsidRPr="002D6879">
        <w:rPr>
          <w:rFonts w:eastAsia="Times New Roman"/>
          <w:szCs w:val="24"/>
          <w:lang w:eastAsia="lt-LT"/>
        </w:rPr>
        <w:t xml:space="preserve">Jeigu </w:t>
      </w:r>
      <w:r w:rsidRPr="002D6879">
        <w:rPr>
          <w:szCs w:val="24"/>
          <w:lang w:eastAsia="lt-LT"/>
        </w:rPr>
        <w:t>Prekių tiekėjas</w:t>
      </w:r>
      <w:r w:rsidRPr="002D6879">
        <w:rPr>
          <w:rFonts w:eastAsia="Times New Roman"/>
          <w:szCs w:val="24"/>
          <w:lang w:eastAsia="lt-LT"/>
        </w:rPr>
        <w:t xml:space="preserve"> mano, kad pagal kurią nors Sutarties nuostatą jam turi būti suteikta teisė gauti kokį nors Darbų atlikimo terminų pratęsimą, tai </w:t>
      </w:r>
      <w:r w:rsidRPr="002D6879">
        <w:rPr>
          <w:szCs w:val="24"/>
          <w:lang w:eastAsia="lt-LT"/>
        </w:rPr>
        <w:t>Prekių tiekėjas</w:t>
      </w:r>
      <w:r w:rsidRPr="002D6879">
        <w:rPr>
          <w:rFonts w:eastAsia="Times New Roman"/>
          <w:szCs w:val="24"/>
          <w:lang w:eastAsia="lt-LT"/>
        </w:rPr>
        <w:t xml:space="preserve"> privalo raštu pranešti Užsakovui, nurodydamas įvykį arba aplinkybes, dėl kurių kyla šis reikalavimas. Užsakovui raštu pritarus, Prekių </w:t>
      </w:r>
      <w:r w:rsidRPr="002D6879">
        <w:rPr>
          <w:szCs w:val="24"/>
          <w:lang w:eastAsia="lt-LT"/>
        </w:rPr>
        <w:t>tiekėjas</w:t>
      </w:r>
      <w:r w:rsidRPr="002D6879">
        <w:rPr>
          <w:rFonts w:eastAsia="Times New Roman"/>
          <w:szCs w:val="24"/>
          <w:lang w:eastAsia="lt-LT"/>
        </w:rPr>
        <w:t xml:space="preserve"> įgyja teisę į Prekių tiekimo terminų pratęsimą atitinkamai atidedant </w:t>
      </w:r>
      <w:r w:rsidRPr="002D6879">
        <w:rPr>
          <w:szCs w:val="24"/>
          <w:lang w:eastAsia="lt-LT"/>
        </w:rPr>
        <w:t>Prekių</w:t>
      </w:r>
      <w:r w:rsidRPr="002D6879">
        <w:rPr>
          <w:rFonts w:eastAsia="Times New Roman"/>
          <w:szCs w:val="24"/>
          <w:lang w:eastAsia="lt-LT"/>
        </w:rPr>
        <w:t xml:space="preserve"> tiekimo užbaigimo datą. Prekių tiekimo terminų pratęsimas įforminamas šalių rašytiniu susitarimu.</w:t>
      </w:r>
    </w:p>
    <w:p w14:paraId="47788285" w14:textId="0A0B341F" w:rsidR="00F63F99" w:rsidRDefault="00F63F99" w:rsidP="00F577C0">
      <w:pPr>
        <w:pStyle w:val="Sraopastraipa"/>
        <w:numPr>
          <w:ilvl w:val="0"/>
          <w:numId w:val="1"/>
        </w:numPr>
        <w:tabs>
          <w:tab w:val="left" w:pos="851"/>
        </w:tabs>
        <w:spacing w:after="0"/>
        <w:ind w:left="0" w:firstLine="360"/>
        <w:jc w:val="both"/>
        <w:rPr>
          <w:rFonts w:eastAsia="Times New Roman"/>
          <w:szCs w:val="24"/>
          <w:lang w:eastAsia="lt-LT"/>
        </w:rPr>
      </w:pPr>
      <w:r w:rsidRPr="006A7EEA">
        <w:rPr>
          <w:rFonts w:eastAsia="Times New Roman"/>
          <w:szCs w:val="24"/>
          <w:lang w:eastAsia="lt-LT"/>
        </w:rPr>
        <w:lastRenderedPageBreak/>
        <w:t>Prekių sumontavimo terminas gali būti pratęstas tiek, kiek trukdo ne nuo Prekių tiekėjo priklausančios aplinkybės, dėl kurių negalėjo būti tiekiamos Prekės.</w:t>
      </w:r>
    </w:p>
    <w:p w14:paraId="75340154" w14:textId="0EEC649A" w:rsidR="00F63F99" w:rsidRPr="006A7EEA" w:rsidRDefault="00F63F99" w:rsidP="00F577C0">
      <w:pPr>
        <w:pStyle w:val="Sraopastraipa"/>
        <w:numPr>
          <w:ilvl w:val="0"/>
          <w:numId w:val="1"/>
        </w:numPr>
        <w:tabs>
          <w:tab w:val="left" w:pos="851"/>
        </w:tabs>
        <w:spacing w:after="0"/>
        <w:ind w:left="0" w:firstLine="360"/>
        <w:jc w:val="both"/>
        <w:rPr>
          <w:rFonts w:eastAsia="Times New Roman"/>
          <w:szCs w:val="24"/>
          <w:lang w:eastAsia="lt-LT"/>
        </w:rPr>
      </w:pPr>
      <w:r w:rsidRPr="006A7EEA">
        <w:rPr>
          <w:szCs w:val="24"/>
          <w:lang w:eastAsia="lt-LT"/>
        </w:rPr>
        <w:t>Sutartis gali būti nutraukta vadovaujantis Lietuvos Respublikos viešųjų pirkimų įstatymo 90 straipsnio nuostatomis.</w:t>
      </w:r>
    </w:p>
    <w:p w14:paraId="6723EBA0" w14:textId="74172990" w:rsidR="00F63F99" w:rsidRPr="006A7EEA" w:rsidRDefault="00F63F99" w:rsidP="00F577C0">
      <w:pPr>
        <w:pStyle w:val="Sraopastraipa"/>
        <w:numPr>
          <w:ilvl w:val="0"/>
          <w:numId w:val="1"/>
        </w:numPr>
        <w:tabs>
          <w:tab w:val="left" w:pos="851"/>
        </w:tabs>
        <w:spacing w:after="0"/>
        <w:ind w:left="0" w:firstLine="360"/>
        <w:jc w:val="both"/>
        <w:rPr>
          <w:rFonts w:eastAsia="Times New Roman"/>
          <w:szCs w:val="24"/>
          <w:lang w:eastAsia="lt-LT"/>
        </w:rPr>
      </w:pPr>
      <w:r w:rsidRPr="006A7EEA">
        <w:rPr>
          <w:szCs w:val="24"/>
          <w:lang w:eastAsia="lt-LT"/>
        </w:rPr>
        <w:t>Užsakovas, įspėjęs Prekių tiekėją prieš 14 kalendorinių dienų, turi teisę prieš terminą nutraukti Sutartį ir pareikalauti iš Prekių tiekėjo atlyginti dėl to patirtus visus nuostolius šiais atvejais:</w:t>
      </w:r>
    </w:p>
    <w:p w14:paraId="069A18C5" w14:textId="77777777" w:rsidR="006A7EEA" w:rsidRPr="006A7EEA" w:rsidRDefault="00F63F99" w:rsidP="00F74E5C">
      <w:pPr>
        <w:pStyle w:val="Sraopastraipa"/>
        <w:numPr>
          <w:ilvl w:val="1"/>
          <w:numId w:val="1"/>
        </w:numPr>
        <w:tabs>
          <w:tab w:val="left" w:pos="851"/>
        </w:tabs>
        <w:spacing w:after="0"/>
        <w:ind w:left="0" w:firstLine="426"/>
        <w:jc w:val="both"/>
        <w:rPr>
          <w:rFonts w:eastAsia="Times New Roman"/>
          <w:szCs w:val="24"/>
          <w:lang w:eastAsia="lt-LT"/>
        </w:rPr>
      </w:pPr>
      <w:r w:rsidRPr="006A7EEA">
        <w:rPr>
          <w:szCs w:val="24"/>
          <w:lang w:eastAsia="lt-LT"/>
        </w:rPr>
        <w:t xml:space="preserve">jeigu </w:t>
      </w:r>
      <w:bookmarkStart w:id="3" w:name="_Hlk47956624"/>
      <w:r w:rsidRPr="006A7EEA">
        <w:rPr>
          <w:szCs w:val="24"/>
          <w:lang w:eastAsia="lt-LT"/>
        </w:rPr>
        <w:t>Prekių</w:t>
      </w:r>
      <w:bookmarkEnd w:id="3"/>
      <w:r w:rsidRPr="006A7EEA">
        <w:rPr>
          <w:szCs w:val="24"/>
          <w:lang w:eastAsia="lt-LT"/>
        </w:rPr>
        <w:t xml:space="preserve"> tiekėjas nepradeda Prekių tiekimo ilgiau, kaip penkias dienas po raštiško Užsakovo užsakymo, arba dirba taip lėtai, kad archyvo  stelažų pagaminimo ir pristatymo bei jų sumontavimo darbai Sutartyje nustatytu laiku būtų tikrai neįmanoma;</w:t>
      </w:r>
    </w:p>
    <w:p w14:paraId="4493F406" w14:textId="7311A2A9" w:rsidR="00F63F99" w:rsidRPr="006A7EEA" w:rsidRDefault="00F63F99" w:rsidP="00F74E5C">
      <w:pPr>
        <w:pStyle w:val="Sraopastraipa"/>
        <w:numPr>
          <w:ilvl w:val="1"/>
          <w:numId w:val="1"/>
        </w:numPr>
        <w:tabs>
          <w:tab w:val="left" w:pos="851"/>
        </w:tabs>
        <w:spacing w:after="0"/>
        <w:ind w:left="0" w:firstLine="426"/>
        <w:jc w:val="both"/>
        <w:rPr>
          <w:rFonts w:eastAsia="Times New Roman"/>
          <w:szCs w:val="24"/>
          <w:lang w:eastAsia="lt-LT"/>
        </w:rPr>
      </w:pPr>
      <w:r w:rsidRPr="006A7EEA">
        <w:rPr>
          <w:szCs w:val="24"/>
          <w:lang w:eastAsia="lt-LT"/>
        </w:rPr>
        <w:t>jeigu Prekių tiekėjas nesilaiko Sutarties sąlygų dėl prekių kokybės, prastai atlieka Prekių tiekimą, nepaiso Užsakovo nurodymų pašalinti trūkumus nustatytais terminais ar elgiasi kitaip nei nustatyta Sutartyje ir dėl to Užsakovas turi pagrindo manyti, kad Prekių tiekėjas nepajėgs užbaigti Prekių tiekimo be trūkumų ar nuostolių Užsakovui.</w:t>
      </w:r>
    </w:p>
    <w:p w14:paraId="7B05522F" w14:textId="62D9AAC6" w:rsidR="00F63F99" w:rsidRPr="006A7EEA" w:rsidRDefault="00F63F99" w:rsidP="00F74E5C">
      <w:pPr>
        <w:pStyle w:val="Sraopastraipa"/>
        <w:numPr>
          <w:ilvl w:val="1"/>
          <w:numId w:val="1"/>
        </w:numPr>
        <w:tabs>
          <w:tab w:val="left" w:pos="851"/>
        </w:tabs>
        <w:spacing w:after="0"/>
        <w:ind w:left="0" w:firstLine="426"/>
        <w:jc w:val="both"/>
        <w:rPr>
          <w:rFonts w:eastAsia="Times New Roman"/>
          <w:szCs w:val="24"/>
          <w:lang w:eastAsia="lt-LT"/>
        </w:rPr>
      </w:pPr>
      <w:r w:rsidRPr="006A7EEA">
        <w:rPr>
          <w:szCs w:val="24"/>
          <w:lang w:eastAsia="lt-LT"/>
        </w:rPr>
        <w:t>kai Prekių tiekėjas praranda Užsakovo pasitikėjimą: t. y. nemokumas, bankroto bylos iškėlimas ir neteisminės bankroto procedūros pradžia.</w:t>
      </w:r>
    </w:p>
    <w:p w14:paraId="162EC445" w14:textId="6EA714DF" w:rsidR="00F63F99" w:rsidRPr="006A7EEA" w:rsidRDefault="00F63F99" w:rsidP="00F74E5C">
      <w:pPr>
        <w:pStyle w:val="Sraopastraipa"/>
        <w:numPr>
          <w:ilvl w:val="1"/>
          <w:numId w:val="1"/>
        </w:numPr>
        <w:tabs>
          <w:tab w:val="left" w:pos="851"/>
        </w:tabs>
        <w:spacing w:after="0"/>
        <w:ind w:left="0" w:firstLine="426"/>
        <w:jc w:val="both"/>
        <w:rPr>
          <w:rFonts w:eastAsia="Times New Roman"/>
          <w:szCs w:val="24"/>
          <w:lang w:eastAsia="lt-LT"/>
        </w:rPr>
      </w:pPr>
      <w:r w:rsidRPr="006A7EEA">
        <w:rPr>
          <w:szCs w:val="24"/>
          <w:lang w:eastAsia="lt-LT"/>
        </w:rPr>
        <w:t>jeigu Prekių tiekėjas kitaip nevykdo ar netinkamai vykdo sutartinius įsipareigojimus ir tai gali būti pripažįstama esminiu Sutarties pažeidimu pagal Lietuvos Respublikos civilinio kodekso nuostatas.</w:t>
      </w:r>
    </w:p>
    <w:p w14:paraId="1B2C53D3" w14:textId="56F81DC7" w:rsidR="00F63F99" w:rsidRPr="006A7EEA" w:rsidRDefault="00F63F99" w:rsidP="00F577C0">
      <w:pPr>
        <w:pStyle w:val="Sraopastraipa"/>
        <w:numPr>
          <w:ilvl w:val="0"/>
          <w:numId w:val="1"/>
        </w:numPr>
        <w:tabs>
          <w:tab w:val="left" w:pos="851"/>
        </w:tabs>
        <w:spacing w:after="0"/>
        <w:ind w:left="0" w:firstLine="360"/>
        <w:jc w:val="both"/>
        <w:rPr>
          <w:rFonts w:eastAsia="Times New Roman"/>
          <w:szCs w:val="24"/>
          <w:lang w:eastAsia="lt-LT"/>
        </w:rPr>
      </w:pPr>
      <w:r w:rsidRPr="006A7EEA">
        <w:rPr>
          <w:szCs w:val="24"/>
          <w:lang w:eastAsia="lt-LT"/>
        </w:rPr>
        <w:t>Prekių tiekėjas turi teisę vienašališkai nutraukti Sutartį, ne vėliau kaip prieš 14 (keturiolika) kalendorinių dienų įspėjęs apie tai Užsakovą, jeigu Užsakovas nevykdo ar netinkamai vykdo savo sutartinius įsipareigojimus ir tai gali būti pripažįstama esminiu Sutarties pažeidimu pagal Lietuvos Respublikos civilinio kodekso nuostatas.</w:t>
      </w:r>
    </w:p>
    <w:p w14:paraId="0E988771" w14:textId="3235AA06" w:rsidR="00F63F99" w:rsidRPr="006A7EEA" w:rsidRDefault="00F63F99" w:rsidP="00F577C0">
      <w:pPr>
        <w:pStyle w:val="Sraopastraipa"/>
        <w:numPr>
          <w:ilvl w:val="0"/>
          <w:numId w:val="1"/>
        </w:numPr>
        <w:tabs>
          <w:tab w:val="left" w:pos="851"/>
        </w:tabs>
        <w:spacing w:after="0"/>
        <w:ind w:left="0" w:firstLine="360"/>
        <w:jc w:val="both"/>
        <w:rPr>
          <w:rFonts w:eastAsia="Times New Roman"/>
          <w:szCs w:val="24"/>
          <w:lang w:eastAsia="lt-LT"/>
        </w:rPr>
      </w:pPr>
      <w:r w:rsidRPr="006A7EEA">
        <w:rPr>
          <w:szCs w:val="24"/>
          <w:lang w:eastAsia="lt-LT"/>
        </w:rPr>
        <w:t>Šalis apie kitos Šalies įsipareigojimų nevykdymą ar netinkamą vykdymą privalo kitai Šaliai pranešti raštu, nurodydama, kokie sutartiniai įsipareigojimai yra nevykdomi arba netinkamai vykdomi ir pareikalauti jų vykdymo. Jei Šalis per nurodytą terminą įsipareigojimų vykdyti nepradeda, kita Šalis gali nutraukti Sutartį 26-27 punktų pagrindu.</w:t>
      </w:r>
    </w:p>
    <w:p w14:paraId="282105E7" w14:textId="70FCC4BA" w:rsidR="00F63F99" w:rsidRPr="006A7EEA" w:rsidRDefault="00F63F99" w:rsidP="00F577C0">
      <w:pPr>
        <w:pStyle w:val="Sraopastraipa"/>
        <w:numPr>
          <w:ilvl w:val="0"/>
          <w:numId w:val="1"/>
        </w:numPr>
        <w:tabs>
          <w:tab w:val="left" w:pos="851"/>
        </w:tabs>
        <w:spacing w:after="0"/>
        <w:ind w:left="0" w:firstLine="360"/>
        <w:jc w:val="both"/>
        <w:rPr>
          <w:rFonts w:eastAsia="Times New Roman"/>
          <w:szCs w:val="24"/>
          <w:lang w:eastAsia="lt-LT"/>
        </w:rPr>
      </w:pPr>
      <w:r w:rsidRPr="006A7EEA">
        <w:rPr>
          <w:szCs w:val="24"/>
          <w:lang w:eastAsia="lt-LT"/>
        </w:rPr>
        <w:t>Vienašališkai nutraukus Sutartį, kaltoji Šalis atlygina kitai Šaliai su Sutarties nutraukimu susijusius nuostolius</w:t>
      </w:r>
      <w:r w:rsidR="006A7EEA">
        <w:rPr>
          <w:szCs w:val="24"/>
          <w:lang w:eastAsia="lt-LT"/>
        </w:rPr>
        <w:t>.</w:t>
      </w:r>
    </w:p>
    <w:p w14:paraId="17A0EEB1" w14:textId="77777777" w:rsidR="006A7EEA" w:rsidRPr="006A7EEA" w:rsidRDefault="006A7EEA" w:rsidP="00F577C0">
      <w:pPr>
        <w:pStyle w:val="Sraopastraipa"/>
        <w:tabs>
          <w:tab w:val="left" w:pos="851"/>
        </w:tabs>
        <w:spacing w:after="0"/>
        <w:ind w:left="0"/>
        <w:jc w:val="both"/>
        <w:rPr>
          <w:rFonts w:eastAsia="Times New Roman"/>
          <w:szCs w:val="24"/>
          <w:lang w:eastAsia="lt-LT"/>
        </w:rPr>
      </w:pPr>
    </w:p>
    <w:p w14:paraId="15EC37FA" w14:textId="218291A6" w:rsidR="00F63F99" w:rsidRPr="00140979" w:rsidRDefault="00F63F99" w:rsidP="00F577C0">
      <w:pPr>
        <w:spacing w:after="0"/>
        <w:jc w:val="center"/>
        <w:rPr>
          <w:b/>
          <w:szCs w:val="24"/>
          <w:lang w:eastAsia="lt-LT"/>
        </w:rPr>
      </w:pPr>
      <w:r w:rsidRPr="00140979">
        <w:rPr>
          <w:b/>
          <w:szCs w:val="24"/>
        </w:rPr>
        <w:t>VII. TAIKYTINI APLINKOSAUGINIAI KRITERIJAI</w:t>
      </w:r>
    </w:p>
    <w:p w14:paraId="2201B359" w14:textId="77777777" w:rsidR="006A7EEA" w:rsidRDefault="00F63F99" w:rsidP="00F577C0">
      <w:pPr>
        <w:pStyle w:val="Sraopastraipa"/>
        <w:widowControl w:val="0"/>
        <w:numPr>
          <w:ilvl w:val="0"/>
          <w:numId w:val="1"/>
        </w:numPr>
        <w:tabs>
          <w:tab w:val="left" w:pos="851"/>
          <w:tab w:val="left" w:pos="993"/>
          <w:tab w:val="left" w:pos="3402"/>
        </w:tabs>
        <w:autoSpaceDE w:val="0"/>
        <w:autoSpaceDN w:val="0"/>
        <w:adjustRightInd w:val="0"/>
        <w:spacing w:after="0"/>
        <w:ind w:left="0" w:firstLine="360"/>
        <w:jc w:val="both"/>
        <w:rPr>
          <w:iCs/>
          <w:szCs w:val="24"/>
        </w:rPr>
      </w:pPr>
      <w:r w:rsidRPr="006A7EEA">
        <w:rPr>
          <w:iCs/>
          <w:szCs w:val="24"/>
        </w:rPr>
        <w:t>Sutarties vykdymo laikotarpiu</w:t>
      </w:r>
      <w:r w:rsidRPr="006A7EEA">
        <w:rPr>
          <w:szCs w:val="24"/>
        </w:rPr>
        <w:t xml:space="preserve"> mažinti popieriaus sunaudojimą, atsisakant nebūtino dokumentų kopijavimo ir spausdinimo, </w:t>
      </w:r>
      <w:r w:rsidRPr="006A7EEA">
        <w:rPr>
          <w:iCs/>
          <w:szCs w:val="24"/>
        </w:rPr>
        <w:t xml:space="preserve">visi su Sutarties vykdymu susiję dokumentai Užsakovui pateikiami elektroniniu formatu (tiesiogiai suformuoti elektroninėmis priemonėmis ar skaitmeninės originalo kopijos),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numatytus </w:t>
      </w:r>
      <w:r w:rsidRPr="006A7EEA">
        <w:rPr>
          <w:color w:val="000000"/>
          <w:szCs w:val="24"/>
          <w:shd w:val="clear" w:color="auto" w:fill="FFFFFF"/>
        </w:rPr>
        <w:t xml:space="preserve">aplinkos apsaugos kriterijų taikymo, vykdant žaliuosius pirkimus, tvarkos apraše, patvirtintame </w:t>
      </w:r>
      <w:r w:rsidRPr="006A7EEA">
        <w:rPr>
          <w:iCs/>
          <w:szCs w:val="24"/>
        </w:rPr>
        <w:t>Lietuvos Respublikos aplinkos ministro 2011 m. birželio 28 d. įsakymu Nr. D1-508 „Dėl aplinkos apsaugos kriterijų taikymo, vykdant žaliuosius pirkimus, tvarkos aprašo patvirtinimo“.</w:t>
      </w:r>
    </w:p>
    <w:p w14:paraId="7405506C" w14:textId="224CDCEF" w:rsidR="00F63F99" w:rsidRPr="006A7EEA" w:rsidRDefault="00F63F99" w:rsidP="00F577C0">
      <w:pPr>
        <w:pStyle w:val="Sraopastraipa"/>
        <w:widowControl w:val="0"/>
        <w:numPr>
          <w:ilvl w:val="0"/>
          <w:numId w:val="1"/>
        </w:numPr>
        <w:tabs>
          <w:tab w:val="left" w:pos="851"/>
          <w:tab w:val="left" w:pos="993"/>
          <w:tab w:val="left" w:pos="3402"/>
        </w:tabs>
        <w:autoSpaceDE w:val="0"/>
        <w:autoSpaceDN w:val="0"/>
        <w:adjustRightInd w:val="0"/>
        <w:spacing w:after="0"/>
        <w:ind w:left="0" w:firstLine="360"/>
        <w:jc w:val="both"/>
        <w:rPr>
          <w:iCs/>
          <w:szCs w:val="24"/>
        </w:rPr>
      </w:pPr>
      <w:r w:rsidRPr="006A7EEA">
        <w:rPr>
          <w:iCs/>
          <w:szCs w:val="24"/>
        </w:rPr>
        <w:t xml:space="preserve"> Vykdydamos sutartį šalys susitaria atsisakyti nebūtinų kelionių ir fizinių susitikimų, t. y. </w:t>
      </w:r>
    </w:p>
    <w:p w14:paraId="0AEB3D91" w14:textId="77777777" w:rsidR="00F63F99" w:rsidRPr="00140979" w:rsidRDefault="00F63F99" w:rsidP="00F577C0">
      <w:pPr>
        <w:spacing w:after="0"/>
        <w:jc w:val="both"/>
        <w:rPr>
          <w:szCs w:val="24"/>
        </w:rPr>
      </w:pPr>
      <w:r w:rsidRPr="00140979">
        <w:rPr>
          <w:iCs/>
          <w:szCs w:val="24"/>
        </w:rPr>
        <w:t xml:space="preserve">bendrauti ir vykdyti susitikimus šios Sutarties vykdymo klausimais nuotoliniu būdu ir (ar) elektroninėmis priemonėmis. </w:t>
      </w:r>
      <w:r w:rsidRPr="00140979">
        <w:rPr>
          <w:szCs w:val="24"/>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7DA5A0BD" w14:textId="77777777" w:rsidR="00F63F99" w:rsidRPr="00140979" w:rsidRDefault="00F63F99" w:rsidP="00F577C0">
      <w:pPr>
        <w:tabs>
          <w:tab w:val="left" w:pos="567"/>
        </w:tabs>
        <w:spacing w:after="0"/>
        <w:ind w:firstLine="567"/>
        <w:jc w:val="both"/>
        <w:rPr>
          <w:szCs w:val="24"/>
          <w:lang w:eastAsia="lt-LT"/>
        </w:rPr>
      </w:pPr>
    </w:p>
    <w:p w14:paraId="56147449" w14:textId="2F62014F" w:rsidR="00F63F99" w:rsidRPr="00140979" w:rsidRDefault="006A7EEA" w:rsidP="00F577C0">
      <w:pPr>
        <w:spacing w:after="0"/>
        <w:jc w:val="center"/>
        <w:rPr>
          <w:b/>
          <w:bCs/>
          <w:szCs w:val="24"/>
          <w:lang w:eastAsia="lt-LT"/>
        </w:rPr>
      </w:pPr>
      <w:r>
        <w:rPr>
          <w:b/>
          <w:bCs/>
          <w:szCs w:val="24"/>
          <w:lang w:eastAsia="lt-LT"/>
        </w:rPr>
        <w:t>VII</w:t>
      </w:r>
      <w:r w:rsidR="00F63F99" w:rsidRPr="00140979">
        <w:rPr>
          <w:b/>
          <w:bCs/>
          <w:szCs w:val="24"/>
          <w:lang w:eastAsia="lt-LT"/>
        </w:rPr>
        <w:t>. KITOS SĄLYGOS</w:t>
      </w:r>
    </w:p>
    <w:p w14:paraId="69BDF7A6" w14:textId="4F92AC73" w:rsidR="00F63F99" w:rsidRDefault="006A7EEA" w:rsidP="00F577C0">
      <w:pPr>
        <w:pStyle w:val="Sraopastraipa"/>
        <w:numPr>
          <w:ilvl w:val="0"/>
          <w:numId w:val="1"/>
        </w:numPr>
        <w:tabs>
          <w:tab w:val="left" w:pos="851"/>
        </w:tabs>
        <w:spacing w:after="0"/>
        <w:ind w:left="0" w:firstLine="360"/>
        <w:jc w:val="both"/>
        <w:rPr>
          <w:szCs w:val="24"/>
          <w:lang w:eastAsia="lt-LT"/>
        </w:rPr>
      </w:pPr>
      <w:r w:rsidRPr="006A7EEA">
        <w:rPr>
          <w:szCs w:val="24"/>
          <w:lang w:eastAsia="lt-LT"/>
        </w:rPr>
        <w:t>Š</w:t>
      </w:r>
      <w:r w:rsidR="00F63F99" w:rsidRPr="006A7EEA">
        <w:rPr>
          <w:szCs w:val="24"/>
          <w:lang w:eastAsia="lt-LT"/>
        </w:rPr>
        <w:t>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37D2810F" w14:textId="4C8E8F4C" w:rsidR="00F63F99" w:rsidRDefault="00F63F99" w:rsidP="00F577C0">
      <w:pPr>
        <w:pStyle w:val="Sraopastraipa"/>
        <w:numPr>
          <w:ilvl w:val="0"/>
          <w:numId w:val="1"/>
        </w:numPr>
        <w:tabs>
          <w:tab w:val="left" w:pos="851"/>
        </w:tabs>
        <w:spacing w:after="0"/>
        <w:ind w:left="0" w:firstLine="360"/>
        <w:jc w:val="both"/>
        <w:rPr>
          <w:szCs w:val="24"/>
          <w:lang w:eastAsia="lt-LT"/>
        </w:rPr>
      </w:pPr>
      <w:r w:rsidRPr="006A7EEA">
        <w:rPr>
          <w:szCs w:val="24"/>
          <w:lang w:eastAsia="lt-LT"/>
        </w:rPr>
        <w:t>Jeigu Šalys, vykdydamos Sutartį, gavo iš kitos Šalies informaciją, kuri yra komercinė paslaptis, arba kitokią konfidencialią informaciją, tai ji neturi teisės atskleisti šios informacijos tretiesiems asmenims be kitos Šalies sutikimo, išskyrus tuos atvejus, kai tai yra privaloma pagal Lietuvos Respublikos teisės aktus.</w:t>
      </w:r>
    </w:p>
    <w:p w14:paraId="21ADE98D" w14:textId="5BAB07CB" w:rsidR="00F63F99" w:rsidRDefault="00F63F99" w:rsidP="00F577C0">
      <w:pPr>
        <w:pStyle w:val="Sraopastraipa"/>
        <w:numPr>
          <w:ilvl w:val="0"/>
          <w:numId w:val="1"/>
        </w:numPr>
        <w:tabs>
          <w:tab w:val="left" w:pos="851"/>
        </w:tabs>
        <w:spacing w:after="0"/>
        <w:ind w:left="0" w:firstLine="360"/>
        <w:jc w:val="both"/>
        <w:rPr>
          <w:szCs w:val="24"/>
          <w:lang w:eastAsia="lt-LT"/>
        </w:rPr>
      </w:pPr>
      <w:r w:rsidRPr="006A7EEA">
        <w:rPr>
          <w:szCs w:val="24"/>
          <w:lang w:eastAsia="lt-LT"/>
        </w:rPr>
        <w:t>Kilusius ginčus Šalys sprendžia tarpusavio susitarimu, o nesusitarusios – Lietuvos Respublikos įstatymų nustatyta tvarka teisme pagal Užsakovo buveinės vietą.</w:t>
      </w:r>
    </w:p>
    <w:p w14:paraId="27E59C8B" w14:textId="2D82FE44" w:rsidR="00F63F99" w:rsidRDefault="00F63F99" w:rsidP="00F577C0">
      <w:pPr>
        <w:pStyle w:val="Sraopastraipa"/>
        <w:numPr>
          <w:ilvl w:val="0"/>
          <w:numId w:val="1"/>
        </w:numPr>
        <w:tabs>
          <w:tab w:val="left" w:pos="851"/>
        </w:tabs>
        <w:spacing w:after="0"/>
        <w:ind w:left="0" w:firstLine="360"/>
        <w:jc w:val="both"/>
        <w:rPr>
          <w:szCs w:val="24"/>
          <w:lang w:eastAsia="lt-LT"/>
        </w:rPr>
      </w:pPr>
      <w:r w:rsidRPr="006A7EEA">
        <w:rPr>
          <w:szCs w:val="24"/>
          <w:lang w:eastAsia="lt-LT"/>
        </w:rPr>
        <w:t>Sutartis sudaryta dviem vienodą teisinę galią turinčiais egzemplioriais – po vieną egzempliorių abiem Sutarties Šalims.</w:t>
      </w:r>
    </w:p>
    <w:p w14:paraId="2EB33D90" w14:textId="00002190" w:rsidR="00F63F99" w:rsidRDefault="00F63F99" w:rsidP="00F577C0">
      <w:pPr>
        <w:pStyle w:val="Sraopastraipa"/>
        <w:numPr>
          <w:ilvl w:val="0"/>
          <w:numId w:val="1"/>
        </w:numPr>
        <w:tabs>
          <w:tab w:val="left" w:pos="851"/>
        </w:tabs>
        <w:spacing w:after="0"/>
        <w:ind w:left="0" w:firstLine="360"/>
        <w:jc w:val="both"/>
        <w:rPr>
          <w:szCs w:val="24"/>
          <w:lang w:eastAsia="lt-LT"/>
        </w:rPr>
      </w:pPr>
      <w:r w:rsidRPr="006A7EEA">
        <w:rPr>
          <w:szCs w:val="24"/>
          <w:lang w:eastAsia="lt-LT"/>
        </w:rPr>
        <w:t>Vykdydamos šią Sutartį, Šalys vadovaujasi Lietuvos Respublikos civiliniu kodeksu ir kitais Lietuvos Respublikos norminiais teisės aktais.</w:t>
      </w:r>
    </w:p>
    <w:p w14:paraId="43C416A2" w14:textId="77777777" w:rsidR="006A7EEA" w:rsidRDefault="00F63F99" w:rsidP="00F577C0">
      <w:pPr>
        <w:pStyle w:val="Sraopastraipa"/>
        <w:numPr>
          <w:ilvl w:val="0"/>
          <w:numId w:val="1"/>
        </w:numPr>
        <w:tabs>
          <w:tab w:val="left" w:pos="851"/>
        </w:tabs>
        <w:spacing w:after="0"/>
        <w:ind w:left="0" w:firstLine="360"/>
        <w:jc w:val="both"/>
        <w:rPr>
          <w:szCs w:val="24"/>
          <w:lang w:eastAsia="lt-LT"/>
        </w:rPr>
      </w:pPr>
      <w:r w:rsidRPr="006A7EEA">
        <w:rPr>
          <w:szCs w:val="24"/>
          <w:lang w:eastAsia="lt-LT"/>
        </w:rPr>
        <w:t>Pasikeitus Šalių adresams bei rekvizitams, Šalys privalo per 3 (tris) darbo dienas apie tai raštu informuoti viena kitą.</w:t>
      </w:r>
    </w:p>
    <w:p w14:paraId="3CD51AB9" w14:textId="77777777" w:rsidR="006A7EEA" w:rsidRDefault="00F63F99" w:rsidP="00F577C0">
      <w:pPr>
        <w:pStyle w:val="Sraopastraipa"/>
        <w:numPr>
          <w:ilvl w:val="0"/>
          <w:numId w:val="1"/>
        </w:numPr>
        <w:tabs>
          <w:tab w:val="left" w:pos="851"/>
        </w:tabs>
        <w:spacing w:after="0"/>
        <w:ind w:left="0" w:firstLine="360"/>
        <w:jc w:val="both"/>
        <w:rPr>
          <w:szCs w:val="24"/>
          <w:lang w:eastAsia="lt-LT"/>
        </w:rPr>
      </w:pPr>
      <w:r w:rsidRPr="006A7EEA">
        <w:rPr>
          <w:szCs w:val="24"/>
          <w:lang w:eastAsia="lt-LT"/>
        </w:rPr>
        <w:t xml:space="preserve">Pirkimo dokumentai, viešojo pirkimo metu pateiktas </w:t>
      </w:r>
      <w:bookmarkStart w:id="4" w:name="_Hlk47956175"/>
      <w:r w:rsidRPr="006A7EEA">
        <w:rPr>
          <w:szCs w:val="24"/>
          <w:lang w:eastAsia="lt-LT"/>
        </w:rPr>
        <w:t>Prekių tiekėjo</w:t>
      </w:r>
      <w:bookmarkEnd w:id="4"/>
      <w:r w:rsidRPr="006A7EEA">
        <w:rPr>
          <w:szCs w:val="24"/>
          <w:lang w:eastAsia="lt-LT"/>
        </w:rPr>
        <w:t xml:space="preserve"> pasiūlymas yra neatsiejama šios Sutarties dalis.</w:t>
      </w:r>
    </w:p>
    <w:p w14:paraId="68AAE16A" w14:textId="7CF4224F" w:rsidR="00F63F99" w:rsidRDefault="00F63F99" w:rsidP="00F577C0">
      <w:pPr>
        <w:pStyle w:val="Sraopastraipa"/>
        <w:numPr>
          <w:ilvl w:val="0"/>
          <w:numId w:val="1"/>
        </w:numPr>
        <w:tabs>
          <w:tab w:val="left" w:pos="851"/>
        </w:tabs>
        <w:spacing w:after="0"/>
        <w:ind w:left="0" w:firstLine="360"/>
        <w:jc w:val="both"/>
        <w:rPr>
          <w:szCs w:val="24"/>
          <w:lang w:eastAsia="lt-LT"/>
        </w:rPr>
      </w:pPr>
      <w:r w:rsidRPr="006A7EEA">
        <w:rPr>
          <w:szCs w:val="24"/>
          <w:lang w:eastAsia="lt-LT"/>
        </w:rPr>
        <w:t>Sutarties priedai:</w:t>
      </w:r>
    </w:p>
    <w:p w14:paraId="45F9B3A5" w14:textId="77777777" w:rsidR="006A7EEA" w:rsidRDefault="00F63F99" w:rsidP="008D0C1C">
      <w:pPr>
        <w:pStyle w:val="Sraopastraipa"/>
        <w:numPr>
          <w:ilvl w:val="1"/>
          <w:numId w:val="1"/>
        </w:numPr>
        <w:tabs>
          <w:tab w:val="left" w:pos="851"/>
        </w:tabs>
        <w:spacing w:after="0"/>
        <w:ind w:left="0" w:firstLine="709"/>
        <w:jc w:val="both"/>
        <w:rPr>
          <w:szCs w:val="24"/>
          <w:lang w:eastAsia="lt-LT"/>
        </w:rPr>
      </w:pPr>
      <w:r w:rsidRPr="006A7EEA">
        <w:rPr>
          <w:szCs w:val="24"/>
          <w:lang w:eastAsia="lt-LT"/>
        </w:rPr>
        <w:t>Priedas Nr. 1 Techninė specifikacija.</w:t>
      </w:r>
    </w:p>
    <w:p w14:paraId="72CD628C" w14:textId="2B206F29" w:rsidR="00F63F99" w:rsidRDefault="00F63F99" w:rsidP="008D0C1C">
      <w:pPr>
        <w:pStyle w:val="Sraopastraipa"/>
        <w:numPr>
          <w:ilvl w:val="1"/>
          <w:numId w:val="1"/>
        </w:numPr>
        <w:tabs>
          <w:tab w:val="left" w:pos="851"/>
        </w:tabs>
        <w:spacing w:after="0"/>
        <w:ind w:left="0" w:firstLine="709"/>
        <w:jc w:val="both"/>
        <w:rPr>
          <w:szCs w:val="24"/>
          <w:lang w:eastAsia="lt-LT"/>
        </w:rPr>
      </w:pPr>
      <w:r w:rsidRPr="006A7EEA">
        <w:rPr>
          <w:szCs w:val="24"/>
          <w:lang w:eastAsia="lt-LT"/>
        </w:rPr>
        <w:t>Priedas Nr. 2 Vizija.</w:t>
      </w:r>
    </w:p>
    <w:p w14:paraId="4C4A7F7B" w14:textId="72327901" w:rsidR="00F63F99" w:rsidRPr="006A7EEA" w:rsidRDefault="00F63F99" w:rsidP="00F577C0">
      <w:pPr>
        <w:pStyle w:val="Sraopastraipa"/>
        <w:numPr>
          <w:ilvl w:val="0"/>
          <w:numId w:val="1"/>
        </w:numPr>
        <w:tabs>
          <w:tab w:val="left" w:pos="851"/>
        </w:tabs>
        <w:spacing w:after="0"/>
        <w:ind w:left="0" w:firstLine="360"/>
        <w:jc w:val="both"/>
        <w:rPr>
          <w:szCs w:val="24"/>
          <w:lang w:eastAsia="lt-LT"/>
        </w:rPr>
      </w:pPr>
      <w:r w:rsidRPr="006A7EEA">
        <w:rPr>
          <w:rFonts w:eastAsia="Times New Roman"/>
          <w:szCs w:val="24"/>
          <w:lang w:eastAsia="ar-SA"/>
        </w:rPr>
        <w:t>Visa su šia Sutartimi susijusi korespondencija ir pranešimai turi būti rašomi lietuvių kalba ir siunčiami šiais adresais:</w:t>
      </w:r>
    </w:p>
    <w:p w14:paraId="61097DCE" w14:textId="77777777" w:rsidR="00F63F99" w:rsidRPr="00140979" w:rsidRDefault="00F63F99" w:rsidP="00F577C0">
      <w:pPr>
        <w:spacing w:after="0"/>
        <w:ind w:firstLine="567"/>
        <w:jc w:val="both"/>
        <w:rPr>
          <w:rFonts w:eastAsia="Times New Roman"/>
          <w:szCs w:val="24"/>
          <w:lang w:eastAsia="ar-SA"/>
        </w:rPr>
      </w:pPr>
    </w:p>
    <w:p w14:paraId="442C25CC" w14:textId="5DD91122" w:rsidR="00F63F99" w:rsidRDefault="006A7EEA" w:rsidP="00F577C0">
      <w:pPr>
        <w:spacing w:after="0"/>
        <w:jc w:val="center"/>
        <w:rPr>
          <w:b/>
          <w:bCs/>
          <w:szCs w:val="24"/>
          <w:lang w:eastAsia="lt-LT"/>
        </w:rPr>
      </w:pPr>
      <w:r>
        <w:rPr>
          <w:b/>
          <w:bCs/>
          <w:szCs w:val="24"/>
          <w:lang w:eastAsia="lt-LT"/>
        </w:rPr>
        <w:t>I</w:t>
      </w:r>
      <w:r w:rsidR="00F63F99" w:rsidRPr="00140979">
        <w:rPr>
          <w:b/>
          <w:bCs/>
          <w:szCs w:val="24"/>
          <w:lang w:eastAsia="lt-LT"/>
        </w:rPr>
        <w:t>X. ŠALIŲ JURIDINIAI ADRESAI, ATSISKAITOMOSIOS SĄSKAITOS</w:t>
      </w:r>
    </w:p>
    <w:p w14:paraId="554FF5C7" w14:textId="77777777" w:rsidR="008A2436" w:rsidRPr="00140979" w:rsidRDefault="008A2436" w:rsidP="00F577C0">
      <w:pPr>
        <w:spacing w:after="0"/>
        <w:jc w:val="center"/>
        <w:rPr>
          <w:b/>
          <w:bCs/>
          <w:szCs w:val="24"/>
          <w:lang w:eastAsia="lt-LT"/>
        </w:rPr>
      </w:pPr>
    </w:p>
    <w:p w14:paraId="6CB2D467" w14:textId="77777777" w:rsidR="00F63F99" w:rsidRPr="00140979" w:rsidRDefault="00F63F99" w:rsidP="00F577C0">
      <w:pPr>
        <w:tabs>
          <w:tab w:val="left" w:pos="2268"/>
          <w:tab w:val="left" w:pos="5670"/>
          <w:tab w:val="left" w:pos="6237"/>
          <w:tab w:val="left" w:pos="6804"/>
        </w:tabs>
        <w:spacing w:after="0"/>
        <w:jc w:val="both"/>
        <w:rPr>
          <w:szCs w:val="24"/>
          <w:lang w:eastAsia="lt-LT"/>
        </w:rPr>
      </w:pPr>
      <w:r w:rsidRPr="00140979">
        <w:rPr>
          <w:b/>
          <w:bCs/>
          <w:szCs w:val="24"/>
          <w:lang w:eastAsia="lt-LT"/>
        </w:rPr>
        <w:t xml:space="preserve">Užsakovas:                                                               Prekių tiekėjas: </w:t>
      </w:r>
    </w:p>
    <w:tbl>
      <w:tblPr>
        <w:tblW w:w="9912" w:type="dxa"/>
        <w:tblLook w:val="0000" w:firstRow="0" w:lastRow="0" w:firstColumn="0" w:lastColumn="0" w:noHBand="0" w:noVBand="0"/>
      </w:tblPr>
      <w:tblGrid>
        <w:gridCol w:w="4896"/>
        <w:gridCol w:w="5016"/>
      </w:tblGrid>
      <w:tr w:rsidR="00F63F99" w:rsidRPr="00140979" w14:paraId="2C926B54" w14:textId="77777777" w:rsidTr="00DA71AB">
        <w:trPr>
          <w:trHeight w:val="1750"/>
        </w:trPr>
        <w:tc>
          <w:tcPr>
            <w:tcW w:w="4896" w:type="dxa"/>
          </w:tcPr>
          <w:p w14:paraId="238B76B2" w14:textId="786D535A" w:rsidR="00F63F99" w:rsidRPr="00140979" w:rsidRDefault="006A7EEA" w:rsidP="00F577C0">
            <w:pPr>
              <w:tabs>
                <w:tab w:val="left" w:pos="2268"/>
                <w:tab w:val="left" w:pos="5670"/>
                <w:tab w:val="left" w:pos="6237"/>
                <w:tab w:val="left" w:pos="6804"/>
              </w:tabs>
              <w:spacing w:after="0"/>
              <w:jc w:val="both"/>
              <w:rPr>
                <w:szCs w:val="24"/>
                <w:lang w:eastAsia="lt-LT"/>
              </w:rPr>
            </w:pPr>
            <w:r>
              <w:rPr>
                <w:szCs w:val="24"/>
                <w:lang w:eastAsia="lt-LT"/>
              </w:rPr>
              <w:t>Zarasų krašto muziejus</w:t>
            </w:r>
          </w:p>
          <w:p w14:paraId="38554722" w14:textId="51564741" w:rsidR="00F63F99" w:rsidRPr="00140979" w:rsidRDefault="006A7EEA" w:rsidP="00F577C0">
            <w:pPr>
              <w:tabs>
                <w:tab w:val="left" w:pos="0"/>
                <w:tab w:val="left" w:pos="5670"/>
                <w:tab w:val="left" w:pos="6237"/>
                <w:tab w:val="left" w:pos="6804"/>
              </w:tabs>
              <w:spacing w:after="0"/>
              <w:jc w:val="both"/>
              <w:rPr>
                <w:szCs w:val="24"/>
                <w:lang w:eastAsia="lt-LT"/>
              </w:rPr>
            </w:pPr>
            <w:r>
              <w:rPr>
                <w:szCs w:val="24"/>
                <w:lang w:eastAsia="lt-LT"/>
              </w:rPr>
              <w:t>D.Bukonto g. 20</w:t>
            </w:r>
            <w:r w:rsidR="00F63F99" w:rsidRPr="00140979">
              <w:rPr>
                <w:szCs w:val="24"/>
                <w:lang w:eastAsia="lt-LT"/>
              </w:rPr>
              <w:t>, LT-</w:t>
            </w:r>
            <w:r>
              <w:rPr>
                <w:szCs w:val="24"/>
                <w:lang w:eastAsia="lt-LT"/>
              </w:rPr>
              <w:t>32321</w:t>
            </w:r>
            <w:r w:rsidR="00F63F99" w:rsidRPr="00140979">
              <w:rPr>
                <w:szCs w:val="24"/>
                <w:lang w:eastAsia="lt-LT"/>
              </w:rPr>
              <w:t xml:space="preserve"> </w:t>
            </w:r>
            <w:r>
              <w:rPr>
                <w:szCs w:val="24"/>
                <w:lang w:eastAsia="lt-LT"/>
              </w:rPr>
              <w:t>Zarasai</w:t>
            </w:r>
          </w:p>
          <w:p w14:paraId="3A96AD3B" w14:textId="4CAB800C" w:rsidR="00F63F99" w:rsidRPr="00140979" w:rsidRDefault="00F63F99" w:rsidP="00F577C0">
            <w:pPr>
              <w:tabs>
                <w:tab w:val="left" w:pos="2268"/>
                <w:tab w:val="left" w:pos="5670"/>
                <w:tab w:val="left" w:pos="6237"/>
                <w:tab w:val="left" w:pos="6804"/>
              </w:tabs>
              <w:spacing w:after="0"/>
              <w:jc w:val="both"/>
              <w:rPr>
                <w:szCs w:val="24"/>
                <w:lang w:eastAsia="lt-LT"/>
              </w:rPr>
            </w:pPr>
            <w:r w:rsidRPr="00140979">
              <w:rPr>
                <w:szCs w:val="24"/>
                <w:lang w:eastAsia="lt-LT"/>
              </w:rPr>
              <w:t xml:space="preserve">Įstaigos kodas </w:t>
            </w:r>
            <w:r w:rsidR="006A7EEA">
              <w:rPr>
                <w:szCs w:val="24"/>
                <w:lang w:eastAsia="lt-LT"/>
              </w:rPr>
              <w:t>190221622</w:t>
            </w:r>
          </w:p>
          <w:p w14:paraId="41808E05" w14:textId="782D2E23" w:rsidR="00F63F99" w:rsidRPr="00140979" w:rsidRDefault="00F63F99" w:rsidP="00F577C0">
            <w:pPr>
              <w:tabs>
                <w:tab w:val="left" w:pos="2268"/>
                <w:tab w:val="left" w:pos="5670"/>
                <w:tab w:val="left" w:pos="6237"/>
                <w:tab w:val="left" w:pos="6804"/>
              </w:tabs>
              <w:spacing w:after="0"/>
              <w:jc w:val="both"/>
              <w:rPr>
                <w:szCs w:val="24"/>
                <w:lang w:eastAsia="lt-LT"/>
              </w:rPr>
            </w:pPr>
            <w:r w:rsidRPr="00140979">
              <w:rPr>
                <w:szCs w:val="24"/>
                <w:lang w:eastAsia="lt-LT"/>
              </w:rPr>
              <w:t>Telefonas (</w:t>
            </w:r>
            <w:r w:rsidR="006A7EEA">
              <w:rPr>
                <w:szCs w:val="24"/>
                <w:lang w:eastAsia="lt-LT"/>
              </w:rPr>
              <w:t>+370</w:t>
            </w:r>
            <w:r w:rsidRPr="00140979">
              <w:rPr>
                <w:szCs w:val="24"/>
                <w:lang w:eastAsia="lt-LT"/>
              </w:rPr>
              <w:t xml:space="preserve">) </w:t>
            </w:r>
            <w:r w:rsidR="006A7EEA">
              <w:rPr>
                <w:szCs w:val="24"/>
                <w:lang w:eastAsia="lt-LT"/>
              </w:rPr>
              <w:t>385</w:t>
            </w:r>
            <w:r w:rsidRPr="00140979">
              <w:rPr>
                <w:szCs w:val="24"/>
                <w:lang w:eastAsia="lt-LT"/>
              </w:rPr>
              <w:t xml:space="preserve"> </w:t>
            </w:r>
            <w:r w:rsidR="006A7EEA">
              <w:rPr>
                <w:szCs w:val="24"/>
                <w:lang w:eastAsia="lt-LT"/>
              </w:rPr>
              <w:t>52456</w:t>
            </w:r>
          </w:p>
          <w:p w14:paraId="19144C2B" w14:textId="05EAE694" w:rsidR="00F63F99" w:rsidRPr="006A7EEA" w:rsidRDefault="00F63F99" w:rsidP="00F577C0">
            <w:pPr>
              <w:tabs>
                <w:tab w:val="left" w:pos="2268"/>
                <w:tab w:val="left" w:pos="5670"/>
                <w:tab w:val="left" w:pos="6237"/>
                <w:tab w:val="left" w:pos="6804"/>
              </w:tabs>
              <w:spacing w:after="0"/>
              <w:jc w:val="both"/>
              <w:rPr>
                <w:szCs w:val="24"/>
                <w:u w:val="single"/>
                <w:lang w:eastAsia="lt-LT"/>
              </w:rPr>
            </w:pPr>
            <w:r w:rsidRPr="00140979">
              <w:rPr>
                <w:szCs w:val="24"/>
                <w:lang w:eastAsia="lt-LT"/>
              </w:rPr>
              <w:t xml:space="preserve">El. paštas </w:t>
            </w:r>
            <w:r w:rsidR="006A7EEA">
              <w:rPr>
                <w:szCs w:val="24"/>
                <w:lang w:eastAsia="lt-LT"/>
              </w:rPr>
              <w:t>muziejus</w:t>
            </w:r>
            <w:r w:rsidRPr="00140979">
              <w:rPr>
                <w:szCs w:val="24"/>
                <w:u w:val="single"/>
                <w:lang w:eastAsia="lt-LT"/>
              </w:rPr>
              <w:t>@</w:t>
            </w:r>
            <w:r w:rsidR="006A7EEA">
              <w:rPr>
                <w:szCs w:val="24"/>
                <w:u w:val="single"/>
                <w:lang w:eastAsia="lt-LT"/>
              </w:rPr>
              <w:t>zarasai</w:t>
            </w:r>
            <w:r w:rsidRPr="00140979">
              <w:rPr>
                <w:szCs w:val="24"/>
                <w:u w:val="single"/>
                <w:lang w:eastAsia="lt-LT"/>
              </w:rPr>
              <w:t>.lt</w:t>
            </w:r>
          </w:p>
          <w:p w14:paraId="3ABADB2C" w14:textId="77777777" w:rsidR="00F63F99" w:rsidRPr="00140979" w:rsidRDefault="00F63F99" w:rsidP="00F577C0">
            <w:pPr>
              <w:tabs>
                <w:tab w:val="left" w:pos="2268"/>
                <w:tab w:val="left" w:pos="5670"/>
                <w:tab w:val="left" w:pos="6237"/>
                <w:tab w:val="left" w:pos="6804"/>
              </w:tabs>
              <w:spacing w:after="0"/>
              <w:jc w:val="both"/>
              <w:rPr>
                <w:szCs w:val="24"/>
                <w:lang w:eastAsia="lt-LT"/>
              </w:rPr>
            </w:pPr>
            <w:r w:rsidRPr="00140979">
              <w:rPr>
                <w:szCs w:val="24"/>
                <w:lang w:eastAsia="lt-LT"/>
              </w:rPr>
              <w:t xml:space="preserve"> </w:t>
            </w:r>
          </w:p>
        </w:tc>
        <w:tc>
          <w:tcPr>
            <w:tcW w:w="5016" w:type="dxa"/>
          </w:tcPr>
          <w:p w14:paraId="2D7700C0" w14:textId="77777777" w:rsidR="00F63F99" w:rsidRPr="00140979" w:rsidRDefault="00F63F99" w:rsidP="00F577C0">
            <w:pPr>
              <w:tabs>
                <w:tab w:val="left" w:pos="2268"/>
                <w:tab w:val="left" w:pos="5670"/>
                <w:tab w:val="left" w:pos="6237"/>
                <w:tab w:val="left" w:pos="6804"/>
              </w:tabs>
              <w:spacing w:after="0"/>
              <w:jc w:val="both"/>
              <w:rPr>
                <w:szCs w:val="24"/>
                <w:lang w:eastAsia="lt-LT"/>
              </w:rPr>
            </w:pPr>
            <w:r w:rsidRPr="00140979">
              <w:rPr>
                <w:szCs w:val="24"/>
                <w:lang w:eastAsia="lt-LT"/>
              </w:rPr>
              <w:t xml:space="preserve">________________                                   , </w:t>
            </w:r>
          </w:p>
          <w:p w14:paraId="49649074" w14:textId="77777777" w:rsidR="00F63F99" w:rsidRPr="00140979" w:rsidRDefault="00F63F99" w:rsidP="00F577C0">
            <w:pPr>
              <w:tabs>
                <w:tab w:val="left" w:pos="2268"/>
                <w:tab w:val="left" w:pos="5670"/>
                <w:tab w:val="left" w:pos="6237"/>
                <w:tab w:val="left" w:pos="6804"/>
              </w:tabs>
              <w:spacing w:after="0"/>
              <w:jc w:val="both"/>
              <w:rPr>
                <w:szCs w:val="24"/>
                <w:lang w:eastAsia="lt-LT"/>
              </w:rPr>
            </w:pPr>
            <w:r w:rsidRPr="00140979">
              <w:rPr>
                <w:szCs w:val="24"/>
                <w:lang w:eastAsia="lt-LT"/>
              </w:rPr>
              <w:t>Adresas</w:t>
            </w:r>
          </w:p>
          <w:p w14:paraId="32068FA7" w14:textId="77777777" w:rsidR="00F63F99" w:rsidRPr="00140979" w:rsidRDefault="00F63F99" w:rsidP="00F577C0">
            <w:pPr>
              <w:tabs>
                <w:tab w:val="left" w:pos="2268"/>
                <w:tab w:val="left" w:pos="5670"/>
                <w:tab w:val="left" w:pos="6237"/>
                <w:tab w:val="left" w:pos="6804"/>
              </w:tabs>
              <w:spacing w:after="0"/>
              <w:jc w:val="both"/>
              <w:rPr>
                <w:szCs w:val="24"/>
                <w:lang w:eastAsia="lt-LT"/>
              </w:rPr>
            </w:pPr>
            <w:r w:rsidRPr="00140979">
              <w:rPr>
                <w:szCs w:val="24"/>
                <w:lang w:eastAsia="lt-LT"/>
              </w:rPr>
              <w:t>Įstaigos kodas</w:t>
            </w:r>
          </w:p>
          <w:p w14:paraId="40C1C785" w14:textId="77777777" w:rsidR="00F63F99" w:rsidRPr="00140979" w:rsidRDefault="00F63F99" w:rsidP="00F577C0">
            <w:pPr>
              <w:tabs>
                <w:tab w:val="left" w:pos="2268"/>
                <w:tab w:val="left" w:pos="5670"/>
                <w:tab w:val="left" w:pos="6237"/>
                <w:tab w:val="left" w:pos="6804"/>
              </w:tabs>
              <w:spacing w:after="0"/>
              <w:jc w:val="both"/>
              <w:rPr>
                <w:szCs w:val="24"/>
                <w:lang w:eastAsia="lt-LT"/>
              </w:rPr>
            </w:pPr>
            <w:r w:rsidRPr="00140979">
              <w:rPr>
                <w:szCs w:val="24"/>
                <w:lang w:eastAsia="lt-LT"/>
              </w:rPr>
              <w:t xml:space="preserve">Telefonas </w:t>
            </w:r>
          </w:p>
          <w:p w14:paraId="65100897" w14:textId="77777777" w:rsidR="00F63F99" w:rsidRPr="00140979" w:rsidRDefault="00F63F99" w:rsidP="00F577C0">
            <w:pPr>
              <w:tabs>
                <w:tab w:val="left" w:pos="2268"/>
                <w:tab w:val="left" w:pos="5670"/>
                <w:tab w:val="left" w:pos="6237"/>
                <w:tab w:val="left" w:pos="6804"/>
              </w:tabs>
              <w:spacing w:after="0"/>
              <w:jc w:val="both"/>
              <w:rPr>
                <w:szCs w:val="24"/>
                <w:lang w:eastAsia="lt-LT"/>
              </w:rPr>
            </w:pPr>
            <w:r w:rsidRPr="00140979">
              <w:rPr>
                <w:szCs w:val="24"/>
                <w:lang w:eastAsia="lt-LT"/>
              </w:rPr>
              <w:t xml:space="preserve">El. paštas </w:t>
            </w:r>
          </w:p>
          <w:p w14:paraId="33266970" w14:textId="77777777" w:rsidR="00F63F99" w:rsidRPr="00140979" w:rsidRDefault="00F63F99" w:rsidP="00F577C0">
            <w:pPr>
              <w:tabs>
                <w:tab w:val="left" w:pos="2268"/>
                <w:tab w:val="left" w:pos="5670"/>
                <w:tab w:val="left" w:pos="6237"/>
                <w:tab w:val="left" w:pos="6804"/>
              </w:tabs>
              <w:spacing w:after="0"/>
              <w:jc w:val="both"/>
              <w:rPr>
                <w:szCs w:val="24"/>
                <w:lang w:eastAsia="lt-LT"/>
              </w:rPr>
            </w:pPr>
            <w:r w:rsidRPr="00140979">
              <w:rPr>
                <w:szCs w:val="24"/>
                <w:lang w:eastAsia="lt-LT"/>
              </w:rPr>
              <w:t xml:space="preserve">A.s. </w:t>
            </w:r>
          </w:p>
          <w:p w14:paraId="63A7CCB2" w14:textId="77777777" w:rsidR="00F63F99" w:rsidRPr="00140979" w:rsidRDefault="00F63F99" w:rsidP="00F577C0">
            <w:pPr>
              <w:tabs>
                <w:tab w:val="left" w:pos="2268"/>
                <w:tab w:val="left" w:pos="5670"/>
                <w:tab w:val="left" w:pos="6237"/>
                <w:tab w:val="left" w:pos="6804"/>
              </w:tabs>
              <w:spacing w:after="0"/>
              <w:jc w:val="both"/>
              <w:rPr>
                <w:szCs w:val="24"/>
                <w:lang w:eastAsia="lt-LT"/>
              </w:rPr>
            </w:pPr>
            <w:r w:rsidRPr="00140979">
              <w:rPr>
                <w:szCs w:val="24"/>
                <w:lang w:eastAsia="lt-LT"/>
              </w:rPr>
              <w:t>bankas</w:t>
            </w:r>
          </w:p>
          <w:p w14:paraId="3764AECB" w14:textId="77777777" w:rsidR="00F63F99" w:rsidRPr="00140979" w:rsidRDefault="00F63F99" w:rsidP="00A45938">
            <w:pPr>
              <w:widowControl w:val="0"/>
              <w:tabs>
                <w:tab w:val="left" w:pos="459"/>
                <w:tab w:val="left" w:pos="567"/>
              </w:tabs>
              <w:suppressAutoHyphens/>
              <w:spacing w:after="0"/>
              <w:ind w:left="377" w:hanging="459"/>
              <w:contextualSpacing/>
              <w:jc w:val="both"/>
              <w:rPr>
                <w:rFonts w:eastAsia="Times New Roman"/>
                <w:szCs w:val="24"/>
              </w:rPr>
            </w:pPr>
            <w:r w:rsidRPr="00140979">
              <w:rPr>
                <w:rFonts w:eastAsia="Times New Roman"/>
                <w:szCs w:val="24"/>
              </w:rPr>
              <w:t xml:space="preserve">Banko kodas </w:t>
            </w:r>
          </w:p>
        </w:tc>
      </w:tr>
      <w:tr w:rsidR="00F63F99" w:rsidRPr="00A309B1" w14:paraId="08D843B6" w14:textId="77777777" w:rsidTr="00DA71AB">
        <w:trPr>
          <w:trHeight w:val="1692"/>
        </w:trPr>
        <w:tc>
          <w:tcPr>
            <w:tcW w:w="4896" w:type="dxa"/>
          </w:tcPr>
          <w:p w14:paraId="082C373B" w14:textId="52444E16" w:rsidR="00F63F99" w:rsidRPr="00140979" w:rsidRDefault="00F63F99" w:rsidP="00F577C0">
            <w:pPr>
              <w:tabs>
                <w:tab w:val="left" w:pos="2268"/>
                <w:tab w:val="left" w:pos="5670"/>
                <w:tab w:val="left" w:pos="6804"/>
              </w:tabs>
              <w:spacing w:after="0"/>
              <w:jc w:val="center"/>
              <w:rPr>
                <w:szCs w:val="24"/>
                <w:lang w:eastAsia="lt-LT"/>
              </w:rPr>
            </w:pPr>
            <w:r w:rsidRPr="00140979">
              <w:rPr>
                <w:szCs w:val="24"/>
                <w:lang w:eastAsia="lt-LT"/>
              </w:rPr>
              <w:t xml:space="preserve">                                               202</w:t>
            </w:r>
            <w:r w:rsidR="006A7EEA">
              <w:rPr>
                <w:szCs w:val="24"/>
                <w:lang w:eastAsia="lt-LT"/>
              </w:rPr>
              <w:t>5</w:t>
            </w:r>
            <w:r w:rsidRPr="00140979">
              <w:rPr>
                <w:szCs w:val="24"/>
                <w:lang w:eastAsia="lt-LT"/>
              </w:rPr>
              <w:t>-  -</w:t>
            </w:r>
          </w:p>
          <w:p w14:paraId="234F9160" w14:textId="77777777" w:rsidR="00F63F99" w:rsidRPr="00140979" w:rsidRDefault="00F63F99" w:rsidP="00F577C0">
            <w:pPr>
              <w:tabs>
                <w:tab w:val="left" w:pos="2268"/>
                <w:tab w:val="left" w:pos="5670"/>
                <w:tab w:val="left" w:pos="6804"/>
              </w:tabs>
              <w:spacing w:after="0"/>
              <w:jc w:val="both"/>
              <w:rPr>
                <w:szCs w:val="24"/>
                <w:lang w:eastAsia="lt-LT"/>
              </w:rPr>
            </w:pPr>
            <w:r w:rsidRPr="00140979">
              <w:rPr>
                <w:szCs w:val="24"/>
                <w:lang w:eastAsia="lt-LT"/>
              </w:rPr>
              <w:t>_______________________________________</w:t>
            </w:r>
          </w:p>
          <w:p w14:paraId="3E88D988" w14:textId="77777777" w:rsidR="00F63F99" w:rsidRPr="00140979" w:rsidRDefault="00F63F99" w:rsidP="00F577C0">
            <w:pPr>
              <w:tabs>
                <w:tab w:val="left" w:pos="2268"/>
                <w:tab w:val="left" w:pos="5670"/>
                <w:tab w:val="left" w:pos="6804"/>
              </w:tabs>
              <w:spacing w:after="0"/>
              <w:jc w:val="both"/>
              <w:rPr>
                <w:szCs w:val="24"/>
                <w:lang w:eastAsia="lt-LT"/>
              </w:rPr>
            </w:pPr>
            <w:r w:rsidRPr="00140979">
              <w:rPr>
                <w:szCs w:val="24"/>
                <w:lang w:eastAsia="lt-LT"/>
              </w:rPr>
              <w:t>A.V.</w:t>
            </w:r>
          </w:p>
        </w:tc>
        <w:tc>
          <w:tcPr>
            <w:tcW w:w="5016" w:type="dxa"/>
          </w:tcPr>
          <w:p w14:paraId="230DFF17" w14:textId="0F8E0BB9" w:rsidR="00F63F99" w:rsidRPr="00140979" w:rsidRDefault="00F63F99" w:rsidP="00F577C0">
            <w:pPr>
              <w:tabs>
                <w:tab w:val="left" w:pos="3020"/>
              </w:tabs>
              <w:spacing w:after="0"/>
              <w:ind w:hanging="2880"/>
              <w:jc w:val="both"/>
              <w:rPr>
                <w:szCs w:val="24"/>
                <w:lang w:eastAsia="lt-LT"/>
              </w:rPr>
            </w:pPr>
            <w:r w:rsidRPr="00140979">
              <w:rPr>
                <w:szCs w:val="24"/>
                <w:lang w:eastAsia="lt-LT"/>
              </w:rPr>
              <w:tab/>
              <w:t xml:space="preserve">                                                  202</w:t>
            </w:r>
            <w:r w:rsidR="006A7EEA">
              <w:rPr>
                <w:szCs w:val="24"/>
                <w:lang w:eastAsia="lt-LT"/>
              </w:rPr>
              <w:t>5</w:t>
            </w:r>
            <w:r w:rsidRPr="00140979">
              <w:rPr>
                <w:szCs w:val="24"/>
                <w:lang w:eastAsia="lt-LT"/>
              </w:rPr>
              <w:t>-  -</w:t>
            </w:r>
          </w:p>
          <w:p w14:paraId="6AFFD02C" w14:textId="77777777" w:rsidR="00F63F99" w:rsidRPr="00140979" w:rsidRDefault="00F63F99" w:rsidP="00F577C0">
            <w:pPr>
              <w:tabs>
                <w:tab w:val="left" w:pos="2268"/>
                <w:tab w:val="left" w:pos="5670"/>
                <w:tab w:val="left" w:pos="6804"/>
              </w:tabs>
              <w:spacing w:after="0"/>
              <w:jc w:val="both"/>
              <w:rPr>
                <w:szCs w:val="24"/>
                <w:lang w:eastAsia="lt-LT"/>
              </w:rPr>
            </w:pPr>
            <w:r w:rsidRPr="00140979">
              <w:rPr>
                <w:szCs w:val="24"/>
                <w:lang w:eastAsia="lt-LT"/>
              </w:rPr>
              <w:t>________________________________________</w:t>
            </w:r>
          </w:p>
          <w:p w14:paraId="72E21860" w14:textId="77777777" w:rsidR="00F63F99" w:rsidRPr="00A309B1" w:rsidRDefault="00F63F99" w:rsidP="00F577C0">
            <w:pPr>
              <w:tabs>
                <w:tab w:val="left" w:pos="2268"/>
                <w:tab w:val="left" w:pos="5670"/>
                <w:tab w:val="left" w:pos="6804"/>
              </w:tabs>
              <w:spacing w:after="0"/>
              <w:jc w:val="both"/>
              <w:rPr>
                <w:szCs w:val="24"/>
                <w:lang w:eastAsia="lt-LT"/>
              </w:rPr>
            </w:pPr>
            <w:r w:rsidRPr="00140979">
              <w:rPr>
                <w:szCs w:val="24"/>
                <w:lang w:eastAsia="lt-LT"/>
              </w:rPr>
              <w:t>A.V.</w:t>
            </w:r>
          </w:p>
          <w:p w14:paraId="66CE0665" w14:textId="77777777" w:rsidR="00F63F99" w:rsidRPr="00A309B1" w:rsidRDefault="00F63F99" w:rsidP="00F577C0">
            <w:pPr>
              <w:tabs>
                <w:tab w:val="left" w:pos="2268"/>
                <w:tab w:val="left" w:pos="5670"/>
                <w:tab w:val="left" w:pos="6804"/>
              </w:tabs>
              <w:spacing w:after="0"/>
              <w:jc w:val="both"/>
              <w:rPr>
                <w:b/>
                <w:szCs w:val="24"/>
                <w:lang w:eastAsia="lt-LT"/>
              </w:rPr>
            </w:pPr>
          </w:p>
        </w:tc>
      </w:tr>
    </w:tbl>
    <w:p w14:paraId="27745A70" w14:textId="77777777" w:rsidR="00796C34" w:rsidRPr="00F577C0" w:rsidRDefault="00796C34" w:rsidP="00F577C0">
      <w:pPr>
        <w:spacing w:after="0"/>
      </w:pPr>
    </w:p>
    <w:sectPr w:rsidR="00796C34" w:rsidRPr="00F577C0" w:rsidSect="00F577C0">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A2525"/>
    <w:multiLevelType w:val="multilevel"/>
    <w:tmpl w:val="3C3063D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5F83708"/>
    <w:multiLevelType w:val="multilevel"/>
    <w:tmpl w:val="E26E47F8"/>
    <w:lvl w:ilvl="0">
      <w:start w:val="1"/>
      <w:numFmt w:val="upperRoman"/>
      <w:lvlText w:val="%1."/>
      <w:lvlJc w:val="left"/>
      <w:pPr>
        <w:ind w:left="1287"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6DA527CA"/>
    <w:multiLevelType w:val="hybridMultilevel"/>
    <w:tmpl w:val="43C65DD2"/>
    <w:lvl w:ilvl="0" w:tplc="A266C71C">
      <w:start w:val="3"/>
      <w:numFmt w:val="upperRoman"/>
      <w:lvlText w:val="%1."/>
      <w:lvlJc w:val="left"/>
      <w:pPr>
        <w:ind w:left="3272" w:hanging="720"/>
      </w:pPr>
      <w:rPr>
        <w:rFonts w:hint="default"/>
        <w:b/>
        <w:bCs w:val="0"/>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num w:numId="1" w16cid:durableId="90320863">
    <w:abstractNumId w:val="0"/>
  </w:num>
  <w:num w:numId="2" w16cid:durableId="858742017">
    <w:abstractNumId w:val="1"/>
  </w:num>
  <w:num w:numId="3" w16cid:durableId="1246496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F99"/>
    <w:rsid w:val="00076817"/>
    <w:rsid w:val="00201927"/>
    <w:rsid w:val="002D6879"/>
    <w:rsid w:val="003056D2"/>
    <w:rsid w:val="00310448"/>
    <w:rsid w:val="003B577C"/>
    <w:rsid w:val="006A7EEA"/>
    <w:rsid w:val="00796C34"/>
    <w:rsid w:val="008A2436"/>
    <w:rsid w:val="008D0C1C"/>
    <w:rsid w:val="00A45938"/>
    <w:rsid w:val="00AA4DDA"/>
    <w:rsid w:val="00AE7C7F"/>
    <w:rsid w:val="00BA58C3"/>
    <w:rsid w:val="00BD48EC"/>
    <w:rsid w:val="00C5225D"/>
    <w:rsid w:val="00D5535C"/>
    <w:rsid w:val="00DC26B7"/>
    <w:rsid w:val="00F577C0"/>
    <w:rsid w:val="00F63F99"/>
    <w:rsid w:val="00F74E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64109"/>
  <w15:chartTrackingRefBased/>
  <w15:docId w15:val="{DBFED50A-DD04-4440-9C3D-2CB505B9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3F99"/>
    <w:pPr>
      <w:spacing w:after="200" w:line="276" w:lineRule="auto"/>
    </w:pPr>
    <w:rPr>
      <w:rFonts w:ascii="Times New Roman" w:eastAsia="Calibri" w:hAnsi="Times New Roman" w:cs="Times New Roman"/>
      <w:kern w:val="0"/>
      <w:szCs w:val="22"/>
      <w14:ligatures w14:val="none"/>
    </w:rPr>
  </w:style>
  <w:style w:type="paragraph" w:styleId="Antrat1">
    <w:name w:val="heading 1"/>
    <w:basedOn w:val="prastasis"/>
    <w:next w:val="prastasis"/>
    <w:link w:val="Antrat1Diagrama"/>
    <w:uiPriority w:val="9"/>
    <w:qFormat/>
    <w:rsid w:val="00F63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63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63F9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63F9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63F9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63F9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3F9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3F9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3F9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3F9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63F9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63F9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63F9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63F9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63F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3F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3F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3F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3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3F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3F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3F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3F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3F99"/>
    <w:rPr>
      <w:i/>
      <w:iCs/>
      <w:color w:val="404040" w:themeColor="text1" w:themeTint="BF"/>
    </w:rPr>
  </w:style>
  <w:style w:type="paragraph" w:styleId="Sraopastraipa">
    <w:name w:val="List Paragraph"/>
    <w:basedOn w:val="prastasis"/>
    <w:uiPriority w:val="34"/>
    <w:qFormat/>
    <w:rsid w:val="00F63F99"/>
    <w:pPr>
      <w:ind w:left="720"/>
      <w:contextualSpacing/>
    </w:pPr>
  </w:style>
  <w:style w:type="character" w:styleId="Rykuspabraukimas">
    <w:name w:val="Intense Emphasis"/>
    <w:basedOn w:val="Numatytasispastraiposriftas"/>
    <w:uiPriority w:val="21"/>
    <w:qFormat/>
    <w:rsid w:val="00F63F99"/>
    <w:rPr>
      <w:i/>
      <w:iCs/>
      <w:color w:val="0F4761" w:themeColor="accent1" w:themeShade="BF"/>
    </w:rPr>
  </w:style>
  <w:style w:type="paragraph" w:styleId="Iskirtacitata">
    <w:name w:val="Intense Quote"/>
    <w:basedOn w:val="prastasis"/>
    <w:next w:val="prastasis"/>
    <w:link w:val="IskirtacitataDiagrama"/>
    <w:uiPriority w:val="30"/>
    <w:qFormat/>
    <w:rsid w:val="00F63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63F99"/>
    <w:rPr>
      <w:i/>
      <w:iCs/>
      <w:color w:val="0F4761" w:themeColor="accent1" w:themeShade="BF"/>
    </w:rPr>
  </w:style>
  <w:style w:type="character" w:styleId="Rykinuoroda">
    <w:name w:val="Intense Reference"/>
    <w:basedOn w:val="Numatytasispastraiposriftas"/>
    <w:uiPriority w:val="32"/>
    <w:qFormat/>
    <w:rsid w:val="00F63F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9991</Words>
  <Characters>5695</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Zarasų krašto muziejus</dc:creator>
  <cp:lastModifiedBy>Zarasu Savivaldybe</cp:lastModifiedBy>
  <cp:revision>4</cp:revision>
  <cp:lastPrinted>2025-11-20T13:27:00Z</cp:lastPrinted>
  <dcterms:created xsi:type="dcterms:W3CDTF">2025-11-24T12:24:00Z</dcterms:created>
  <dcterms:modified xsi:type="dcterms:W3CDTF">2025-11-24T13:29:00Z</dcterms:modified>
</cp:coreProperties>
</file>