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2804" w14:textId="284FE859" w:rsidR="008E73D2" w:rsidRDefault="008E73D2" w:rsidP="008E73D2">
      <w:pPr>
        <w:pStyle w:val="Heading"/>
        <w:jc w:val="center"/>
        <w:rPr>
          <w:color w:val="auto"/>
          <w:sz w:val="24"/>
          <w:szCs w:val="24"/>
        </w:rPr>
      </w:pPr>
      <w:r w:rsidRPr="007767E3">
        <w:rPr>
          <w:noProof/>
          <w:lang w:eastAsia="zh-CN"/>
        </w:rPr>
        <w:drawing>
          <wp:anchor distT="0" distB="0" distL="114300" distR="114300" simplePos="0" relativeHeight="251659264" behindDoc="1" locked="0" layoutInCell="1" allowOverlap="1" wp14:anchorId="1C917999" wp14:editId="0A30AE45">
            <wp:simplePos x="0" y="0"/>
            <wp:positionH relativeFrom="margin">
              <wp:align>center</wp:align>
            </wp:positionH>
            <wp:positionV relativeFrom="paragraph">
              <wp:posOffset>9525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D93E8" w14:textId="77777777" w:rsidR="008E73D2" w:rsidRDefault="008E73D2" w:rsidP="008E73D2">
      <w:pPr>
        <w:pStyle w:val="Heading"/>
        <w:jc w:val="center"/>
        <w:rPr>
          <w:color w:val="auto"/>
          <w:sz w:val="24"/>
          <w:szCs w:val="24"/>
        </w:rPr>
      </w:pPr>
    </w:p>
    <w:p w14:paraId="37DA33D9" w14:textId="77777777" w:rsidR="008E73D2" w:rsidRDefault="008E73D2" w:rsidP="008E73D2">
      <w:pPr>
        <w:rPr>
          <w:lang w:eastAsia="lt-LT"/>
        </w:rPr>
      </w:pPr>
    </w:p>
    <w:p w14:paraId="36AB5C5B" w14:textId="086A0CBD" w:rsidR="008E73D2" w:rsidRDefault="008E73D2" w:rsidP="008E73D2">
      <w:pPr>
        <w:rPr>
          <w:lang w:eastAsia="lt-LT"/>
        </w:rPr>
      </w:pPr>
      <w:r w:rsidRPr="007767E3">
        <w:rPr>
          <w:noProof/>
          <w:lang w:eastAsia="zh-CN"/>
        </w:rPr>
        <mc:AlternateContent>
          <mc:Choice Requires="wps">
            <w:drawing>
              <wp:anchor distT="0" distB="0" distL="114300" distR="114300" simplePos="0" relativeHeight="251661312" behindDoc="1" locked="0" layoutInCell="0" allowOverlap="1" wp14:anchorId="12F506AB" wp14:editId="487A4490">
                <wp:simplePos x="0" y="0"/>
                <wp:positionH relativeFrom="margin">
                  <wp:align>center</wp:align>
                </wp:positionH>
                <wp:positionV relativeFrom="paragraph">
                  <wp:posOffset>131445</wp:posOffset>
                </wp:positionV>
                <wp:extent cx="6494145" cy="800100"/>
                <wp:effectExtent l="0" t="0" r="20955"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800100"/>
                        </a:xfrm>
                        <a:prstGeom prst="rect">
                          <a:avLst/>
                        </a:prstGeom>
                        <a:solidFill>
                          <a:srgbClr val="FFFFFF"/>
                        </a:solidFill>
                        <a:ln w="9525">
                          <a:solidFill>
                            <a:srgbClr val="FFFFFF"/>
                          </a:solidFill>
                          <a:miter lim="800000"/>
                          <a:headEnd/>
                          <a:tailEnd/>
                        </a:ln>
                      </wps:spPr>
                      <wps:txbx>
                        <w:txbxContent>
                          <w:p w14:paraId="3F6C5F33" w14:textId="77777777" w:rsidR="008E73D2" w:rsidRPr="008E73D2" w:rsidRDefault="008E73D2" w:rsidP="008E73D2">
                            <w:pPr>
                              <w:spacing w:after="0"/>
                              <w:jc w:val="center"/>
                              <w:rPr>
                                <w:rFonts w:ascii="Times New Roman" w:hAnsi="Times New Roman" w:cs="Times New Roman"/>
                                <w:sz w:val="20"/>
                                <w:szCs w:val="20"/>
                              </w:rPr>
                            </w:pPr>
                            <w:bookmarkStart w:id="0" w:name="_Hlk496101979"/>
                            <w:bookmarkEnd w:id="0"/>
                            <w:r w:rsidRPr="008E73D2">
                              <w:rPr>
                                <w:rFonts w:ascii="Times New Roman" w:hAnsi="Times New Roman" w:cs="Times New Roman"/>
                                <w:sz w:val="20"/>
                                <w:szCs w:val="20"/>
                              </w:rPr>
                              <w:t xml:space="preserve">Uždaroji akcinė bendrovė, Vilniaus g. 31, LT-62112 Alytus, tel. (8 315) 72 842, faks. (8 315) 50 150, </w:t>
                            </w:r>
                          </w:p>
                          <w:p w14:paraId="6512C0F8" w14:textId="77777777" w:rsidR="008E73D2" w:rsidRDefault="008E73D2" w:rsidP="008E73D2">
                            <w:pPr>
                              <w:spacing w:after="0"/>
                              <w:jc w:val="center"/>
                              <w:rPr>
                                <w:rFonts w:ascii="Times New Roman" w:hAnsi="Times New Roman" w:cs="Times New Roman"/>
                                <w:sz w:val="20"/>
                                <w:szCs w:val="20"/>
                              </w:rPr>
                            </w:pPr>
                            <w:r w:rsidRPr="008E73D2">
                              <w:rPr>
                                <w:rFonts w:ascii="Times New Roman" w:hAnsi="Times New Roman" w:cs="Times New Roman"/>
                                <w:sz w:val="20"/>
                                <w:szCs w:val="20"/>
                              </w:rPr>
                              <w:t>el. p. info@alytausratc.lt, http://www.aratc.lt. Atsisk. sąsk. LT 307300010129791336 Swedbank AB, banko kodas 73000. PVM kodas LT100001596812</w:t>
                            </w:r>
                          </w:p>
                          <w:p w14:paraId="2C3DBC07" w14:textId="7C83BDBC" w:rsidR="008E73D2" w:rsidRPr="008E73D2" w:rsidRDefault="008E73D2" w:rsidP="008E73D2">
                            <w:pPr>
                              <w:pBdr>
                                <w:bottom w:val="single" w:sz="4" w:space="1" w:color="auto"/>
                              </w:pBdr>
                              <w:spacing w:after="0"/>
                              <w:jc w:val="center"/>
                              <w:rPr>
                                <w:rFonts w:ascii="Times New Roman" w:hAnsi="Times New Roman" w:cs="Times New Roman"/>
                                <w:sz w:val="20"/>
                                <w:szCs w:val="20"/>
                              </w:rPr>
                            </w:pPr>
                            <w:r w:rsidRPr="008E73D2">
                              <w:rPr>
                                <w:rFonts w:ascii="Times New Roman" w:hAnsi="Times New Roman" w:cs="Times New Roman"/>
                                <w:sz w:val="20"/>
                                <w:szCs w:val="20"/>
                              </w:rPr>
                              <w:t>Duomenys kaupiami ir saugomi Juridinių asmenų registre, kodas 250135860</w:t>
                            </w:r>
                          </w:p>
                          <w:p w14:paraId="5763263E" w14:textId="77777777" w:rsidR="008E73D2" w:rsidRPr="007767E3" w:rsidRDefault="008E73D2" w:rsidP="008E73D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506AB" id="_x0000_t202" coordsize="21600,21600" o:spt="202" path="m,l,21600r21600,l21600,xe">
                <v:stroke joinstyle="miter"/>
                <v:path gradientshapeok="t" o:connecttype="rect"/>
              </v:shapetype>
              <v:shape id="Text Box 11" o:spid="_x0000_s1026" type="#_x0000_t202" style="position:absolute;margin-left:0;margin-top:10.35pt;width:511.35pt;height:63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" o:allowincell="f" strokecolor="white">
                <v:textbox>
                  <w:txbxContent>
                    <w:p w14:paraId="3F6C5F33" w14:textId="77777777" w:rsidR="008E73D2" w:rsidRPr="008E73D2" w:rsidRDefault="008E73D2" w:rsidP="008E73D2">
                      <w:pPr>
                        <w:spacing w:after="0"/>
                        <w:jc w:val="center"/>
                        <w:rPr>
                          <w:rFonts w:ascii="Times New Roman" w:hAnsi="Times New Roman" w:cs="Times New Roman"/>
                          <w:sz w:val="20"/>
                          <w:szCs w:val="20"/>
                        </w:rPr>
                      </w:pPr>
                      <w:bookmarkStart w:id="1" w:name="_Hlk496101979"/>
                      <w:bookmarkEnd w:id="1"/>
                      <w:r w:rsidRPr="008E73D2">
                        <w:rPr>
                          <w:rFonts w:ascii="Times New Roman" w:hAnsi="Times New Roman" w:cs="Times New Roman"/>
                          <w:sz w:val="20"/>
                          <w:szCs w:val="20"/>
                        </w:rPr>
                        <w:t xml:space="preserve">Uždaroji akcinė bendrovė, Vilniaus g. 31, LT-62112 Alytus, tel. (8 315) 72 842, faks. (8 315) 50 150, </w:t>
                      </w:r>
                    </w:p>
                    <w:p w14:paraId="6512C0F8" w14:textId="77777777" w:rsidR="008E73D2" w:rsidRDefault="008E73D2" w:rsidP="008E73D2">
                      <w:pPr>
                        <w:spacing w:after="0"/>
                        <w:jc w:val="center"/>
                        <w:rPr>
                          <w:rFonts w:ascii="Times New Roman" w:hAnsi="Times New Roman" w:cs="Times New Roman"/>
                          <w:sz w:val="20"/>
                          <w:szCs w:val="20"/>
                        </w:rPr>
                      </w:pPr>
                      <w:r w:rsidRPr="008E73D2">
                        <w:rPr>
                          <w:rFonts w:ascii="Times New Roman" w:hAnsi="Times New Roman" w:cs="Times New Roman"/>
                          <w:sz w:val="20"/>
                          <w:szCs w:val="20"/>
                        </w:rPr>
                        <w:t xml:space="preserve">el. p. </w:t>
                      </w:r>
                      <w:proofErr w:type="spellStart"/>
                      <w:r w:rsidRPr="008E73D2">
                        <w:rPr>
                          <w:rFonts w:ascii="Times New Roman" w:hAnsi="Times New Roman" w:cs="Times New Roman"/>
                          <w:sz w:val="20"/>
                          <w:szCs w:val="20"/>
                        </w:rPr>
                        <w:t>info@alytausratc.lt</w:t>
                      </w:r>
                      <w:proofErr w:type="spellEnd"/>
                      <w:r w:rsidRPr="008E73D2">
                        <w:rPr>
                          <w:rFonts w:ascii="Times New Roman" w:hAnsi="Times New Roman" w:cs="Times New Roman"/>
                          <w:sz w:val="20"/>
                          <w:szCs w:val="20"/>
                        </w:rPr>
                        <w:t xml:space="preserve">, http://www.aratc.lt. </w:t>
                      </w:r>
                      <w:proofErr w:type="spellStart"/>
                      <w:r w:rsidRPr="008E73D2">
                        <w:rPr>
                          <w:rFonts w:ascii="Times New Roman" w:hAnsi="Times New Roman" w:cs="Times New Roman"/>
                          <w:sz w:val="20"/>
                          <w:szCs w:val="20"/>
                        </w:rPr>
                        <w:t>Atsisk</w:t>
                      </w:r>
                      <w:proofErr w:type="spellEnd"/>
                      <w:r w:rsidRPr="008E73D2">
                        <w:rPr>
                          <w:rFonts w:ascii="Times New Roman" w:hAnsi="Times New Roman" w:cs="Times New Roman"/>
                          <w:sz w:val="20"/>
                          <w:szCs w:val="20"/>
                        </w:rPr>
                        <w:t xml:space="preserve">. </w:t>
                      </w:r>
                      <w:proofErr w:type="spellStart"/>
                      <w:r w:rsidRPr="008E73D2">
                        <w:rPr>
                          <w:rFonts w:ascii="Times New Roman" w:hAnsi="Times New Roman" w:cs="Times New Roman"/>
                          <w:sz w:val="20"/>
                          <w:szCs w:val="20"/>
                        </w:rPr>
                        <w:t>sąsk</w:t>
                      </w:r>
                      <w:proofErr w:type="spellEnd"/>
                      <w:r w:rsidRPr="008E73D2">
                        <w:rPr>
                          <w:rFonts w:ascii="Times New Roman" w:hAnsi="Times New Roman" w:cs="Times New Roman"/>
                          <w:sz w:val="20"/>
                          <w:szCs w:val="20"/>
                        </w:rPr>
                        <w:t>. LT 307300010129791336 Swedbank AB, banko kodas 73000. PVM kodas LT100001596812</w:t>
                      </w:r>
                    </w:p>
                    <w:p w14:paraId="2C3DBC07" w14:textId="7C83BDBC" w:rsidR="008E73D2" w:rsidRPr="008E73D2" w:rsidRDefault="008E73D2" w:rsidP="008E73D2">
                      <w:pPr>
                        <w:pBdr>
                          <w:bottom w:val="single" w:sz="4" w:space="1" w:color="auto"/>
                        </w:pBdr>
                        <w:spacing w:after="0"/>
                        <w:jc w:val="center"/>
                        <w:rPr>
                          <w:rFonts w:ascii="Times New Roman" w:hAnsi="Times New Roman" w:cs="Times New Roman"/>
                          <w:sz w:val="20"/>
                          <w:szCs w:val="20"/>
                        </w:rPr>
                      </w:pPr>
                      <w:r w:rsidRPr="008E73D2">
                        <w:rPr>
                          <w:rFonts w:ascii="Times New Roman" w:hAnsi="Times New Roman" w:cs="Times New Roman"/>
                          <w:sz w:val="20"/>
                          <w:szCs w:val="20"/>
                        </w:rPr>
                        <w:t>Duomenys kaupiami ir saugomi Juridinių asmenų registre, kodas 250135860</w:t>
                      </w:r>
                    </w:p>
                    <w:p w14:paraId="5763263E" w14:textId="77777777" w:rsidR="008E73D2" w:rsidRPr="007767E3" w:rsidRDefault="008E73D2" w:rsidP="008E73D2">
                      <w:pPr>
                        <w:jc w:val="center"/>
                      </w:pPr>
                    </w:p>
                  </w:txbxContent>
                </v:textbox>
                <w10:wrap anchorx="margin"/>
              </v:shape>
            </w:pict>
          </mc:Fallback>
        </mc:AlternateContent>
      </w:r>
    </w:p>
    <w:p w14:paraId="5690E356" w14:textId="09E76B13" w:rsidR="008E73D2" w:rsidRDefault="008E73D2" w:rsidP="008E73D2">
      <w:pPr>
        <w:rPr>
          <w:lang w:eastAsia="lt-LT"/>
        </w:rPr>
      </w:pPr>
    </w:p>
    <w:p w14:paraId="1562F22E" w14:textId="484FAE32" w:rsidR="008E73D2" w:rsidRDefault="008E73D2" w:rsidP="008E73D2">
      <w:pPr>
        <w:rPr>
          <w:lang w:eastAsia="lt-LT"/>
        </w:rPr>
      </w:pPr>
    </w:p>
    <w:p w14:paraId="7C2A37AE" w14:textId="77777777" w:rsidR="008E73D2" w:rsidRDefault="008E73D2" w:rsidP="008E73D2">
      <w:pPr>
        <w:pStyle w:val="Heading"/>
        <w:jc w:val="center"/>
        <w:rPr>
          <w:color w:val="auto"/>
          <w:sz w:val="24"/>
          <w:szCs w:val="24"/>
        </w:rPr>
      </w:pPr>
    </w:p>
    <w:p w14:paraId="18CBDA55" w14:textId="15A52933" w:rsidR="008E73D2" w:rsidRPr="007767E3" w:rsidRDefault="008E73D2" w:rsidP="008E73D2">
      <w:pPr>
        <w:pStyle w:val="Heading"/>
        <w:jc w:val="center"/>
        <w:rPr>
          <w:color w:val="auto"/>
          <w:sz w:val="24"/>
          <w:szCs w:val="24"/>
        </w:rPr>
      </w:pPr>
      <w:r w:rsidRPr="007767E3">
        <w:rPr>
          <w:color w:val="auto"/>
          <w:sz w:val="24"/>
          <w:szCs w:val="24"/>
        </w:rPr>
        <w:t>KVIETIMAS RINKOS KONSULTACIJAI</w:t>
      </w:r>
    </w:p>
    <w:p w14:paraId="5F83B768" w14:textId="77777777" w:rsidR="008E73D2" w:rsidRPr="007767E3" w:rsidRDefault="008E73D2" w:rsidP="008E73D2">
      <w:pPr>
        <w:pStyle w:val="FreeForm"/>
        <w:spacing w:line="300" w:lineRule="atLeast"/>
        <w:jc w:val="center"/>
        <w:rPr>
          <w:rFonts w:ascii="Times New Roman" w:hAnsi="Times New Roman" w:cs="Times New Roman"/>
          <w:color w:val="auto"/>
          <w:sz w:val="24"/>
          <w:szCs w:val="24"/>
          <w:lang w:val="lt-LT"/>
        </w:rPr>
      </w:pPr>
    </w:p>
    <w:p w14:paraId="5B200A63" w14:textId="5E2B95C0" w:rsidR="008E73D2" w:rsidRPr="007767E3" w:rsidRDefault="008E73D2" w:rsidP="008E73D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2025-</w:t>
      </w:r>
      <w:r>
        <w:rPr>
          <w:rFonts w:ascii="Times New Roman" w:hAnsi="Times New Roman" w:cs="Times New Roman"/>
          <w:color w:val="auto"/>
          <w:sz w:val="24"/>
          <w:szCs w:val="24"/>
          <w:lang w:val="lt-LT"/>
        </w:rPr>
        <w:t>11</w:t>
      </w:r>
      <w:r w:rsidRPr="007767E3">
        <w:rPr>
          <w:rFonts w:ascii="Times New Roman" w:hAnsi="Times New Roman" w:cs="Times New Roman"/>
          <w:color w:val="auto"/>
          <w:sz w:val="24"/>
          <w:szCs w:val="24"/>
          <w:lang w:val="lt-LT"/>
        </w:rPr>
        <w:t>-</w:t>
      </w:r>
      <w:r>
        <w:rPr>
          <w:rFonts w:ascii="Times New Roman" w:hAnsi="Times New Roman" w:cs="Times New Roman"/>
          <w:color w:val="auto"/>
          <w:sz w:val="24"/>
          <w:szCs w:val="24"/>
          <w:lang w:val="lt-LT"/>
        </w:rPr>
        <w:t>24</w:t>
      </w:r>
      <w:r w:rsidRPr="007767E3">
        <w:rPr>
          <w:rFonts w:ascii="Times New Roman" w:hAnsi="Times New Roman" w:cs="Times New Roman"/>
          <w:color w:val="auto"/>
          <w:sz w:val="24"/>
          <w:szCs w:val="24"/>
          <w:lang w:val="lt-LT"/>
        </w:rPr>
        <w:t xml:space="preserve"> Nr. S-25-</w:t>
      </w:r>
      <w:r w:rsidR="006813BB">
        <w:rPr>
          <w:rFonts w:ascii="Times New Roman" w:hAnsi="Times New Roman" w:cs="Times New Roman"/>
          <w:color w:val="auto"/>
          <w:sz w:val="24"/>
          <w:szCs w:val="24"/>
          <w:lang w:val="lt-LT"/>
        </w:rPr>
        <w:t>1938</w:t>
      </w:r>
    </w:p>
    <w:p w14:paraId="753FD17E" w14:textId="77777777" w:rsidR="008E73D2" w:rsidRPr="007767E3" w:rsidRDefault="008E73D2" w:rsidP="008E73D2">
      <w:pPr>
        <w:pStyle w:val="FreeForm"/>
        <w:spacing w:line="300" w:lineRule="atLeast"/>
        <w:jc w:val="center"/>
        <w:rPr>
          <w:rFonts w:ascii="Times New Roman" w:eastAsia="Times New Roman" w:hAnsi="Times New Roman" w:cs="Times New Roman"/>
          <w:color w:val="auto"/>
          <w:sz w:val="24"/>
          <w:szCs w:val="24"/>
          <w:lang w:val="lt-LT"/>
        </w:rPr>
      </w:pPr>
    </w:p>
    <w:p w14:paraId="3E5B885B" w14:textId="77777777" w:rsidR="008E73D2" w:rsidRPr="007767E3" w:rsidRDefault="008E73D2" w:rsidP="008E73D2">
      <w:pPr>
        <w:pStyle w:val="Betarp"/>
        <w:ind w:firstLine="851"/>
        <w:jc w:val="both"/>
        <w:rPr>
          <w:sz w:val="24"/>
          <w:szCs w:val="24"/>
          <w:lang w:val="lt-LT"/>
        </w:rPr>
      </w:pPr>
      <w:r w:rsidRPr="007767E3">
        <w:rPr>
          <w:sz w:val="24"/>
          <w:szCs w:val="24"/>
          <w:lang w:val="lt-LT"/>
        </w:rPr>
        <w:t>UAB Alytaus regiono atliekų tvarkymo centras (</w:t>
      </w:r>
      <w:r w:rsidRPr="007767E3">
        <w:rPr>
          <w:i/>
          <w:iCs/>
          <w:sz w:val="24"/>
          <w:szCs w:val="24"/>
          <w:lang w:val="lt-LT"/>
        </w:rPr>
        <w:t xml:space="preserve">toliau - </w:t>
      </w:r>
      <w:r w:rsidRPr="007767E3">
        <w:rPr>
          <w:b/>
          <w:bCs/>
          <w:i/>
          <w:iCs/>
          <w:sz w:val="24"/>
          <w:szCs w:val="24"/>
          <w:lang w:val="lt-LT"/>
        </w:rPr>
        <w:t>perkančioji organizacija</w:t>
      </w:r>
      <w:r w:rsidRPr="007767E3">
        <w:rPr>
          <w:sz w:val="24"/>
          <w:szCs w:val="24"/>
          <w:lang w:val="lt-LT"/>
        </w:rPr>
        <w:t>), planuoja vykdyti viešąjį pirkimą</w:t>
      </w:r>
      <w:r>
        <w:rPr>
          <w:sz w:val="24"/>
          <w:szCs w:val="24"/>
          <w:lang w:val="lt-LT"/>
        </w:rPr>
        <w:t>,</w:t>
      </w:r>
      <w:r w:rsidRPr="007767E3">
        <w:rPr>
          <w:sz w:val="24"/>
          <w:szCs w:val="24"/>
          <w:lang w:val="lt-LT"/>
        </w:rPr>
        <w:t xml:space="preserve"> </w:t>
      </w:r>
      <w:r w:rsidRPr="00C41936">
        <w:rPr>
          <w:b/>
          <w:bCs/>
          <w:sz w:val="24"/>
          <w:szCs w:val="24"/>
          <w:lang w:val="lt-LT"/>
        </w:rPr>
        <w:t>dėl žaliųjų atliekų kompostavimo aikštelės ir susijusių nuotekų tinklų rekonstrukcijos darbų</w:t>
      </w:r>
      <w:r w:rsidRPr="00C41936">
        <w:rPr>
          <w:b/>
          <w:sz w:val="24"/>
          <w:szCs w:val="24"/>
          <w:lang w:val="lt-LT"/>
        </w:rPr>
        <w:t xml:space="preserve"> </w:t>
      </w:r>
      <w:r w:rsidRPr="00C41936">
        <w:rPr>
          <w:sz w:val="24"/>
          <w:szCs w:val="24"/>
          <w:lang w:val="lt-LT"/>
        </w:rPr>
        <w:t>(</w:t>
      </w:r>
      <w:r w:rsidRPr="00C41936">
        <w:rPr>
          <w:i/>
          <w:iCs/>
          <w:sz w:val="24"/>
          <w:szCs w:val="24"/>
          <w:lang w:val="lt-LT"/>
        </w:rPr>
        <w:t xml:space="preserve">toliau - </w:t>
      </w:r>
      <w:r>
        <w:rPr>
          <w:i/>
          <w:iCs/>
          <w:sz w:val="24"/>
          <w:szCs w:val="24"/>
          <w:lang w:val="lt-LT"/>
        </w:rPr>
        <w:t>Darbai</w:t>
      </w:r>
      <w:r w:rsidRPr="00C41936">
        <w:rPr>
          <w:sz w:val="24"/>
          <w:szCs w:val="24"/>
          <w:lang w:val="lt-LT"/>
        </w:rPr>
        <w:t>). Perkančioji organizacija prieš atlikdama viešąjį pirkimą kviečia tiekėjus dalyvauti</w:t>
      </w:r>
      <w:r w:rsidRPr="007767E3">
        <w:rPr>
          <w:sz w:val="24"/>
          <w:szCs w:val="24"/>
          <w:lang w:val="lt-LT"/>
        </w:rPr>
        <w:t xml:space="preserve"> planuojamo pirkimo rinkos konsultacijoje.</w:t>
      </w:r>
    </w:p>
    <w:p w14:paraId="588ADEC1" w14:textId="77777777" w:rsidR="008E73D2" w:rsidRPr="007767E3" w:rsidRDefault="008E73D2" w:rsidP="008E73D2">
      <w:pPr>
        <w:pStyle w:val="Betarp"/>
        <w:ind w:firstLine="851"/>
        <w:jc w:val="both"/>
        <w:rPr>
          <w:sz w:val="24"/>
          <w:szCs w:val="24"/>
          <w:lang w:val="lt-LT"/>
        </w:rPr>
      </w:pPr>
    </w:p>
    <w:p w14:paraId="629067D4" w14:textId="77777777" w:rsidR="008E73D2" w:rsidRPr="00BD1E4D" w:rsidRDefault="008E73D2" w:rsidP="008E73D2">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BD1E4D">
        <w:rPr>
          <w:b/>
          <w:bCs/>
          <w:color w:val="000000"/>
          <w:bdr w:val="none" w:sz="0" w:space="0" w:color="auto" w:frame="1"/>
        </w:rPr>
        <w:t>Rinkos konsultacijos atlikimo tvarka:</w:t>
      </w:r>
      <w:r>
        <w:rPr>
          <w:color w:val="000000"/>
          <w:bdr w:val="none" w:sz="0" w:space="0" w:color="auto" w:frame="1"/>
        </w:rPr>
        <w:t xml:space="preserve"> rinkos konsultantai</w:t>
      </w:r>
      <w:r w:rsidRPr="00BD1E4D">
        <w:rPr>
          <w:color w:val="000000"/>
          <w:bdr w:val="none" w:sz="0" w:space="0" w:color="auto" w:frame="1"/>
        </w:rPr>
        <w:t xml:space="preserve"> raštu</w:t>
      </w:r>
      <w:r>
        <w:rPr>
          <w:color w:val="000000"/>
          <w:bdr w:val="none" w:sz="0" w:space="0" w:color="auto" w:frame="1"/>
        </w:rPr>
        <w:t>,</w:t>
      </w:r>
      <w:r w:rsidRPr="00BD1E4D">
        <w:rPr>
          <w:color w:val="000000"/>
          <w:bdr w:val="none" w:sz="0" w:space="0" w:color="auto" w:frame="1"/>
        </w:rPr>
        <w:t xml:space="preserve"> CVP IS susisiekimo priemonėmis</w:t>
      </w:r>
      <w:r>
        <w:rPr>
          <w:color w:val="000000"/>
          <w:bdr w:val="none" w:sz="0" w:space="0" w:color="auto" w:frame="1"/>
        </w:rPr>
        <w:t>,</w:t>
      </w:r>
      <w:r w:rsidRPr="00BD1E4D">
        <w:rPr>
          <w:color w:val="000000"/>
          <w:bdr w:val="none" w:sz="0" w:space="0" w:color="auto" w:frame="1"/>
        </w:rPr>
        <w:t xml:space="preserve"> teikia atsakymus į šiame kvietime perkančiosios organizacijos užduotus klausimus.</w:t>
      </w:r>
    </w:p>
    <w:p w14:paraId="58EC286D" w14:textId="77777777" w:rsidR="008E73D2" w:rsidRDefault="008E73D2" w:rsidP="008E73D2">
      <w:pPr>
        <w:pStyle w:val="p33"/>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Rinkos konsultantai savo atsakymus/pasiūlymus ir rekomendacijas turi pateikti ne vėliau kaip iki skelbime nurodytos datos.</w:t>
      </w:r>
    </w:p>
    <w:p w14:paraId="34F88ADD" w14:textId="77777777" w:rsidR="006F6951" w:rsidRPr="006F6951" w:rsidRDefault="006F6951" w:rsidP="006F6951">
      <w:pPr>
        <w:contextualSpacing/>
        <w:jc w:val="both"/>
        <w:rPr>
          <w:rFonts w:ascii="Times New Roman" w:hAnsi="Times New Roman" w:cs="Times New Roman"/>
        </w:rPr>
      </w:pPr>
    </w:p>
    <w:p w14:paraId="22B5F50D" w14:textId="581B6547" w:rsidR="00CA348A" w:rsidRPr="00CA348A" w:rsidRDefault="008E73D2" w:rsidP="008E73D2">
      <w:pPr>
        <w:spacing w:after="0"/>
        <w:ind w:firstLine="851"/>
        <w:contextualSpacing/>
        <w:jc w:val="both"/>
        <w:rPr>
          <w:rFonts w:ascii="Times New Roman" w:hAnsi="Times New Roman" w:cs="Times New Roman"/>
        </w:rPr>
      </w:pPr>
      <w:r>
        <w:rPr>
          <w:rFonts w:ascii="Times New Roman" w:hAnsi="Times New Roman" w:cs="Times New Roman"/>
        </w:rPr>
        <w:t>Perkančioji organizacija planuoja</w:t>
      </w:r>
      <w:r w:rsidR="00CA348A" w:rsidRPr="00CA348A">
        <w:rPr>
          <w:rFonts w:ascii="Times New Roman" w:hAnsi="Times New Roman" w:cs="Times New Roman"/>
        </w:rPr>
        <w:t xml:space="preserve"> įgyvendin</w:t>
      </w:r>
      <w:r>
        <w:rPr>
          <w:rFonts w:ascii="Times New Roman" w:hAnsi="Times New Roman" w:cs="Times New Roman"/>
        </w:rPr>
        <w:t>ti</w:t>
      </w:r>
      <w:r w:rsidR="00CA348A" w:rsidRPr="00CA348A">
        <w:rPr>
          <w:rFonts w:ascii="Times New Roman" w:hAnsi="Times New Roman" w:cs="Times New Roman"/>
        </w:rPr>
        <w:t xml:space="preserve"> du tarpusavyje susijusius rekonstravimo projektus Takniškių k., Karjero g. 2 teritorijoje:</w:t>
      </w:r>
    </w:p>
    <w:p w14:paraId="7FA08BFC" w14:textId="33F5AB85" w:rsidR="00CA348A" w:rsidRPr="0024343B" w:rsidRDefault="00126E0D" w:rsidP="0024343B">
      <w:pPr>
        <w:pStyle w:val="Sraopastraipa"/>
        <w:numPr>
          <w:ilvl w:val="0"/>
          <w:numId w:val="19"/>
        </w:numPr>
        <w:jc w:val="both"/>
        <w:rPr>
          <w:rFonts w:ascii="Times New Roman" w:hAnsi="Times New Roman" w:cs="Times New Roman"/>
        </w:rPr>
      </w:pPr>
      <w:r w:rsidRPr="0024343B">
        <w:rPr>
          <w:rFonts w:ascii="Times New Roman" w:hAnsi="Times New Roman" w:cs="Times New Roman"/>
        </w:rPr>
        <w:t>Ž</w:t>
      </w:r>
      <w:r w:rsidR="00CA348A" w:rsidRPr="0024343B">
        <w:rPr>
          <w:rFonts w:ascii="Times New Roman" w:hAnsi="Times New Roman" w:cs="Times New Roman"/>
        </w:rPr>
        <w:t>aliųjų atliekų kompostavimo aikštelės rekonstravimą (LP-24003-SPP),</w:t>
      </w:r>
    </w:p>
    <w:p w14:paraId="4B752CB8" w14:textId="5E3DAA04" w:rsidR="00CA348A" w:rsidRPr="0024343B" w:rsidRDefault="00126E0D" w:rsidP="0024343B">
      <w:pPr>
        <w:pStyle w:val="Sraopastraipa"/>
        <w:numPr>
          <w:ilvl w:val="0"/>
          <w:numId w:val="19"/>
        </w:numPr>
        <w:jc w:val="both"/>
        <w:rPr>
          <w:rFonts w:ascii="Times New Roman" w:hAnsi="Times New Roman" w:cs="Times New Roman"/>
        </w:rPr>
      </w:pPr>
      <w:r w:rsidRPr="0024343B">
        <w:rPr>
          <w:rFonts w:ascii="Times New Roman" w:hAnsi="Times New Roman" w:cs="Times New Roman"/>
        </w:rPr>
        <w:t>N</w:t>
      </w:r>
      <w:r w:rsidR="00CA348A" w:rsidRPr="0024343B">
        <w:rPr>
          <w:rFonts w:ascii="Times New Roman" w:hAnsi="Times New Roman" w:cs="Times New Roman"/>
        </w:rPr>
        <w:t>uotekų šalinimo tinklų rekonstravimą (LP-24003-TDP).</w:t>
      </w:r>
    </w:p>
    <w:p w14:paraId="694179C4" w14:textId="77777777" w:rsidR="00CA348A" w:rsidRPr="00CA348A" w:rsidRDefault="00CA348A" w:rsidP="008E73D2">
      <w:pPr>
        <w:ind w:firstLine="709"/>
        <w:contextualSpacing/>
        <w:jc w:val="both"/>
        <w:rPr>
          <w:rFonts w:ascii="Times New Roman" w:hAnsi="Times New Roman" w:cs="Times New Roman"/>
        </w:rPr>
      </w:pPr>
      <w:r w:rsidRPr="00CA348A">
        <w:rPr>
          <w:rFonts w:ascii="Times New Roman" w:hAnsi="Times New Roman" w:cs="Times New Roman"/>
        </w:rPr>
        <w:t>Kompostavimo aikštelės projektas numato naujus dangų, bortų, latakų ir nuotekų surinkimo šulinėlių sprendinius, kurie tiesiogiai lemia paviršinių nuotekų surinkimo vietų ir tinklų trasų pakeitimus. Nuotekų tinklų rekonstravimo projektas atitinkamai numato esamų tinklų panaikinimą, naujų tinklų klojimą ir esamų šulinių (pvz., E103) perkėlimą, nes esama tinklų infrastruktūra patenka po projektuojamais aikštelės elementais.</w:t>
      </w:r>
    </w:p>
    <w:p w14:paraId="00C0405A" w14:textId="77777777" w:rsidR="00CA348A" w:rsidRPr="00CA348A" w:rsidRDefault="00CA348A" w:rsidP="008E73D2">
      <w:pPr>
        <w:ind w:firstLine="709"/>
        <w:contextualSpacing/>
        <w:jc w:val="both"/>
        <w:rPr>
          <w:rFonts w:ascii="Times New Roman" w:hAnsi="Times New Roman" w:cs="Times New Roman"/>
        </w:rPr>
      </w:pPr>
      <w:r w:rsidRPr="00CA348A">
        <w:rPr>
          <w:rFonts w:ascii="Times New Roman" w:hAnsi="Times New Roman" w:cs="Times New Roman"/>
        </w:rPr>
        <w:t>Atsižvelgiant į tai, kad abu projektai įgyvendinami vienoje teritorijoje, darbai fiziškai persidengia (pvz., tinklų tiesimas po asfaltu ir skaldos danga, latakų ir šulinių altitudžių suderinimas, dangų atkūrimas po kasimo darbų), Statytojas siekia rinkos konsultacijos, kad įvertintų:</w:t>
      </w:r>
    </w:p>
    <w:p w14:paraId="68D00526" w14:textId="4293459D" w:rsidR="00CA348A" w:rsidRPr="00CA348A" w:rsidRDefault="00CA348A" w:rsidP="008E73D2">
      <w:pPr>
        <w:ind w:firstLine="567"/>
        <w:contextualSpacing/>
        <w:jc w:val="both"/>
        <w:rPr>
          <w:rFonts w:ascii="Times New Roman" w:hAnsi="Times New Roman" w:cs="Times New Roman"/>
        </w:rPr>
      </w:pPr>
      <w:r>
        <w:rPr>
          <w:rFonts w:ascii="Times New Roman" w:hAnsi="Times New Roman" w:cs="Times New Roman"/>
        </w:rPr>
        <w:t>-</w:t>
      </w:r>
      <w:r w:rsidRPr="00CA348A">
        <w:rPr>
          <w:rFonts w:ascii="Times New Roman" w:hAnsi="Times New Roman" w:cs="Times New Roman"/>
        </w:rPr>
        <w:t>ar rinka gali efektyviai atlikti abu projektus vieno rangovo būdu,</w:t>
      </w:r>
    </w:p>
    <w:p w14:paraId="0F6260C5" w14:textId="26E26CDB" w:rsidR="00CA348A" w:rsidRPr="00CA348A" w:rsidRDefault="00CA348A" w:rsidP="008E73D2">
      <w:pPr>
        <w:ind w:firstLine="567"/>
        <w:contextualSpacing/>
        <w:jc w:val="both"/>
        <w:rPr>
          <w:rFonts w:ascii="Times New Roman" w:hAnsi="Times New Roman" w:cs="Times New Roman"/>
        </w:rPr>
      </w:pPr>
      <w:r>
        <w:rPr>
          <w:rFonts w:ascii="Times New Roman" w:hAnsi="Times New Roman" w:cs="Times New Roman"/>
        </w:rPr>
        <w:t>-</w:t>
      </w:r>
      <w:r w:rsidRPr="00CA348A">
        <w:rPr>
          <w:rFonts w:ascii="Times New Roman" w:hAnsi="Times New Roman" w:cs="Times New Roman"/>
        </w:rPr>
        <w:t>ar pirkimo skaidymas į atskiras dalis galėtų padidinti technines, koordinavimo, terminų ar kainų rizikas.</w:t>
      </w:r>
    </w:p>
    <w:p w14:paraId="26423417" w14:textId="24B23D5B" w:rsidR="006F6951" w:rsidRDefault="00CA348A" w:rsidP="008E73D2">
      <w:pPr>
        <w:ind w:firstLine="567"/>
        <w:contextualSpacing/>
        <w:jc w:val="both"/>
        <w:rPr>
          <w:rFonts w:ascii="Times New Roman" w:hAnsi="Times New Roman" w:cs="Times New Roman"/>
        </w:rPr>
      </w:pPr>
      <w:r w:rsidRPr="00CA348A">
        <w:rPr>
          <w:rFonts w:ascii="Times New Roman" w:hAnsi="Times New Roman" w:cs="Times New Roman"/>
        </w:rPr>
        <w:t>Gauta informacija bus naudojama pirkimo dokumentams rengti ir pagrindžiant racionaliausią pirkimo struktūrą</w:t>
      </w:r>
      <w:r w:rsidR="008E73D2">
        <w:rPr>
          <w:rFonts w:ascii="Times New Roman" w:hAnsi="Times New Roman" w:cs="Times New Roman"/>
        </w:rPr>
        <w:t>.</w:t>
      </w:r>
    </w:p>
    <w:p w14:paraId="09D458C9" w14:textId="77777777" w:rsidR="00CA348A" w:rsidRDefault="00CA348A" w:rsidP="00CA348A">
      <w:pPr>
        <w:contextualSpacing/>
        <w:jc w:val="both"/>
        <w:rPr>
          <w:rFonts w:ascii="Times New Roman" w:hAnsi="Times New Roman" w:cs="Times New Roman"/>
        </w:rPr>
      </w:pPr>
    </w:p>
    <w:p w14:paraId="32CE13A1" w14:textId="77777777" w:rsidR="008E73D2" w:rsidRDefault="008E73D2" w:rsidP="00CA348A">
      <w:pPr>
        <w:contextualSpacing/>
        <w:jc w:val="both"/>
        <w:rPr>
          <w:rFonts w:ascii="Times New Roman" w:hAnsi="Times New Roman" w:cs="Times New Roman"/>
        </w:rPr>
      </w:pPr>
    </w:p>
    <w:p w14:paraId="2897EF47" w14:textId="77777777" w:rsidR="008E73D2" w:rsidRDefault="008E73D2" w:rsidP="00CA348A">
      <w:pPr>
        <w:contextualSpacing/>
        <w:jc w:val="both"/>
        <w:rPr>
          <w:rFonts w:ascii="Times New Roman" w:hAnsi="Times New Roman" w:cs="Times New Roman"/>
        </w:rPr>
      </w:pPr>
    </w:p>
    <w:p w14:paraId="4755D26D" w14:textId="77777777" w:rsidR="008E73D2" w:rsidRDefault="008E73D2" w:rsidP="00CA348A">
      <w:pPr>
        <w:contextualSpacing/>
        <w:jc w:val="both"/>
        <w:rPr>
          <w:rFonts w:ascii="Times New Roman" w:hAnsi="Times New Roman" w:cs="Times New Roman"/>
        </w:rPr>
      </w:pPr>
    </w:p>
    <w:p w14:paraId="54ECDD11" w14:textId="77777777" w:rsidR="008E73D2" w:rsidRDefault="008E73D2" w:rsidP="00CA348A">
      <w:pPr>
        <w:contextualSpacing/>
        <w:jc w:val="both"/>
        <w:rPr>
          <w:rFonts w:ascii="Times New Roman" w:hAnsi="Times New Roman" w:cs="Times New Roman"/>
        </w:rPr>
      </w:pPr>
    </w:p>
    <w:p w14:paraId="3CE6E77B" w14:textId="506B8DEA" w:rsidR="008E73D2" w:rsidRPr="008E73D2" w:rsidRDefault="008E73D2" w:rsidP="00CA348A">
      <w:pPr>
        <w:contextualSpacing/>
        <w:jc w:val="both"/>
        <w:rPr>
          <w:rFonts w:ascii="Times New Roman" w:hAnsi="Times New Roman" w:cs="Times New Roman"/>
          <w:b/>
          <w:bCs/>
          <w:color w:val="EE0000"/>
        </w:rPr>
      </w:pPr>
      <w:r w:rsidRPr="008E73D2">
        <w:rPr>
          <w:rFonts w:ascii="Times New Roman" w:hAnsi="Times New Roman" w:cs="Times New Roman"/>
          <w:b/>
          <w:bCs/>
          <w:color w:val="EE0000"/>
        </w:rPr>
        <w:lastRenderedPageBreak/>
        <w:t>Prašome atsakyti į žemiau pateiktus klausimus:</w:t>
      </w:r>
    </w:p>
    <w:p w14:paraId="1E886368" w14:textId="77777777" w:rsidR="006F6951" w:rsidRPr="006F6951" w:rsidRDefault="006F6951" w:rsidP="006F6951">
      <w:pPr>
        <w:jc w:val="both"/>
        <w:rPr>
          <w:rFonts w:ascii="Times New Roman" w:hAnsi="Times New Roman" w:cs="Times New Roman"/>
          <w:b/>
          <w:bCs/>
        </w:rPr>
      </w:pPr>
      <w:r w:rsidRPr="006F6951">
        <w:rPr>
          <w:rFonts w:ascii="Times New Roman" w:hAnsi="Times New Roman" w:cs="Times New Roman"/>
          <w:b/>
          <w:bCs/>
        </w:rPr>
        <w:t>I. Informacija apie Jūsų įmonę</w:t>
      </w:r>
    </w:p>
    <w:p w14:paraId="715A4773" w14:textId="77777777"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1. Ar Jūsų įmonė vykdo tiek inžinerinių tinklų rekonstravimo darbus, tiek aikštelių (dangos, bortai, latakai) įrengimo darbus?</w:t>
      </w:r>
    </w:p>
    <w:p w14:paraId="2F73E93C" w14:textId="34EDD37B" w:rsidR="006F6951" w:rsidRPr="006F6951" w:rsidRDefault="001723FE" w:rsidP="001723FE">
      <w:pPr>
        <w:spacing w:after="0"/>
        <w:jc w:val="both"/>
        <w:rPr>
          <w:rFonts w:ascii="Times New Roman" w:hAnsi="Times New Roman" w:cs="Times New Roman"/>
        </w:rPr>
      </w:pPr>
      <w:r>
        <w:rPr>
          <w:rFonts w:ascii="Times New Roman" w:eastAsia="Calibri" w:hAnsi="Times New Roman"/>
          <w:lang w:val="en-US"/>
        </w:rPr>
        <w:t xml:space="preserve">           </w:t>
      </w:r>
      <w:r w:rsidR="008E73D2">
        <w:rPr>
          <w:rFonts w:ascii="Times New Roman" w:eastAsia="Calibri" w:hAnsi="Times New Roman"/>
          <w:lang w:val="en-US"/>
        </w:rPr>
        <w:fldChar w:fldCharType="begin">
          <w:ffData>
            <w:name w:val="Check1"/>
            <w:enabled/>
            <w:calcOnExit w:val="0"/>
            <w:checkBox>
              <w:sizeAuto/>
              <w:default w:val="0"/>
            </w:checkBox>
          </w:ffData>
        </w:fldChar>
      </w:r>
      <w:bookmarkStart w:id="1" w:name="Check1"/>
      <w:r w:rsidR="008E73D2">
        <w:rPr>
          <w:rFonts w:ascii="Times New Roman" w:eastAsia="Calibri" w:hAnsi="Times New Roman"/>
          <w:lang w:val="en-US"/>
        </w:rPr>
        <w:instrText xml:space="preserve"> FORMCHECKBOX </w:instrText>
      </w:r>
      <w:r w:rsidR="008E73D2">
        <w:rPr>
          <w:rFonts w:ascii="Times New Roman" w:eastAsia="Calibri" w:hAnsi="Times New Roman"/>
          <w:lang w:val="en-US"/>
        </w:rPr>
      </w:r>
      <w:r w:rsidR="008E73D2">
        <w:rPr>
          <w:rFonts w:ascii="Times New Roman" w:eastAsia="Calibri" w:hAnsi="Times New Roman"/>
          <w:lang w:val="en-US"/>
        </w:rPr>
        <w:fldChar w:fldCharType="separate"/>
      </w:r>
      <w:r w:rsidR="008E73D2">
        <w:rPr>
          <w:rFonts w:ascii="Times New Roman" w:eastAsia="Calibri" w:hAnsi="Times New Roman"/>
          <w:lang w:val="en-US"/>
        </w:rPr>
        <w:fldChar w:fldCharType="end"/>
      </w:r>
      <w:bookmarkEnd w:id="1"/>
      <w:r w:rsidR="008E73D2" w:rsidRPr="003D7B18">
        <w:rPr>
          <w:rFonts w:ascii="Times New Roman" w:eastAsia="Calibri" w:hAnsi="Times New Roman"/>
        </w:rPr>
        <w:t xml:space="preserve"> </w:t>
      </w:r>
      <w:r w:rsidR="006F6951" w:rsidRPr="006F6951">
        <w:rPr>
          <w:rFonts w:ascii="Times New Roman" w:hAnsi="Times New Roman" w:cs="Times New Roman"/>
        </w:rPr>
        <w:t>Taip</w:t>
      </w:r>
    </w:p>
    <w:p w14:paraId="0CC7705A" w14:textId="0411E940" w:rsidR="006F6951" w:rsidRPr="006F6951" w:rsidRDefault="001723FE" w:rsidP="001723FE">
      <w:pPr>
        <w:jc w:val="both"/>
        <w:rPr>
          <w:rFonts w:ascii="Times New Roman" w:hAnsi="Times New Roman" w:cs="Times New Roman"/>
        </w:rPr>
      </w:pPr>
      <w:r>
        <w:rPr>
          <w:rFonts w:ascii="Times New Roman" w:eastAsia="Calibri" w:hAnsi="Times New Roman"/>
          <w:lang w:val="en-US"/>
        </w:rPr>
        <w:t xml:space="preserve">           </w:t>
      </w:r>
      <w:r w:rsidR="008E73D2" w:rsidRPr="003D7B18">
        <w:rPr>
          <w:rFonts w:ascii="Times New Roman" w:eastAsia="Calibri" w:hAnsi="Times New Roman"/>
          <w:lang w:val="en-US"/>
        </w:rPr>
        <w:fldChar w:fldCharType="begin">
          <w:ffData>
            <w:name w:val="Check1"/>
            <w:enabled/>
            <w:calcOnExit w:val="0"/>
            <w:checkBox>
              <w:sizeAuto/>
              <w:default w:val="0"/>
            </w:checkBox>
          </w:ffData>
        </w:fldChar>
      </w:r>
      <w:r w:rsidR="008E73D2" w:rsidRPr="003D7B18">
        <w:rPr>
          <w:rFonts w:ascii="Times New Roman" w:eastAsia="Calibri" w:hAnsi="Times New Roman"/>
        </w:rPr>
        <w:instrText xml:space="preserve"> FORMCHECKBOX </w:instrText>
      </w:r>
      <w:r w:rsidR="008E73D2" w:rsidRPr="003D7B18">
        <w:rPr>
          <w:rFonts w:ascii="Times New Roman" w:eastAsia="Calibri" w:hAnsi="Times New Roman"/>
          <w:lang w:val="en-US"/>
        </w:rPr>
      </w:r>
      <w:r w:rsidR="008E73D2" w:rsidRPr="003D7B18">
        <w:rPr>
          <w:rFonts w:ascii="Times New Roman" w:eastAsia="Calibri" w:hAnsi="Times New Roman"/>
          <w:lang w:val="en-US"/>
        </w:rPr>
        <w:fldChar w:fldCharType="separate"/>
      </w:r>
      <w:r w:rsidR="008E73D2" w:rsidRPr="003D7B18">
        <w:rPr>
          <w:rFonts w:ascii="Times New Roman" w:eastAsia="Calibri" w:hAnsi="Times New Roman"/>
          <w:lang w:val="en-US"/>
        </w:rPr>
        <w:fldChar w:fldCharType="end"/>
      </w:r>
      <w:r w:rsidR="008E73D2" w:rsidRPr="003D7B18">
        <w:rPr>
          <w:rFonts w:ascii="Times New Roman" w:eastAsia="Calibri" w:hAnsi="Times New Roman"/>
        </w:rPr>
        <w:t xml:space="preserve"> </w:t>
      </w:r>
      <w:r w:rsidR="006F6951" w:rsidRPr="006F6951">
        <w:rPr>
          <w:rFonts w:ascii="Times New Roman" w:hAnsi="Times New Roman" w:cs="Times New Roman"/>
        </w:rPr>
        <w:t>Ne</w:t>
      </w:r>
    </w:p>
    <w:p w14:paraId="5A2DE018" w14:textId="77777777" w:rsidR="006F6951" w:rsidRPr="006F6951" w:rsidRDefault="006F6951" w:rsidP="001723FE">
      <w:pPr>
        <w:spacing w:after="0"/>
        <w:ind w:firstLine="709"/>
        <w:jc w:val="both"/>
        <w:rPr>
          <w:rFonts w:ascii="Times New Roman" w:hAnsi="Times New Roman" w:cs="Times New Roman"/>
        </w:rPr>
      </w:pPr>
      <w:r w:rsidRPr="006F6951">
        <w:rPr>
          <w:rFonts w:ascii="Times New Roman" w:hAnsi="Times New Roman" w:cs="Times New Roman"/>
          <w:b/>
          <w:bCs/>
        </w:rPr>
        <w:t>Jei „Ne“, pažymėkite, kurių darbų neatliekate:</w:t>
      </w:r>
    </w:p>
    <w:p w14:paraId="2CFAE9C9" w14:textId="285D39B2"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Inžinerinių tinklų rekonstravimo</w:t>
      </w:r>
    </w:p>
    <w:p w14:paraId="30E7A188" w14:textId="63EC3A75"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Aikštelių (dangos, bortų, latakų) įrengimo</w:t>
      </w:r>
    </w:p>
    <w:p w14:paraId="412CAC42" w14:textId="5DE641C4"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Kita (įrašyti): ________________________</w:t>
      </w:r>
    </w:p>
    <w:p w14:paraId="4BF68AD5" w14:textId="77777777"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2. Ar esate įgyvendinę objektų, kuriuose tinklų rekonstrukcija ir aikštelių rekonstrukcija vykdomos toje pačioje teritorijoje?</w:t>
      </w:r>
    </w:p>
    <w:p w14:paraId="4C38EC63" w14:textId="56B1A24D"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Taip</w:t>
      </w:r>
    </w:p>
    <w:p w14:paraId="3ED17818" w14:textId="5CC758A8"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Ne</w:t>
      </w:r>
    </w:p>
    <w:p w14:paraId="04F8FA4D" w14:textId="77777777" w:rsidR="006F6951" w:rsidRPr="006F6951" w:rsidRDefault="006F6951" w:rsidP="001723FE">
      <w:pPr>
        <w:spacing w:after="0"/>
        <w:ind w:firstLine="709"/>
        <w:jc w:val="both"/>
        <w:rPr>
          <w:rFonts w:ascii="Times New Roman" w:hAnsi="Times New Roman" w:cs="Times New Roman"/>
        </w:rPr>
      </w:pPr>
      <w:r w:rsidRPr="006F6951">
        <w:rPr>
          <w:rFonts w:ascii="Times New Roman" w:hAnsi="Times New Roman" w:cs="Times New Roman"/>
          <w:b/>
          <w:bCs/>
        </w:rPr>
        <w:t>Jei „Taip“, pažymėkite tinkamą(-as) patirties sritis:</w:t>
      </w:r>
    </w:p>
    <w:p w14:paraId="5EA71DAF" w14:textId="00C92DEE"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Vandentiekio / nuotekų tinklų rekonstrukcija kartu su aikštelių įrengimu</w:t>
      </w:r>
    </w:p>
    <w:p w14:paraId="4C2AA7E0" w14:textId="3C42DEF2"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Lietaus nuotekų tinklų rekonstrukcija kartu su kelių statyba</w:t>
      </w:r>
    </w:p>
    <w:p w14:paraId="1B772C65" w14:textId="1A5B37F9"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Pramonės aikštelių rekonstrukcija su inžineriniais tinklais</w:t>
      </w:r>
    </w:p>
    <w:p w14:paraId="45EEE75F" w14:textId="654141B2"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Kita patirtis (įrašyti): ________________________</w:t>
      </w:r>
    </w:p>
    <w:p w14:paraId="1C6D5EB2" w14:textId="77777777" w:rsidR="006F6951" w:rsidRPr="006F6951" w:rsidRDefault="006F6951" w:rsidP="006F6951">
      <w:pPr>
        <w:jc w:val="both"/>
        <w:rPr>
          <w:rFonts w:ascii="Times New Roman" w:hAnsi="Times New Roman" w:cs="Times New Roman"/>
          <w:b/>
          <w:bCs/>
        </w:rPr>
      </w:pPr>
      <w:r w:rsidRPr="006F6951">
        <w:rPr>
          <w:rFonts w:ascii="Times New Roman" w:hAnsi="Times New Roman" w:cs="Times New Roman"/>
          <w:b/>
          <w:bCs/>
        </w:rPr>
        <w:t>II. Klausimai dėl tinklų vietos ir darbų suderinamumo</w:t>
      </w:r>
    </w:p>
    <w:p w14:paraId="2AD697D3" w14:textId="77777777"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3. Ar tinklų ir aikštelės rekonstrukciją būtų galima patikimai vykdyti skirtingiems rangovams?</w:t>
      </w:r>
    </w:p>
    <w:p w14:paraId="058B463C" w14:textId="3C749769"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Taip, tai įmanoma be didesnės rizikos</w:t>
      </w:r>
    </w:p>
    <w:p w14:paraId="4B121156" w14:textId="425AC42D"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Taip, tačiau reikalinga labai griežta koordinacija</w:t>
      </w:r>
    </w:p>
    <w:p w14:paraId="0F2FEA29" w14:textId="2F24CD16"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Ne, rekomenduojama, kad abu darbus atliktų tas pats rangovas</w:t>
      </w:r>
    </w:p>
    <w:p w14:paraId="1F364241" w14:textId="77777777"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4. Kaip vertinate riziką, kad E103 mazgo rekonstrukcija gali sukelti grafikų ar atsakomybės konfliktus dirbant dviem rangovams?</w:t>
      </w:r>
    </w:p>
    <w:p w14:paraId="7F988636" w14:textId="0F47EB6D"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Maža</w:t>
      </w:r>
    </w:p>
    <w:p w14:paraId="1961B437" w14:textId="01174E64"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Vidutinė</w:t>
      </w:r>
    </w:p>
    <w:p w14:paraId="544B595A" w14:textId="17B827CC"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Didelė</w:t>
      </w:r>
    </w:p>
    <w:p w14:paraId="69AFB473" w14:textId="77777777" w:rsidR="006F6951" w:rsidRPr="006F6951" w:rsidRDefault="006F6951" w:rsidP="001723FE">
      <w:pPr>
        <w:spacing w:after="0"/>
        <w:ind w:firstLine="709"/>
        <w:jc w:val="both"/>
        <w:rPr>
          <w:rFonts w:ascii="Times New Roman" w:hAnsi="Times New Roman" w:cs="Times New Roman"/>
        </w:rPr>
      </w:pPr>
      <w:r w:rsidRPr="006F6951">
        <w:rPr>
          <w:rFonts w:ascii="Times New Roman" w:hAnsi="Times New Roman" w:cs="Times New Roman"/>
          <w:b/>
          <w:bCs/>
        </w:rPr>
        <w:t>Komentaras (nebūtina):</w:t>
      </w:r>
    </w:p>
    <w:p w14:paraId="14AA890E" w14:textId="77777777" w:rsidR="006F6951" w:rsidRPr="006F6951" w:rsidRDefault="00000000" w:rsidP="006F6951">
      <w:pPr>
        <w:jc w:val="both"/>
        <w:rPr>
          <w:rFonts w:ascii="Times New Roman" w:hAnsi="Times New Roman" w:cs="Times New Roman"/>
        </w:rPr>
      </w:pPr>
      <w:r>
        <w:rPr>
          <w:rFonts w:ascii="Times New Roman" w:hAnsi="Times New Roman" w:cs="Times New Roman"/>
        </w:rPr>
        <w:pict w14:anchorId="373C22D3">
          <v:rect id="_x0000_i1025" style="width:0;height:1.5pt" o:hralign="center" o:hrstd="t" o:hr="t" fillcolor="#a0a0a0" stroked="f"/>
        </w:pict>
      </w:r>
    </w:p>
    <w:p w14:paraId="7B02E567" w14:textId="77777777"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5. Ar Jūsų praktikoje pasitaiko situacijų, kai vieno rangovo darbai trukdomi ar sugadinami kito rangovo?</w:t>
      </w:r>
    </w:p>
    <w:p w14:paraId="39279588" w14:textId="55E0ADD5"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Taip, dažnai</w:t>
      </w:r>
    </w:p>
    <w:p w14:paraId="3EA058A6" w14:textId="1655B542"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Taip, kartais</w:t>
      </w:r>
    </w:p>
    <w:p w14:paraId="2875B4C5" w14:textId="1A8CA2D8"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Labai retai</w:t>
      </w:r>
    </w:p>
    <w:p w14:paraId="46A4A296" w14:textId="59847121"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Ne, to nėra pasitaikę</w:t>
      </w:r>
    </w:p>
    <w:p w14:paraId="34FE3719" w14:textId="77777777" w:rsidR="006F6951" w:rsidRPr="006F6951" w:rsidRDefault="006F6951" w:rsidP="001723FE">
      <w:pPr>
        <w:spacing w:after="0"/>
        <w:ind w:firstLine="709"/>
        <w:jc w:val="both"/>
        <w:rPr>
          <w:rFonts w:ascii="Times New Roman" w:hAnsi="Times New Roman" w:cs="Times New Roman"/>
        </w:rPr>
      </w:pPr>
      <w:r w:rsidRPr="006F6951">
        <w:rPr>
          <w:rFonts w:ascii="Times New Roman" w:hAnsi="Times New Roman" w:cs="Times New Roman"/>
          <w:b/>
          <w:bCs/>
        </w:rPr>
        <w:t>Jei pasitaikė, nurodykite tipines situacijas:</w:t>
      </w:r>
    </w:p>
    <w:p w14:paraId="1794956C" w14:textId="2B44E10B"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lastRenderedPageBreak/>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Neatidėliotinas darbų perdengimas</w:t>
      </w:r>
    </w:p>
    <w:p w14:paraId="3A3513D2" w14:textId="58F14C7F"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Neaiškiai apibrėžtos atsakomybės ribos</w:t>
      </w:r>
    </w:p>
    <w:p w14:paraId="214632FC" w14:textId="1424C6BE"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Techninių sprendinių nesuderinamumas</w:t>
      </w:r>
    </w:p>
    <w:p w14:paraId="1D1EC344" w14:textId="1BE257F0"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Kiti atvejai (įrašyti): ________________________</w:t>
      </w:r>
    </w:p>
    <w:p w14:paraId="6CEF709E" w14:textId="77777777" w:rsidR="006F6951" w:rsidRPr="006F6951" w:rsidRDefault="006F6951" w:rsidP="006F6951">
      <w:pPr>
        <w:jc w:val="both"/>
        <w:rPr>
          <w:rFonts w:ascii="Times New Roman" w:hAnsi="Times New Roman" w:cs="Times New Roman"/>
          <w:b/>
          <w:bCs/>
        </w:rPr>
      </w:pPr>
      <w:r w:rsidRPr="006F6951">
        <w:rPr>
          <w:rFonts w:ascii="Times New Roman" w:hAnsi="Times New Roman" w:cs="Times New Roman"/>
          <w:b/>
          <w:bCs/>
        </w:rPr>
        <w:t>III. Klausimai dėl darbų sekos</w:t>
      </w:r>
    </w:p>
    <w:p w14:paraId="38C03D62" w14:textId="77777777"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6. Ar mazgo E103 rekonstrukciją būtina atlikti prieš latako ir borto įrengimą?</w:t>
      </w:r>
    </w:p>
    <w:p w14:paraId="41FFA64D" w14:textId="0FFE078D"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Taip, būtina</w:t>
      </w:r>
    </w:p>
    <w:p w14:paraId="079BBFAD" w14:textId="1DF235DA"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Pageidautina, bet nebūtina</w:t>
      </w:r>
    </w:p>
    <w:p w14:paraId="7D15124E" w14:textId="1F746C70"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Nebūtina, darbus galima vykdyti lygiagrečiai (su sąlygomis)</w:t>
      </w:r>
    </w:p>
    <w:p w14:paraId="2C6C3EF6" w14:textId="5070D1B7"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Ne, tai nepriklausomi darbai</w:t>
      </w:r>
    </w:p>
    <w:p w14:paraId="4FB82A53" w14:textId="77777777" w:rsidR="006F6951" w:rsidRPr="006F6951" w:rsidRDefault="006F6951" w:rsidP="001723FE">
      <w:pPr>
        <w:ind w:firstLine="709"/>
        <w:jc w:val="both"/>
        <w:rPr>
          <w:rFonts w:ascii="Times New Roman" w:hAnsi="Times New Roman" w:cs="Times New Roman"/>
        </w:rPr>
      </w:pPr>
      <w:r w:rsidRPr="006F6951">
        <w:rPr>
          <w:rFonts w:ascii="Times New Roman" w:hAnsi="Times New Roman" w:cs="Times New Roman"/>
          <w:b/>
          <w:bCs/>
        </w:rPr>
        <w:t>Pagrindimas (nebūtina):</w:t>
      </w:r>
    </w:p>
    <w:p w14:paraId="0427E28B" w14:textId="77777777"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7. Ar darbų seka „tinklai → bortai/latakai → dangos“ gali būti efektyviai vykdoma dviem rangovams?</w:t>
      </w:r>
    </w:p>
    <w:p w14:paraId="092A98FC" w14:textId="3DE170B6"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Taip, jei yra aiški techninė priežiūra ir grafikų suderinimas</w:t>
      </w:r>
    </w:p>
    <w:p w14:paraId="423BAEA6" w14:textId="276A3440"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Taip, bet kyla padidėjusi rizika dėl prastovų</w:t>
      </w:r>
    </w:p>
    <w:p w14:paraId="06A7EB81" w14:textId="354C5EFA"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Ne, tai labai rizikinga ir rekomenduojamas vienas rangovas</w:t>
      </w:r>
    </w:p>
    <w:p w14:paraId="3B88C5B4" w14:textId="274215BE"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Kita nuomonė (įrašyti): ________________________</w:t>
      </w:r>
    </w:p>
    <w:p w14:paraId="091567D4" w14:textId="77777777" w:rsidR="006F6951" w:rsidRPr="006F6951" w:rsidRDefault="006F6951" w:rsidP="006F6951">
      <w:pPr>
        <w:jc w:val="both"/>
        <w:rPr>
          <w:rFonts w:ascii="Times New Roman" w:hAnsi="Times New Roman" w:cs="Times New Roman"/>
          <w:b/>
          <w:bCs/>
        </w:rPr>
      </w:pPr>
      <w:r w:rsidRPr="006F6951">
        <w:rPr>
          <w:rFonts w:ascii="Times New Roman" w:hAnsi="Times New Roman" w:cs="Times New Roman"/>
          <w:b/>
          <w:bCs/>
        </w:rPr>
        <w:t>IV. Klausimai dėl kainos ir rangovų pasirinkimo</w:t>
      </w:r>
    </w:p>
    <w:p w14:paraId="153CF6E7" w14:textId="77777777" w:rsidR="006F6951" w:rsidRPr="006F6951" w:rsidRDefault="006F6951" w:rsidP="006F6951">
      <w:pPr>
        <w:jc w:val="both"/>
        <w:rPr>
          <w:rFonts w:ascii="Times New Roman" w:hAnsi="Times New Roman" w:cs="Times New Roman"/>
          <w:b/>
          <w:bCs/>
        </w:rPr>
      </w:pPr>
      <w:r w:rsidRPr="006F6951">
        <w:rPr>
          <w:rFonts w:ascii="Times New Roman" w:hAnsi="Times New Roman" w:cs="Times New Roman"/>
          <w:b/>
          <w:bCs/>
        </w:rPr>
        <w:t>8. Ar vieno rangovo modelis sumažintų rizikas?</w:t>
      </w:r>
    </w:p>
    <w:p w14:paraId="5ED8A8F3" w14:textId="77777777" w:rsidR="006F6951" w:rsidRPr="006F6951" w:rsidRDefault="006F6951" w:rsidP="001723FE">
      <w:pPr>
        <w:spacing w:after="0"/>
        <w:ind w:firstLine="709"/>
        <w:jc w:val="both"/>
        <w:rPr>
          <w:rFonts w:ascii="Times New Roman" w:hAnsi="Times New Roman" w:cs="Times New Roman"/>
        </w:rPr>
      </w:pPr>
      <w:r w:rsidRPr="006F6951">
        <w:rPr>
          <w:rFonts w:ascii="Times New Roman" w:hAnsi="Times New Roman" w:cs="Times New Roman"/>
        </w:rPr>
        <w:t>(Pažymėkite visas tinkamas)</w:t>
      </w:r>
    </w:p>
    <w:p w14:paraId="38D6527C" w14:textId="5CBDC69F"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Sumažėtų darbų koordinavimo rizika</w:t>
      </w:r>
    </w:p>
    <w:p w14:paraId="11274195" w14:textId="5ABA09EC"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Sumažėtų grafikų konfliktų tikimybė</w:t>
      </w:r>
    </w:p>
    <w:p w14:paraId="2A0B9F23" w14:textId="3A446967"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Būtų aiškesnės atsakomybės ribos</w:t>
      </w:r>
    </w:p>
    <w:p w14:paraId="1AE4C96C" w14:textId="773E9327"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Sumažėtų darbų dubliavimo ar sugadinimo rizika</w:t>
      </w:r>
    </w:p>
    <w:p w14:paraId="5610078E" w14:textId="0E629E4E"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Ne, reikšmingo skirtumo nematome</w:t>
      </w:r>
    </w:p>
    <w:p w14:paraId="3FFEABD3" w14:textId="77E4FA7E"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Kita pastebėjimas: ________________________</w:t>
      </w:r>
    </w:p>
    <w:p w14:paraId="43B64B48" w14:textId="61ECB78B" w:rsidR="00126E0D" w:rsidRPr="00126E0D" w:rsidRDefault="006F6951" w:rsidP="008E73D2">
      <w:pPr>
        <w:spacing w:after="0"/>
        <w:jc w:val="both"/>
        <w:rPr>
          <w:rFonts w:ascii="Times New Roman" w:hAnsi="Times New Roman" w:cs="Times New Roman"/>
          <w:b/>
          <w:bCs/>
        </w:rPr>
      </w:pPr>
      <w:r w:rsidRPr="006F6951">
        <w:rPr>
          <w:rFonts w:ascii="Times New Roman" w:hAnsi="Times New Roman" w:cs="Times New Roman"/>
          <w:b/>
          <w:bCs/>
        </w:rPr>
        <w:t>9</w:t>
      </w:r>
      <w:r w:rsidR="00126E0D" w:rsidRPr="00126E0D">
        <w:rPr>
          <w:rFonts w:ascii="Times New Roman" w:hAnsi="Times New Roman" w:cs="Times New Roman"/>
          <w:b/>
          <w:bCs/>
        </w:rPr>
        <w:t>. Jeigu pirkimas būtų skaidomas į dvi dalis (1 – kompostavimo aikštelės rekonstrukcija, 2 – nuotekų tinklų rekonstrukcija), ar Jūsų įmonė, teikdama pasiūlymą tik vienai daliai, samdytų subrangovus kitai darbų daliai?</w:t>
      </w:r>
    </w:p>
    <w:p w14:paraId="2747BBA9" w14:textId="54D65C87" w:rsidR="00126E0D" w:rsidRPr="00126E0D" w:rsidRDefault="008E73D2" w:rsidP="001723FE">
      <w:pPr>
        <w:pStyle w:val="Sraopastraipa"/>
        <w:spacing w:after="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126E0D" w:rsidRPr="00126E0D">
        <w:rPr>
          <w:rFonts w:ascii="Times New Roman" w:hAnsi="Times New Roman" w:cs="Times New Roman"/>
        </w:rPr>
        <w:t>Taip</w:t>
      </w:r>
    </w:p>
    <w:p w14:paraId="05F6F786" w14:textId="686C6D76" w:rsidR="00126E0D" w:rsidRPr="00126E0D" w:rsidRDefault="008E73D2" w:rsidP="001723FE">
      <w:pPr>
        <w:pStyle w:val="Sraopastraipa"/>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126E0D" w:rsidRPr="00126E0D">
        <w:rPr>
          <w:rFonts w:ascii="Times New Roman" w:hAnsi="Times New Roman" w:cs="Times New Roman"/>
        </w:rPr>
        <w:t>Ne</w:t>
      </w:r>
    </w:p>
    <w:p w14:paraId="6E827AD6" w14:textId="3EA8786A" w:rsidR="00126E0D" w:rsidRPr="00126E0D" w:rsidRDefault="008E73D2" w:rsidP="001723FE">
      <w:pPr>
        <w:pStyle w:val="Sraopastraipa"/>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126E0D" w:rsidRPr="00126E0D">
        <w:rPr>
          <w:rFonts w:ascii="Times New Roman" w:hAnsi="Times New Roman" w:cs="Times New Roman"/>
        </w:rPr>
        <w:t>Galbūt, priklausomai nuo darbų apimties ir specializacijos</w:t>
      </w:r>
    </w:p>
    <w:p w14:paraId="4772257E" w14:textId="344C70B1" w:rsidR="00126E0D" w:rsidRPr="00126E0D" w:rsidRDefault="00126E0D" w:rsidP="008E73D2">
      <w:pPr>
        <w:spacing w:after="0"/>
        <w:jc w:val="both"/>
        <w:rPr>
          <w:rFonts w:ascii="Times New Roman" w:hAnsi="Times New Roman" w:cs="Times New Roman"/>
          <w:b/>
          <w:bCs/>
        </w:rPr>
      </w:pPr>
      <w:r w:rsidRPr="00126E0D">
        <w:rPr>
          <w:rFonts w:ascii="Times New Roman" w:hAnsi="Times New Roman" w:cs="Times New Roman"/>
          <w:b/>
          <w:bCs/>
        </w:rPr>
        <w:t>10. Jeigu būtų samdoma subranga, kaip tai paveiktų Jūsų pasiūlymą?</w:t>
      </w:r>
    </w:p>
    <w:p w14:paraId="232F824A" w14:textId="29984AD6" w:rsidR="00126E0D" w:rsidRPr="00126E0D" w:rsidRDefault="008E73D2" w:rsidP="001723FE">
      <w:pPr>
        <w:pStyle w:val="Sraopastraipa"/>
        <w:spacing w:after="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126E0D" w:rsidRPr="00126E0D">
        <w:rPr>
          <w:rFonts w:ascii="Times New Roman" w:hAnsi="Times New Roman" w:cs="Times New Roman"/>
          <w:b/>
          <w:bCs/>
        </w:rPr>
        <w:t xml:space="preserve"> </w:t>
      </w:r>
      <w:r w:rsidR="00126E0D" w:rsidRPr="00126E0D">
        <w:rPr>
          <w:rFonts w:ascii="Times New Roman" w:hAnsi="Times New Roman" w:cs="Times New Roman"/>
        </w:rPr>
        <w:t>Padidėtų kaina</w:t>
      </w:r>
    </w:p>
    <w:p w14:paraId="70A60E9F" w14:textId="05BC9036" w:rsidR="00126E0D" w:rsidRPr="00126E0D" w:rsidRDefault="008E73D2" w:rsidP="001723FE">
      <w:pPr>
        <w:pStyle w:val="Sraopastraipa"/>
        <w:spacing w:after="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126E0D" w:rsidRPr="00126E0D">
        <w:rPr>
          <w:rFonts w:ascii="Times New Roman" w:hAnsi="Times New Roman" w:cs="Times New Roman"/>
        </w:rPr>
        <w:t xml:space="preserve"> Pailgėtų darbų terminai</w:t>
      </w:r>
    </w:p>
    <w:p w14:paraId="2D8BE8E1" w14:textId="58AAFADB" w:rsidR="00126E0D" w:rsidRPr="00126E0D" w:rsidRDefault="008E73D2" w:rsidP="001723FE">
      <w:pPr>
        <w:pStyle w:val="Sraopastraipa"/>
        <w:spacing w:after="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126E0D" w:rsidRPr="00126E0D">
        <w:rPr>
          <w:rFonts w:ascii="Times New Roman" w:hAnsi="Times New Roman" w:cs="Times New Roman"/>
        </w:rPr>
        <w:t xml:space="preserve"> Sumažėtų darbų koordinavimo aiškumas</w:t>
      </w:r>
    </w:p>
    <w:p w14:paraId="6B71CC63" w14:textId="0E534598" w:rsidR="00126E0D" w:rsidRPr="00126E0D" w:rsidRDefault="008E73D2" w:rsidP="001723FE">
      <w:pPr>
        <w:pStyle w:val="Sraopastraipa"/>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126E0D" w:rsidRPr="00126E0D">
        <w:rPr>
          <w:rFonts w:ascii="Times New Roman" w:hAnsi="Times New Roman" w:cs="Times New Roman"/>
        </w:rPr>
        <w:t xml:space="preserve"> Nedarytų įtakos</w:t>
      </w:r>
    </w:p>
    <w:p w14:paraId="6B425A91" w14:textId="33AC6545" w:rsidR="00126E0D" w:rsidRPr="00126E0D" w:rsidRDefault="008E73D2" w:rsidP="001723FE">
      <w:pPr>
        <w:pStyle w:val="Sraopastraipa"/>
        <w:jc w:val="both"/>
        <w:rPr>
          <w:rFonts w:ascii="Times New Roman" w:hAnsi="Times New Roman" w:cs="Times New Roman"/>
          <w:b/>
          <w:bCs/>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126E0D" w:rsidRPr="00126E0D">
        <w:rPr>
          <w:rFonts w:ascii="Times New Roman" w:hAnsi="Times New Roman" w:cs="Times New Roman"/>
        </w:rPr>
        <w:t xml:space="preserve"> Kita (įrašyti): __________________________</w:t>
      </w:r>
    </w:p>
    <w:p w14:paraId="701A17BE" w14:textId="0F75FEF6" w:rsidR="006F6951" w:rsidRPr="00126E0D" w:rsidRDefault="006F6951" w:rsidP="008E73D2">
      <w:pPr>
        <w:spacing w:after="0"/>
        <w:jc w:val="both"/>
        <w:rPr>
          <w:rFonts w:ascii="Times New Roman" w:hAnsi="Times New Roman" w:cs="Times New Roman"/>
          <w:b/>
          <w:bCs/>
        </w:rPr>
      </w:pPr>
      <w:r w:rsidRPr="00126E0D">
        <w:rPr>
          <w:rFonts w:ascii="Times New Roman" w:hAnsi="Times New Roman" w:cs="Times New Roman"/>
          <w:b/>
          <w:bCs/>
        </w:rPr>
        <w:lastRenderedPageBreak/>
        <w:t>1</w:t>
      </w:r>
      <w:r w:rsidR="0024343B">
        <w:rPr>
          <w:rFonts w:ascii="Times New Roman" w:hAnsi="Times New Roman" w:cs="Times New Roman"/>
          <w:b/>
          <w:bCs/>
        </w:rPr>
        <w:t>1</w:t>
      </w:r>
      <w:r w:rsidRPr="00126E0D">
        <w:rPr>
          <w:rFonts w:ascii="Times New Roman" w:hAnsi="Times New Roman" w:cs="Times New Roman"/>
          <w:b/>
          <w:bCs/>
        </w:rPr>
        <w:t>. Kaip vertinate riziką, kad vienas rangovas patirs prastovas dėl kito rangovo nebaigtų darbų?</w:t>
      </w:r>
    </w:p>
    <w:p w14:paraId="340DD041" w14:textId="6DCD0863"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Maža</w:t>
      </w:r>
    </w:p>
    <w:p w14:paraId="10FB2DC0" w14:textId="4CED1EEF"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Vidutinė</w:t>
      </w:r>
    </w:p>
    <w:p w14:paraId="0F16D3F4" w14:textId="1672E36D" w:rsidR="006F6951" w:rsidRPr="006F6951" w:rsidRDefault="008E73D2" w:rsidP="001723FE">
      <w:pPr>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Didelė</w:t>
      </w:r>
    </w:p>
    <w:p w14:paraId="79CDE9C4" w14:textId="77777777" w:rsidR="006F6951" w:rsidRPr="006F6951" w:rsidRDefault="006F6951" w:rsidP="001723FE">
      <w:pPr>
        <w:ind w:firstLine="709"/>
        <w:jc w:val="both"/>
        <w:rPr>
          <w:rFonts w:ascii="Times New Roman" w:hAnsi="Times New Roman" w:cs="Times New Roman"/>
        </w:rPr>
      </w:pPr>
      <w:r w:rsidRPr="006F6951">
        <w:rPr>
          <w:rFonts w:ascii="Times New Roman" w:hAnsi="Times New Roman" w:cs="Times New Roman"/>
          <w:b/>
          <w:bCs/>
        </w:rPr>
        <w:t>Paaiškinimas (nebūtina):</w:t>
      </w:r>
    </w:p>
    <w:p w14:paraId="0D3E9F9D" w14:textId="77777777"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V. Rekomendacinis klausimas</w:t>
      </w:r>
    </w:p>
    <w:p w14:paraId="367E0F6B" w14:textId="1CE0A9CD" w:rsidR="006F6951" w:rsidRPr="006F6951" w:rsidRDefault="006F6951" w:rsidP="008E73D2">
      <w:pPr>
        <w:spacing w:after="0"/>
        <w:jc w:val="both"/>
        <w:rPr>
          <w:rFonts w:ascii="Times New Roman" w:hAnsi="Times New Roman" w:cs="Times New Roman"/>
          <w:b/>
          <w:bCs/>
        </w:rPr>
      </w:pPr>
      <w:r w:rsidRPr="006F6951">
        <w:rPr>
          <w:rFonts w:ascii="Times New Roman" w:hAnsi="Times New Roman" w:cs="Times New Roman"/>
          <w:b/>
          <w:bCs/>
        </w:rPr>
        <w:t>1</w:t>
      </w:r>
      <w:r w:rsidR="0024343B">
        <w:rPr>
          <w:rFonts w:ascii="Times New Roman" w:hAnsi="Times New Roman" w:cs="Times New Roman"/>
          <w:b/>
          <w:bCs/>
        </w:rPr>
        <w:t>2</w:t>
      </w:r>
      <w:r w:rsidRPr="006F6951">
        <w:rPr>
          <w:rFonts w:ascii="Times New Roman" w:hAnsi="Times New Roman" w:cs="Times New Roman"/>
          <w:b/>
          <w:bCs/>
        </w:rPr>
        <w:t>. Kurį pirkimo modelį rekomenduotumėte</w:t>
      </w:r>
      <w:r w:rsidR="00CA348A">
        <w:rPr>
          <w:rFonts w:ascii="Times New Roman" w:hAnsi="Times New Roman" w:cs="Times New Roman"/>
          <w:b/>
          <w:bCs/>
        </w:rPr>
        <w:t xml:space="preserve"> mūsų atveju</w:t>
      </w:r>
      <w:r w:rsidRPr="006F6951">
        <w:rPr>
          <w:rFonts w:ascii="Times New Roman" w:hAnsi="Times New Roman" w:cs="Times New Roman"/>
          <w:b/>
          <w:bCs/>
        </w:rPr>
        <w:t>?</w:t>
      </w:r>
    </w:p>
    <w:p w14:paraId="1D225D5B" w14:textId="6A810959"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Vienas rangovas vienu pirkimu</w:t>
      </w:r>
      <w:r w:rsidR="00DA3155">
        <w:rPr>
          <w:rFonts w:ascii="Times New Roman" w:hAnsi="Times New Roman" w:cs="Times New Roman"/>
        </w:rPr>
        <w:t xml:space="preserve"> (tinklai ir aikštelė kartu)</w:t>
      </w:r>
    </w:p>
    <w:p w14:paraId="4A642B99" w14:textId="0E3F71DF"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Pirkimas suskaidomas į dalis (tinklai ir aikštelė atskirai)</w:t>
      </w:r>
    </w:p>
    <w:p w14:paraId="38390CD6" w14:textId="3FD79AE8" w:rsidR="006F6951" w:rsidRPr="006F6951" w:rsidRDefault="008E73D2" w:rsidP="001723FE">
      <w:pPr>
        <w:spacing w:after="0"/>
        <w:ind w:left="720"/>
        <w:jc w:val="both"/>
        <w:rPr>
          <w:rFonts w:ascii="Times New Roman" w:hAnsi="Times New Roman" w:cs="Times New Roman"/>
        </w:rPr>
      </w:pPr>
      <w:r w:rsidRPr="003D7B18">
        <w:rPr>
          <w:rFonts w:ascii="Times New Roman" w:eastAsia="Calibri" w:hAnsi="Times New Roman"/>
          <w:lang w:val="en-US"/>
        </w:rPr>
        <w:fldChar w:fldCharType="begin">
          <w:ffData>
            <w:name w:val="Check1"/>
            <w:enabled/>
            <w:calcOnExit w:val="0"/>
            <w:checkBox>
              <w:sizeAuto/>
              <w:default w:val="0"/>
            </w:checkBox>
          </w:ffData>
        </w:fldChar>
      </w:r>
      <w:r w:rsidRPr="003D7B18">
        <w:rPr>
          <w:rFonts w:ascii="Times New Roman" w:eastAsia="Calibri" w:hAnsi="Times New Roman"/>
        </w:rPr>
        <w:instrText xml:space="preserve"> FORMCHECKBOX </w:instrText>
      </w:r>
      <w:r w:rsidRPr="003D7B18">
        <w:rPr>
          <w:rFonts w:ascii="Times New Roman" w:eastAsia="Calibri" w:hAnsi="Times New Roman"/>
          <w:lang w:val="en-US"/>
        </w:rPr>
      </w:r>
      <w:r w:rsidRPr="003D7B18">
        <w:rPr>
          <w:rFonts w:ascii="Times New Roman" w:eastAsia="Calibri" w:hAnsi="Times New Roman"/>
          <w:lang w:val="en-US"/>
        </w:rPr>
        <w:fldChar w:fldCharType="separate"/>
      </w:r>
      <w:r w:rsidRPr="003D7B18">
        <w:rPr>
          <w:rFonts w:ascii="Times New Roman" w:eastAsia="Calibri" w:hAnsi="Times New Roman"/>
          <w:lang w:val="en-US"/>
        </w:rPr>
        <w:fldChar w:fldCharType="end"/>
      </w:r>
      <w:r w:rsidRPr="003D7B18">
        <w:rPr>
          <w:rFonts w:ascii="Times New Roman" w:eastAsia="Calibri" w:hAnsi="Times New Roman"/>
        </w:rPr>
        <w:t xml:space="preserve"> </w:t>
      </w:r>
      <w:r w:rsidR="006F6951" w:rsidRPr="006F6951">
        <w:rPr>
          <w:rFonts w:ascii="Times New Roman" w:hAnsi="Times New Roman" w:cs="Times New Roman"/>
        </w:rPr>
        <w:t xml:space="preserve"> Kita rekomendacija (įrašyti): ________________________</w:t>
      </w:r>
    </w:p>
    <w:p w14:paraId="7FAE5211" w14:textId="2869711C" w:rsidR="006F6951" w:rsidRPr="006F6951" w:rsidRDefault="006F6951" w:rsidP="001723FE">
      <w:pPr>
        <w:ind w:firstLine="709"/>
        <w:jc w:val="both"/>
        <w:rPr>
          <w:rFonts w:ascii="Times New Roman" w:hAnsi="Times New Roman" w:cs="Times New Roman"/>
        </w:rPr>
      </w:pPr>
      <w:r w:rsidRPr="006F6951">
        <w:rPr>
          <w:rFonts w:ascii="Times New Roman" w:hAnsi="Times New Roman" w:cs="Times New Roman"/>
          <w:b/>
          <w:bCs/>
        </w:rPr>
        <w:t>Pagrindimas:</w:t>
      </w:r>
      <w:r w:rsidR="008E73D2">
        <w:rPr>
          <w:rFonts w:ascii="Times New Roman" w:hAnsi="Times New Roman" w:cs="Times New Roman"/>
          <w:b/>
          <w:bCs/>
        </w:rPr>
        <w:t>_____________________________________________</w:t>
      </w:r>
    </w:p>
    <w:p w14:paraId="310CA4B2" w14:textId="77777777" w:rsidR="008E73D2" w:rsidRDefault="008E73D2" w:rsidP="008E73D2">
      <w:pPr>
        <w:pStyle w:val="p46"/>
        <w:shd w:val="clear" w:color="auto" w:fill="FFFFFF"/>
        <w:spacing w:before="0" w:beforeAutospacing="0" w:after="0" w:afterAutospacing="0"/>
        <w:jc w:val="both"/>
        <w:textAlignment w:val="baseline"/>
        <w:rPr>
          <w:color w:val="000000"/>
          <w:bdr w:val="none" w:sz="0" w:space="0" w:color="auto" w:frame="1"/>
        </w:rPr>
      </w:pPr>
    </w:p>
    <w:p w14:paraId="08A8CC53" w14:textId="77777777" w:rsidR="008E73D2" w:rsidRDefault="008E73D2" w:rsidP="008E73D2">
      <w:pPr>
        <w:pStyle w:val="p46"/>
        <w:shd w:val="clear" w:color="auto" w:fill="FFFFFF"/>
        <w:spacing w:before="0" w:beforeAutospacing="0" w:after="0" w:afterAutospacing="0"/>
        <w:jc w:val="both"/>
        <w:textAlignment w:val="baseline"/>
        <w:rPr>
          <w:color w:val="000000"/>
          <w:bdr w:val="none" w:sz="0" w:space="0" w:color="auto" w:frame="1"/>
        </w:rPr>
      </w:pPr>
    </w:p>
    <w:p w14:paraId="7FA14F78" w14:textId="4D170F0A" w:rsidR="008E73D2" w:rsidRPr="007767E3" w:rsidRDefault="008E73D2" w:rsidP="001723FE">
      <w:pPr>
        <w:pStyle w:val="p46"/>
        <w:shd w:val="clear" w:color="auto" w:fill="FFFFFF"/>
        <w:spacing w:before="0" w:beforeAutospacing="0" w:after="0" w:afterAutospacing="0"/>
        <w:ind w:firstLine="709"/>
        <w:jc w:val="both"/>
        <w:textAlignment w:val="baseline"/>
        <w:rPr>
          <w:color w:val="000000"/>
          <w:bdr w:val="none" w:sz="0" w:space="0" w:color="auto" w:frame="1"/>
        </w:rPr>
      </w:pPr>
      <w:r w:rsidRPr="007767E3">
        <w:rPr>
          <w:color w:val="000000"/>
          <w:bdr w:val="none" w:sz="0" w:space="0" w:color="auto" w:frame="1"/>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A729A43" w14:textId="77777777" w:rsidR="008E73D2" w:rsidRPr="007767E3" w:rsidRDefault="008E73D2" w:rsidP="001723FE">
      <w:pPr>
        <w:pStyle w:val="p46"/>
        <w:shd w:val="clear" w:color="auto" w:fill="FFFFFF"/>
        <w:spacing w:before="0" w:beforeAutospacing="0" w:after="0" w:afterAutospacing="0"/>
        <w:ind w:firstLine="709"/>
        <w:jc w:val="both"/>
        <w:textAlignment w:val="baseline"/>
        <w:rPr>
          <w:color w:val="000000"/>
        </w:rPr>
      </w:pPr>
      <w:r w:rsidRPr="007767E3">
        <w:rPr>
          <w:color w:val="000000"/>
          <w:bdr w:val="none" w:sz="0" w:space="0" w:color="auto" w:frame="1"/>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7767E3">
        <w:rPr>
          <w:color w:val="000000"/>
        </w:rPr>
        <w:t>​​ </w:t>
      </w:r>
    </w:p>
    <w:p w14:paraId="4994FD4B" w14:textId="77777777" w:rsidR="008E73D2" w:rsidRPr="007767E3" w:rsidRDefault="008E73D2" w:rsidP="001723FE">
      <w:pPr>
        <w:pStyle w:val="p46"/>
        <w:shd w:val="clear" w:color="auto" w:fill="FFFFFF"/>
        <w:spacing w:before="0" w:beforeAutospacing="0" w:after="0" w:afterAutospacing="0"/>
        <w:ind w:firstLine="709"/>
        <w:jc w:val="both"/>
        <w:textAlignment w:val="baseline"/>
        <w:rPr>
          <w:color w:val="000000"/>
          <w:bdr w:val="none" w:sz="0" w:space="0" w:color="auto" w:frame="1"/>
        </w:rPr>
      </w:pPr>
      <w:r w:rsidRPr="007767E3">
        <w:rPr>
          <w:color w:val="000000"/>
          <w:bdr w:val="none" w:sz="0" w:space="0" w:color="auto" w:frame="1"/>
        </w:rPr>
        <w:t xml:space="preserve">Rinkos konsultacijos gauti atsakymai į perkančiosios organizacijos klausimus bus skelbiami viešai, </w:t>
      </w:r>
      <w:r w:rsidRPr="00125B2C">
        <w:rPr>
          <w:color w:val="000000"/>
          <w:bdr w:val="none" w:sz="0" w:space="0" w:color="auto" w:frame="1"/>
        </w:rPr>
        <w:t>išskyrus gautą informaciją apie kainas.</w:t>
      </w:r>
    </w:p>
    <w:p w14:paraId="73C5F0DF" w14:textId="77777777" w:rsidR="008E73D2" w:rsidRPr="007767E3" w:rsidRDefault="008E73D2" w:rsidP="008E73D2">
      <w:pPr>
        <w:pStyle w:val="p46"/>
        <w:shd w:val="clear" w:color="auto" w:fill="FFFFFF"/>
        <w:spacing w:before="0" w:beforeAutospacing="0" w:after="0" w:afterAutospacing="0"/>
        <w:ind w:firstLine="851"/>
        <w:jc w:val="both"/>
        <w:textAlignment w:val="baseline"/>
        <w:rPr>
          <w:b/>
          <w:bCs/>
          <w:color w:val="000000"/>
        </w:rPr>
      </w:pPr>
    </w:p>
    <w:p w14:paraId="0BB697EC" w14:textId="77777777" w:rsidR="008E73D2" w:rsidRPr="007767E3" w:rsidRDefault="008E73D2" w:rsidP="001723FE">
      <w:pPr>
        <w:pStyle w:val="p46"/>
        <w:shd w:val="clear" w:color="auto" w:fill="FFFFFF"/>
        <w:spacing w:before="0" w:beforeAutospacing="0" w:after="0" w:afterAutospacing="0"/>
        <w:ind w:firstLine="709"/>
        <w:jc w:val="both"/>
        <w:textAlignment w:val="baseline"/>
        <w:rPr>
          <w:b/>
          <w:bCs/>
          <w:color w:val="000000"/>
        </w:rPr>
      </w:pPr>
      <w:r w:rsidRPr="007767E3">
        <w:rPr>
          <w:b/>
          <w:bCs/>
          <w:color w:val="000000"/>
        </w:rPr>
        <w:t>Pridedama:</w:t>
      </w:r>
    </w:p>
    <w:p w14:paraId="1643D718" w14:textId="2699FC87" w:rsidR="00A61B62" w:rsidRDefault="00F352A2" w:rsidP="00F352A2">
      <w:pPr>
        <w:pStyle w:val="Sraopastraipa"/>
        <w:numPr>
          <w:ilvl w:val="0"/>
          <w:numId w:val="21"/>
        </w:numPr>
        <w:jc w:val="both"/>
        <w:rPr>
          <w:rFonts w:ascii="Times New Roman" w:hAnsi="Times New Roman" w:cs="Times New Roman"/>
        </w:rPr>
      </w:pPr>
      <w:r>
        <w:rPr>
          <w:rFonts w:ascii="Times New Roman" w:hAnsi="Times New Roman" w:cs="Times New Roman"/>
        </w:rPr>
        <w:t>Projektas Nr. LP-24003-SPP;</w:t>
      </w:r>
    </w:p>
    <w:p w14:paraId="5E6ECEAE" w14:textId="6ED27B76" w:rsidR="00F352A2" w:rsidRPr="00F352A2" w:rsidRDefault="00F352A2" w:rsidP="00F352A2">
      <w:pPr>
        <w:pStyle w:val="Sraopastraipa"/>
        <w:numPr>
          <w:ilvl w:val="0"/>
          <w:numId w:val="21"/>
        </w:numPr>
        <w:jc w:val="both"/>
        <w:rPr>
          <w:rFonts w:ascii="Times New Roman" w:hAnsi="Times New Roman" w:cs="Times New Roman"/>
        </w:rPr>
      </w:pPr>
      <w:r>
        <w:rPr>
          <w:rFonts w:ascii="Times New Roman" w:hAnsi="Times New Roman" w:cs="Times New Roman"/>
        </w:rPr>
        <w:t xml:space="preserve">Projektas </w:t>
      </w:r>
      <w:r w:rsidRPr="00F352A2">
        <w:rPr>
          <w:rFonts w:ascii="Times New Roman" w:hAnsi="Times New Roman" w:cs="Times New Roman"/>
        </w:rPr>
        <w:t>Nr. LP-24003-TDP.</w:t>
      </w:r>
    </w:p>
    <w:sectPr w:rsidR="00F352A2" w:rsidRPr="00F352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86"/>
    <w:multiLevelType w:val="hybridMultilevel"/>
    <w:tmpl w:val="145EC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30236D"/>
    <w:multiLevelType w:val="multilevel"/>
    <w:tmpl w:val="9740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F3E41"/>
    <w:multiLevelType w:val="multilevel"/>
    <w:tmpl w:val="0B68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80CCD"/>
    <w:multiLevelType w:val="multilevel"/>
    <w:tmpl w:val="AAE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90BAC"/>
    <w:multiLevelType w:val="multilevel"/>
    <w:tmpl w:val="E1CC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81431"/>
    <w:multiLevelType w:val="multilevel"/>
    <w:tmpl w:val="972C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94988"/>
    <w:multiLevelType w:val="multilevel"/>
    <w:tmpl w:val="6C0E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28E"/>
    <w:multiLevelType w:val="multilevel"/>
    <w:tmpl w:val="9EAE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C4DC7"/>
    <w:multiLevelType w:val="hybridMultilevel"/>
    <w:tmpl w:val="26063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4F0138"/>
    <w:multiLevelType w:val="multilevel"/>
    <w:tmpl w:val="E11A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F4D5F"/>
    <w:multiLevelType w:val="multilevel"/>
    <w:tmpl w:val="108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24912"/>
    <w:multiLevelType w:val="multilevel"/>
    <w:tmpl w:val="F6EE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4767672"/>
    <w:multiLevelType w:val="hybridMultilevel"/>
    <w:tmpl w:val="F948F58C"/>
    <w:lvl w:ilvl="0" w:tplc="D2208D6C">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D44649"/>
    <w:multiLevelType w:val="multilevel"/>
    <w:tmpl w:val="26BE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93B69"/>
    <w:multiLevelType w:val="multilevel"/>
    <w:tmpl w:val="FCA8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E5DE1"/>
    <w:multiLevelType w:val="multilevel"/>
    <w:tmpl w:val="7EB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637BA"/>
    <w:multiLevelType w:val="hybridMultilevel"/>
    <w:tmpl w:val="F77C0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916100"/>
    <w:multiLevelType w:val="multilevel"/>
    <w:tmpl w:val="0C9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D6446"/>
    <w:multiLevelType w:val="hybridMultilevel"/>
    <w:tmpl w:val="F2822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7654A3"/>
    <w:multiLevelType w:val="multilevel"/>
    <w:tmpl w:val="691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60625">
    <w:abstractNumId w:val="15"/>
  </w:num>
  <w:num w:numId="2" w16cid:durableId="141972180">
    <w:abstractNumId w:val="9"/>
  </w:num>
  <w:num w:numId="3" w16cid:durableId="717823757">
    <w:abstractNumId w:val="11"/>
  </w:num>
  <w:num w:numId="4" w16cid:durableId="765274178">
    <w:abstractNumId w:val="16"/>
  </w:num>
  <w:num w:numId="5" w16cid:durableId="2115244413">
    <w:abstractNumId w:val="4"/>
  </w:num>
  <w:num w:numId="6" w16cid:durableId="76560570">
    <w:abstractNumId w:val="2"/>
  </w:num>
  <w:num w:numId="7" w16cid:durableId="1039473441">
    <w:abstractNumId w:val="18"/>
  </w:num>
  <w:num w:numId="8" w16cid:durableId="1706783675">
    <w:abstractNumId w:val="20"/>
  </w:num>
  <w:num w:numId="9" w16cid:durableId="896084566">
    <w:abstractNumId w:val="6"/>
  </w:num>
  <w:num w:numId="10" w16cid:durableId="1350450191">
    <w:abstractNumId w:val="14"/>
  </w:num>
  <w:num w:numId="11" w16cid:durableId="727340528">
    <w:abstractNumId w:val="10"/>
  </w:num>
  <w:num w:numId="12" w16cid:durableId="795177845">
    <w:abstractNumId w:val="5"/>
  </w:num>
  <w:num w:numId="13" w16cid:durableId="996687910">
    <w:abstractNumId w:val="3"/>
  </w:num>
  <w:num w:numId="14" w16cid:durableId="1463618710">
    <w:abstractNumId w:val="7"/>
  </w:num>
  <w:num w:numId="15" w16cid:durableId="1898199881">
    <w:abstractNumId w:val="1"/>
  </w:num>
  <w:num w:numId="16" w16cid:durableId="1140462702">
    <w:abstractNumId w:val="19"/>
  </w:num>
  <w:num w:numId="17" w16cid:durableId="868839529">
    <w:abstractNumId w:val="8"/>
  </w:num>
  <w:num w:numId="18" w16cid:durableId="1724982944">
    <w:abstractNumId w:val="0"/>
  </w:num>
  <w:num w:numId="19" w16cid:durableId="1327855636">
    <w:abstractNumId w:val="13"/>
  </w:num>
  <w:num w:numId="20" w16cid:durableId="1982347748">
    <w:abstractNumId w:val="12"/>
  </w:num>
  <w:num w:numId="21" w16cid:durableId="1031497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51"/>
    <w:rsid w:val="00125B2C"/>
    <w:rsid w:val="00126E0D"/>
    <w:rsid w:val="001723FE"/>
    <w:rsid w:val="0024343B"/>
    <w:rsid w:val="00304550"/>
    <w:rsid w:val="004C3B07"/>
    <w:rsid w:val="006171DE"/>
    <w:rsid w:val="006813BB"/>
    <w:rsid w:val="006F6951"/>
    <w:rsid w:val="008E73D2"/>
    <w:rsid w:val="009242C4"/>
    <w:rsid w:val="00A61B62"/>
    <w:rsid w:val="00C2116E"/>
    <w:rsid w:val="00CA348A"/>
    <w:rsid w:val="00DA3155"/>
    <w:rsid w:val="00E3627E"/>
    <w:rsid w:val="00F352A2"/>
    <w:rsid w:val="00F44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BA7D"/>
  <w15:chartTrackingRefBased/>
  <w15:docId w15:val="{D1DA02FA-07C1-4AE4-979B-E0638004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6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6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69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69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69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69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69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69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69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69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69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69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69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69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69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69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69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69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6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69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69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69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69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6951"/>
    <w:rPr>
      <w:i/>
      <w:iCs/>
      <w:color w:val="404040" w:themeColor="text1" w:themeTint="BF"/>
    </w:rPr>
  </w:style>
  <w:style w:type="paragraph" w:styleId="Sraopastraipa">
    <w:name w:val="List Paragraph"/>
    <w:basedOn w:val="prastasis"/>
    <w:uiPriority w:val="34"/>
    <w:qFormat/>
    <w:rsid w:val="006F6951"/>
    <w:pPr>
      <w:ind w:left="720"/>
      <w:contextualSpacing/>
    </w:pPr>
  </w:style>
  <w:style w:type="character" w:styleId="Rykuspabraukimas">
    <w:name w:val="Intense Emphasis"/>
    <w:basedOn w:val="Numatytasispastraiposriftas"/>
    <w:uiPriority w:val="21"/>
    <w:qFormat/>
    <w:rsid w:val="006F6951"/>
    <w:rPr>
      <w:i/>
      <w:iCs/>
      <w:color w:val="2F5496" w:themeColor="accent1" w:themeShade="BF"/>
    </w:rPr>
  </w:style>
  <w:style w:type="paragraph" w:styleId="Iskirtacitata">
    <w:name w:val="Intense Quote"/>
    <w:basedOn w:val="prastasis"/>
    <w:next w:val="prastasis"/>
    <w:link w:val="IskirtacitataDiagrama"/>
    <w:uiPriority w:val="30"/>
    <w:qFormat/>
    <w:rsid w:val="006F6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6951"/>
    <w:rPr>
      <w:i/>
      <w:iCs/>
      <w:color w:val="2F5496" w:themeColor="accent1" w:themeShade="BF"/>
    </w:rPr>
  </w:style>
  <w:style w:type="character" w:styleId="Rykinuoroda">
    <w:name w:val="Intense Reference"/>
    <w:basedOn w:val="Numatytasispastraiposriftas"/>
    <w:uiPriority w:val="32"/>
    <w:qFormat/>
    <w:rsid w:val="006F6951"/>
    <w:rPr>
      <w:b/>
      <w:bCs/>
      <w:smallCaps/>
      <w:color w:val="2F5496" w:themeColor="accent1" w:themeShade="BF"/>
      <w:spacing w:val="5"/>
    </w:rPr>
  </w:style>
  <w:style w:type="paragraph" w:styleId="Betarp">
    <w:name w:val="No Spacing"/>
    <w:uiPriority w:val="1"/>
    <w:qFormat/>
    <w:rsid w:val="008E73D2"/>
    <w:pPr>
      <w:spacing w:after="0" w:line="240" w:lineRule="auto"/>
    </w:pPr>
    <w:rPr>
      <w:rFonts w:ascii="Times New Roman" w:eastAsia="Times New Roman" w:hAnsi="Times New Roman" w:cs="Times New Roman"/>
      <w:color w:val="000000"/>
      <w:kern w:val="28"/>
      <w:sz w:val="20"/>
      <w:szCs w:val="20"/>
      <w:lang w:val="en-US"/>
      <w14:ligatures w14:val="none"/>
    </w:rPr>
  </w:style>
  <w:style w:type="paragraph" w:customStyle="1" w:styleId="Heading">
    <w:name w:val="Heading"/>
    <w:next w:val="prastasis"/>
    <w:rsid w:val="008E73D2"/>
    <w:pPr>
      <w:spacing w:after="0" w:line="240" w:lineRule="auto"/>
      <w:outlineLvl w:val="1"/>
    </w:pPr>
    <w:rPr>
      <w:rFonts w:ascii="Times New Roman" w:eastAsia="Times New Roman" w:hAnsi="Times New Roman" w:cs="Times New Roman"/>
      <w:b/>
      <w:bCs/>
      <w:caps/>
      <w:color w:val="444444"/>
      <w:spacing w:val="4"/>
      <w:kern w:val="0"/>
      <w:sz w:val="22"/>
      <w:szCs w:val="22"/>
      <w:lang w:eastAsia="lt-LT"/>
      <w14:textOutline w14:w="0" w14:cap="flat" w14:cmpd="sng" w14:algn="ctr">
        <w14:noFill/>
        <w14:prstDash w14:val="solid"/>
        <w14:bevel/>
      </w14:textOutline>
      <w14:ligatures w14:val="none"/>
    </w:rPr>
  </w:style>
  <w:style w:type="paragraph" w:customStyle="1" w:styleId="FreeForm">
    <w:name w:val="Free Form"/>
    <w:rsid w:val="008E73D2"/>
    <w:pPr>
      <w:spacing w:after="0" w:line="240" w:lineRule="auto"/>
    </w:pPr>
    <w:rPr>
      <w:rFonts w:ascii="Helvetica Neue" w:eastAsia="Arial Unicode MS" w:hAnsi="Helvetica Neue" w:cs="Arial Unicode MS"/>
      <w:color w:val="423F3D"/>
      <w:kern w:val="0"/>
      <w:sz w:val="16"/>
      <w:szCs w:val="16"/>
      <w:lang w:val="pt-PT" w:eastAsia="lt-LT"/>
      <w14:textOutline w14:w="0" w14:cap="flat" w14:cmpd="sng" w14:algn="ctr">
        <w14:noFill/>
        <w14:prstDash w14:val="solid"/>
        <w14:bevel/>
      </w14:textOutline>
      <w14:ligatures w14:val="none"/>
    </w:rPr>
  </w:style>
  <w:style w:type="paragraph" w:customStyle="1" w:styleId="p33">
    <w:name w:val="p33"/>
    <w:basedOn w:val="prastasis"/>
    <w:rsid w:val="008E73D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46">
    <w:name w:val="p46"/>
    <w:basedOn w:val="prastasis"/>
    <w:rsid w:val="008E73D2"/>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4749</Words>
  <Characters>2708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Jomantiene</dc:creator>
  <cp:keywords/>
  <dc:description/>
  <cp:lastModifiedBy>Evalda Liskauskiene</cp:lastModifiedBy>
  <cp:revision>6</cp:revision>
  <dcterms:created xsi:type="dcterms:W3CDTF">2025-11-24T14:15:00Z</dcterms:created>
  <dcterms:modified xsi:type="dcterms:W3CDTF">2025-11-24T14:42:00Z</dcterms:modified>
</cp:coreProperties>
</file>