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2D84" w14:textId="77777777" w:rsidR="00141DD6" w:rsidRPr="007125BB" w:rsidRDefault="00560953" w:rsidP="00EF5F31">
      <w:pPr>
        <w:widowControl w:val="0"/>
        <w:suppressAutoHyphens/>
        <w:spacing w:after="0" w:line="240" w:lineRule="auto"/>
        <w:jc w:val="center"/>
        <w:rPr>
          <w:rFonts w:ascii="Times New Roman" w:hAnsi="Times New Roman" w:cs="Times New Roman"/>
          <w:sz w:val="24"/>
          <w:szCs w:val="24"/>
        </w:rPr>
      </w:pPr>
      <w:r w:rsidRPr="006417D2">
        <w:rPr>
          <w:rFonts w:ascii="Times New Roman" w:hAnsi="Times New Roman"/>
          <w:b/>
          <w:i/>
          <w:caps/>
          <w:noProof/>
          <w:sz w:val="24"/>
          <w:szCs w:val="24"/>
        </w:rPr>
        <w:drawing>
          <wp:inline distT="0" distB="0" distL="0" distR="0" wp14:anchorId="587B1A30" wp14:editId="05A88825">
            <wp:extent cx="2839374" cy="1180084"/>
            <wp:effectExtent l="0" t="0" r="0" b="1270"/>
            <wp:docPr id="6" name="Paveikslėlis 1" descr="C:\Users\User\Downloads\Life+Natura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ife+Naturali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7913" cy="1216882"/>
                    </a:xfrm>
                    <a:prstGeom prst="rect">
                      <a:avLst/>
                    </a:prstGeom>
                    <a:noFill/>
                    <a:ln>
                      <a:noFill/>
                    </a:ln>
                  </pic:spPr>
                </pic:pic>
              </a:graphicData>
            </a:graphic>
          </wp:inline>
        </w:drawing>
      </w:r>
      <w:r w:rsidRPr="006417D2">
        <w:rPr>
          <w:rFonts w:ascii="Times New Roman" w:hAnsi="Times New Roman"/>
          <w:b/>
          <w:i/>
          <w:caps/>
          <w:noProof/>
          <w:sz w:val="24"/>
          <w:szCs w:val="24"/>
        </w:rPr>
        <w:drawing>
          <wp:inline distT="0" distB="0" distL="0" distR="0" wp14:anchorId="2D7BABB7" wp14:editId="7C774EC3">
            <wp:extent cx="1774853" cy="1224089"/>
            <wp:effectExtent l="0" t="0" r="0" b="0"/>
            <wp:docPr id="7" name="Paveikslėlis 7" descr="C:\Users\User\Downloads\natura200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atura2000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4262" cy="1278856"/>
                    </a:xfrm>
                    <a:prstGeom prst="rect">
                      <a:avLst/>
                    </a:prstGeom>
                    <a:noFill/>
                    <a:ln>
                      <a:noFill/>
                    </a:ln>
                  </pic:spPr>
                </pic:pic>
              </a:graphicData>
            </a:graphic>
          </wp:inline>
        </w:drawing>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9496"/>
      </w:tblGrid>
      <w:tr w:rsidR="00141DD6" w:rsidRPr="00974BD3" w14:paraId="71C95C57" w14:textId="77777777" w:rsidTr="00141DD6">
        <w:tc>
          <w:tcPr>
            <w:tcW w:w="9496" w:type="dxa"/>
          </w:tcPr>
          <w:tbl>
            <w:tblPr>
              <w:tblW w:w="9638" w:type="dxa"/>
              <w:tblLayout w:type="fixed"/>
              <w:tblCellMar>
                <w:top w:w="55" w:type="dxa"/>
                <w:left w:w="55" w:type="dxa"/>
                <w:bottom w:w="55" w:type="dxa"/>
                <w:right w:w="55" w:type="dxa"/>
              </w:tblCellMar>
              <w:tblLook w:val="0000" w:firstRow="0" w:lastRow="0" w:firstColumn="0" w:lastColumn="0" w:noHBand="0" w:noVBand="0"/>
            </w:tblPr>
            <w:tblGrid>
              <w:gridCol w:w="9638"/>
            </w:tblGrid>
            <w:tr w:rsidR="00141DD6" w:rsidRPr="00974BD3" w14:paraId="596142AD" w14:textId="77777777" w:rsidTr="00205ED3">
              <w:tc>
                <w:tcPr>
                  <w:tcW w:w="9638" w:type="dxa"/>
                </w:tcPr>
                <w:p w14:paraId="2D9504FC" w14:textId="77777777" w:rsidR="00141DD6" w:rsidRPr="007125BB" w:rsidRDefault="00141DD6" w:rsidP="00205ED3">
                  <w:pPr>
                    <w:widowControl w:val="0"/>
                    <w:tabs>
                      <w:tab w:val="center" w:pos="4153"/>
                      <w:tab w:val="right" w:pos="8306"/>
                    </w:tabs>
                    <w:suppressAutoHyphens/>
                    <w:spacing w:before="120" w:after="20" w:line="100" w:lineRule="atLeast"/>
                    <w:jc w:val="center"/>
                    <w:rPr>
                      <w:rFonts w:ascii="Times New Roman" w:hAnsi="Times New Roman" w:cs="Times New Roman"/>
                      <w:b/>
                      <w:bCs/>
                      <w:caps/>
                      <w:noProof/>
                      <w:sz w:val="24"/>
                      <w:szCs w:val="24"/>
                    </w:rPr>
                  </w:pPr>
                  <w:r>
                    <w:rPr>
                      <w:noProof/>
                    </w:rPr>
                    <w:drawing>
                      <wp:anchor distT="0" distB="0" distL="114300" distR="114300" simplePos="0" relativeHeight="251659264" behindDoc="0" locked="0" layoutInCell="1" allowOverlap="1" wp14:anchorId="08159364" wp14:editId="6E57C283">
                        <wp:simplePos x="0" y="0"/>
                        <wp:positionH relativeFrom="column">
                          <wp:posOffset>3003550</wp:posOffset>
                        </wp:positionH>
                        <wp:positionV relativeFrom="paragraph">
                          <wp:posOffset>48895</wp:posOffset>
                        </wp:positionV>
                        <wp:extent cx="451485" cy="485775"/>
                        <wp:effectExtent l="0" t="0" r="5715" b="9525"/>
                        <wp:wrapNone/>
                        <wp:docPr id="3" name="Paveikslėlis 2" descr="logo Cepkelia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ogo Cepkeliai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 cy="485775"/>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0588D90B" wp14:editId="6DFB3477">
                        <wp:simplePos x="0" y="0"/>
                        <wp:positionH relativeFrom="column">
                          <wp:posOffset>2513330</wp:posOffset>
                        </wp:positionH>
                        <wp:positionV relativeFrom="paragraph">
                          <wp:posOffset>63500</wp:posOffset>
                        </wp:positionV>
                        <wp:extent cx="485775" cy="495300"/>
                        <wp:effectExtent l="0" t="0" r="9525" b="0"/>
                        <wp:wrapNone/>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p>
                <w:p w14:paraId="48ECFDD4" w14:textId="77777777" w:rsidR="00141DD6" w:rsidRPr="007125BB" w:rsidRDefault="00141DD6" w:rsidP="00205ED3">
                  <w:pPr>
                    <w:widowControl w:val="0"/>
                    <w:tabs>
                      <w:tab w:val="center" w:pos="4153"/>
                      <w:tab w:val="right" w:pos="8306"/>
                    </w:tabs>
                    <w:suppressAutoHyphens/>
                    <w:spacing w:before="120" w:after="20" w:line="100" w:lineRule="atLeast"/>
                    <w:jc w:val="center"/>
                    <w:outlineLvl w:val="0"/>
                    <w:rPr>
                      <w:rFonts w:ascii="Times New Roman" w:hAnsi="Times New Roman" w:cs="Times New Roman"/>
                      <w:b/>
                      <w:bCs/>
                      <w:caps/>
                      <w:noProof/>
                      <w:sz w:val="24"/>
                      <w:szCs w:val="24"/>
                    </w:rPr>
                  </w:pPr>
                </w:p>
                <w:p w14:paraId="46D29664" w14:textId="77777777" w:rsidR="00141DD6" w:rsidRPr="007125BB" w:rsidRDefault="00141DD6" w:rsidP="00205ED3">
                  <w:pPr>
                    <w:widowControl w:val="0"/>
                    <w:tabs>
                      <w:tab w:val="center" w:pos="4153"/>
                      <w:tab w:val="right" w:pos="8306"/>
                    </w:tabs>
                    <w:suppressAutoHyphens/>
                    <w:spacing w:before="120" w:after="20" w:line="100" w:lineRule="atLeast"/>
                    <w:jc w:val="center"/>
                    <w:outlineLvl w:val="0"/>
                    <w:rPr>
                      <w:rFonts w:ascii="Times New Roman" w:hAnsi="Times New Roman" w:cs="Times New Roman"/>
                      <w:b/>
                      <w:bCs/>
                      <w:caps/>
                      <w:noProof/>
                      <w:sz w:val="24"/>
                      <w:szCs w:val="24"/>
                    </w:rPr>
                  </w:pPr>
                  <w:r w:rsidRPr="007125BB">
                    <w:rPr>
                      <w:rFonts w:ascii="Times New Roman" w:hAnsi="Times New Roman" w:cs="Times New Roman"/>
                      <w:b/>
                      <w:bCs/>
                      <w:caps/>
                      <w:noProof/>
                      <w:sz w:val="24"/>
                      <w:szCs w:val="24"/>
                    </w:rPr>
                    <w:t xml:space="preserve">Dzūkijos nacionalinio parko IR ČEPKELIŲ VALSTYBINIO GAMTINIO REZERVATO DIREKCIJA </w:t>
                  </w:r>
                </w:p>
                <w:p w14:paraId="17E05525" w14:textId="77777777" w:rsidR="00141DD6" w:rsidRPr="007125BB" w:rsidRDefault="00141DD6" w:rsidP="00205ED3">
                  <w:pPr>
                    <w:widowControl w:val="0"/>
                    <w:tabs>
                      <w:tab w:val="center" w:pos="4153"/>
                      <w:tab w:val="right" w:pos="8306"/>
                    </w:tabs>
                    <w:suppressAutoHyphens/>
                    <w:spacing w:after="20" w:line="100" w:lineRule="atLeast"/>
                    <w:jc w:val="center"/>
                    <w:outlineLvl w:val="0"/>
                    <w:rPr>
                      <w:rFonts w:ascii="Times New Roman" w:hAnsi="Times New Roman" w:cs="Times New Roman"/>
                      <w:b/>
                      <w:bCs/>
                      <w:caps/>
                      <w:noProof/>
                      <w:sz w:val="16"/>
                      <w:szCs w:val="16"/>
                    </w:rPr>
                  </w:pPr>
                  <w:r w:rsidRPr="007125BB">
                    <w:rPr>
                      <w:rFonts w:ascii="Times New Roman" w:hAnsi="Times New Roman" w:cs="Times New Roman"/>
                      <w:noProof/>
                      <w:sz w:val="16"/>
                      <w:szCs w:val="16"/>
                    </w:rPr>
                    <w:t xml:space="preserve">Valstybės biudžetinė įstaiga, </w:t>
                  </w:r>
                  <w:r>
                    <w:rPr>
                      <w:rFonts w:ascii="Times New Roman" w:hAnsi="Times New Roman" w:cs="Times New Roman"/>
                      <w:noProof/>
                      <w:sz w:val="16"/>
                      <w:szCs w:val="16"/>
                    </w:rPr>
                    <w:t>Vilniaus g. 3</w:t>
                  </w:r>
                  <w:r w:rsidRPr="007125BB">
                    <w:rPr>
                      <w:rFonts w:ascii="Times New Roman" w:hAnsi="Times New Roman" w:cs="Times New Roman"/>
                      <w:noProof/>
                      <w:sz w:val="16"/>
                      <w:szCs w:val="16"/>
                    </w:rPr>
                    <w:t xml:space="preserve">, </w:t>
                  </w:r>
                  <w:r>
                    <w:rPr>
                      <w:rFonts w:ascii="Times New Roman" w:hAnsi="Times New Roman" w:cs="Times New Roman"/>
                      <w:noProof/>
                      <w:sz w:val="16"/>
                      <w:szCs w:val="16"/>
                    </w:rPr>
                    <w:t>65334</w:t>
                  </w:r>
                  <w:r w:rsidRPr="007125BB">
                    <w:rPr>
                      <w:rFonts w:ascii="Times New Roman" w:hAnsi="Times New Roman" w:cs="Times New Roman"/>
                      <w:noProof/>
                      <w:sz w:val="16"/>
                      <w:szCs w:val="16"/>
                    </w:rPr>
                    <w:t xml:space="preserve"> </w:t>
                  </w:r>
                  <w:r>
                    <w:rPr>
                      <w:rFonts w:ascii="Times New Roman" w:hAnsi="Times New Roman" w:cs="Times New Roman"/>
                      <w:noProof/>
                      <w:sz w:val="16"/>
                      <w:szCs w:val="16"/>
                    </w:rPr>
                    <w:t>Merkinė</w:t>
                  </w:r>
                  <w:r w:rsidRPr="007125BB">
                    <w:rPr>
                      <w:rFonts w:ascii="Times New Roman" w:hAnsi="Times New Roman" w:cs="Times New Roman"/>
                      <w:noProof/>
                      <w:sz w:val="16"/>
                      <w:szCs w:val="16"/>
                    </w:rPr>
                    <w:t>, Varėnos r.</w:t>
                  </w:r>
                </w:p>
                <w:p w14:paraId="142F259D" w14:textId="1962B303" w:rsidR="00141DD6" w:rsidRPr="007125BB" w:rsidRDefault="00141DD6" w:rsidP="00205ED3">
                  <w:pPr>
                    <w:widowControl w:val="0"/>
                    <w:tabs>
                      <w:tab w:val="center" w:pos="4153"/>
                      <w:tab w:val="right" w:pos="8306"/>
                    </w:tabs>
                    <w:suppressAutoHyphens/>
                    <w:spacing w:after="20" w:line="100" w:lineRule="atLeast"/>
                    <w:jc w:val="center"/>
                    <w:rPr>
                      <w:rFonts w:ascii="Times New Roman" w:hAnsi="Times New Roman" w:cs="Times New Roman"/>
                      <w:noProof/>
                      <w:sz w:val="16"/>
                      <w:szCs w:val="16"/>
                    </w:rPr>
                  </w:pPr>
                  <w:r w:rsidRPr="007125BB">
                    <w:rPr>
                      <w:rFonts w:ascii="Times New Roman" w:hAnsi="Times New Roman" w:cs="Times New Roman"/>
                      <w:noProof/>
                      <w:sz w:val="16"/>
                      <w:szCs w:val="16"/>
                    </w:rPr>
                    <w:t>tel.</w:t>
                  </w:r>
                  <w:r w:rsidRPr="007125BB">
                    <w:rPr>
                      <w:rFonts w:ascii="Times New Roman" w:hAnsi="Times New Roman" w:cs="Times New Roman"/>
                      <w:sz w:val="16"/>
                      <w:szCs w:val="16"/>
                    </w:rPr>
                    <w:t>/</w:t>
                  </w:r>
                  <w:r w:rsidRPr="007125BB">
                    <w:rPr>
                      <w:rFonts w:ascii="Times New Roman" w:hAnsi="Times New Roman" w:cs="Times New Roman"/>
                      <w:noProof/>
                      <w:sz w:val="16"/>
                      <w:szCs w:val="16"/>
                    </w:rPr>
                    <w:t xml:space="preserve">faks.: </w:t>
                  </w:r>
                  <w:r w:rsidR="00B76CB7" w:rsidRPr="00257C41">
                    <w:rPr>
                      <w:rFonts w:ascii="Times New Roman" w:hAnsi="Times New Roman" w:cs="Times New Roman"/>
                      <w:bCs/>
                      <w:sz w:val="16"/>
                      <w:szCs w:val="16"/>
                      <w:shd w:val="clear" w:color="auto" w:fill="FFFFFF"/>
                    </w:rPr>
                    <w:t>+370 678 55 </w:t>
                  </w:r>
                  <w:r w:rsidR="00B76CB7" w:rsidRPr="00B76CB7">
                    <w:rPr>
                      <w:rFonts w:ascii="Times New Roman" w:hAnsi="Times New Roman" w:cs="Times New Roman"/>
                      <w:bCs/>
                      <w:sz w:val="16"/>
                      <w:szCs w:val="16"/>
                      <w:shd w:val="clear" w:color="auto" w:fill="FFFFFF"/>
                    </w:rPr>
                    <w:t xml:space="preserve">900 </w:t>
                  </w:r>
                  <w:r w:rsidRPr="00B76CB7">
                    <w:rPr>
                      <w:rFonts w:ascii="Times New Roman" w:hAnsi="Times New Roman" w:cs="Times New Roman"/>
                      <w:sz w:val="16"/>
                      <w:szCs w:val="16"/>
                    </w:rPr>
                    <w:t>El.p.:</w:t>
                  </w:r>
                  <w:r>
                    <w:rPr>
                      <w:rFonts w:ascii="Times New Roman" w:hAnsi="Times New Roman" w:cs="Times New Roman"/>
                      <w:sz w:val="16"/>
                      <w:szCs w:val="16"/>
                    </w:rPr>
                    <w:t>direkcija@dzukijosparkas.lt</w:t>
                  </w:r>
                  <w:r w:rsidRPr="007125BB">
                    <w:rPr>
                      <w:rFonts w:ascii="Times New Roman" w:hAnsi="Times New Roman" w:cs="Times New Roman"/>
                      <w:sz w:val="16"/>
                      <w:szCs w:val="16"/>
                      <w:lang w:val="pl-PL"/>
                    </w:rPr>
                    <w:t xml:space="preserve">, internetinis adresas: </w:t>
                  </w:r>
                  <w:hyperlink r:id="rId9" w:history="1">
                    <w:r w:rsidRPr="007125BB">
                      <w:rPr>
                        <w:rFonts w:ascii="Times New Roman" w:hAnsi="Times New Roman" w:cs="Times New Roman"/>
                        <w:color w:val="0000FF"/>
                        <w:sz w:val="16"/>
                        <w:szCs w:val="16"/>
                        <w:u w:val="single"/>
                        <w:lang w:val="pl-PL"/>
                      </w:rPr>
                      <w:t>www.cepkeliai-dzukija.lt</w:t>
                    </w:r>
                  </w:hyperlink>
                </w:p>
                <w:p w14:paraId="6FC2C236" w14:textId="77777777" w:rsidR="00141DD6" w:rsidRPr="007125BB" w:rsidRDefault="00141DD6" w:rsidP="00205ED3">
                  <w:pPr>
                    <w:widowControl w:val="0"/>
                    <w:tabs>
                      <w:tab w:val="center" w:pos="4153"/>
                      <w:tab w:val="right" w:pos="8306"/>
                    </w:tabs>
                    <w:suppressAutoHyphens/>
                    <w:spacing w:after="20" w:line="100" w:lineRule="atLeast"/>
                    <w:jc w:val="center"/>
                    <w:rPr>
                      <w:rFonts w:ascii="Times New Roman" w:hAnsi="Times New Roman" w:cs="Times New Roman"/>
                      <w:sz w:val="16"/>
                      <w:szCs w:val="16"/>
                    </w:rPr>
                  </w:pPr>
                  <w:r w:rsidRPr="007125BB">
                    <w:rPr>
                      <w:rFonts w:ascii="Times New Roman" w:hAnsi="Times New Roman" w:cs="Times New Roman"/>
                      <w:noProof/>
                      <w:sz w:val="16"/>
                      <w:szCs w:val="16"/>
                    </w:rPr>
                    <w:t>Duomenys kaupiami ir saugomi Juridinių asmenų registre, kodas 188716139, PVM mokėtojo kodas LT887161314</w:t>
                  </w:r>
                </w:p>
                <w:p w14:paraId="1DA18B14" w14:textId="77777777" w:rsidR="00141DD6" w:rsidRPr="007125BB" w:rsidRDefault="00141DD6" w:rsidP="00205ED3">
                  <w:pPr>
                    <w:widowControl w:val="0"/>
                    <w:suppressLineNumbers/>
                    <w:suppressAutoHyphens/>
                    <w:spacing w:after="0" w:line="240" w:lineRule="auto"/>
                    <w:jc w:val="center"/>
                    <w:rPr>
                      <w:rFonts w:ascii="Times New Roman" w:hAnsi="Times New Roman" w:cs="Times New Roman"/>
                      <w:b/>
                      <w:bCs/>
                      <w:spacing w:val="12"/>
                      <w:sz w:val="14"/>
                      <w:szCs w:val="14"/>
                    </w:rPr>
                  </w:pPr>
                  <w:r w:rsidRPr="007125BB">
                    <w:rPr>
                      <w:rFonts w:ascii="Times New Roman" w:hAnsi="Times New Roman" w:cs="Times New Roman"/>
                      <w:noProof/>
                      <w:sz w:val="16"/>
                      <w:szCs w:val="16"/>
                      <w:vertAlign w:val="superscript"/>
                    </w:rPr>
                    <w:t>_________________________________________________________________________________________________________________________________________________</w:t>
                  </w:r>
                </w:p>
              </w:tc>
            </w:tr>
          </w:tbl>
          <w:p w14:paraId="0347BA79" w14:textId="77777777" w:rsidR="00141DD6" w:rsidRPr="007125BB" w:rsidRDefault="00141DD6" w:rsidP="00205ED3">
            <w:pPr>
              <w:widowControl w:val="0"/>
              <w:suppressLineNumbers/>
              <w:suppressAutoHyphens/>
              <w:spacing w:after="0" w:line="240" w:lineRule="auto"/>
              <w:jc w:val="center"/>
              <w:rPr>
                <w:rFonts w:ascii="Times New Roman" w:hAnsi="Times New Roman" w:cs="Times New Roman"/>
                <w:b/>
                <w:bCs/>
                <w:spacing w:val="12"/>
                <w:sz w:val="14"/>
                <w:szCs w:val="14"/>
              </w:rPr>
            </w:pPr>
          </w:p>
        </w:tc>
      </w:tr>
    </w:tbl>
    <w:p w14:paraId="54E87223" w14:textId="77777777" w:rsidR="00141DD6" w:rsidRPr="007125BB" w:rsidRDefault="00141DD6" w:rsidP="00141DD6">
      <w:pPr>
        <w:widowControl w:val="0"/>
        <w:tabs>
          <w:tab w:val="center" w:pos="2520"/>
        </w:tabs>
        <w:suppressAutoHyphens/>
        <w:snapToGrid w:val="0"/>
        <w:spacing w:after="0" w:line="100" w:lineRule="atLeast"/>
        <w:ind w:right="-178"/>
        <w:jc w:val="both"/>
        <w:rPr>
          <w:rFonts w:ascii="Times New Roman" w:hAnsi="Times New Roman" w:cs="Times New Roman"/>
          <w:sz w:val="24"/>
          <w:szCs w:val="24"/>
        </w:rPr>
      </w:pPr>
    </w:p>
    <w:p w14:paraId="746F9548" w14:textId="77777777" w:rsidR="008A7D11" w:rsidRDefault="008A7D11" w:rsidP="008A7D11">
      <w:pPr>
        <w:widowControl w:val="0"/>
        <w:suppressAutoHyphens/>
        <w:snapToGrid w:val="0"/>
        <w:spacing w:after="0" w:line="100" w:lineRule="atLeast"/>
        <w:ind w:left="5954" w:right="-178"/>
        <w:jc w:val="both"/>
        <w:rPr>
          <w:rFonts w:ascii="Times New Roman" w:hAnsi="Times New Roman" w:cs="Times New Roman"/>
          <w:sz w:val="24"/>
          <w:szCs w:val="24"/>
        </w:rPr>
      </w:pPr>
      <w:r>
        <w:rPr>
          <w:rFonts w:ascii="Times New Roman" w:hAnsi="Times New Roman" w:cs="Times New Roman"/>
          <w:sz w:val="24"/>
          <w:szCs w:val="24"/>
        </w:rPr>
        <w:t xml:space="preserve">PATVIRTINTA </w:t>
      </w:r>
    </w:p>
    <w:p w14:paraId="77BEF2EC" w14:textId="5B51DB52" w:rsidR="008A7D11" w:rsidRPr="001856C7" w:rsidRDefault="008A7D11" w:rsidP="008A7D11">
      <w:pPr>
        <w:widowControl w:val="0"/>
        <w:suppressAutoHyphens/>
        <w:snapToGrid w:val="0"/>
        <w:spacing w:after="0" w:line="100" w:lineRule="atLeast"/>
        <w:ind w:left="5954" w:right="-178"/>
        <w:jc w:val="both"/>
        <w:rPr>
          <w:rFonts w:ascii="Times New Roman" w:hAnsi="Times New Roman" w:cs="Times New Roman"/>
          <w:sz w:val="24"/>
          <w:szCs w:val="24"/>
        </w:rPr>
      </w:pPr>
      <w:r w:rsidRPr="00911F17">
        <w:rPr>
          <w:rFonts w:ascii="Times New Roman" w:hAnsi="Times New Roman" w:cs="Times New Roman"/>
          <w:sz w:val="24"/>
          <w:szCs w:val="24"/>
        </w:rPr>
        <w:t xml:space="preserve">Dzūkijos nacionalinio parko ir Čepkelių valstybinio gamtinio rezervato direktoriaus </w:t>
      </w:r>
      <w:r w:rsidR="00934D77" w:rsidRPr="001856C7">
        <w:rPr>
          <w:rFonts w:ascii="Times New Roman" w:hAnsi="Times New Roman" w:cs="Times New Roman"/>
          <w:sz w:val="24"/>
          <w:szCs w:val="24"/>
        </w:rPr>
        <w:t>202</w:t>
      </w:r>
      <w:r w:rsidR="00FA751E" w:rsidRPr="001856C7">
        <w:rPr>
          <w:rFonts w:ascii="Times New Roman" w:hAnsi="Times New Roman" w:cs="Times New Roman"/>
          <w:sz w:val="24"/>
          <w:szCs w:val="24"/>
        </w:rPr>
        <w:t xml:space="preserve">5 m.  </w:t>
      </w:r>
      <w:r w:rsidR="00433997">
        <w:rPr>
          <w:rFonts w:ascii="Times New Roman" w:hAnsi="Times New Roman" w:cs="Times New Roman"/>
          <w:sz w:val="24"/>
          <w:szCs w:val="24"/>
        </w:rPr>
        <w:t xml:space="preserve">lapkričio </w:t>
      </w:r>
      <w:r w:rsidR="00433997">
        <w:rPr>
          <w:rFonts w:ascii="Times New Roman" w:hAnsi="Times New Roman" w:cs="Times New Roman"/>
          <w:sz w:val="24"/>
          <w:szCs w:val="24"/>
          <w:lang w:val="en-US"/>
        </w:rPr>
        <w:t xml:space="preserve">24 </w:t>
      </w:r>
      <w:r w:rsidR="00354CA1" w:rsidRPr="001856C7">
        <w:rPr>
          <w:rFonts w:ascii="Times New Roman" w:hAnsi="Times New Roman" w:cs="Times New Roman"/>
          <w:sz w:val="24"/>
          <w:szCs w:val="24"/>
        </w:rPr>
        <w:t xml:space="preserve">d. </w:t>
      </w:r>
      <w:r w:rsidRPr="001856C7">
        <w:rPr>
          <w:rFonts w:ascii="Times New Roman" w:hAnsi="Times New Roman" w:cs="Times New Roman"/>
          <w:sz w:val="24"/>
          <w:szCs w:val="24"/>
        </w:rPr>
        <w:t>įsakymu Nr. V1-</w:t>
      </w:r>
      <w:r w:rsidR="00433997">
        <w:rPr>
          <w:rFonts w:ascii="Times New Roman" w:hAnsi="Times New Roman" w:cs="Times New Roman"/>
          <w:sz w:val="24"/>
          <w:szCs w:val="24"/>
        </w:rPr>
        <w:t xml:space="preserve"> 78</w:t>
      </w:r>
      <w:r w:rsidR="009D568B" w:rsidRPr="001856C7">
        <w:rPr>
          <w:rFonts w:ascii="Times New Roman" w:hAnsi="Times New Roman" w:cs="Times New Roman"/>
          <w:sz w:val="24"/>
          <w:szCs w:val="24"/>
        </w:rPr>
        <w:t xml:space="preserve"> </w:t>
      </w:r>
      <w:r w:rsidR="00E91F21" w:rsidRPr="001856C7">
        <w:rPr>
          <w:rFonts w:ascii="Times New Roman" w:hAnsi="Times New Roman" w:cs="Times New Roman"/>
          <w:sz w:val="24"/>
          <w:szCs w:val="24"/>
        </w:rPr>
        <w:t xml:space="preserve"> </w:t>
      </w:r>
      <w:r w:rsidRPr="001856C7">
        <w:rPr>
          <w:rFonts w:ascii="Times New Roman" w:hAnsi="Times New Roman" w:cs="Times New Roman"/>
          <w:sz w:val="24"/>
          <w:szCs w:val="24"/>
        </w:rPr>
        <w:t>(1.4.)</w:t>
      </w:r>
    </w:p>
    <w:p w14:paraId="737A4D07" w14:textId="77777777" w:rsidR="00141DD6" w:rsidRPr="007125BB" w:rsidRDefault="00141DD6" w:rsidP="00EF5F31">
      <w:pPr>
        <w:widowControl w:val="0"/>
        <w:suppressAutoHyphens/>
        <w:spacing w:after="0" w:line="100" w:lineRule="atLeast"/>
        <w:rPr>
          <w:rFonts w:ascii="Times New Roman" w:hAnsi="Times New Roman" w:cs="Times New Roman"/>
          <w:b/>
          <w:bCs/>
          <w:sz w:val="28"/>
          <w:szCs w:val="28"/>
        </w:rPr>
      </w:pPr>
    </w:p>
    <w:p w14:paraId="35EA0B24" w14:textId="77777777" w:rsidR="00141DD6" w:rsidRPr="007125BB" w:rsidRDefault="00141DD6" w:rsidP="00141DD6">
      <w:pPr>
        <w:widowControl w:val="0"/>
        <w:suppressAutoHyphens/>
        <w:spacing w:after="0" w:line="240" w:lineRule="auto"/>
        <w:jc w:val="center"/>
        <w:rPr>
          <w:rFonts w:ascii="Times New Roman" w:hAnsi="Times New Roman" w:cs="Times New Roman"/>
          <w:b/>
          <w:bCs/>
          <w:sz w:val="24"/>
          <w:szCs w:val="24"/>
        </w:rPr>
      </w:pPr>
      <w:r w:rsidRPr="007125BB">
        <w:rPr>
          <w:rFonts w:ascii="Times New Roman" w:hAnsi="Times New Roman" w:cs="Times New Roman"/>
          <w:b/>
          <w:bCs/>
          <w:sz w:val="24"/>
          <w:szCs w:val="24"/>
        </w:rPr>
        <w:t>MAŽOS VERTĖS PIRKIMO</w:t>
      </w:r>
    </w:p>
    <w:p w14:paraId="6EBA38D2" w14:textId="17E60C4A" w:rsidR="00141DD6" w:rsidRPr="007125BB" w:rsidRDefault="00EE144C" w:rsidP="00141DD6">
      <w:pPr>
        <w:widowControl w:val="0"/>
        <w:suppressAutoHyphens/>
        <w:spacing w:after="0" w:line="240" w:lineRule="auto"/>
        <w:jc w:val="center"/>
        <w:outlineLvl w:val="1"/>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GALVIJAI </w:t>
      </w:r>
      <w:r w:rsidR="00141DD6" w:rsidRPr="007125BB">
        <w:rPr>
          <w:rFonts w:ascii="Times New Roman" w:eastAsia="SimSun" w:hAnsi="Times New Roman" w:cs="Times New Roman"/>
          <w:b/>
          <w:bCs/>
          <w:sz w:val="24"/>
          <w:szCs w:val="24"/>
        </w:rPr>
        <w:t xml:space="preserve">VYKDOMO </w:t>
      </w:r>
      <w:r w:rsidR="00141DD6">
        <w:rPr>
          <w:rFonts w:ascii="Times New Roman" w:eastAsia="SimSun" w:hAnsi="Times New Roman" w:cs="Times New Roman"/>
          <w:b/>
          <w:bCs/>
          <w:sz w:val="24"/>
          <w:szCs w:val="24"/>
        </w:rPr>
        <w:t xml:space="preserve">SKELBIAMOS </w:t>
      </w:r>
      <w:r w:rsidR="00141DD6" w:rsidRPr="007125BB">
        <w:rPr>
          <w:rFonts w:ascii="Times New Roman" w:eastAsia="SimSun" w:hAnsi="Times New Roman" w:cs="Times New Roman"/>
          <w:b/>
          <w:bCs/>
          <w:sz w:val="24"/>
          <w:szCs w:val="24"/>
        </w:rPr>
        <w:t>APKLAUSOS BŪDU SĄLYGOS</w:t>
      </w:r>
    </w:p>
    <w:p w14:paraId="7922BAD5" w14:textId="77777777" w:rsidR="00141DD6" w:rsidRPr="007125BB" w:rsidRDefault="00141DD6" w:rsidP="00FF766A">
      <w:pPr>
        <w:widowControl w:val="0"/>
        <w:suppressAutoHyphens/>
        <w:spacing w:after="0" w:line="240" w:lineRule="auto"/>
        <w:jc w:val="center"/>
        <w:rPr>
          <w:rFonts w:ascii="Times New Roman" w:hAnsi="Times New Roman" w:cs="Times New Roman"/>
          <w:b/>
          <w:bCs/>
          <w:sz w:val="24"/>
          <w:szCs w:val="24"/>
        </w:rPr>
      </w:pPr>
    </w:p>
    <w:p w14:paraId="446688F8" w14:textId="77777777" w:rsidR="00141DD6" w:rsidRPr="007125BB" w:rsidRDefault="00617106" w:rsidP="00141DD6">
      <w:pPr>
        <w:widowControl w:val="0"/>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141DD6" w:rsidRPr="007125BB">
        <w:rPr>
          <w:rFonts w:ascii="Times New Roman" w:hAnsi="Times New Roman" w:cs="Times New Roman"/>
          <w:b/>
          <w:bCs/>
          <w:sz w:val="24"/>
          <w:szCs w:val="24"/>
        </w:rPr>
        <w:t>. BENDROSIOS NUOSTATOS</w:t>
      </w:r>
    </w:p>
    <w:p w14:paraId="2CA17B38" w14:textId="77777777" w:rsidR="00141DD6" w:rsidRPr="007125BB" w:rsidRDefault="00141DD6" w:rsidP="00141DD6">
      <w:pPr>
        <w:widowControl w:val="0"/>
        <w:suppressAutoHyphens/>
        <w:spacing w:after="0" w:line="240" w:lineRule="auto"/>
        <w:rPr>
          <w:rFonts w:ascii="Times New Roman" w:hAnsi="Times New Roman" w:cs="Times New Roman"/>
          <w:b/>
          <w:bCs/>
          <w:sz w:val="24"/>
          <w:szCs w:val="24"/>
        </w:rPr>
      </w:pPr>
    </w:p>
    <w:p w14:paraId="4A00E71D" w14:textId="1CDB3586" w:rsidR="00141DD6" w:rsidRPr="00C63D9D" w:rsidRDefault="00141DD6" w:rsidP="00141DD6">
      <w:pPr>
        <w:spacing w:after="0" w:line="240" w:lineRule="auto"/>
        <w:ind w:firstLine="567"/>
        <w:jc w:val="both"/>
        <w:rPr>
          <w:rFonts w:ascii="Times New Roman" w:eastAsia="SimSun" w:hAnsi="Times New Roman" w:cs="Times New Roman"/>
          <w:noProof/>
          <w:sz w:val="24"/>
          <w:szCs w:val="24"/>
        </w:rPr>
      </w:pPr>
      <w:r>
        <w:rPr>
          <w:rFonts w:ascii="Times New Roman" w:hAnsi="Times New Roman" w:cs="Times New Roman"/>
          <w:sz w:val="24"/>
          <w:szCs w:val="24"/>
        </w:rPr>
        <w:t>1.</w:t>
      </w:r>
      <w:r w:rsidR="00617106">
        <w:rPr>
          <w:rFonts w:ascii="Times New Roman" w:hAnsi="Times New Roman" w:cs="Times New Roman"/>
          <w:sz w:val="24"/>
          <w:szCs w:val="24"/>
        </w:rPr>
        <w:t>1</w:t>
      </w:r>
      <w:r>
        <w:rPr>
          <w:rFonts w:ascii="Times New Roman" w:hAnsi="Times New Roman" w:cs="Times New Roman"/>
          <w:sz w:val="24"/>
          <w:szCs w:val="24"/>
        </w:rPr>
        <w:t xml:space="preserve"> </w:t>
      </w:r>
      <w:r w:rsidRPr="00E9123A">
        <w:rPr>
          <w:rFonts w:ascii="Times New Roman" w:hAnsi="Times New Roman" w:cs="Times New Roman"/>
          <w:sz w:val="24"/>
          <w:szCs w:val="24"/>
        </w:rPr>
        <w:t>Dzūkijos nacionalinio parko ir Čepkelių valstybinio gamtinio rezervato direkcija (toliau – Perkančioji organizacija) įgyvendin</w:t>
      </w:r>
      <w:r w:rsidR="0067634F">
        <w:rPr>
          <w:rFonts w:ascii="Times New Roman" w:hAnsi="Times New Roman" w:cs="Times New Roman"/>
          <w:sz w:val="24"/>
          <w:szCs w:val="24"/>
        </w:rPr>
        <w:t xml:space="preserve">ant </w:t>
      </w:r>
      <w:r w:rsidR="00022D31" w:rsidRPr="00022D31">
        <w:rPr>
          <w:rFonts w:ascii="Times New Roman" w:hAnsi="Times New Roman" w:cs="Times New Roman"/>
          <w:sz w:val="24"/>
        </w:rPr>
        <w:t xml:space="preserve"> </w:t>
      </w:r>
      <w:r w:rsidR="005951E1" w:rsidRPr="0032008E">
        <w:rPr>
          <w:rFonts w:ascii="Times New Roman" w:hAnsi="Times New Roman" w:cs="Times New Roman"/>
          <w:sz w:val="24"/>
        </w:rPr>
        <w:t xml:space="preserve">projektą </w:t>
      </w:r>
      <w:r w:rsidR="0083208E">
        <w:rPr>
          <w:rFonts w:ascii="Times New Roman" w:hAnsi="Times New Roman" w:cs="Times New Roman"/>
          <w:sz w:val="24"/>
        </w:rPr>
        <w:t>„</w:t>
      </w:r>
      <w:r w:rsidR="005951E1" w:rsidRPr="0032008E">
        <w:rPr>
          <w:rFonts w:ascii="Times New Roman" w:hAnsi="Times New Roman" w:cs="Times New Roman"/>
          <w:sz w:val="24"/>
          <w:szCs w:val="24"/>
        </w:rPr>
        <w:t xml:space="preserve">Natura 2000 tinklo valdymo optimizavimas Lietuvoje” </w:t>
      </w:r>
      <w:r w:rsidR="005951E1" w:rsidRPr="0032008E">
        <w:rPr>
          <w:rFonts w:ascii="Times New Roman" w:eastAsia="Calibri" w:hAnsi="Times New Roman" w:cs="Times New Roman"/>
          <w:sz w:val="24"/>
          <w:szCs w:val="24"/>
          <w:shd w:val="clear" w:color="auto" w:fill="FFFFFF"/>
        </w:rPr>
        <w:t>Nr. Life16 ipe/lt/016</w:t>
      </w:r>
      <w:r w:rsidR="005951E1" w:rsidRPr="0032008E">
        <w:rPr>
          <w:rFonts w:ascii="Times New Roman" w:eastAsia="Calibri" w:hAnsi="Times New Roman" w:cs="Times New Roman"/>
          <w:sz w:val="24"/>
          <w:szCs w:val="24"/>
        </w:rPr>
        <w:t xml:space="preserve"> </w:t>
      </w:r>
      <w:r w:rsidR="005951E1" w:rsidRPr="0032008E">
        <w:rPr>
          <w:rFonts w:ascii="Times New Roman" w:hAnsi="Times New Roman" w:cs="Times New Roman"/>
          <w:sz w:val="24"/>
          <w:szCs w:val="24"/>
        </w:rPr>
        <w:t>(life-ip paf-naturalit)</w:t>
      </w:r>
      <w:r w:rsidR="00EA0553">
        <w:rPr>
          <w:rFonts w:ascii="Times New Roman" w:hAnsi="Times New Roman" w:cs="Times New Roman"/>
          <w:sz w:val="24"/>
          <w:szCs w:val="24"/>
        </w:rPr>
        <w:t xml:space="preserve"> (toliau- Projektas)</w:t>
      </w:r>
      <w:r w:rsidR="00C63D9D">
        <w:rPr>
          <w:rFonts w:ascii="Times New Roman" w:hAnsi="Times New Roman" w:cs="Times New Roman"/>
          <w:sz w:val="24"/>
          <w:szCs w:val="24"/>
        </w:rPr>
        <w:t>, numato įsigyti</w:t>
      </w:r>
      <w:r w:rsidR="003B2256" w:rsidRPr="00D15B99">
        <w:rPr>
          <w:rFonts w:ascii="Times New Roman" w:eastAsia="SimSun" w:hAnsi="Times New Roman" w:cs="Times New Roman"/>
          <w:sz w:val="24"/>
          <w:szCs w:val="24"/>
        </w:rPr>
        <w:t xml:space="preserve"> </w:t>
      </w:r>
      <w:r w:rsidR="00A50826" w:rsidRPr="00D802B1">
        <w:rPr>
          <w:rFonts w:ascii="Times New Roman" w:hAnsi="Times New Roman" w:cs="Times New Roman"/>
          <w:color w:val="000000" w:themeColor="text1"/>
          <w:sz w:val="24"/>
          <w:szCs w:val="24"/>
        </w:rPr>
        <w:t>galvijus</w:t>
      </w:r>
      <w:r w:rsidRPr="00D802B1">
        <w:rPr>
          <w:rFonts w:ascii="Times New Roman" w:eastAsia="SimSun" w:hAnsi="Times New Roman" w:cs="Times New Roman"/>
          <w:color w:val="000000" w:themeColor="text1"/>
          <w:sz w:val="24"/>
          <w:szCs w:val="24"/>
        </w:rPr>
        <w:t xml:space="preserve">. </w:t>
      </w:r>
    </w:p>
    <w:p w14:paraId="1FAF2039" w14:textId="0A39285D" w:rsidR="00141DD6" w:rsidRPr="00857412" w:rsidRDefault="00617106" w:rsidP="00141DD6">
      <w:pPr>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141DD6">
        <w:rPr>
          <w:rFonts w:ascii="Times New Roman" w:hAnsi="Times New Roman" w:cs="Times New Roman"/>
          <w:sz w:val="24"/>
          <w:szCs w:val="24"/>
          <w:lang w:eastAsia="ar-SA"/>
        </w:rPr>
        <w:t xml:space="preserve">2. </w:t>
      </w:r>
      <w:r w:rsidR="00141DD6" w:rsidRPr="007125BB">
        <w:rPr>
          <w:rFonts w:ascii="Times New Roman" w:hAnsi="Times New Roman" w:cs="Times New Roman"/>
          <w:sz w:val="24"/>
          <w:szCs w:val="24"/>
          <w:lang w:eastAsia="ar-SA"/>
        </w:rPr>
        <w:t>Pirkimas vykdomas vadovaujantis Lietuvos Respublikos viešųjų pirkimų įstatymu</w:t>
      </w:r>
      <w:r w:rsidR="001D7032">
        <w:rPr>
          <w:rFonts w:ascii="Times New Roman" w:hAnsi="Times New Roman" w:cs="Times New Roman"/>
          <w:sz w:val="24"/>
          <w:szCs w:val="24"/>
          <w:lang w:eastAsia="ar-SA"/>
        </w:rPr>
        <w:t xml:space="preserve"> (toliau- VPĮ)</w:t>
      </w:r>
      <w:r w:rsidR="00141DD6">
        <w:rPr>
          <w:rFonts w:ascii="Times New Roman" w:hAnsi="Times New Roman" w:cs="Times New Roman"/>
          <w:sz w:val="24"/>
          <w:szCs w:val="24"/>
          <w:lang w:eastAsia="ar-SA"/>
        </w:rPr>
        <w:t xml:space="preserve">, </w:t>
      </w:r>
      <w:r w:rsidR="00141DD6" w:rsidRPr="007125BB">
        <w:rPr>
          <w:rFonts w:ascii="Times New Roman" w:hAnsi="Times New Roman" w:cs="Times New Roman"/>
          <w:sz w:val="24"/>
          <w:szCs w:val="24"/>
          <w:lang w:eastAsia="ar-SA"/>
        </w:rPr>
        <w:t xml:space="preserve"> Lietuvos Respublikos civiliniu kodeksu (toliau – Civilinis kodeksas), </w:t>
      </w:r>
      <w:r w:rsidR="00141DD6">
        <w:rPr>
          <w:rFonts w:ascii="Times New Roman" w:hAnsi="Times New Roman" w:cs="Times New Roman"/>
          <w:sz w:val="24"/>
          <w:szCs w:val="24"/>
          <w:lang w:eastAsia="ar-SA"/>
        </w:rPr>
        <w:t>Mažos vertės pirkimų tvarkos aprašu, patvirtintu viešųjų pirkimų tarnybos direktoriaus 2017-06-28 įsakymu  Nr. 1S- 97</w:t>
      </w:r>
      <w:r w:rsidR="00361589">
        <w:rPr>
          <w:rFonts w:ascii="Times New Roman" w:hAnsi="Times New Roman" w:cs="Times New Roman"/>
          <w:sz w:val="24"/>
          <w:szCs w:val="24"/>
          <w:lang w:eastAsia="ar-SA"/>
        </w:rPr>
        <w:t xml:space="preserve"> </w:t>
      </w:r>
      <w:r w:rsidR="00FA751E">
        <w:rPr>
          <w:rFonts w:ascii="Times New Roman" w:hAnsi="Times New Roman" w:cs="Times New Roman"/>
          <w:sz w:val="24"/>
          <w:szCs w:val="24"/>
          <w:lang w:eastAsia="ar-SA"/>
        </w:rPr>
        <w:t>(aktualia redakcija)</w:t>
      </w:r>
      <w:r w:rsidR="00141DD6">
        <w:rPr>
          <w:rFonts w:ascii="Times New Roman" w:hAnsi="Times New Roman" w:cs="Times New Roman"/>
          <w:sz w:val="24"/>
          <w:szCs w:val="24"/>
          <w:lang w:eastAsia="ar-SA"/>
        </w:rPr>
        <w:t xml:space="preserve">, </w:t>
      </w:r>
      <w:r w:rsidR="00141DD6" w:rsidRPr="007125BB">
        <w:rPr>
          <w:rFonts w:ascii="Times New Roman" w:hAnsi="Times New Roman" w:cs="Times New Roman"/>
          <w:sz w:val="24"/>
          <w:szCs w:val="24"/>
          <w:lang w:eastAsia="ar-SA"/>
        </w:rPr>
        <w:t>kitais teisės aktais</w:t>
      </w:r>
      <w:r w:rsidR="00857412">
        <w:rPr>
          <w:rFonts w:ascii="Times New Roman" w:hAnsi="Times New Roman" w:cs="Times New Roman"/>
          <w:sz w:val="24"/>
          <w:szCs w:val="24"/>
          <w:lang w:eastAsia="ar-SA"/>
        </w:rPr>
        <w:t xml:space="preserve"> (toliau- teisės aktai</w:t>
      </w:r>
      <w:r w:rsidR="00857412" w:rsidRPr="00857412">
        <w:rPr>
          <w:rFonts w:ascii="Times New Roman" w:hAnsi="Times New Roman" w:cs="Times New Roman"/>
          <w:sz w:val="24"/>
          <w:szCs w:val="24"/>
          <w:lang w:eastAsia="ar-SA"/>
        </w:rPr>
        <w:t xml:space="preserve">), </w:t>
      </w:r>
      <w:r w:rsidR="00141DD6" w:rsidRPr="00857412">
        <w:rPr>
          <w:rFonts w:ascii="Times New Roman" w:hAnsi="Times New Roman" w:cs="Times New Roman"/>
          <w:sz w:val="24"/>
          <w:szCs w:val="24"/>
          <w:lang w:eastAsia="ar-SA"/>
        </w:rPr>
        <w:t xml:space="preserve"> </w:t>
      </w:r>
      <w:r w:rsidR="00857412" w:rsidRPr="00857412">
        <w:rPr>
          <w:rFonts w:ascii="Times New Roman" w:hAnsi="Times New Roman" w:cs="Times New Roman"/>
          <w:sz w:val="24"/>
          <w:szCs w:val="24"/>
          <w:lang w:eastAsia="ar-SA"/>
        </w:rPr>
        <w:t>šiomis</w:t>
      </w:r>
      <w:r w:rsidR="00141DD6" w:rsidRPr="00857412">
        <w:rPr>
          <w:rFonts w:ascii="Times New Roman" w:hAnsi="Times New Roman" w:cs="Times New Roman"/>
          <w:sz w:val="24"/>
          <w:szCs w:val="24"/>
          <w:lang w:eastAsia="ar-SA"/>
        </w:rPr>
        <w:t xml:space="preserve"> </w:t>
      </w:r>
      <w:r w:rsidR="00D32F84">
        <w:rPr>
          <w:rFonts w:ascii="Times New Roman" w:hAnsi="Times New Roman" w:cs="Times New Roman"/>
          <w:sz w:val="24"/>
          <w:szCs w:val="24"/>
          <w:lang w:eastAsia="ar-SA"/>
        </w:rPr>
        <w:t xml:space="preserve">pirkimo </w:t>
      </w:r>
      <w:r w:rsidR="00141DD6" w:rsidRPr="00857412">
        <w:rPr>
          <w:rFonts w:ascii="Times New Roman" w:hAnsi="Times New Roman" w:cs="Times New Roman"/>
          <w:sz w:val="24"/>
          <w:szCs w:val="24"/>
        </w:rPr>
        <w:t>sąlygo</w:t>
      </w:r>
      <w:r w:rsidR="00D32F84">
        <w:rPr>
          <w:rFonts w:ascii="Times New Roman" w:hAnsi="Times New Roman" w:cs="Times New Roman"/>
          <w:sz w:val="24"/>
          <w:szCs w:val="24"/>
        </w:rPr>
        <w:t>mi</w:t>
      </w:r>
      <w:r w:rsidR="00141DD6" w:rsidRPr="00857412">
        <w:rPr>
          <w:rFonts w:ascii="Times New Roman" w:hAnsi="Times New Roman" w:cs="Times New Roman"/>
          <w:sz w:val="24"/>
          <w:szCs w:val="24"/>
        </w:rPr>
        <w:t xml:space="preserve">s </w:t>
      </w:r>
      <w:r w:rsidR="00857412" w:rsidRPr="00857412">
        <w:rPr>
          <w:rFonts w:ascii="Times New Roman" w:hAnsi="Times New Roman" w:cs="Times New Roman"/>
          <w:sz w:val="24"/>
          <w:szCs w:val="24"/>
        </w:rPr>
        <w:t xml:space="preserve">kartu su visais </w:t>
      </w:r>
      <w:r w:rsidR="003B2256">
        <w:rPr>
          <w:rFonts w:ascii="Times New Roman" w:hAnsi="Times New Roman" w:cs="Times New Roman"/>
          <w:sz w:val="24"/>
          <w:szCs w:val="24"/>
        </w:rPr>
        <w:t xml:space="preserve">jų </w:t>
      </w:r>
      <w:r w:rsidR="00857412" w:rsidRPr="00857412">
        <w:rPr>
          <w:rFonts w:ascii="Times New Roman" w:hAnsi="Times New Roman" w:cs="Times New Roman"/>
          <w:sz w:val="24"/>
          <w:szCs w:val="24"/>
        </w:rPr>
        <w:t>priedais</w:t>
      </w:r>
      <w:r w:rsidR="00141DD6" w:rsidRPr="00857412">
        <w:rPr>
          <w:rFonts w:ascii="Times New Roman" w:hAnsi="Times New Roman" w:cs="Times New Roman"/>
          <w:sz w:val="24"/>
          <w:szCs w:val="24"/>
        </w:rPr>
        <w:t xml:space="preserve"> bei </w:t>
      </w:r>
      <w:r w:rsidR="003B2256">
        <w:rPr>
          <w:rFonts w:ascii="Times New Roman" w:hAnsi="Times New Roman" w:cs="Times New Roman"/>
          <w:sz w:val="24"/>
          <w:szCs w:val="24"/>
        </w:rPr>
        <w:t>jų</w:t>
      </w:r>
      <w:r w:rsidR="00141DD6" w:rsidRPr="00857412">
        <w:rPr>
          <w:rFonts w:ascii="Times New Roman" w:hAnsi="Times New Roman" w:cs="Times New Roman"/>
          <w:sz w:val="24"/>
          <w:szCs w:val="24"/>
        </w:rPr>
        <w:t xml:space="preserve"> paaiškinimai</w:t>
      </w:r>
      <w:r w:rsidR="003B2256">
        <w:rPr>
          <w:rFonts w:ascii="Times New Roman" w:hAnsi="Times New Roman" w:cs="Times New Roman"/>
          <w:sz w:val="24"/>
          <w:szCs w:val="24"/>
        </w:rPr>
        <w:t>s</w:t>
      </w:r>
      <w:r w:rsidR="005D5737">
        <w:rPr>
          <w:rFonts w:ascii="Times New Roman" w:hAnsi="Times New Roman" w:cs="Times New Roman"/>
          <w:sz w:val="24"/>
          <w:szCs w:val="24"/>
        </w:rPr>
        <w:t xml:space="preserve">, </w:t>
      </w:r>
      <w:r w:rsidR="00141DD6" w:rsidRPr="00857412">
        <w:rPr>
          <w:rFonts w:ascii="Times New Roman" w:hAnsi="Times New Roman" w:cs="Times New Roman"/>
          <w:sz w:val="24"/>
          <w:szCs w:val="24"/>
        </w:rPr>
        <w:t>patikslinimai</w:t>
      </w:r>
      <w:r w:rsidR="003B2256">
        <w:rPr>
          <w:rFonts w:ascii="Times New Roman" w:hAnsi="Times New Roman" w:cs="Times New Roman"/>
          <w:sz w:val="24"/>
          <w:szCs w:val="24"/>
        </w:rPr>
        <w:t>s</w:t>
      </w:r>
      <w:r w:rsidR="005D5737">
        <w:rPr>
          <w:rFonts w:ascii="Times New Roman" w:hAnsi="Times New Roman" w:cs="Times New Roman"/>
          <w:sz w:val="24"/>
          <w:szCs w:val="24"/>
        </w:rPr>
        <w:t xml:space="preserve"> (toliau- pirkimo dokumentai)</w:t>
      </w:r>
      <w:r w:rsidR="00141DD6" w:rsidRPr="00857412">
        <w:rPr>
          <w:rFonts w:ascii="Times New Roman" w:hAnsi="Times New Roman" w:cs="Times New Roman"/>
          <w:sz w:val="24"/>
          <w:szCs w:val="24"/>
        </w:rPr>
        <w:t xml:space="preserve">. </w:t>
      </w:r>
      <w:r w:rsidR="00141DD6" w:rsidRPr="00857412">
        <w:rPr>
          <w:rFonts w:ascii="Times New Roman" w:hAnsi="Times New Roman" w:cs="Times New Roman"/>
          <w:sz w:val="24"/>
          <w:szCs w:val="24"/>
          <w:lang w:eastAsia="ar-SA"/>
        </w:rPr>
        <w:t xml:space="preserve"> </w:t>
      </w:r>
    </w:p>
    <w:p w14:paraId="1C73F8A3" w14:textId="77777777" w:rsidR="008A132D" w:rsidRDefault="00617106" w:rsidP="008A132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41DD6">
        <w:rPr>
          <w:rFonts w:ascii="Times New Roman" w:hAnsi="Times New Roman" w:cs="Times New Roman"/>
          <w:sz w:val="24"/>
          <w:szCs w:val="24"/>
        </w:rPr>
        <w:t>3. Vartojamos pagrindinės sąvokos</w:t>
      </w:r>
      <w:r w:rsidR="00141DD6" w:rsidRPr="00D32C64">
        <w:rPr>
          <w:rFonts w:ascii="Times New Roman" w:hAnsi="Times New Roman" w:cs="Times New Roman"/>
          <w:sz w:val="24"/>
          <w:szCs w:val="24"/>
        </w:rPr>
        <w:t xml:space="preserve"> apibrėžtos </w:t>
      </w:r>
      <w:r w:rsidR="00141DD6">
        <w:rPr>
          <w:rFonts w:ascii="Times New Roman" w:hAnsi="Times New Roman" w:cs="Times New Roman"/>
          <w:sz w:val="24"/>
          <w:szCs w:val="24"/>
        </w:rPr>
        <w:t>teisės aktuose.</w:t>
      </w:r>
    </w:p>
    <w:p w14:paraId="28163519" w14:textId="77777777" w:rsidR="008A132D" w:rsidRPr="004E0F7E" w:rsidRDefault="00617106" w:rsidP="004E0F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4E0F7E" w:rsidRPr="004E0F7E">
        <w:rPr>
          <w:rFonts w:ascii="Times New Roman" w:hAnsi="Times New Roman" w:cs="Times New Roman"/>
          <w:sz w:val="24"/>
          <w:szCs w:val="24"/>
        </w:rPr>
        <w:t xml:space="preserve">4. </w:t>
      </w:r>
      <w:r w:rsidR="008A132D" w:rsidRPr="004E0F7E">
        <w:rPr>
          <w:rFonts w:ascii="Times New Roman" w:hAnsi="Times New Roman" w:cs="Times New Roman"/>
          <w:sz w:val="24"/>
          <w:szCs w:val="24"/>
        </w:rPr>
        <w:t>Pirkimo dokumentai skelbiami CVP IS. Perkančiosios organizacijos ir tiekėjo bendravimas ir keitimasis informacija vyksta naudojantis CVP IS priemonėmis. Elektroninėmis priemonėmis pasiūlymus gali teikti tik tie tiekėjai, kurie yra registruoti CVP IS, adresu https://</w:t>
      </w:r>
      <w:r w:rsidR="004E0F7E">
        <w:rPr>
          <w:rFonts w:ascii="Times New Roman" w:hAnsi="Times New Roman" w:cs="Times New Roman"/>
          <w:sz w:val="24"/>
          <w:szCs w:val="24"/>
        </w:rPr>
        <w:t>pirkimai.eviesiejipirkimai.lt.</w:t>
      </w:r>
    </w:p>
    <w:p w14:paraId="76FFB62D" w14:textId="77777777" w:rsidR="00141DD6" w:rsidRPr="00EB1CA5" w:rsidRDefault="00617106" w:rsidP="00141DD6">
      <w:pPr>
        <w:spacing w:after="0" w:line="240" w:lineRule="auto"/>
        <w:ind w:firstLine="567"/>
        <w:jc w:val="both"/>
        <w:rPr>
          <w:rFonts w:ascii="Times New Roman" w:eastAsia="SimSun" w:hAnsi="Times New Roman" w:cs="Times New Roman"/>
          <w:noProof/>
          <w:sz w:val="24"/>
          <w:szCs w:val="24"/>
          <w:lang w:eastAsia="en-US"/>
        </w:rPr>
      </w:pPr>
      <w:r>
        <w:rPr>
          <w:rFonts w:ascii="Times New Roman" w:hAnsi="Times New Roman" w:cs="Times New Roman"/>
          <w:sz w:val="24"/>
          <w:szCs w:val="24"/>
        </w:rPr>
        <w:t>1.</w:t>
      </w:r>
      <w:r w:rsidR="004E0F7E">
        <w:rPr>
          <w:rFonts w:ascii="Times New Roman" w:hAnsi="Times New Roman" w:cs="Times New Roman"/>
          <w:sz w:val="24"/>
          <w:szCs w:val="24"/>
        </w:rPr>
        <w:t>5</w:t>
      </w:r>
      <w:r w:rsidR="00141DD6">
        <w:rPr>
          <w:rFonts w:ascii="Times New Roman" w:hAnsi="Times New Roman" w:cs="Times New Roman"/>
          <w:sz w:val="24"/>
          <w:szCs w:val="24"/>
        </w:rPr>
        <w:t xml:space="preserve">. </w:t>
      </w:r>
      <w:r w:rsidR="00141DD6" w:rsidRPr="00EB1CA5">
        <w:rPr>
          <w:rFonts w:ascii="Times New Roman" w:hAnsi="Times New Roman" w:cs="Times New Roman"/>
          <w:sz w:val="24"/>
          <w:szCs w:val="24"/>
        </w:rPr>
        <w:t xml:space="preserve">Pirkimas atliekamas laikantis lygiateisiškumo, nediskriminavimo, skaidrumo, abipusio pripažinimo, proporcingumo principų ir konfidencialumo bei nešališkumo reikalavimų. </w:t>
      </w:r>
    </w:p>
    <w:p w14:paraId="4AFCE218" w14:textId="0BB382EC" w:rsidR="00141DD6" w:rsidRPr="007125BB" w:rsidRDefault="00617106" w:rsidP="00141DD6">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141DD6">
        <w:rPr>
          <w:rFonts w:ascii="Times New Roman" w:hAnsi="Times New Roman" w:cs="Times New Roman"/>
          <w:sz w:val="24"/>
          <w:szCs w:val="24"/>
          <w:lang w:eastAsia="ar-SA"/>
        </w:rPr>
        <w:t xml:space="preserve">6. </w:t>
      </w:r>
      <w:r w:rsidR="00141DD6" w:rsidRPr="007125BB">
        <w:rPr>
          <w:rFonts w:ascii="Times New Roman" w:hAnsi="Times New Roman" w:cs="Times New Roman"/>
          <w:sz w:val="24"/>
          <w:szCs w:val="24"/>
          <w:lang w:eastAsia="ar-SA"/>
        </w:rPr>
        <w:t xml:space="preserve">Šio pirkimo tikslas – sudaryti </w:t>
      </w:r>
      <w:r w:rsidR="00FA751E">
        <w:rPr>
          <w:rFonts w:ascii="Times New Roman" w:hAnsi="Times New Roman" w:cs="Times New Roman"/>
          <w:sz w:val="24"/>
          <w:szCs w:val="24"/>
          <w:lang w:eastAsia="ar-SA"/>
        </w:rPr>
        <w:t>prekių</w:t>
      </w:r>
      <w:r w:rsidR="00141DD6" w:rsidRPr="007125BB">
        <w:rPr>
          <w:rFonts w:ascii="Times New Roman" w:hAnsi="Times New Roman" w:cs="Times New Roman"/>
          <w:sz w:val="24"/>
          <w:szCs w:val="24"/>
          <w:lang w:eastAsia="ar-SA"/>
        </w:rPr>
        <w:t xml:space="preserve"> pirkimo sutartį, leidžiančią įsigyti Perkančiajai </w:t>
      </w:r>
      <w:r w:rsidR="0042252F">
        <w:rPr>
          <w:rFonts w:ascii="Times New Roman" w:hAnsi="Times New Roman" w:cs="Times New Roman"/>
          <w:sz w:val="24"/>
          <w:szCs w:val="24"/>
          <w:lang w:eastAsia="ar-SA"/>
        </w:rPr>
        <w:t xml:space="preserve">organizacijai reikalingas </w:t>
      </w:r>
      <w:r w:rsidR="004646ED">
        <w:rPr>
          <w:rFonts w:ascii="Times New Roman" w:hAnsi="Times New Roman" w:cs="Times New Roman"/>
          <w:sz w:val="24"/>
          <w:szCs w:val="24"/>
          <w:lang w:eastAsia="ar-SA"/>
        </w:rPr>
        <w:t>prekes</w:t>
      </w:r>
      <w:r w:rsidR="00141DD6" w:rsidRPr="007125BB">
        <w:rPr>
          <w:rFonts w:ascii="Times New Roman" w:hAnsi="Times New Roman" w:cs="Times New Roman"/>
          <w:sz w:val="24"/>
          <w:szCs w:val="24"/>
          <w:lang w:eastAsia="ar-SA"/>
        </w:rPr>
        <w:t>, racionaliai panaudojant tam skirtas lėšas.</w:t>
      </w:r>
    </w:p>
    <w:p w14:paraId="627A9566" w14:textId="49B34013" w:rsidR="00857412" w:rsidRPr="00FA7222" w:rsidRDefault="00617106" w:rsidP="00857412">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rPr>
        <w:t>1.</w:t>
      </w:r>
      <w:r w:rsidR="00141DD6">
        <w:rPr>
          <w:rFonts w:ascii="Times New Roman" w:hAnsi="Times New Roman" w:cs="Times New Roman"/>
          <w:sz w:val="24"/>
          <w:szCs w:val="24"/>
        </w:rPr>
        <w:t xml:space="preserve">7. </w:t>
      </w:r>
      <w:r w:rsidR="00141DD6" w:rsidRPr="00FA7222">
        <w:rPr>
          <w:rFonts w:ascii="Times New Roman" w:hAnsi="Times New Roman" w:cs="Times New Roman"/>
          <w:sz w:val="24"/>
          <w:szCs w:val="24"/>
        </w:rPr>
        <w:t xml:space="preserve">Tiesioginį ryšį su tiekėjais </w:t>
      </w:r>
      <w:r w:rsidR="004A36DE" w:rsidRPr="00FA7222">
        <w:rPr>
          <w:rFonts w:ascii="Times New Roman" w:hAnsi="Times New Roman" w:cs="Times New Roman"/>
          <w:sz w:val="24"/>
          <w:szCs w:val="24"/>
        </w:rPr>
        <w:t xml:space="preserve">palaiko </w:t>
      </w:r>
      <w:r w:rsidR="00FA751E">
        <w:rPr>
          <w:rFonts w:ascii="Times New Roman" w:hAnsi="Times New Roman" w:cs="Times New Roman"/>
          <w:sz w:val="24"/>
          <w:szCs w:val="24"/>
        </w:rPr>
        <w:t>Administracijos vyriausiasis specialistas Vaidas Miliauskas</w:t>
      </w:r>
      <w:r w:rsidR="00141DD6" w:rsidRPr="00FA7222">
        <w:rPr>
          <w:rFonts w:ascii="Times New Roman" w:hAnsi="Times New Roman" w:cs="Times New Roman"/>
          <w:sz w:val="24"/>
          <w:szCs w:val="24"/>
        </w:rPr>
        <w:t xml:space="preserve">, </w:t>
      </w:r>
      <w:r w:rsidR="009675AE">
        <w:rPr>
          <w:rFonts w:ascii="Times New Roman" w:hAnsi="Times New Roman" w:cs="Times New Roman"/>
          <w:sz w:val="24"/>
          <w:szCs w:val="24"/>
        </w:rPr>
        <w:t>CVP</w:t>
      </w:r>
      <w:r w:rsidR="001840EB">
        <w:rPr>
          <w:rFonts w:ascii="Times New Roman" w:hAnsi="Times New Roman" w:cs="Times New Roman"/>
          <w:sz w:val="24"/>
          <w:szCs w:val="24"/>
        </w:rPr>
        <w:t xml:space="preserve"> </w:t>
      </w:r>
      <w:r w:rsidR="009675AE">
        <w:rPr>
          <w:rFonts w:ascii="Times New Roman" w:hAnsi="Times New Roman" w:cs="Times New Roman"/>
          <w:sz w:val="24"/>
          <w:szCs w:val="24"/>
        </w:rPr>
        <w:t>IS priemonėmis</w:t>
      </w:r>
      <w:r w:rsidR="00141DD6" w:rsidRPr="00FA7222">
        <w:rPr>
          <w:rFonts w:ascii="Times New Roman" w:hAnsi="Times New Roman" w:cs="Times New Roman"/>
          <w:sz w:val="24"/>
          <w:szCs w:val="24"/>
        </w:rPr>
        <w:t>.</w:t>
      </w:r>
    </w:p>
    <w:p w14:paraId="13C24C5D" w14:textId="77777777" w:rsidR="00141DD6" w:rsidRPr="00304893" w:rsidRDefault="00617106" w:rsidP="00857412">
      <w:pPr>
        <w:widowControl w:val="0"/>
        <w:tabs>
          <w:tab w:val="left" w:pos="480"/>
        </w:tabs>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1.</w:t>
      </w:r>
      <w:r w:rsidR="00857412">
        <w:rPr>
          <w:rFonts w:ascii="Times New Roman" w:hAnsi="Times New Roman" w:cs="Times New Roman"/>
          <w:sz w:val="24"/>
          <w:szCs w:val="24"/>
          <w:lang w:eastAsia="ar-SA"/>
        </w:rPr>
        <w:t xml:space="preserve">8. </w:t>
      </w:r>
      <w:r w:rsidR="00141DD6" w:rsidRPr="007125BB">
        <w:rPr>
          <w:rFonts w:ascii="Times New Roman" w:hAnsi="Times New Roman" w:cs="Times New Roman"/>
          <w:sz w:val="24"/>
          <w:szCs w:val="24"/>
          <w:lang w:eastAsia="ar-SA"/>
        </w:rPr>
        <w:t xml:space="preserve">Perkančioji organizacija yra </w:t>
      </w:r>
      <w:r w:rsidR="00141DD6" w:rsidRPr="00304893">
        <w:rPr>
          <w:rFonts w:ascii="Times New Roman" w:hAnsi="Times New Roman" w:cs="Times New Roman"/>
          <w:sz w:val="24"/>
          <w:szCs w:val="24"/>
          <w:lang w:eastAsia="ar-SA"/>
        </w:rPr>
        <w:t>PVM mokėtoja.</w:t>
      </w:r>
    </w:p>
    <w:p w14:paraId="1FF84B40" w14:textId="77777777" w:rsidR="00141DD6" w:rsidRPr="007125BB" w:rsidRDefault="00141DD6" w:rsidP="00825689">
      <w:pPr>
        <w:tabs>
          <w:tab w:val="left" w:pos="480"/>
        </w:tabs>
        <w:suppressAutoHyphens/>
        <w:spacing w:after="0" w:line="240" w:lineRule="auto"/>
        <w:rPr>
          <w:rFonts w:ascii="Times New Roman" w:hAnsi="Times New Roman" w:cs="Times New Roman"/>
          <w:b/>
          <w:bCs/>
          <w:sz w:val="24"/>
          <w:szCs w:val="24"/>
          <w:lang w:eastAsia="ar-SA"/>
        </w:rPr>
      </w:pPr>
    </w:p>
    <w:p w14:paraId="136BAA53" w14:textId="77777777" w:rsidR="00141DD6" w:rsidRDefault="00617106" w:rsidP="00141DD6">
      <w:pPr>
        <w:tabs>
          <w:tab w:val="left" w:pos="480"/>
        </w:tabs>
        <w:suppressAutoHyphens/>
        <w:spacing w:after="0" w:line="240" w:lineRule="auto"/>
        <w:jc w:val="center"/>
        <w:rPr>
          <w:rFonts w:ascii="Times New Roman" w:hAnsi="Times New Roman" w:cs="Times New Roman"/>
          <w:b/>
          <w:bCs/>
          <w:sz w:val="24"/>
          <w:szCs w:val="24"/>
          <w:lang w:eastAsia="ar-SA"/>
        </w:rPr>
      </w:pPr>
      <w:r>
        <w:rPr>
          <w:rFonts w:ascii="Times New Roman" w:hAnsi="Times New Roman" w:cs="Times New Roman"/>
          <w:b/>
          <w:bCs/>
          <w:sz w:val="24"/>
          <w:szCs w:val="24"/>
          <w:lang w:eastAsia="ar-SA"/>
        </w:rPr>
        <w:t>2</w:t>
      </w:r>
      <w:r w:rsidR="00141DD6" w:rsidRPr="007125BB">
        <w:rPr>
          <w:rFonts w:ascii="Times New Roman" w:hAnsi="Times New Roman" w:cs="Times New Roman"/>
          <w:b/>
          <w:bCs/>
          <w:sz w:val="24"/>
          <w:szCs w:val="24"/>
          <w:lang w:eastAsia="ar-SA"/>
        </w:rPr>
        <w:t>. PIRKIMO OBJEKTAS</w:t>
      </w:r>
    </w:p>
    <w:p w14:paraId="2471DDFD" w14:textId="77777777" w:rsidR="00141DD6" w:rsidRDefault="00141DD6" w:rsidP="00141DD6">
      <w:pPr>
        <w:tabs>
          <w:tab w:val="left" w:pos="480"/>
        </w:tabs>
        <w:suppressAutoHyphens/>
        <w:spacing w:after="0" w:line="240" w:lineRule="auto"/>
        <w:jc w:val="center"/>
        <w:rPr>
          <w:rFonts w:ascii="Times New Roman" w:hAnsi="Times New Roman" w:cs="Times New Roman"/>
          <w:b/>
          <w:bCs/>
          <w:sz w:val="24"/>
          <w:szCs w:val="24"/>
          <w:lang w:eastAsia="ar-SA"/>
        </w:rPr>
      </w:pPr>
    </w:p>
    <w:p w14:paraId="3F5DF05A" w14:textId="484AFCC5" w:rsidR="00141DD6" w:rsidRPr="00581A24" w:rsidRDefault="00617106" w:rsidP="00A212DE">
      <w:pPr>
        <w:tabs>
          <w:tab w:val="left" w:pos="480"/>
        </w:tabs>
        <w:suppressAutoHyphens/>
        <w:spacing w:after="0" w:line="240" w:lineRule="auto"/>
        <w:ind w:firstLine="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2.1</w:t>
      </w:r>
      <w:r w:rsidR="00581A24" w:rsidRPr="00581A24">
        <w:rPr>
          <w:rFonts w:ascii="Times New Roman" w:hAnsi="Times New Roman" w:cs="Times New Roman"/>
          <w:bCs/>
          <w:sz w:val="24"/>
          <w:szCs w:val="24"/>
          <w:lang w:eastAsia="ar-SA"/>
        </w:rPr>
        <w:t>.</w:t>
      </w:r>
      <w:r w:rsidR="00D32F84">
        <w:rPr>
          <w:rFonts w:ascii="Times New Roman" w:hAnsi="Times New Roman" w:cs="Times New Roman"/>
          <w:bCs/>
          <w:sz w:val="24"/>
          <w:szCs w:val="24"/>
          <w:lang w:eastAsia="ar-SA"/>
        </w:rPr>
        <w:t xml:space="preserve"> </w:t>
      </w:r>
      <w:r w:rsidR="00141DD6" w:rsidRPr="00581A24">
        <w:rPr>
          <w:rFonts w:ascii="Times New Roman" w:hAnsi="Times New Roman" w:cs="Times New Roman"/>
          <w:bCs/>
          <w:sz w:val="24"/>
          <w:szCs w:val="24"/>
          <w:lang w:eastAsia="ar-SA"/>
        </w:rPr>
        <w:t>Pirkimo objektas-</w:t>
      </w:r>
      <w:r w:rsidR="00D32F84">
        <w:rPr>
          <w:rFonts w:ascii="Times New Roman" w:eastAsia="SimSun" w:hAnsi="Times New Roman" w:cs="Times New Roman"/>
          <w:sz w:val="24"/>
          <w:szCs w:val="24"/>
        </w:rPr>
        <w:t xml:space="preserve"> </w:t>
      </w:r>
      <w:r w:rsidR="007A2AA6" w:rsidRPr="008C3C5F">
        <w:rPr>
          <w:rFonts w:ascii="Times New Roman" w:eastAsia="SimSun" w:hAnsi="Times New Roman" w:cs="Times New Roman"/>
          <w:color w:val="000000" w:themeColor="text1"/>
          <w:sz w:val="24"/>
          <w:szCs w:val="24"/>
        </w:rPr>
        <w:t>galvijai</w:t>
      </w:r>
      <w:r w:rsidR="00BC5BF7" w:rsidRPr="008C3C5F">
        <w:rPr>
          <w:rFonts w:ascii="Times New Roman" w:eastAsia="SimSun" w:hAnsi="Times New Roman" w:cs="Times New Roman"/>
          <w:color w:val="000000" w:themeColor="text1"/>
          <w:sz w:val="24"/>
          <w:szCs w:val="24"/>
        </w:rPr>
        <w:t xml:space="preserve"> </w:t>
      </w:r>
      <w:r w:rsidR="00035176">
        <w:rPr>
          <w:rFonts w:ascii="Times New Roman" w:eastAsia="SimSun" w:hAnsi="Times New Roman" w:cs="Times New Roman"/>
          <w:sz w:val="24"/>
          <w:szCs w:val="24"/>
        </w:rPr>
        <w:t>(toliau-</w:t>
      </w:r>
      <w:r w:rsidR="006D6A72">
        <w:rPr>
          <w:rFonts w:ascii="Times New Roman" w:eastAsia="SimSun" w:hAnsi="Times New Roman" w:cs="Times New Roman"/>
          <w:sz w:val="24"/>
          <w:szCs w:val="24"/>
        </w:rPr>
        <w:t xml:space="preserve"> ir </w:t>
      </w:r>
      <w:r w:rsidR="00035176">
        <w:rPr>
          <w:rFonts w:ascii="Times New Roman" w:eastAsia="SimSun" w:hAnsi="Times New Roman" w:cs="Times New Roman"/>
          <w:sz w:val="24"/>
          <w:szCs w:val="24"/>
        </w:rPr>
        <w:t>P</w:t>
      </w:r>
      <w:r w:rsidR="00DC5B10">
        <w:rPr>
          <w:rFonts w:ascii="Times New Roman" w:eastAsia="SimSun" w:hAnsi="Times New Roman" w:cs="Times New Roman"/>
          <w:sz w:val="24"/>
          <w:szCs w:val="24"/>
        </w:rPr>
        <w:t>rekės</w:t>
      </w:r>
      <w:r w:rsidR="006D6A72">
        <w:rPr>
          <w:rFonts w:ascii="Times New Roman" w:eastAsia="SimSun" w:hAnsi="Times New Roman" w:cs="Times New Roman"/>
          <w:sz w:val="24"/>
          <w:szCs w:val="24"/>
        </w:rPr>
        <w:t>, galvijai</w:t>
      </w:r>
      <w:r w:rsidR="00035176">
        <w:rPr>
          <w:rFonts w:ascii="Times New Roman" w:eastAsia="SimSun" w:hAnsi="Times New Roman" w:cs="Times New Roman"/>
          <w:sz w:val="24"/>
          <w:szCs w:val="24"/>
        </w:rPr>
        <w:t>)</w:t>
      </w:r>
      <w:r w:rsidR="00141DD6" w:rsidRPr="00581A24">
        <w:rPr>
          <w:rFonts w:ascii="Times New Roman" w:eastAsia="SimSun" w:hAnsi="Times New Roman" w:cs="Times New Roman"/>
          <w:sz w:val="24"/>
          <w:szCs w:val="24"/>
        </w:rPr>
        <w:t>.</w:t>
      </w:r>
      <w:r w:rsidR="00BE5730">
        <w:rPr>
          <w:rFonts w:ascii="Times New Roman" w:eastAsia="SimSun" w:hAnsi="Times New Roman" w:cs="Times New Roman"/>
          <w:sz w:val="24"/>
          <w:szCs w:val="24"/>
        </w:rPr>
        <w:t xml:space="preserve"> </w:t>
      </w:r>
    </w:p>
    <w:p w14:paraId="11DA8471" w14:textId="77777777" w:rsidR="00DC1AFA" w:rsidRDefault="005D36E0" w:rsidP="00DC1AFA">
      <w:pPr>
        <w:widowControl w:val="0"/>
        <w:tabs>
          <w:tab w:val="left" w:pos="36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141DD6">
        <w:rPr>
          <w:rFonts w:ascii="Times New Roman" w:hAnsi="Times New Roman" w:cs="Times New Roman"/>
          <w:sz w:val="24"/>
          <w:szCs w:val="24"/>
        </w:rPr>
        <w:t xml:space="preserve">. </w:t>
      </w:r>
      <w:r w:rsidR="00141DD6" w:rsidRPr="00556549">
        <w:rPr>
          <w:rFonts w:ascii="Times New Roman" w:hAnsi="Times New Roman" w:cs="Times New Roman"/>
          <w:sz w:val="24"/>
          <w:szCs w:val="24"/>
        </w:rPr>
        <w:t>Pirkimo objektas į dalis nes</w:t>
      </w:r>
      <w:r w:rsidR="00A212DE">
        <w:rPr>
          <w:rFonts w:ascii="Times New Roman" w:hAnsi="Times New Roman" w:cs="Times New Roman"/>
          <w:sz w:val="24"/>
          <w:szCs w:val="24"/>
        </w:rPr>
        <w:t>kaidomas</w:t>
      </w:r>
      <w:r w:rsidR="00141DD6" w:rsidRPr="00556549">
        <w:rPr>
          <w:rFonts w:ascii="Times New Roman" w:hAnsi="Times New Roman" w:cs="Times New Roman"/>
          <w:sz w:val="24"/>
          <w:szCs w:val="24"/>
        </w:rPr>
        <w:t xml:space="preserve">, tiekėjai turi siūlyti kainą visam </w:t>
      </w:r>
      <w:r w:rsidR="00DC5B10">
        <w:rPr>
          <w:rFonts w:ascii="Times New Roman" w:hAnsi="Times New Roman" w:cs="Times New Roman"/>
          <w:sz w:val="24"/>
          <w:szCs w:val="24"/>
        </w:rPr>
        <w:t>Prekių</w:t>
      </w:r>
      <w:r w:rsidR="00141DD6" w:rsidRPr="00556549">
        <w:rPr>
          <w:rFonts w:ascii="Times New Roman" w:hAnsi="Times New Roman" w:cs="Times New Roman"/>
          <w:sz w:val="24"/>
          <w:szCs w:val="24"/>
        </w:rPr>
        <w:t xml:space="preserve"> kiekiui.</w:t>
      </w:r>
    </w:p>
    <w:p w14:paraId="07178B11" w14:textId="7697A9BE" w:rsidR="00D727CD" w:rsidRPr="006863A0" w:rsidRDefault="005D36E0" w:rsidP="009B737C">
      <w:pPr>
        <w:widowControl w:val="0"/>
        <w:tabs>
          <w:tab w:val="left" w:pos="360"/>
        </w:tabs>
        <w:suppressAutoHyphen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2.3</w:t>
      </w:r>
      <w:r w:rsidR="00A212DE">
        <w:rPr>
          <w:rFonts w:ascii="Times New Roman" w:eastAsia="Times New Roman" w:hAnsi="Times New Roman" w:cs="Times New Roman"/>
          <w:color w:val="000000"/>
          <w:sz w:val="24"/>
          <w:szCs w:val="24"/>
        </w:rPr>
        <w:t xml:space="preserve">. </w:t>
      </w:r>
      <w:r w:rsidR="00DC5B10">
        <w:rPr>
          <w:rFonts w:ascii="Times New Roman" w:eastAsia="Times New Roman" w:hAnsi="Times New Roman" w:cs="Times New Roman"/>
          <w:sz w:val="24"/>
          <w:szCs w:val="24"/>
        </w:rPr>
        <w:t>Prekių</w:t>
      </w:r>
      <w:r w:rsidR="00141DD6" w:rsidRPr="00DC1AFA">
        <w:rPr>
          <w:rFonts w:ascii="Times New Roman" w:eastAsia="Times New Roman" w:hAnsi="Times New Roman" w:cs="Times New Roman"/>
          <w:sz w:val="24"/>
          <w:szCs w:val="24"/>
        </w:rPr>
        <w:t xml:space="preserve"> </w:t>
      </w:r>
      <w:r w:rsidR="00DC5B10">
        <w:rPr>
          <w:rFonts w:ascii="Times New Roman" w:eastAsia="Times New Roman" w:hAnsi="Times New Roman" w:cs="Times New Roman"/>
          <w:sz w:val="24"/>
          <w:szCs w:val="24"/>
        </w:rPr>
        <w:t xml:space="preserve">pristatymo terminas </w:t>
      </w:r>
      <w:r w:rsidR="00745B2E">
        <w:rPr>
          <w:rFonts w:ascii="Times New Roman" w:eastAsia="Times New Roman" w:hAnsi="Times New Roman" w:cs="Times New Roman"/>
          <w:sz w:val="24"/>
          <w:szCs w:val="24"/>
        </w:rPr>
        <w:t xml:space="preserve">ir kiti reikalavimai joms </w:t>
      </w:r>
      <w:r w:rsidR="00DC5B10">
        <w:rPr>
          <w:rFonts w:ascii="Times New Roman" w:eastAsia="Times New Roman" w:hAnsi="Times New Roman" w:cs="Times New Roman"/>
          <w:sz w:val="24"/>
          <w:szCs w:val="24"/>
        </w:rPr>
        <w:t>nustatyt</w:t>
      </w:r>
      <w:r w:rsidR="00745B2E">
        <w:rPr>
          <w:rFonts w:ascii="Times New Roman" w:eastAsia="Times New Roman" w:hAnsi="Times New Roman" w:cs="Times New Roman"/>
          <w:sz w:val="24"/>
          <w:szCs w:val="24"/>
        </w:rPr>
        <w:t>i</w:t>
      </w:r>
      <w:r w:rsidR="00021883" w:rsidRPr="00DC1AFA">
        <w:rPr>
          <w:rFonts w:ascii="Times New Roman" w:eastAsia="Times New Roman" w:hAnsi="Times New Roman" w:cs="Times New Roman"/>
          <w:sz w:val="24"/>
          <w:szCs w:val="24"/>
        </w:rPr>
        <w:t xml:space="preserve"> </w:t>
      </w:r>
      <w:r w:rsidR="00CA5DC1">
        <w:rPr>
          <w:rFonts w:ascii="Times New Roman" w:eastAsia="Times New Roman" w:hAnsi="Times New Roman" w:cs="Times New Roman"/>
          <w:sz w:val="24"/>
          <w:szCs w:val="24"/>
        </w:rPr>
        <w:t xml:space="preserve">šių </w:t>
      </w:r>
      <w:r w:rsidR="00021883" w:rsidRPr="00DC1AFA">
        <w:rPr>
          <w:rFonts w:ascii="Times New Roman" w:eastAsia="Times New Roman" w:hAnsi="Times New Roman" w:cs="Times New Roman"/>
          <w:sz w:val="24"/>
          <w:szCs w:val="24"/>
        </w:rPr>
        <w:t>pirkimo są</w:t>
      </w:r>
      <w:r w:rsidR="00972FDF">
        <w:rPr>
          <w:rFonts w:ascii="Times New Roman" w:eastAsia="Times New Roman" w:hAnsi="Times New Roman" w:cs="Times New Roman"/>
          <w:sz w:val="24"/>
          <w:szCs w:val="24"/>
        </w:rPr>
        <w:t xml:space="preserve">lygų </w:t>
      </w:r>
      <w:r w:rsidR="006F3AB1" w:rsidRPr="006863A0">
        <w:rPr>
          <w:rFonts w:ascii="Times New Roman" w:eastAsia="Times New Roman" w:hAnsi="Times New Roman" w:cs="Times New Roman"/>
          <w:sz w:val="24"/>
          <w:szCs w:val="24"/>
        </w:rPr>
        <w:t>1</w:t>
      </w:r>
      <w:r w:rsidR="00361589" w:rsidRPr="006863A0">
        <w:rPr>
          <w:rFonts w:ascii="Times New Roman" w:eastAsia="Times New Roman" w:hAnsi="Times New Roman" w:cs="Times New Roman"/>
          <w:sz w:val="24"/>
          <w:szCs w:val="24"/>
        </w:rPr>
        <w:t xml:space="preserve"> priede</w:t>
      </w:r>
      <w:r w:rsidR="00562962" w:rsidRPr="006863A0">
        <w:rPr>
          <w:rFonts w:ascii="Times New Roman" w:eastAsia="Times New Roman" w:hAnsi="Times New Roman" w:cs="Times New Roman"/>
          <w:sz w:val="24"/>
          <w:szCs w:val="24"/>
        </w:rPr>
        <w:t>-</w:t>
      </w:r>
      <w:r w:rsidR="00361589" w:rsidRPr="006863A0">
        <w:rPr>
          <w:rFonts w:ascii="Times New Roman" w:eastAsia="Times New Roman" w:hAnsi="Times New Roman" w:cs="Times New Roman"/>
          <w:sz w:val="24"/>
          <w:szCs w:val="24"/>
        </w:rPr>
        <w:t xml:space="preserve"> </w:t>
      </w:r>
      <w:r w:rsidR="006F3AB1" w:rsidRPr="006863A0">
        <w:rPr>
          <w:rFonts w:ascii="Times New Roman" w:eastAsia="Times New Roman" w:hAnsi="Times New Roman" w:cs="Times New Roman"/>
          <w:sz w:val="24"/>
          <w:szCs w:val="24"/>
        </w:rPr>
        <w:t>techninėje specifikacijoje</w:t>
      </w:r>
      <w:r w:rsidR="00B6197E" w:rsidRPr="006863A0">
        <w:rPr>
          <w:rFonts w:ascii="Times New Roman" w:eastAsia="Times New Roman" w:hAnsi="Times New Roman" w:cs="Times New Roman"/>
          <w:sz w:val="24"/>
          <w:szCs w:val="24"/>
        </w:rPr>
        <w:t>.</w:t>
      </w:r>
      <w:r w:rsidR="00DC1AFA" w:rsidRPr="006863A0">
        <w:rPr>
          <w:rFonts w:ascii="Times New Roman" w:hAnsi="Times New Roman" w:cs="Times New Roman"/>
          <w:sz w:val="24"/>
          <w:szCs w:val="24"/>
        </w:rPr>
        <w:t xml:space="preserve"> </w:t>
      </w:r>
    </w:p>
    <w:p w14:paraId="23B2D034" w14:textId="3782FFE9" w:rsidR="006C71E8" w:rsidRPr="006A1CE6" w:rsidRDefault="006C71E8" w:rsidP="007A2AA6">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2.4. Pirkimui skirta lėšų </w:t>
      </w:r>
      <w:r w:rsidRPr="006A1CE6">
        <w:rPr>
          <w:rFonts w:ascii="Times New Roman" w:hAnsi="Times New Roman" w:cs="Times New Roman"/>
          <w:sz w:val="24"/>
          <w:szCs w:val="24"/>
        </w:rPr>
        <w:t>suma</w:t>
      </w:r>
      <w:r w:rsidRPr="006A1CE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40103">
        <w:rPr>
          <w:rFonts w:ascii="Times New Roman" w:hAnsi="Times New Roman" w:cs="Times New Roman"/>
          <w:b/>
          <w:color w:val="000000" w:themeColor="text1"/>
          <w:sz w:val="24"/>
          <w:szCs w:val="24"/>
        </w:rPr>
        <w:t>66</w:t>
      </w:r>
      <w:r w:rsidRPr="00BA6BBC">
        <w:rPr>
          <w:rFonts w:ascii="Times New Roman" w:hAnsi="Times New Roman" w:cs="Times New Roman"/>
          <w:b/>
          <w:color w:val="000000" w:themeColor="text1"/>
          <w:sz w:val="24"/>
          <w:szCs w:val="24"/>
        </w:rPr>
        <w:t xml:space="preserve"> 000,00 (</w:t>
      </w:r>
      <w:r w:rsidR="00E40103">
        <w:rPr>
          <w:rFonts w:ascii="Times New Roman" w:hAnsi="Times New Roman" w:cs="Times New Roman"/>
          <w:b/>
          <w:color w:val="000000" w:themeColor="text1"/>
          <w:sz w:val="24"/>
          <w:szCs w:val="24"/>
        </w:rPr>
        <w:t>šešiasdešimt šeši</w:t>
      </w:r>
      <w:r w:rsidRPr="00BA6BBC">
        <w:rPr>
          <w:rFonts w:ascii="Times New Roman" w:hAnsi="Times New Roman" w:cs="Times New Roman"/>
          <w:b/>
          <w:color w:val="000000" w:themeColor="text1"/>
          <w:sz w:val="24"/>
          <w:szCs w:val="24"/>
        </w:rPr>
        <w:t xml:space="preserve"> tūkstančiai eurų)</w:t>
      </w:r>
      <w:r w:rsidRPr="00BA6BBC">
        <w:rPr>
          <w:b/>
          <w:color w:val="000000" w:themeColor="text1"/>
          <w:sz w:val="20"/>
        </w:rPr>
        <w:t xml:space="preserve"> </w:t>
      </w:r>
      <w:r w:rsidRPr="006A1CE6">
        <w:rPr>
          <w:rFonts w:ascii="Times New Roman" w:hAnsi="Times New Roman" w:cs="Times New Roman"/>
          <w:b/>
          <w:sz w:val="24"/>
          <w:szCs w:val="24"/>
        </w:rPr>
        <w:t>su pridėtinės vertės mokesčiu.</w:t>
      </w:r>
      <w:r>
        <w:rPr>
          <w:rFonts w:ascii="Times New Roman" w:hAnsi="Times New Roman" w:cs="Times New Roman"/>
          <w:b/>
          <w:sz w:val="24"/>
          <w:szCs w:val="24"/>
        </w:rPr>
        <w:t xml:space="preserve"> </w:t>
      </w:r>
    </w:p>
    <w:p w14:paraId="495D63D4" w14:textId="1DEA2572" w:rsidR="006C71E8" w:rsidRDefault="006C71E8" w:rsidP="009B737C">
      <w:pPr>
        <w:widowControl w:val="0"/>
        <w:tabs>
          <w:tab w:val="left" w:pos="360"/>
        </w:tabs>
        <w:suppressAutoHyphens/>
        <w:spacing w:after="0" w:line="240" w:lineRule="auto"/>
        <w:ind w:firstLine="567"/>
        <w:jc w:val="both"/>
        <w:rPr>
          <w:rFonts w:ascii="Times New Roman" w:hAnsi="Times New Roman" w:cs="Times New Roman"/>
          <w:sz w:val="24"/>
          <w:szCs w:val="24"/>
        </w:rPr>
      </w:pPr>
    </w:p>
    <w:p w14:paraId="2D3EBE81" w14:textId="77777777" w:rsidR="00EE6425" w:rsidRDefault="00617106">
      <w:pPr>
        <w:pStyle w:val="prastasiniatinklio"/>
        <w:jc w:val="center"/>
        <w:rPr>
          <w:b/>
          <w:bCs/>
        </w:rPr>
      </w:pPr>
      <w:r>
        <w:rPr>
          <w:b/>
          <w:bCs/>
        </w:rPr>
        <w:t>3</w:t>
      </w:r>
      <w:r w:rsidR="00857412">
        <w:rPr>
          <w:b/>
          <w:bCs/>
        </w:rPr>
        <w:t>. TIEKĖJO PAŠALINIMO PAGRINDAI, REIKALAVIMAI KVALIFIKACIJAI IR REIKALAUJAMI KOKYBĖS BEI APLINKOS APSAUGOS VADYBOS SISTEMŲ STANDARTAI</w:t>
      </w:r>
    </w:p>
    <w:p w14:paraId="5B1F1E99" w14:textId="52CE7981" w:rsidR="00385519" w:rsidRDefault="00385519" w:rsidP="00385519">
      <w:pPr>
        <w:pStyle w:val="prastasiniatinklio"/>
        <w:spacing w:before="0" w:beforeAutospacing="0" w:after="0" w:afterAutospacing="0"/>
        <w:ind w:firstLine="567"/>
        <w:jc w:val="both"/>
      </w:pPr>
      <w:r>
        <w:t xml:space="preserve">3.1. </w:t>
      </w:r>
      <w:r w:rsidRPr="00887759">
        <w:rPr>
          <w:color w:val="000000"/>
        </w:rPr>
        <w:t xml:space="preserve">Tiekėjas, dalyvaujantis pirkime, turi įrodyti, kad nėra </w:t>
      </w:r>
      <w:r w:rsidR="009420BA">
        <w:rPr>
          <w:color w:val="000000"/>
        </w:rPr>
        <w:t>tiekėjo pašalinimo pagrindų</w:t>
      </w:r>
      <w:r w:rsidR="000A7E6C">
        <w:rPr>
          <w:color w:val="000000"/>
        </w:rPr>
        <w:t>, numatytų VPĮ 46 straipsnio 2</w:t>
      </w:r>
      <w:r w:rsidR="000A7E6C">
        <w:rPr>
          <w:color w:val="000000"/>
          <w:vertAlign w:val="superscript"/>
        </w:rPr>
        <w:t>1</w:t>
      </w:r>
      <w:r w:rsidR="000A7E6C">
        <w:rPr>
          <w:color w:val="000000"/>
        </w:rPr>
        <w:t>dalyje, 4 dalies 4 ir 6 punktuose</w:t>
      </w:r>
      <w:r>
        <w:rPr>
          <w:color w:val="000000"/>
        </w:rPr>
        <w:t>:</w:t>
      </w:r>
    </w:p>
    <w:tbl>
      <w:tblPr>
        <w:tblStyle w:val="Lentelstinklelis"/>
        <w:tblW w:w="0" w:type="auto"/>
        <w:tblInd w:w="279" w:type="dxa"/>
        <w:tblLook w:val="04A0" w:firstRow="1" w:lastRow="0" w:firstColumn="1" w:lastColumn="0" w:noHBand="0" w:noVBand="1"/>
      </w:tblPr>
      <w:tblGrid>
        <w:gridCol w:w="4396"/>
        <w:gridCol w:w="4675"/>
      </w:tblGrid>
      <w:tr w:rsidR="00385519" w14:paraId="3C74D63F" w14:textId="77777777" w:rsidTr="0013265C">
        <w:tc>
          <w:tcPr>
            <w:tcW w:w="4396" w:type="dxa"/>
          </w:tcPr>
          <w:p w14:paraId="53E5B536" w14:textId="77777777" w:rsidR="00385519" w:rsidRPr="00887759" w:rsidRDefault="00385519" w:rsidP="0013265C">
            <w:pPr>
              <w:jc w:val="center"/>
              <w:rPr>
                <w:b/>
                <w:bCs/>
                <w:color w:val="000000"/>
              </w:rPr>
            </w:pPr>
            <w:r w:rsidRPr="00887759">
              <w:rPr>
                <w:b/>
              </w:rPr>
              <w:t xml:space="preserve">Tiekėjo </w:t>
            </w:r>
            <w:r>
              <w:rPr>
                <w:b/>
                <w:bCs/>
                <w:color w:val="000000"/>
              </w:rPr>
              <w:t>pašalinimo pagrindas</w:t>
            </w:r>
          </w:p>
          <w:p w14:paraId="2E65CC75" w14:textId="77777777" w:rsidR="00385519" w:rsidRDefault="00385519" w:rsidP="0013265C">
            <w:pPr>
              <w:pStyle w:val="prastasiniatinklio"/>
              <w:spacing w:before="0" w:beforeAutospacing="0" w:after="0" w:afterAutospacing="0"/>
              <w:ind w:firstLine="567"/>
              <w:jc w:val="both"/>
              <w:rPr>
                <w:bCs/>
                <w:color w:val="000000"/>
                <w:sz w:val="22"/>
                <w:szCs w:val="22"/>
              </w:rPr>
            </w:pPr>
          </w:p>
          <w:p w14:paraId="1261774E" w14:textId="77777777" w:rsidR="00385519" w:rsidRDefault="00385519" w:rsidP="0013265C">
            <w:pPr>
              <w:pStyle w:val="prastasiniatinklio"/>
              <w:spacing w:before="0" w:beforeAutospacing="0" w:after="0" w:afterAutospacing="0"/>
              <w:jc w:val="both"/>
            </w:pPr>
          </w:p>
        </w:tc>
        <w:tc>
          <w:tcPr>
            <w:tcW w:w="4675" w:type="dxa"/>
          </w:tcPr>
          <w:p w14:paraId="402A93CC" w14:textId="77777777" w:rsidR="00385519" w:rsidRPr="0089660D" w:rsidRDefault="00385519" w:rsidP="0013265C">
            <w:pPr>
              <w:pStyle w:val="prastasiniatinklio"/>
              <w:spacing w:before="0" w:beforeAutospacing="0" w:after="0" w:afterAutospacing="0"/>
              <w:jc w:val="both"/>
              <w:rPr>
                <w:sz w:val="22"/>
                <w:szCs w:val="22"/>
              </w:rPr>
            </w:pPr>
            <w:r w:rsidRPr="00887759">
              <w:rPr>
                <w:b/>
                <w:sz w:val="22"/>
                <w:szCs w:val="22"/>
              </w:rPr>
              <w:t>Tiekėjo pašalinimo pagrindo buvimo ar nebuvimo aplinkybes patvirtinantys dokumentai</w:t>
            </w:r>
          </w:p>
        </w:tc>
      </w:tr>
      <w:tr w:rsidR="00385519" w14:paraId="40195052" w14:textId="77777777" w:rsidTr="0013265C">
        <w:tc>
          <w:tcPr>
            <w:tcW w:w="4396" w:type="dxa"/>
          </w:tcPr>
          <w:p w14:paraId="23B2C7DC" w14:textId="798FFBB3" w:rsidR="00385519" w:rsidRPr="006C71E8" w:rsidRDefault="00562962" w:rsidP="006C71E8">
            <w:pPr>
              <w:jc w:val="both"/>
              <w:rPr>
                <w:rFonts w:ascii="Times New Roman" w:hAnsi="Times New Roman" w:cs="Times New Roman"/>
                <w:b/>
                <w:color w:val="FF0000"/>
                <w:sz w:val="24"/>
                <w:szCs w:val="24"/>
              </w:rPr>
            </w:pPr>
            <w:r w:rsidRPr="006C71E8">
              <w:rPr>
                <w:rFonts w:ascii="Times New Roman" w:hAnsi="Times New Roman" w:cs="Times New Roman"/>
                <w:bCs/>
                <w:sz w:val="24"/>
                <w:szCs w:val="24"/>
              </w:rPr>
              <w:t xml:space="preserve">3.1.1. </w:t>
            </w:r>
            <w:r w:rsidR="006C71E8" w:rsidRPr="006C71E8">
              <w:rPr>
                <w:rFonts w:ascii="Times New Roman" w:hAnsi="Times New Roman" w:cs="Times New Roman"/>
                <w:bCs/>
                <w:sz w:val="24"/>
                <w:szCs w:val="24"/>
              </w:rPr>
              <w:t>T</w:t>
            </w:r>
            <w:r w:rsidR="006C71E8" w:rsidRPr="006C71E8">
              <w:rPr>
                <w:rFonts w:ascii="Times New Roman" w:hAnsi="Times New Roman" w:cs="Times New Roman"/>
                <w:sz w:val="24"/>
                <w:szCs w:val="24"/>
              </w:rPr>
              <w:t xml:space="preserve">iekėjas </w:t>
            </w:r>
            <w:r w:rsidR="006C71E8" w:rsidRPr="006C71E8">
              <w:rPr>
                <w:rFonts w:ascii="Times New Roman" w:hAnsi="Times New Roman" w:cs="Times New Roman"/>
                <w:color w:val="000000"/>
                <w:sz w:val="24"/>
                <w:szCs w:val="24"/>
              </w:rPr>
              <w:t xml:space="preserve">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w:t>
            </w:r>
            <w:r w:rsidR="006C71E8" w:rsidRPr="006C71E8">
              <w:rPr>
                <w:rFonts w:ascii="Times New Roman" w:hAnsi="Times New Roman" w:cs="Times New Roman"/>
                <w:color w:val="000000"/>
                <w:sz w:val="24"/>
                <w:szCs w:val="24"/>
              </w:rPr>
              <w:lastRenderedPageBreak/>
              <w:t>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6C71E8" w:rsidRPr="006C71E8">
              <w:rPr>
                <w:rFonts w:ascii="Times New Roman" w:hAnsi="Times New Roman" w:cs="Times New Roman"/>
                <w:b/>
                <w:sz w:val="24"/>
                <w:szCs w:val="24"/>
              </w:rPr>
              <w:t xml:space="preserve"> </w:t>
            </w:r>
          </w:p>
        </w:tc>
        <w:tc>
          <w:tcPr>
            <w:tcW w:w="4675" w:type="dxa"/>
          </w:tcPr>
          <w:p w14:paraId="1CA9FB45" w14:textId="77777777" w:rsidR="00385519" w:rsidRPr="00A20560" w:rsidRDefault="00385519" w:rsidP="0013265C">
            <w:pPr>
              <w:jc w:val="both"/>
              <w:rPr>
                <w:rFonts w:ascii="Times New Roman" w:hAnsi="Times New Roman" w:cs="Times New Roman"/>
                <w:b/>
                <w:sz w:val="24"/>
                <w:szCs w:val="24"/>
              </w:rPr>
            </w:pPr>
            <w:r w:rsidRPr="00A20560">
              <w:rPr>
                <w:rFonts w:ascii="Times New Roman" w:hAnsi="Times New Roman" w:cs="Times New Roman"/>
                <w:sz w:val="24"/>
                <w:szCs w:val="24"/>
              </w:rPr>
              <w:lastRenderedPageBreak/>
              <w:t xml:space="preserve">Tiekėjas pildo deklaraciją dėl atitikties pirkimo reikalavimams </w:t>
            </w:r>
            <w:r w:rsidR="00972FDF" w:rsidRPr="00A20560">
              <w:rPr>
                <w:rFonts w:ascii="Times New Roman" w:hAnsi="Times New Roman" w:cs="Times New Roman"/>
                <w:sz w:val="24"/>
                <w:szCs w:val="24"/>
              </w:rPr>
              <w:t>(3</w:t>
            </w:r>
            <w:r w:rsidRPr="00A20560">
              <w:rPr>
                <w:rFonts w:ascii="Times New Roman" w:hAnsi="Times New Roman" w:cs="Times New Roman"/>
                <w:sz w:val="24"/>
                <w:szCs w:val="24"/>
              </w:rPr>
              <w:t xml:space="preserve"> priedas)</w:t>
            </w:r>
          </w:p>
        </w:tc>
      </w:tr>
      <w:tr w:rsidR="00562962" w14:paraId="27D030F5" w14:textId="77777777" w:rsidTr="0013265C">
        <w:tc>
          <w:tcPr>
            <w:tcW w:w="4396" w:type="dxa"/>
          </w:tcPr>
          <w:p w14:paraId="262B33DB" w14:textId="51C332CB" w:rsidR="00562962" w:rsidRPr="00804EAE" w:rsidRDefault="00562962" w:rsidP="00562962">
            <w:pPr>
              <w:pStyle w:val="prastasiniatinklio"/>
              <w:spacing w:before="0" w:beforeAutospacing="0" w:after="0" w:afterAutospacing="0"/>
              <w:ind w:firstLine="567"/>
              <w:jc w:val="both"/>
              <w:rPr>
                <w:bCs/>
                <w:color w:val="FF0000"/>
                <w:sz w:val="22"/>
                <w:szCs w:val="22"/>
              </w:rPr>
            </w:pPr>
            <w:r w:rsidRPr="006C71E8">
              <w:t>3.1.2.</w:t>
            </w:r>
            <w:r w:rsidRPr="006C71E8">
              <w:rPr>
                <w:sz w:val="22"/>
                <w:szCs w:val="22"/>
              </w:rPr>
              <w:t xml:space="preserve"> </w:t>
            </w:r>
            <w:r w:rsidR="006C71E8">
              <w:rPr>
                <w:color w:val="000000"/>
              </w:rPr>
              <w:t>tiekėjas pirkimo procedūrų metu nuslėpė informaciją ar pateikė melagingą informaciją apie atitiktį Viešųjų pirkimų įstatymo 46 ir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pašalinamas iš pirkimo procedūros, kai ankstesnių procedūrų,</w:t>
            </w:r>
            <w:r w:rsidR="006C71E8">
              <w:rPr>
                <w:b/>
                <w:bCs/>
                <w:color w:val="000000"/>
              </w:rPr>
              <w:t> </w:t>
            </w:r>
            <w:r w:rsidR="006C71E8">
              <w:rPr>
                <w:color w:val="000000"/>
              </w:rPr>
              <w:t>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w:t>
            </w:r>
            <w:r w:rsidR="006C71E8">
              <w:rPr>
                <w:b/>
                <w:bCs/>
                <w:color w:val="000000"/>
              </w:rPr>
              <w:t> </w:t>
            </w:r>
            <w:r w:rsidR="006C71E8">
              <w:rPr>
                <w:color w:val="000000"/>
              </w:rPr>
              <w:t xml:space="preserve">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006C71E8">
              <w:rPr>
                <w:color w:val="000000"/>
              </w:rPr>
              <w:lastRenderedPageBreak/>
              <w:t>pašalintas iš pirkimo ar koncesijos suteikimo procedūrų arba taikomos kitos panašios sankcijos.</w:t>
            </w:r>
          </w:p>
        </w:tc>
        <w:tc>
          <w:tcPr>
            <w:tcW w:w="4675" w:type="dxa"/>
          </w:tcPr>
          <w:p w14:paraId="627118C5" w14:textId="77777777" w:rsidR="00562962" w:rsidRPr="00A20560" w:rsidRDefault="00156A6E" w:rsidP="0013265C">
            <w:pPr>
              <w:jc w:val="both"/>
              <w:rPr>
                <w:rFonts w:ascii="Times New Roman" w:hAnsi="Times New Roman" w:cs="Times New Roman"/>
                <w:sz w:val="24"/>
                <w:szCs w:val="24"/>
              </w:rPr>
            </w:pPr>
            <w:r w:rsidRPr="00A20560">
              <w:rPr>
                <w:rFonts w:ascii="Times New Roman" w:hAnsi="Times New Roman" w:cs="Times New Roman"/>
                <w:sz w:val="24"/>
                <w:szCs w:val="24"/>
              </w:rPr>
              <w:lastRenderedPageBreak/>
              <w:t xml:space="preserve">Tiekėjas pildo deklaraciją dėl atitikties pirkimo reikalavimams </w:t>
            </w:r>
            <w:r w:rsidR="000A4A32" w:rsidRPr="00A20560">
              <w:rPr>
                <w:rFonts w:ascii="Times New Roman" w:hAnsi="Times New Roman" w:cs="Times New Roman"/>
                <w:sz w:val="24"/>
                <w:szCs w:val="24"/>
              </w:rPr>
              <w:t>(3</w:t>
            </w:r>
            <w:r w:rsidRPr="00A20560">
              <w:rPr>
                <w:rFonts w:ascii="Times New Roman" w:hAnsi="Times New Roman" w:cs="Times New Roman"/>
                <w:sz w:val="24"/>
                <w:szCs w:val="24"/>
              </w:rPr>
              <w:t xml:space="preserve"> priedas)</w:t>
            </w:r>
          </w:p>
        </w:tc>
      </w:tr>
      <w:tr w:rsidR="00DF66DF" w14:paraId="61236BA3" w14:textId="77777777" w:rsidTr="0013265C">
        <w:tc>
          <w:tcPr>
            <w:tcW w:w="4396" w:type="dxa"/>
          </w:tcPr>
          <w:p w14:paraId="410BBD0D" w14:textId="0E395204" w:rsidR="00DF66DF" w:rsidRPr="006C71E8" w:rsidRDefault="00DF66DF" w:rsidP="00E07821">
            <w:pPr>
              <w:pStyle w:val="prastasiniatinklio"/>
              <w:spacing w:before="0" w:beforeAutospacing="0" w:after="0" w:afterAutospacing="0"/>
              <w:jc w:val="both"/>
            </w:pPr>
            <w:r>
              <w:t>3.1.3</w:t>
            </w:r>
            <w:r w:rsidR="00897F2C">
              <w:t>.</w:t>
            </w:r>
            <w:r w:rsidR="00E07821" w:rsidRPr="00E07821">
              <w:rPr>
                <w:rFonts w:asciiTheme="minorHAnsi" w:hAnsiTheme="minorHAnsi" w:cstheme="minorBidi"/>
                <w:color w:val="000000"/>
                <w:sz w:val="22"/>
                <w:szCs w:val="22"/>
              </w:rPr>
              <w:t xml:space="preserve"> </w:t>
            </w:r>
            <w:r w:rsidR="00E07821" w:rsidRPr="00E07821">
              <w:t>tiekėjas yra neatlikęs jam paskirtos baudžiamojo poveikio priemonės – uždraudimo juridiniam asmeniui dalyvauti viešuosiuose pirkimuose</w:t>
            </w:r>
            <w:r w:rsidR="00E07821">
              <w:t>.</w:t>
            </w:r>
          </w:p>
        </w:tc>
        <w:tc>
          <w:tcPr>
            <w:tcW w:w="4675" w:type="dxa"/>
          </w:tcPr>
          <w:p w14:paraId="7A6072DC" w14:textId="3C5320BD" w:rsidR="00DF66DF" w:rsidRPr="00A20560" w:rsidRDefault="0091105A" w:rsidP="0013265C">
            <w:pPr>
              <w:jc w:val="both"/>
              <w:rPr>
                <w:rFonts w:ascii="Times New Roman" w:hAnsi="Times New Roman" w:cs="Times New Roman"/>
                <w:sz w:val="24"/>
                <w:szCs w:val="24"/>
              </w:rPr>
            </w:pPr>
            <w:r w:rsidRPr="00A20560">
              <w:rPr>
                <w:rFonts w:ascii="Times New Roman" w:hAnsi="Times New Roman" w:cs="Times New Roman"/>
                <w:sz w:val="24"/>
                <w:szCs w:val="24"/>
              </w:rPr>
              <w:t>Tiekėjas pildo deklaraciją dėl atitikties pirkimo reikalavimams (3 priedas)</w:t>
            </w:r>
            <w:r>
              <w:rPr>
                <w:rFonts w:ascii="Times New Roman" w:hAnsi="Times New Roman" w:cs="Times New Roman"/>
                <w:sz w:val="24"/>
                <w:szCs w:val="24"/>
              </w:rPr>
              <w:t>.</w:t>
            </w:r>
          </w:p>
        </w:tc>
      </w:tr>
    </w:tbl>
    <w:p w14:paraId="78F2F65A" w14:textId="7197F05F" w:rsidR="007E6EC7" w:rsidRPr="00D97FA4" w:rsidRDefault="00BD1508" w:rsidP="00B5571B">
      <w:pPr>
        <w:pStyle w:val="prastasiniatinklio"/>
        <w:spacing w:before="0" w:beforeAutospacing="0" w:after="0" w:afterAutospacing="0"/>
        <w:ind w:firstLine="567"/>
        <w:jc w:val="both"/>
      </w:pPr>
      <w:r>
        <w:t xml:space="preserve">Perkančioji organizacija nenustato kitų tiekėjo pašalinimo pagrindų, </w:t>
      </w:r>
      <w:r w:rsidR="00B5571B">
        <w:t xml:space="preserve">kvalifikacinių reikalavimų, </w:t>
      </w:r>
      <w:r>
        <w:t>nereikalauja, kad tiekėjas laikytųsi kokybės vadybos sistemos</w:t>
      </w:r>
      <w:r w:rsidR="00506F57" w:rsidRPr="00D97FA4">
        <w:t>.</w:t>
      </w:r>
      <w:r w:rsidRPr="00D97FA4">
        <w:t xml:space="preserve"> </w:t>
      </w:r>
      <w:r w:rsidR="00506F57" w:rsidRPr="00D97FA4">
        <w:t>Aplinkos apsaugos reikalavimai nustatyti techninėje specifikacijoje</w:t>
      </w:r>
      <w:r w:rsidRPr="00D97FA4">
        <w:t>.</w:t>
      </w:r>
    </w:p>
    <w:p w14:paraId="1BE1C240" w14:textId="77777777" w:rsidR="00A11973" w:rsidRDefault="00B5571B" w:rsidP="00830567">
      <w:pPr>
        <w:pStyle w:val="prastasiniatinklio"/>
        <w:tabs>
          <w:tab w:val="left" w:pos="8235"/>
        </w:tabs>
        <w:spacing w:before="0" w:beforeAutospacing="0" w:after="0" w:afterAutospacing="0"/>
        <w:ind w:firstLine="567"/>
        <w:jc w:val="both"/>
      </w:pPr>
      <w:r>
        <w:t>3.2</w:t>
      </w:r>
      <w:r w:rsidR="009860BB" w:rsidRPr="00931F88">
        <w:t xml:space="preserve">. </w:t>
      </w:r>
      <w:r w:rsidR="00A11973">
        <w:t>Tiekėjų</w:t>
      </w:r>
      <w:r w:rsidR="00A11973" w:rsidRPr="00332D95">
        <w:t xml:space="preserve"> išlaidos, patirtos rengiant ir pateikiant p</w:t>
      </w:r>
      <w:r w:rsidR="00A11973">
        <w:t>asiūlymus yra neatlyginamos ir P</w:t>
      </w:r>
      <w:r w:rsidR="00A11973" w:rsidRPr="00332D95">
        <w:t>erkančioji organizacija jokiomis aplinkybėmis nėra atsakinga už šias sąnaudas, nepaisant pirkimo pravedimo procedūros ar rezultatų</w:t>
      </w:r>
      <w:r w:rsidR="00A11973">
        <w:t xml:space="preserve">. </w:t>
      </w:r>
    </w:p>
    <w:p w14:paraId="3EE5C5ED" w14:textId="77777777" w:rsidR="00530100" w:rsidRDefault="00B5571B" w:rsidP="00830567">
      <w:pPr>
        <w:pStyle w:val="prastasiniatinklio"/>
        <w:tabs>
          <w:tab w:val="left" w:pos="8235"/>
        </w:tabs>
        <w:spacing w:before="0" w:beforeAutospacing="0" w:after="0" w:afterAutospacing="0"/>
        <w:ind w:firstLine="567"/>
        <w:jc w:val="both"/>
      </w:pPr>
      <w:r>
        <w:t>3.3</w:t>
      </w:r>
      <w:r w:rsidR="00530100">
        <w:t xml:space="preserve">. </w:t>
      </w:r>
      <w:r w:rsidR="007D5EAE">
        <w:t>P</w:t>
      </w:r>
      <w:r w:rsidR="00530100">
        <w:t>irkime nebus naudojamas Europos bendrasis viešojo pirkimo dokumentas (toliau – EBVPD),</w:t>
      </w:r>
    </w:p>
    <w:p w14:paraId="37EE7ABA" w14:textId="77777777" w:rsidR="00DF0DA3" w:rsidRDefault="0098351D" w:rsidP="00DF0DA3">
      <w:pPr>
        <w:pStyle w:val="prastasiniatinklio"/>
        <w:tabs>
          <w:tab w:val="left" w:pos="8235"/>
        </w:tabs>
        <w:spacing w:before="0" w:beforeAutospacing="0" w:after="0" w:afterAutospacing="0"/>
        <w:ind w:firstLine="567"/>
        <w:jc w:val="both"/>
      </w:pPr>
      <w:r>
        <w:t>3.4</w:t>
      </w:r>
      <w:r w:rsidR="007C652C">
        <w:t xml:space="preserve">. </w:t>
      </w:r>
      <w:r w:rsidR="007C652C" w:rsidRPr="00CE469E">
        <w:t xml:space="preserve">Tiekėjai teikdami pasiūlymą kartu su juo turi užpildyti deklaraciją dėl atitikties pirkimo reikalavimams </w:t>
      </w:r>
      <w:r w:rsidR="002434F9">
        <w:t>(3</w:t>
      </w:r>
      <w:r w:rsidR="00CA139E">
        <w:t xml:space="preserve"> priedas)</w:t>
      </w:r>
      <w:r w:rsidR="007C652C" w:rsidRPr="00CE469E">
        <w:t>.</w:t>
      </w:r>
    </w:p>
    <w:p w14:paraId="4117700E" w14:textId="0315AE83" w:rsidR="00DF0DA3" w:rsidRDefault="00DF0DA3" w:rsidP="00DF0DA3">
      <w:pPr>
        <w:pStyle w:val="prastasiniatinklio"/>
        <w:tabs>
          <w:tab w:val="left" w:pos="8235"/>
        </w:tabs>
        <w:spacing w:before="0" w:beforeAutospacing="0" w:after="0" w:afterAutospacing="0"/>
        <w:ind w:firstLine="567"/>
        <w:jc w:val="both"/>
      </w:pPr>
      <w:r>
        <w:t>3.5. Perkančioji organizacija</w:t>
      </w:r>
      <w:r w:rsidRPr="009B7AF8">
        <w:t xml:space="preserve"> tiekėją pašalina iš pirkimo procedūros bet kuriame pirkimo procedūros etape, jeigu paaiškėja, kad dėl savo veiksmų ar neveikimo prieš pirkimo procedūrą ar jos metu jis atitinka bent vieną iš </w:t>
      </w:r>
      <w:r>
        <w:t xml:space="preserve">šių pirkimo sąlygų </w:t>
      </w:r>
      <w:r w:rsidRPr="00DF0DA3">
        <w:t>3</w:t>
      </w:r>
      <w:r>
        <w:t>.1.1.- 3.1.3. papunkčiuose</w:t>
      </w:r>
      <w:r w:rsidRPr="009B7AF8">
        <w:t xml:space="preserve"> nustatytų tiekėjo pašalinimo pagrindų. Jeigu tiekėjas neatitinka šių reika</w:t>
      </w:r>
      <w:r>
        <w:t>lavimų, P</w:t>
      </w:r>
      <w:r w:rsidRPr="009B7AF8">
        <w:t>erkančioji organizacija jo nepašalina</w:t>
      </w:r>
      <w:r>
        <w:t xml:space="preserve"> (netaikoma </w:t>
      </w:r>
      <w:r w:rsidR="00D769E9">
        <w:t xml:space="preserve">dėl šių pirkimo sąlygų </w:t>
      </w:r>
      <w:r w:rsidR="00D769E9" w:rsidRPr="00D769E9">
        <w:t>3.</w:t>
      </w:r>
      <w:r w:rsidR="00D769E9">
        <w:t>1.3 papunktyje</w:t>
      </w:r>
      <w:r>
        <w:rPr>
          <w:vertAlign w:val="superscript"/>
        </w:rPr>
        <w:t xml:space="preserve"> </w:t>
      </w:r>
      <w:r>
        <w:t>nustatyto reikalavimo atveju),</w:t>
      </w:r>
      <w:r w:rsidRPr="009B7AF8">
        <w:t xml:space="preserve"> iš pirkimo procedūros tik tada, kai yra tenkinamos </w:t>
      </w:r>
      <w:r w:rsidR="005D585D">
        <w:t>VPĮ</w:t>
      </w:r>
      <w:r>
        <w:t xml:space="preserve"> </w:t>
      </w:r>
      <w:r w:rsidRPr="004976CC">
        <w:t>46 straipsnio 10 dalyje nustatytos sąlygos.</w:t>
      </w:r>
    </w:p>
    <w:p w14:paraId="10F50665" w14:textId="334F063A" w:rsidR="00DF0DA3" w:rsidRDefault="00DF0DA3" w:rsidP="00DF0DA3">
      <w:pPr>
        <w:pStyle w:val="prastasiniatinklio"/>
        <w:tabs>
          <w:tab w:val="left" w:pos="8235"/>
        </w:tabs>
        <w:spacing w:before="0" w:beforeAutospacing="0" w:after="0" w:afterAutospacing="0"/>
        <w:ind w:firstLine="567"/>
        <w:jc w:val="both"/>
      </w:pPr>
      <w:r w:rsidRPr="00DF0DA3">
        <w:t>3.</w:t>
      </w:r>
      <w:r>
        <w:t>6. Perkančioji organizacija taip pat</w:t>
      </w:r>
      <w:r w:rsidRPr="009B7AF8">
        <w:t xml:space="preserve">, vadovaudamasi </w:t>
      </w:r>
      <w:r w:rsidR="005D585D">
        <w:t>VPĮ</w:t>
      </w:r>
      <w:r>
        <w:t xml:space="preserve"> </w:t>
      </w:r>
      <w:r w:rsidRPr="006A092C">
        <w:t xml:space="preserve">46 straipsnio 5 dalimi, </w:t>
      </w:r>
      <w:r w:rsidR="00995E56">
        <w:t xml:space="preserve">šių pirkimo sąlygų </w:t>
      </w:r>
      <w:r w:rsidR="00995E56" w:rsidRPr="00995E56">
        <w:t>3.</w:t>
      </w:r>
      <w:r w:rsidR="00995E56">
        <w:t>1.1 ir 3.1.2. papunkčiuose</w:t>
      </w:r>
      <w:r w:rsidRPr="006A092C">
        <w:t xml:space="preserve"> nustatytais pagrindais gali nepašalinti tiekėjo iš pirkimo procedūros tik išimtiniais atvejais, kai būtina užtikrinti viešojo intereso apsaugą, įskaitant visuomenės sveikatos ir aplinkos apsaugą.</w:t>
      </w:r>
    </w:p>
    <w:p w14:paraId="27A5F32A" w14:textId="1A53EC6D" w:rsidR="00A00CC1" w:rsidRPr="000F6FF7" w:rsidRDefault="00CA139E" w:rsidP="00830567">
      <w:pPr>
        <w:spacing w:after="0" w:line="240" w:lineRule="auto"/>
        <w:ind w:firstLine="567"/>
        <w:jc w:val="both"/>
        <w:outlineLvl w:val="1"/>
        <w:rPr>
          <w:rFonts w:ascii="Times New Roman" w:hAnsi="Times New Roman" w:cs="Times New Roman"/>
          <w:sz w:val="24"/>
        </w:rPr>
      </w:pPr>
      <w:r>
        <w:rPr>
          <w:rFonts w:ascii="Times New Roman" w:hAnsi="Times New Roman" w:cs="Times New Roman"/>
          <w:sz w:val="24"/>
        </w:rPr>
        <w:t>3.</w:t>
      </w:r>
      <w:r w:rsidR="00DF0DA3">
        <w:rPr>
          <w:rFonts w:ascii="Times New Roman" w:hAnsi="Times New Roman" w:cs="Times New Roman"/>
          <w:sz w:val="24"/>
        </w:rPr>
        <w:t>7</w:t>
      </w:r>
      <w:r w:rsidR="004F4256">
        <w:rPr>
          <w:rFonts w:ascii="Times New Roman" w:hAnsi="Times New Roman" w:cs="Times New Roman"/>
          <w:sz w:val="24"/>
        </w:rPr>
        <w:t xml:space="preserve">. </w:t>
      </w:r>
      <w:r w:rsidR="004F4256" w:rsidRPr="00530E0F">
        <w:rPr>
          <w:rFonts w:ascii="Times New Roman" w:hAnsi="Times New Roman" w:cs="Times New Roman"/>
          <w:sz w:val="24"/>
        </w:rPr>
        <w:t>Jeigu tiekėjo kvalifikacija dėl teisės verstis atitinkama veikla nebuvo tikrinama arba tikrinama ne visa apimtimi, tiekėjas Perkančiajai organizacijai įsipareigoja, kad pirkimo sutartį vykdys tik tokią teisę turintys asmenys.</w:t>
      </w:r>
    </w:p>
    <w:p w14:paraId="246E667B" w14:textId="77777777" w:rsidR="00EE6425" w:rsidRDefault="00617106">
      <w:pPr>
        <w:pStyle w:val="prastasiniatinklio"/>
        <w:jc w:val="center"/>
        <w:rPr>
          <w:b/>
          <w:bCs/>
        </w:rPr>
      </w:pPr>
      <w:r>
        <w:rPr>
          <w:b/>
          <w:bCs/>
        </w:rPr>
        <w:t>4</w:t>
      </w:r>
      <w:r w:rsidR="00857412">
        <w:rPr>
          <w:b/>
          <w:bCs/>
        </w:rPr>
        <w:t>. PIRKIMO DOKUMENTŲ PAAIŠKINIMAI IR PATIKSLINIMAI</w:t>
      </w:r>
    </w:p>
    <w:p w14:paraId="3A5E3674" w14:textId="77777777" w:rsidR="00EE6425" w:rsidRDefault="00617106" w:rsidP="003D1BBB">
      <w:pPr>
        <w:pStyle w:val="prastasiniatinklio"/>
        <w:spacing w:before="0" w:beforeAutospacing="0" w:after="0" w:afterAutospacing="0"/>
        <w:ind w:firstLine="482"/>
        <w:jc w:val="both"/>
      </w:pPr>
      <w:r>
        <w:t>4</w:t>
      </w:r>
      <w:r w:rsidR="003D1BBB">
        <w:t>.</w:t>
      </w:r>
      <w:r>
        <w:t>1</w:t>
      </w:r>
      <w:r w:rsidR="003D1BBB">
        <w:t xml:space="preserve"> Tiekėjas gali prašyti, kad P</w:t>
      </w:r>
      <w:r w:rsidR="00857412">
        <w:t xml:space="preserve">erkančioji organizacija paaiškintų </w:t>
      </w:r>
      <w:r w:rsidR="00857412" w:rsidRPr="00265962">
        <w:t>pirkimo dokumentus, taip pat teikti pasiūlymus dėl pirkimo dokumentų patikslinimų.</w:t>
      </w:r>
      <w:r w:rsidR="00857412">
        <w:t xml:space="preserve"> Teikti pasiūlymus dėl pirkimo dokumentų patikslinimų ir kreiptis dėl p</w:t>
      </w:r>
      <w:r w:rsidR="00124341">
        <w:t>irkimo dokumentų paaiškinimo į P</w:t>
      </w:r>
      <w:r w:rsidR="00857412">
        <w:t xml:space="preserve">erkančiąją organizaciją galima ne vėliau kaip likus 2 darbo dienoms iki pasiūlymų pateikimo termino pabaigos. Pirkimo dokumentų paaiškinimai ir patikslinimai gali būti teikiami ir </w:t>
      </w:r>
      <w:r w:rsidR="007F048A">
        <w:t>P</w:t>
      </w:r>
      <w:r w:rsidR="00857412">
        <w:t>erkančiosios organizacijos iniciatyva.</w:t>
      </w:r>
    </w:p>
    <w:p w14:paraId="4B5BDBB4" w14:textId="77777777" w:rsidR="00EE6425" w:rsidRDefault="00617106" w:rsidP="004E0F7E">
      <w:pPr>
        <w:pStyle w:val="prastasiniatinklio"/>
        <w:spacing w:before="0" w:beforeAutospacing="0" w:after="0" w:afterAutospacing="0"/>
        <w:ind w:firstLine="482"/>
        <w:jc w:val="both"/>
      </w:pPr>
      <w:r>
        <w:t>4.2</w:t>
      </w:r>
      <w:r w:rsidR="007E21E5">
        <w:t>.</w:t>
      </w:r>
      <w:r w:rsidR="00857412">
        <w:t xml:space="preserve"> </w:t>
      </w:r>
      <w:r w:rsidR="000B602D">
        <w:rPr>
          <w:color w:val="000000"/>
        </w:rPr>
        <w:t>Paaiškinimai ar patikslinimai skelbiami CVP IS priemonėmis ir siunčiami užklausą pateikusiam bei visiems prie pirkimo prisijungusiems tiekėjams.</w:t>
      </w:r>
      <w:r w:rsidR="00FF10C4">
        <w:rPr>
          <w:color w:val="000000"/>
        </w:rPr>
        <w:t xml:space="preserve"> </w:t>
      </w:r>
      <w:r w:rsidR="00857412">
        <w:t>Jei paaiškin</w:t>
      </w:r>
      <w:r w:rsidR="00F44E95">
        <w:t>imai ar patikslinimai teikiami P</w:t>
      </w:r>
      <w:r w:rsidR="00857412">
        <w:t xml:space="preserve">erkančiosios organizacijos iniciatyva, </w:t>
      </w:r>
      <w:r w:rsidR="00857412" w:rsidRPr="00822DC3">
        <w:t>j</w:t>
      </w:r>
      <w:r w:rsidR="007E21E5" w:rsidRPr="00822DC3">
        <w:t xml:space="preserve">ie </w:t>
      </w:r>
      <w:r w:rsidR="00205ED3" w:rsidRPr="00822DC3">
        <w:t xml:space="preserve">pateikiami tiekėjams </w:t>
      </w:r>
      <w:r w:rsidR="00AD6B98" w:rsidRPr="00822DC3">
        <w:t>per</w:t>
      </w:r>
      <w:r w:rsidR="007E21E5" w:rsidRPr="00822DC3">
        <w:t xml:space="preserve"> </w:t>
      </w:r>
      <w:r w:rsidR="00AD6B98">
        <w:t>CVP IS</w:t>
      </w:r>
      <w:r w:rsidR="00857412">
        <w:t>. Paaiškinimai ir patikslinimai pateikiami likus ne mažiau kaip 1 darbo dienai iki pasiūlymų p</w:t>
      </w:r>
      <w:r w:rsidR="00F44E95">
        <w:t>ateikimo termino pabaigos. Jei P</w:t>
      </w:r>
      <w:r w:rsidR="00857412">
        <w:t>erkančioji organizacija paaiškinimų ar patikslinimų nepateikia iki nurodyto termino, pasiūlymų pateikimo terminas nukeliamas ne trumpesniam laikui nei tas, kiek vėluojama juos pateikti.</w:t>
      </w:r>
    </w:p>
    <w:p w14:paraId="1E0860E2" w14:textId="77777777" w:rsidR="00EE6425" w:rsidRDefault="00617106" w:rsidP="007E21E5">
      <w:pPr>
        <w:pStyle w:val="prastasiniatinklio"/>
        <w:spacing w:before="0" w:beforeAutospacing="0" w:after="0" w:afterAutospacing="0"/>
        <w:ind w:firstLine="482"/>
        <w:jc w:val="both"/>
      </w:pPr>
      <w:r>
        <w:t>4.3</w:t>
      </w:r>
      <w:r w:rsidR="007E21E5">
        <w:t xml:space="preserve">. </w:t>
      </w:r>
      <w:r w:rsidR="00857412">
        <w:t>Perkančioji organizacija, paaiškindama ar patikslindama pirkimo dokumentus, užtikrina tiekėjų anonimiškumą, t. y. užtikrina, kad tiekėjai nesužinotų kitų tiekėjų, ketinančių dalyvauti pirkimo procedūrose, pavadinimų ir kitų rekvizitų.</w:t>
      </w:r>
    </w:p>
    <w:p w14:paraId="4279856F" w14:textId="77777777" w:rsidR="008411BF" w:rsidRDefault="00617106" w:rsidP="008411BF">
      <w:pPr>
        <w:pStyle w:val="prastasiniatinklio"/>
        <w:spacing w:before="0" w:beforeAutospacing="0" w:after="0" w:afterAutospacing="0"/>
        <w:ind w:firstLine="482"/>
        <w:jc w:val="both"/>
      </w:pPr>
      <w:r>
        <w:t>4.4</w:t>
      </w:r>
      <w:r w:rsidR="008411BF">
        <w:t xml:space="preserve">. </w:t>
      </w:r>
      <w:r w:rsidR="00857412">
        <w:t>Jei pateikti paaiškinimai ar patikslinimai iš esmės keičia pirkimo dokumentuose nustatytus reikalavimus pirkimo objekt</w:t>
      </w:r>
      <w:r w:rsidR="00AD6B98">
        <w:t xml:space="preserve">ui </w:t>
      </w:r>
      <w:r w:rsidR="00857412">
        <w:t xml:space="preserve">ar pasiūlymų rengimui, pasiūlymų </w:t>
      </w:r>
      <w:r w:rsidR="00857412" w:rsidRPr="003C5BCE">
        <w:t xml:space="preserve">pateikimo terminas </w:t>
      </w:r>
      <w:r w:rsidR="00857412" w:rsidRPr="00FF10C4">
        <w:t>skaičiuojamas</w:t>
      </w:r>
      <w:r w:rsidR="00857412" w:rsidRPr="004E0F7E">
        <w:rPr>
          <w:color w:val="FF0000"/>
        </w:rPr>
        <w:t xml:space="preserve"> </w:t>
      </w:r>
      <w:r w:rsidR="00857412" w:rsidRPr="003C5BCE">
        <w:t>iš naujo</w:t>
      </w:r>
      <w:r w:rsidR="00857412" w:rsidRPr="00205ED3">
        <w:rPr>
          <w:color w:val="FF0000"/>
        </w:rPr>
        <w:t xml:space="preserve"> </w:t>
      </w:r>
      <w:r w:rsidR="00857412">
        <w:t xml:space="preserve">nuo paaiškinimų ar patikslinimų </w:t>
      </w:r>
      <w:r w:rsidR="00FF10C4">
        <w:t xml:space="preserve">paskelbsimo </w:t>
      </w:r>
      <w:r w:rsidR="00FF10C4">
        <w:rPr>
          <w:color w:val="000000"/>
        </w:rPr>
        <w:t>CVP IS priemonėmis dienos</w:t>
      </w:r>
      <w:r w:rsidR="00857412">
        <w:t>.</w:t>
      </w:r>
    </w:p>
    <w:p w14:paraId="4B00CA2A" w14:textId="77777777" w:rsidR="00EE6425" w:rsidRPr="00233DAE" w:rsidRDefault="00617106" w:rsidP="00233DAE">
      <w:pPr>
        <w:pStyle w:val="prastasiniatinklio"/>
        <w:spacing w:before="0" w:beforeAutospacing="0" w:after="0" w:afterAutospacing="0"/>
        <w:ind w:firstLine="482"/>
        <w:jc w:val="both"/>
      </w:pPr>
      <w:r>
        <w:lastRenderedPageBreak/>
        <w:t>4.5</w:t>
      </w:r>
      <w:r w:rsidR="008411BF">
        <w:t xml:space="preserve">. </w:t>
      </w:r>
      <w:r w:rsidR="00857412">
        <w:t>Perkančioji organizacija nerengs susitikimo su tiekėjais dėl pirkimo dokumentų.</w:t>
      </w:r>
    </w:p>
    <w:p w14:paraId="78589B19" w14:textId="77777777" w:rsidR="00EE6425" w:rsidRDefault="00617106">
      <w:pPr>
        <w:pStyle w:val="prastasiniatinklio"/>
        <w:jc w:val="center"/>
        <w:rPr>
          <w:b/>
          <w:bCs/>
        </w:rPr>
      </w:pPr>
      <w:r>
        <w:rPr>
          <w:b/>
          <w:bCs/>
        </w:rPr>
        <w:t>5</w:t>
      </w:r>
      <w:r w:rsidR="00857412">
        <w:rPr>
          <w:b/>
          <w:bCs/>
        </w:rPr>
        <w:t>. PASIŪLYMŲ RENGIMAS IR TEIKIMAS</w:t>
      </w:r>
    </w:p>
    <w:p w14:paraId="7A431938" w14:textId="77777777" w:rsidR="006C5C44" w:rsidRDefault="00617106" w:rsidP="006C5C44">
      <w:pPr>
        <w:pStyle w:val="prastasiniatinklio"/>
        <w:spacing w:before="0" w:beforeAutospacing="0" w:after="0" w:afterAutospacing="0"/>
        <w:ind w:firstLine="482"/>
        <w:jc w:val="both"/>
      </w:pPr>
      <w:r>
        <w:rPr>
          <w:rFonts w:eastAsia="SimSun"/>
        </w:rPr>
        <w:t>5</w:t>
      </w:r>
      <w:r w:rsidR="00205ED3" w:rsidRPr="00205ED3">
        <w:rPr>
          <w:rFonts w:eastAsia="SimSun"/>
        </w:rPr>
        <w:t>.</w:t>
      </w:r>
      <w:r>
        <w:rPr>
          <w:rFonts w:eastAsia="SimSun"/>
        </w:rPr>
        <w:t>1</w:t>
      </w:r>
      <w:r w:rsidR="00205ED3" w:rsidRPr="00205ED3">
        <w:rPr>
          <w:rFonts w:eastAsia="SimSun"/>
        </w:rPr>
        <w:t xml:space="preserve"> </w:t>
      </w:r>
      <w:r w:rsidR="00140BC8" w:rsidRPr="00205ED3">
        <w:rPr>
          <w:rFonts w:eastAsia="SimSun"/>
        </w:rPr>
        <w:t>Pasiūl</w:t>
      </w:r>
      <w:r w:rsidR="00205ED3" w:rsidRPr="00205ED3">
        <w:rPr>
          <w:rFonts w:eastAsia="SimSun"/>
        </w:rPr>
        <w:t>ymas turi būti pateiktas P</w:t>
      </w:r>
      <w:r w:rsidR="00140BC8" w:rsidRPr="00205ED3">
        <w:rPr>
          <w:rFonts w:eastAsia="SimSun"/>
        </w:rPr>
        <w:t xml:space="preserve">erkančiajai organizacijai iki </w:t>
      </w:r>
      <w:r w:rsidR="00850634" w:rsidRPr="002412FE">
        <w:rPr>
          <w:rFonts w:eastAsia="SimSun"/>
          <w:b/>
          <w:bCs/>
          <w:u w:val="single"/>
        </w:rPr>
        <w:t>skelbime apie pirkimą nustatyto</w:t>
      </w:r>
      <w:r w:rsidR="00F67898" w:rsidRPr="002412FE">
        <w:rPr>
          <w:rFonts w:eastAsia="SimSun"/>
          <w:b/>
          <w:bCs/>
          <w:u w:val="single"/>
        </w:rPr>
        <w:t xml:space="preserve"> laik</w:t>
      </w:r>
      <w:r w:rsidR="00850634" w:rsidRPr="002412FE">
        <w:rPr>
          <w:rFonts w:eastAsia="SimSun"/>
          <w:b/>
          <w:bCs/>
          <w:u w:val="single"/>
        </w:rPr>
        <w:t>o</w:t>
      </w:r>
      <w:r w:rsidR="00953052" w:rsidRPr="00F67898">
        <w:rPr>
          <w:rFonts w:eastAsia="SimSun"/>
          <w:color w:val="FF0000"/>
        </w:rPr>
        <w:t xml:space="preserve"> </w:t>
      </w:r>
      <w:r w:rsidR="00854DBE" w:rsidRPr="00A36DD2">
        <w:rPr>
          <w:rFonts w:eastAsia="SimSun"/>
        </w:rPr>
        <w:t xml:space="preserve">CVP IS </w:t>
      </w:r>
      <w:r w:rsidR="00854DBE" w:rsidRPr="00854DBE">
        <w:rPr>
          <w:rFonts w:eastAsia="SimSun"/>
        </w:rPr>
        <w:t>priemonėmis</w:t>
      </w:r>
      <w:r w:rsidR="006C5C44" w:rsidRPr="006C5C44">
        <w:t xml:space="preserve"> </w:t>
      </w:r>
      <w:r w:rsidR="006C5C44" w:rsidRPr="00E36DE0">
        <w:rPr>
          <w:color w:val="000000" w:themeColor="text1"/>
        </w:rPr>
        <w:t>pasirašytas</w:t>
      </w:r>
      <w:r w:rsidR="006C5C44" w:rsidRPr="00C167BD">
        <w:rPr>
          <w:color w:val="FF0000"/>
        </w:rPr>
        <w:t xml:space="preserve"> </w:t>
      </w:r>
      <w:r w:rsidR="00E36DE0">
        <w:t>tiekėjo vadovo (tiekėjo jeigu fizinis asmuo) ar kito jo tinkamai įgalioto asmens</w:t>
      </w:r>
      <w:r w:rsidR="006C5C44">
        <w:t>.</w:t>
      </w:r>
    </w:p>
    <w:p w14:paraId="7B2B8562" w14:textId="77777777" w:rsidR="00140BC8" w:rsidRDefault="00617106" w:rsidP="00A36DD2">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5.2</w:t>
      </w:r>
      <w:r w:rsidR="00EC28C2">
        <w:rPr>
          <w:rFonts w:ascii="Times New Roman" w:eastAsia="SimSun" w:hAnsi="Times New Roman" w:cs="Times New Roman"/>
          <w:sz w:val="24"/>
          <w:szCs w:val="24"/>
        </w:rPr>
        <w:t xml:space="preserve">. </w:t>
      </w:r>
      <w:r w:rsidR="00A36DD2" w:rsidRPr="009C0319">
        <w:rPr>
          <w:rFonts w:ascii="Times New Roman" w:hAnsi="Times New Roman" w:cs="Times New Roman"/>
          <w:sz w:val="24"/>
          <w:szCs w:val="24"/>
        </w:rPr>
        <w:t xml:space="preserve">Visi pasiūlyme pateikiami dokumentai turi būti pateikti elektronine forma </w:t>
      </w:r>
      <w:r w:rsidR="00A36DD2" w:rsidRPr="00AD6B98">
        <w:rPr>
          <w:rFonts w:ascii="Times New Roman" w:hAnsi="Times New Roman" w:cs="Times New Roman"/>
          <w:sz w:val="24"/>
          <w:szCs w:val="24"/>
        </w:rPr>
        <w:t>(tiesiogiai suformuoti elektroninėmis priemonėmis arba skaitmeninės dokumentų kopijos).</w:t>
      </w:r>
      <w:r w:rsidR="00A36DD2" w:rsidRPr="009C0319">
        <w:rPr>
          <w:rFonts w:ascii="Times New Roman" w:hAnsi="Times New Roman" w:cs="Times New Roman"/>
          <w:sz w:val="24"/>
          <w:szCs w:val="24"/>
        </w:rPr>
        <w:t xml:space="preserve"> Pasiūlymo dokumentai turi būti suformuoti naudojant nediskriminuojančius, visuotinai prieinamus duomenų </w:t>
      </w:r>
      <w:r w:rsidR="001475DC">
        <w:rPr>
          <w:rFonts w:ascii="Times New Roman" w:hAnsi="Times New Roman" w:cs="Times New Roman"/>
          <w:sz w:val="24"/>
          <w:szCs w:val="24"/>
        </w:rPr>
        <w:t>failų formatus (pvz., pdf, docx</w:t>
      </w:r>
      <w:r w:rsidR="00A36DD2" w:rsidRPr="009C0319">
        <w:rPr>
          <w:rFonts w:ascii="Times New Roman" w:hAnsi="Times New Roman" w:cs="Times New Roman"/>
          <w:sz w:val="24"/>
          <w:szCs w:val="24"/>
        </w:rPr>
        <w:t>). Perkančiajai organizacijai kilus abejonių dėl dokumentų tikrumo, ji turi teisę reikalauti pateikti dokumentų originalus</w:t>
      </w:r>
      <w:r w:rsidR="00792DA5">
        <w:rPr>
          <w:rFonts w:ascii="Times New Roman" w:eastAsia="SimSun" w:hAnsi="Times New Roman" w:cs="Times New Roman"/>
          <w:sz w:val="24"/>
          <w:szCs w:val="24"/>
        </w:rPr>
        <w:t>.</w:t>
      </w:r>
    </w:p>
    <w:p w14:paraId="4FA8ED2C" w14:textId="77777777" w:rsidR="00EE0A8D" w:rsidRPr="00DC30C2"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5.3</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E9F9278" w14:textId="77777777" w:rsidR="00EE0A8D" w:rsidRPr="00185709" w:rsidRDefault="00617106" w:rsidP="00D65817">
      <w:pPr>
        <w:tabs>
          <w:tab w:val="left" w:pos="1134"/>
          <w:tab w:val="left" w:pos="1276"/>
        </w:tabs>
        <w:spacing w:after="0" w:line="240" w:lineRule="auto"/>
        <w:ind w:firstLine="567"/>
        <w:jc w:val="both"/>
        <w:rPr>
          <w:rFonts w:ascii="Times New Roman" w:hAnsi="Times New Roman" w:cs="Times New Roman"/>
          <w:sz w:val="24"/>
          <w:szCs w:val="24"/>
        </w:rPr>
      </w:pPr>
      <w:r>
        <w:rPr>
          <w:rFonts w:ascii="Times New Roman" w:eastAsia="SimSun" w:hAnsi="Times New Roman" w:cs="Times New Roman"/>
          <w:sz w:val="24"/>
          <w:szCs w:val="24"/>
        </w:rPr>
        <w:t>5.4</w:t>
      </w:r>
      <w:r w:rsidR="008B02F1">
        <w:rPr>
          <w:rFonts w:ascii="Times New Roman" w:eastAsia="SimSun" w:hAnsi="Times New Roman" w:cs="Times New Roman"/>
          <w:sz w:val="24"/>
          <w:szCs w:val="24"/>
        </w:rPr>
        <w:t xml:space="preserve">. </w:t>
      </w:r>
      <w:r w:rsidR="00EE0A8D" w:rsidRPr="00C44044">
        <w:rPr>
          <w:rFonts w:ascii="Times New Roman" w:eastAsia="SimSun" w:hAnsi="Times New Roman" w:cs="Times New Roman"/>
          <w:sz w:val="24"/>
          <w:szCs w:val="24"/>
        </w:rPr>
        <w:t xml:space="preserve">Tiekėjas gali pasitelkti subrangovus, turinčius teisę suteikti reikiamas </w:t>
      </w:r>
      <w:r w:rsidR="00A90C62">
        <w:rPr>
          <w:rFonts w:ascii="Times New Roman" w:eastAsia="SimSun" w:hAnsi="Times New Roman" w:cs="Times New Roman"/>
          <w:sz w:val="24"/>
          <w:szCs w:val="24"/>
        </w:rPr>
        <w:t>prekes</w:t>
      </w:r>
      <w:r w:rsidR="00EE0A8D" w:rsidRPr="00C44044">
        <w:rPr>
          <w:rFonts w:ascii="Times New Roman" w:eastAsia="SimSun" w:hAnsi="Times New Roman" w:cs="Times New Roman"/>
          <w:sz w:val="24"/>
          <w:szCs w:val="24"/>
        </w:rPr>
        <w:t xml:space="preserve">. </w:t>
      </w:r>
      <w:r w:rsidR="00EE0A8D" w:rsidRPr="00C44044">
        <w:rPr>
          <w:rFonts w:ascii="Times New Roman" w:hAnsi="Times New Roman" w:cs="Times New Roman"/>
          <w:sz w:val="24"/>
          <w:szCs w:val="24"/>
        </w:rPr>
        <w:t xml:space="preserve">Tiekėjas savo pasiūlyme turi nurodyti, kokius subtiekėjus jis ketina pasitelkti, jiems perduodamų </w:t>
      </w:r>
      <w:r w:rsidR="006D6D70" w:rsidRPr="00972FDF">
        <w:rPr>
          <w:rFonts w:ascii="Times New Roman" w:hAnsi="Times New Roman" w:cs="Times New Roman"/>
          <w:sz w:val="24"/>
          <w:szCs w:val="24"/>
        </w:rPr>
        <w:t>P</w:t>
      </w:r>
      <w:r w:rsidR="0073356D" w:rsidRPr="00972FDF">
        <w:rPr>
          <w:rFonts w:ascii="Times New Roman" w:hAnsi="Times New Roman" w:cs="Times New Roman"/>
          <w:sz w:val="24"/>
          <w:szCs w:val="24"/>
        </w:rPr>
        <w:t>rekių</w:t>
      </w:r>
      <w:r w:rsidR="00EE0A8D" w:rsidRPr="0073356D">
        <w:rPr>
          <w:rFonts w:ascii="Times New Roman" w:hAnsi="Times New Roman" w:cs="Times New Roman"/>
          <w:color w:val="FF0000"/>
          <w:sz w:val="24"/>
          <w:szCs w:val="24"/>
        </w:rPr>
        <w:t xml:space="preserve"> </w:t>
      </w:r>
      <w:r w:rsidR="00EE0A8D" w:rsidRPr="00C44044">
        <w:rPr>
          <w:rFonts w:ascii="Times New Roman" w:hAnsi="Times New Roman" w:cs="Times New Roman"/>
          <w:sz w:val="24"/>
          <w:szCs w:val="24"/>
        </w:rPr>
        <w:t>apimtis</w:t>
      </w:r>
      <w:r w:rsidR="00EE0A8D" w:rsidRPr="004728E8">
        <w:rPr>
          <w:rFonts w:ascii="Times New Roman" w:hAnsi="Times New Roman" w:cs="Times New Roman"/>
          <w:sz w:val="24"/>
          <w:szCs w:val="24"/>
        </w:rPr>
        <w:t>.</w:t>
      </w:r>
      <w:r w:rsidR="008B02F1" w:rsidRPr="004728E8">
        <w:rPr>
          <w:rFonts w:ascii="Times New Roman" w:hAnsi="Times New Roman" w:cs="Times New Roman"/>
          <w:sz w:val="24"/>
          <w:szCs w:val="24"/>
        </w:rPr>
        <w:t xml:space="preserve"> </w:t>
      </w:r>
      <w:r w:rsidR="00B423B5" w:rsidRPr="00185709">
        <w:rPr>
          <w:rFonts w:ascii="Times New Roman" w:hAnsi="Times New Roman" w:cs="Times New Roman"/>
          <w:sz w:val="24"/>
          <w:szCs w:val="24"/>
        </w:rPr>
        <w:t>Kiekvienas subtiekėjas turi patvirtinti, kad n</w:t>
      </w:r>
      <w:r w:rsidR="00220A49" w:rsidRPr="00185709">
        <w:rPr>
          <w:rFonts w:ascii="Times New Roman" w:hAnsi="Times New Roman" w:cs="Times New Roman"/>
          <w:sz w:val="24"/>
          <w:szCs w:val="24"/>
        </w:rPr>
        <w:t>ėra pagrindų</w:t>
      </w:r>
      <w:r w:rsidR="005D2DB7" w:rsidRPr="00185709">
        <w:rPr>
          <w:rFonts w:ascii="Times New Roman" w:hAnsi="Times New Roman" w:cs="Times New Roman"/>
          <w:sz w:val="24"/>
          <w:szCs w:val="24"/>
        </w:rPr>
        <w:t xml:space="preserve"> jų pašalinti iš pirkimo</w:t>
      </w:r>
      <w:r w:rsidR="0043105B" w:rsidRPr="00185709">
        <w:rPr>
          <w:rFonts w:ascii="Times New Roman" w:hAnsi="Times New Roman" w:cs="Times New Roman"/>
          <w:sz w:val="24"/>
          <w:szCs w:val="24"/>
        </w:rPr>
        <w:t xml:space="preserve"> </w:t>
      </w:r>
      <w:r w:rsidR="005D2DB7" w:rsidRPr="00185709">
        <w:rPr>
          <w:rFonts w:ascii="Times New Roman" w:hAnsi="Times New Roman" w:cs="Times New Roman"/>
          <w:sz w:val="24"/>
          <w:szCs w:val="24"/>
        </w:rPr>
        <w:t>užpildydamas deklaraciją dėl ati</w:t>
      </w:r>
      <w:r w:rsidR="00EA44CD">
        <w:rPr>
          <w:rFonts w:ascii="Times New Roman" w:hAnsi="Times New Roman" w:cs="Times New Roman"/>
          <w:sz w:val="24"/>
          <w:szCs w:val="24"/>
        </w:rPr>
        <w:t>tikties pirkimo reikalavimams (3</w:t>
      </w:r>
      <w:r w:rsidR="005D2DB7" w:rsidRPr="00185709">
        <w:rPr>
          <w:rFonts w:ascii="Times New Roman" w:hAnsi="Times New Roman" w:cs="Times New Roman"/>
          <w:sz w:val="24"/>
          <w:szCs w:val="24"/>
        </w:rPr>
        <w:t xml:space="preserve"> priedas)</w:t>
      </w:r>
      <w:r w:rsidR="00CC1445" w:rsidRPr="00185709">
        <w:rPr>
          <w:rFonts w:ascii="Times New Roman" w:hAnsi="Times New Roman" w:cs="Times New Roman"/>
          <w:sz w:val="24"/>
          <w:szCs w:val="24"/>
        </w:rPr>
        <w:t>.</w:t>
      </w:r>
      <w:r w:rsidR="001E343B">
        <w:rPr>
          <w:rFonts w:ascii="Times New Roman" w:hAnsi="Times New Roman" w:cs="Times New Roman"/>
          <w:sz w:val="24"/>
          <w:szCs w:val="24"/>
        </w:rPr>
        <w:t xml:space="preserve"> </w:t>
      </w:r>
    </w:p>
    <w:p w14:paraId="6AC2C521" w14:textId="77777777" w:rsidR="00EE0A8D" w:rsidRPr="00DC30C2"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cs="Times New Roman"/>
          <w:sz w:val="24"/>
          <w:szCs w:val="24"/>
        </w:rPr>
      </w:pPr>
      <w:r>
        <w:rPr>
          <w:rFonts w:ascii="Times New Roman" w:eastAsia="SimSun" w:hAnsi="Times New Roman" w:cs="Times New Roman"/>
          <w:sz w:val="24"/>
          <w:szCs w:val="24"/>
        </w:rPr>
        <w:t>5.5</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 xml:space="preserve">Tiekėjas, pateikdamas pasiūlymą, </w:t>
      </w:r>
      <w:r w:rsidR="003C5BCE">
        <w:rPr>
          <w:rFonts w:ascii="Times New Roman" w:eastAsia="SimSun" w:hAnsi="Times New Roman" w:cs="Times New Roman"/>
          <w:sz w:val="24"/>
          <w:szCs w:val="24"/>
        </w:rPr>
        <w:t xml:space="preserve">turi siūlyti visą nurodytą </w:t>
      </w:r>
      <w:r w:rsidR="006D6D70">
        <w:rPr>
          <w:rFonts w:ascii="Times New Roman" w:eastAsia="SimSun" w:hAnsi="Times New Roman" w:cs="Times New Roman"/>
          <w:sz w:val="24"/>
          <w:szCs w:val="24"/>
        </w:rPr>
        <w:t xml:space="preserve">Prekių </w:t>
      </w:r>
      <w:r w:rsidR="00EE0A8D" w:rsidRPr="00DC30C2">
        <w:rPr>
          <w:rFonts w:ascii="Times New Roman" w:eastAsia="SimSun" w:hAnsi="Times New Roman" w:cs="Times New Roman"/>
          <w:sz w:val="24"/>
          <w:szCs w:val="24"/>
        </w:rPr>
        <w:t xml:space="preserve">apimtį. </w:t>
      </w:r>
    </w:p>
    <w:p w14:paraId="4D118464" w14:textId="77777777" w:rsidR="00EE0A8D" w:rsidRPr="007125BB" w:rsidRDefault="00617106" w:rsidP="00EE0A8D">
      <w:pPr>
        <w:widowControl w:val="0"/>
        <w:tabs>
          <w:tab w:val="left" w:pos="426"/>
        </w:tabs>
        <w:suppressAutoHyphens/>
        <w:spacing w:after="0" w:line="240" w:lineRule="auto"/>
        <w:ind w:firstLine="567"/>
        <w:jc w:val="both"/>
        <w:outlineLvl w:val="1"/>
        <w:rPr>
          <w:rFonts w:ascii="Times New Roman" w:eastAsia="SimSun" w:hAnsi="Times New Roman"/>
          <w:sz w:val="24"/>
          <w:szCs w:val="24"/>
        </w:rPr>
      </w:pPr>
      <w:r>
        <w:rPr>
          <w:rFonts w:ascii="Times New Roman" w:eastAsia="SimSun" w:hAnsi="Times New Roman" w:cs="Times New Roman"/>
          <w:sz w:val="24"/>
          <w:szCs w:val="24"/>
        </w:rPr>
        <w:t>5.6</w:t>
      </w:r>
      <w:r w:rsidR="00EE0A8D">
        <w:rPr>
          <w:rFonts w:ascii="Times New Roman" w:eastAsia="SimSun" w:hAnsi="Times New Roman" w:cs="Times New Roman"/>
          <w:sz w:val="24"/>
          <w:szCs w:val="24"/>
        </w:rPr>
        <w:t xml:space="preserve">. </w:t>
      </w:r>
      <w:r w:rsidR="00EE0A8D" w:rsidRPr="00DC30C2">
        <w:rPr>
          <w:rFonts w:ascii="Times New Roman" w:eastAsia="SimSu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3410BE68" w14:textId="77777777" w:rsidR="008B02F1" w:rsidRDefault="00617106" w:rsidP="00827782">
      <w:pPr>
        <w:widowControl w:val="0"/>
        <w:tabs>
          <w:tab w:val="left" w:pos="426"/>
        </w:tabs>
        <w:suppressAutoHyphens/>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w:t>
      </w:r>
      <w:r w:rsidR="00857412" w:rsidRPr="008B02F1">
        <w:rPr>
          <w:rFonts w:ascii="Times New Roman" w:hAnsi="Times New Roman" w:cs="Times New Roman"/>
          <w:sz w:val="24"/>
          <w:szCs w:val="24"/>
        </w:rPr>
        <w:t xml:space="preserve">.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w:t>
      </w:r>
      <w:r w:rsidR="00C67778">
        <w:rPr>
          <w:rFonts w:ascii="Times New Roman" w:hAnsi="Times New Roman" w:cs="Times New Roman"/>
          <w:sz w:val="24"/>
          <w:szCs w:val="24"/>
        </w:rPr>
        <w:t>subjektų grupei bendraujant su P</w:t>
      </w:r>
      <w:r w:rsidR="00857412" w:rsidRPr="008B02F1">
        <w:rPr>
          <w:rFonts w:ascii="Times New Roman" w:hAnsi="Times New Roman" w:cs="Times New Roman"/>
          <w:sz w:val="24"/>
          <w:szCs w:val="24"/>
        </w:rPr>
        <w:t>erkančiąja organizacija.</w:t>
      </w:r>
      <w:r w:rsidR="00827782" w:rsidRPr="00827782">
        <w:rPr>
          <w:rFonts w:ascii="Times New Roman" w:hAnsi="Times New Roman" w:cs="Times New Roman"/>
          <w:sz w:val="24"/>
          <w:szCs w:val="24"/>
        </w:rPr>
        <w:t xml:space="preserve"> </w:t>
      </w:r>
      <w:r w:rsidR="00827782" w:rsidRPr="0033738E">
        <w:rPr>
          <w:rFonts w:ascii="Times New Roman" w:hAnsi="Times New Roman" w:cs="Times New Roman"/>
          <w:sz w:val="24"/>
          <w:szCs w:val="24"/>
        </w:rPr>
        <w:t xml:space="preserve">Jei bendrą pasiūlymą pateikia ūkio subjektų grupė, kiekvienas grupės narys turi </w:t>
      </w:r>
      <w:r w:rsidR="00220A49">
        <w:rPr>
          <w:rFonts w:ascii="Times New Roman" w:hAnsi="Times New Roman" w:cs="Times New Roman"/>
          <w:sz w:val="24"/>
          <w:szCs w:val="24"/>
        </w:rPr>
        <w:t>įrodyti, kad nėra pagrindų</w:t>
      </w:r>
      <w:r w:rsidR="00827782" w:rsidRPr="0033738E">
        <w:rPr>
          <w:rFonts w:ascii="Times New Roman" w:hAnsi="Times New Roman" w:cs="Times New Roman"/>
          <w:sz w:val="24"/>
          <w:szCs w:val="24"/>
        </w:rPr>
        <w:t xml:space="preserve"> juos pašalinti iš pirkimo</w:t>
      </w:r>
      <w:r w:rsidR="00AE6B51">
        <w:rPr>
          <w:rFonts w:ascii="Times New Roman" w:hAnsi="Times New Roman" w:cs="Times New Roman"/>
          <w:sz w:val="24"/>
          <w:szCs w:val="24"/>
        </w:rPr>
        <w:t xml:space="preserve"> (pildo</w:t>
      </w:r>
      <w:r w:rsidR="00AE6B51" w:rsidRPr="00185709">
        <w:rPr>
          <w:rFonts w:ascii="Times New Roman" w:hAnsi="Times New Roman" w:cs="Times New Roman"/>
          <w:sz w:val="24"/>
          <w:szCs w:val="24"/>
        </w:rPr>
        <w:t xml:space="preserve"> deklaraciją dėl ati</w:t>
      </w:r>
      <w:r w:rsidR="00AE6B51">
        <w:rPr>
          <w:rFonts w:ascii="Times New Roman" w:hAnsi="Times New Roman" w:cs="Times New Roman"/>
          <w:sz w:val="24"/>
          <w:szCs w:val="24"/>
        </w:rPr>
        <w:t>tikties pirkimo reikalavimams, 3</w:t>
      </w:r>
      <w:r w:rsidR="00AE6B51" w:rsidRPr="00185709">
        <w:rPr>
          <w:rFonts w:ascii="Times New Roman" w:hAnsi="Times New Roman" w:cs="Times New Roman"/>
          <w:sz w:val="24"/>
          <w:szCs w:val="24"/>
        </w:rPr>
        <w:t xml:space="preserve"> priedas)</w:t>
      </w:r>
      <w:r w:rsidR="00827782" w:rsidRPr="0067294C">
        <w:rPr>
          <w:rFonts w:ascii="Times New Roman" w:hAnsi="Times New Roman" w:cs="Times New Roman"/>
          <w:sz w:val="24"/>
          <w:szCs w:val="24"/>
        </w:rPr>
        <w:t xml:space="preserve">. </w:t>
      </w:r>
    </w:p>
    <w:p w14:paraId="0165599A" w14:textId="77777777" w:rsidR="00EE6425" w:rsidRDefault="00617106" w:rsidP="008A132D">
      <w:pPr>
        <w:pStyle w:val="prastasiniatinklio"/>
        <w:spacing w:before="0" w:beforeAutospacing="0" w:after="0" w:afterAutospacing="0"/>
        <w:ind w:firstLine="480"/>
        <w:jc w:val="both"/>
      </w:pPr>
      <w:r>
        <w:t>5.8</w:t>
      </w:r>
      <w:r w:rsidR="003114FC">
        <w:t>.</w:t>
      </w:r>
      <w:r w:rsidR="00857412">
        <w:t xml:space="preserve"> Pasiūlymas turi būti parengtas lietuvių</w:t>
      </w:r>
      <w:r w:rsidR="009544E5">
        <w:t xml:space="preserve"> ar anglų</w:t>
      </w:r>
      <w:r w:rsidR="00857412">
        <w:t xml:space="preserve"> kalba. </w:t>
      </w:r>
      <w:r w:rsidR="008A132D">
        <w:t xml:space="preserve">Jei reikalaujami dokumentai negali būti pateikti lietuvių </w:t>
      </w:r>
      <w:r w:rsidR="009544E5">
        <w:t xml:space="preserve">ar anglų </w:t>
      </w:r>
      <w:r w:rsidR="008A132D">
        <w:t>kalba, turi būti pateiktas patvirtintas vertimas</w:t>
      </w:r>
      <w:r w:rsidR="009D06A5">
        <w:t xml:space="preserve"> į lietuvių ar angų kalbą</w:t>
      </w:r>
      <w:r w:rsidR="008A132D">
        <w:t xml:space="preserve"> (išverstame dokumente nurodant vertimą atlikusio asmens vardą, pavardę ir parašą).</w:t>
      </w:r>
    </w:p>
    <w:p w14:paraId="282B16CE" w14:textId="77777777" w:rsidR="00EE6425" w:rsidRDefault="00617106" w:rsidP="008A132D">
      <w:pPr>
        <w:pStyle w:val="prastasiniatinklio"/>
        <w:spacing w:before="0" w:beforeAutospacing="0" w:after="0" w:afterAutospacing="0"/>
        <w:ind w:firstLine="482"/>
        <w:jc w:val="both"/>
      </w:pPr>
      <w:r>
        <w:t>5.9</w:t>
      </w:r>
      <w:r w:rsidR="00857412">
        <w:t>. Pasiūlymo kaina pateikiama eurais, išreiškiant ir apskaičiuojant taip, kaip nurodyta Pasiūlymo formoje</w:t>
      </w:r>
      <w:r w:rsidR="003114FC">
        <w:t xml:space="preserve"> </w:t>
      </w:r>
      <w:r w:rsidR="00DF6A61">
        <w:t>(</w:t>
      </w:r>
      <w:r w:rsidR="00AD640B">
        <w:t>2</w:t>
      </w:r>
      <w:r w:rsidR="00233DAE" w:rsidRPr="00AD6B98">
        <w:t xml:space="preserve"> </w:t>
      </w:r>
      <w:r w:rsidR="003114FC" w:rsidRPr="00AD6B98">
        <w:t>priedas)</w:t>
      </w:r>
      <w:r w:rsidR="00857412" w:rsidRPr="00AD6B98">
        <w:t xml:space="preserve">. </w:t>
      </w:r>
      <w:r w:rsidR="00857412">
        <w:t>Į pasiūlymo kainą turi būti įskaityti visi mokesčiai ir visos tiekėjo išlaidos, būtinos pirkimo sutarties įvykdymui.</w:t>
      </w:r>
    </w:p>
    <w:p w14:paraId="1816969C" w14:textId="77777777" w:rsidR="00EE6425" w:rsidRDefault="00617106" w:rsidP="008B02F1">
      <w:pPr>
        <w:pStyle w:val="prastasiniatinklio"/>
        <w:spacing w:before="0" w:beforeAutospacing="0" w:after="0" w:afterAutospacing="0"/>
        <w:ind w:firstLine="482"/>
        <w:jc w:val="both"/>
      </w:pPr>
      <w:r>
        <w:t>5.10</w:t>
      </w:r>
      <w:r w:rsidR="00C7005D">
        <w:t xml:space="preserve">. </w:t>
      </w:r>
      <w:r w:rsidR="00857412">
        <w:t xml:space="preserve">Pasiūlyme tiekėjas turi aiškiai nurodyti, kuri pasiūlymo informacija yra </w:t>
      </w:r>
      <w:hyperlink r:id="rId10" w:tgtFrame="_blank" w:history="1">
        <w:r w:rsidR="00857412">
          <w:rPr>
            <w:rStyle w:val="Hipersaitas"/>
          </w:rPr>
          <w:t>konfidenciali</w:t>
        </w:r>
      </w:hyperlink>
      <w:r w:rsidR="00857412">
        <w:t xml:space="preserve">, vadovaujantis </w:t>
      </w:r>
      <w:hyperlink r:id="rId11" w:tgtFrame="_blank" w:history="1">
        <w:r w:rsidR="00857412">
          <w:rPr>
            <w:rStyle w:val="Hipersaitas"/>
          </w:rPr>
          <w:t>VPĮ 20 straipsniu</w:t>
        </w:r>
      </w:hyperlink>
      <w:r w:rsidR="00875376">
        <w:t>. Jeigu P</w:t>
      </w:r>
      <w:r w:rsidR="00857412">
        <w:t>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59C9F60" w14:textId="77777777" w:rsidR="00EE6425" w:rsidRDefault="00617106" w:rsidP="008B02F1">
      <w:pPr>
        <w:pStyle w:val="prastasiniatinklio"/>
        <w:spacing w:before="0" w:beforeAutospacing="0" w:after="0" w:afterAutospacing="0"/>
        <w:ind w:firstLine="482"/>
        <w:jc w:val="both"/>
      </w:pPr>
      <w:r>
        <w:t>5.11</w:t>
      </w:r>
      <w:r w:rsidR="00C7005D">
        <w:t xml:space="preserve">. </w:t>
      </w:r>
      <w:r w:rsidR="00857412">
        <w:t>Pasiūlymą sudaro tiekėjo pateiktų duomenų bei dokumentų visuma:</w:t>
      </w:r>
    </w:p>
    <w:p w14:paraId="549AE6A6" w14:textId="77777777" w:rsidR="00EE6425" w:rsidRDefault="00617106" w:rsidP="008B02F1">
      <w:pPr>
        <w:pStyle w:val="prastasiniatinklio"/>
        <w:spacing w:before="0" w:beforeAutospacing="0" w:after="0" w:afterAutospacing="0"/>
        <w:ind w:firstLine="482"/>
        <w:jc w:val="both"/>
      </w:pPr>
      <w:r>
        <w:t>5.12</w:t>
      </w:r>
      <w:r w:rsidR="00857412">
        <w:t>. CVP IS pasiūlymo lango eilutėje „Prisegti dokumentai“ pateikti duomenys ir dokumentai:</w:t>
      </w:r>
    </w:p>
    <w:p w14:paraId="558F5C73" w14:textId="316A51B3" w:rsidR="00EE6425" w:rsidRPr="001C4386" w:rsidRDefault="00617106" w:rsidP="001C4386">
      <w:pPr>
        <w:pStyle w:val="prastasiniatinklio"/>
        <w:spacing w:before="0" w:beforeAutospacing="0" w:after="0" w:afterAutospacing="0"/>
        <w:ind w:firstLine="482"/>
        <w:jc w:val="both"/>
        <w:rPr>
          <w:color w:val="FF0000"/>
        </w:rPr>
      </w:pPr>
      <w:r>
        <w:t>5.12</w:t>
      </w:r>
      <w:r w:rsidR="00857412">
        <w:t xml:space="preserve">.1. </w:t>
      </w:r>
      <w:r w:rsidR="001C4386" w:rsidRPr="00646C64">
        <w:t>užpildyta Pasiūlymo forma (2 priedas) kartu su ja taip pat užpildyta tec</w:t>
      </w:r>
      <w:r w:rsidR="005936D9">
        <w:t>hninė specifikacija (1 priedas</w:t>
      </w:r>
      <w:r w:rsidR="005F48D0">
        <w:t>)</w:t>
      </w:r>
      <w:r w:rsidR="00D02A61">
        <w:t xml:space="preserve"> ir joje nurodytų reikalavimų atitiktį patvirtinantys dokumentai</w:t>
      </w:r>
      <w:r w:rsidR="005936D9">
        <w:t>;</w:t>
      </w:r>
    </w:p>
    <w:p w14:paraId="77DA8210" w14:textId="77777777" w:rsidR="00EE6425" w:rsidRPr="001947FA" w:rsidRDefault="00617106" w:rsidP="008B02F1">
      <w:pPr>
        <w:pStyle w:val="prastasiniatinklio"/>
        <w:spacing w:before="0" w:beforeAutospacing="0" w:after="0" w:afterAutospacing="0"/>
        <w:ind w:firstLine="482"/>
        <w:jc w:val="both"/>
        <w:rPr>
          <w:color w:val="000000" w:themeColor="text1"/>
        </w:rPr>
      </w:pPr>
      <w:r>
        <w:t>5.12</w:t>
      </w:r>
      <w:r w:rsidR="00857412">
        <w:t>.2. įgaliojimo ar kito dokumento, suteikiančio teisę pateikti ir (ar) pasirašyti pasiūlymą bei kitus dokumentus</w:t>
      </w:r>
      <w:r w:rsidR="00857412" w:rsidRPr="00B20C9A">
        <w:t xml:space="preserve">, kopija (jeigu </w:t>
      </w:r>
      <w:r w:rsidR="00857412">
        <w:t xml:space="preserve">pasiūlymą pateikia </w:t>
      </w:r>
      <w:r w:rsidR="00857412" w:rsidRPr="001947FA">
        <w:rPr>
          <w:color w:val="000000" w:themeColor="text1"/>
        </w:rPr>
        <w:t>ne tiekėjo vadovas</w:t>
      </w:r>
      <w:r w:rsidR="001947FA" w:rsidRPr="001947FA">
        <w:rPr>
          <w:color w:val="000000" w:themeColor="text1"/>
        </w:rPr>
        <w:t xml:space="preserve"> ar tiekėjas, jeigu fizinis asmuo</w:t>
      </w:r>
      <w:r w:rsidR="00857412" w:rsidRPr="001947FA">
        <w:rPr>
          <w:color w:val="000000" w:themeColor="text1"/>
        </w:rPr>
        <w:t>);</w:t>
      </w:r>
    </w:p>
    <w:p w14:paraId="14BC9B4C" w14:textId="77777777" w:rsidR="00EE6425" w:rsidRDefault="00617106" w:rsidP="008B02F1">
      <w:pPr>
        <w:pStyle w:val="prastasiniatinklio"/>
        <w:spacing w:before="0" w:beforeAutospacing="0" w:after="0" w:afterAutospacing="0"/>
        <w:ind w:firstLine="482"/>
        <w:jc w:val="both"/>
      </w:pPr>
      <w:r>
        <w:t>5.12</w:t>
      </w:r>
      <w:r w:rsidR="00857412">
        <w:t xml:space="preserve">.3. informacija ir dokumentai pagal </w:t>
      </w:r>
      <w:r w:rsidR="00E9307C">
        <w:t>5.7.</w:t>
      </w:r>
      <w:r w:rsidR="00857412" w:rsidRPr="00C7005D">
        <w:rPr>
          <w:color w:val="FF0000"/>
        </w:rPr>
        <w:t xml:space="preserve"> </w:t>
      </w:r>
      <w:r w:rsidR="00857412">
        <w:t>punktą (jei pasiūlymą teikia ūkio subjektų grupė);</w:t>
      </w:r>
    </w:p>
    <w:p w14:paraId="229E7346" w14:textId="77777777" w:rsidR="00EE6425" w:rsidRDefault="00617106" w:rsidP="00D65817">
      <w:pPr>
        <w:pStyle w:val="prastasiniatinklio"/>
        <w:spacing w:before="0" w:beforeAutospacing="0" w:after="0" w:afterAutospacing="0"/>
        <w:ind w:firstLine="567"/>
        <w:jc w:val="both"/>
      </w:pPr>
      <w:r>
        <w:t>5.12</w:t>
      </w:r>
      <w:r w:rsidR="00857412">
        <w:t>.4. kita reikalaujama informacija ir dokumentai;</w:t>
      </w:r>
    </w:p>
    <w:p w14:paraId="33B914E7" w14:textId="77777777" w:rsidR="00C7005D" w:rsidRDefault="00617106" w:rsidP="00D65817">
      <w:pPr>
        <w:pStyle w:val="prastasiniatinklio"/>
        <w:spacing w:before="0" w:beforeAutospacing="0" w:after="0" w:afterAutospacing="0"/>
        <w:ind w:firstLine="567"/>
        <w:jc w:val="both"/>
      </w:pPr>
      <w:r>
        <w:t>5.12</w:t>
      </w:r>
      <w:r w:rsidR="00857412">
        <w:t>.</w:t>
      </w:r>
      <w:r>
        <w:t>5</w:t>
      </w:r>
      <w:r w:rsidR="00E60B75">
        <w:t>.</w:t>
      </w:r>
      <w:r w:rsidR="00857412">
        <w:t xml:space="preserve"> pasiūlymo paaiškinimai bei atsakymai dėl pasiūlymo (jei tokių yra).</w:t>
      </w:r>
    </w:p>
    <w:p w14:paraId="5E63BEE7" w14:textId="77777777" w:rsidR="00F66DDA" w:rsidRDefault="00617106" w:rsidP="00D65817">
      <w:pPr>
        <w:pStyle w:val="prastasiniatinklio"/>
        <w:spacing w:before="0" w:beforeAutospacing="0" w:after="0" w:afterAutospacing="0"/>
        <w:ind w:firstLine="567"/>
        <w:jc w:val="both"/>
      </w:pPr>
      <w:r>
        <w:rPr>
          <w:rFonts w:eastAsia="SimSun"/>
        </w:rPr>
        <w:lastRenderedPageBreak/>
        <w:t>5.13</w:t>
      </w:r>
      <w:r w:rsidR="00C7005D">
        <w:rPr>
          <w:rFonts w:eastAsia="SimSun"/>
        </w:rPr>
        <w:t xml:space="preserve">. </w:t>
      </w:r>
      <w:r w:rsidR="00C7005D" w:rsidRPr="007125BB">
        <w:rPr>
          <w:rFonts w:eastAsia="SimSun"/>
        </w:rPr>
        <w:t xml:space="preserve">Pasiūlymas galioja jame tiekėjo nurodytą laiką. Pasiūlymas turi galioti ne trumpiau nei </w:t>
      </w:r>
      <w:r w:rsidR="00F47558" w:rsidRPr="000E6BA2">
        <w:rPr>
          <w:rFonts w:eastAsia="SimSun"/>
          <w:b/>
        </w:rPr>
        <w:t xml:space="preserve">3 </w:t>
      </w:r>
      <w:r w:rsidR="00315B53" w:rsidRPr="000E6BA2">
        <w:rPr>
          <w:b/>
          <w:bCs/>
        </w:rPr>
        <w:t xml:space="preserve">(tris) </w:t>
      </w:r>
      <w:r w:rsidR="00F47558" w:rsidRPr="000E6BA2">
        <w:rPr>
          <w:rFonts w:eastAsia="SimSun"/>
          <w:b/>
        </w:rPr>
        <w:t>mėnesius</w:t>
      </w:r>
      <w:r w:rsidR="000E6BA2" w:rsidRPr="000E6BA2">
        <w:rPr>
          <w:rFonts w:eastAsia="SimSun"/>
          <w:b/>
          <w:bCs/>
        </w:rPr>
        <w:t xml:space="preserve"> nuo pasiūlymų</w:t>
      </w:r>
      <w:r w:rsidR="00F47558" w:rsidRPr="000E6BA2">
        <w:rPr>
          <w:rFonts w:eastAsia="SimSun"/>
          <w:b/>
          <w:bCs/>
        </w:rPr>
        <w:t xml:space="preserve"> pateikimo termino pabaigos</w:t>
      </w:r>
      <w:r w:rsidR="00C7005D" w:rsidRPr="000E6BA2">
        <w:rPr>
          <w:rFonts w:eastAsia="SimSun"/>
          <w:b/>
          <w:bCs/>
        </w:rPr>
        <w:t>.</w:t>
      </w:r>
      <w:r w:rsidR="00C7005D" w:rsidRPr="00402159">
        <w:rPr>
          <w:rFonts w:eastAsia="SimSun"/>
          <w:color w:val="FF0000"/>
        </w:rPr>
        <w:t xml:space="preserve"> </w:t>
      </w:r>
      <w:r w:rsidR="00C7005D" w:rsidRPr="00402159">
        <w:rPr>
          <w:rFonts w:eastAsia="SimSun"/>
        </w:rPr>
        <w:t>Jeigu</w:t>
      </w:r>
      <w:r w:rsidR="00C7005D" w:rsidRPr="007125BB">
        <w:rPr>
          <w:rFonts w:eastAsia="SimSun"/>
        </w:rPr>
        <w:t xml:space="preserve"> pasiūlyme nenurodytas jo galiojimo laikas, laikoma, kad pasiūlymas galioja tiek, kiek numatyta pirkimo dokumentuose.</w:t>
      </w:r>
    </w:p>
    <w:p w14:paraId="339F8DB8" w14:textId="77777777" w:rsidR="00EE6425" w:rsidRDefault="00617106" w:rsidP="00D65817">
      <w:pPr>
        <w:pStyle w:val="prastasiniatinklio"/>
        <w:spacing w:before="0" w:beforeAutospacing="0" w:after="0" w:afterAutospacing="0"/>
        <w:ind w:firstLine="567"/>
        <w:jc w:val="both"/>
      </w:pPr>
      <w:r>
        <w:t>5.14</w:t>
      </w:r>
      <w:r w:rsidR="00F66DDA">
        <w:t xml:space="preserve">. </w:t>
      </w:r>
      <w:r w:rsidR="00857412">
        <w:t>Perkančioji organizacija turi teisę pratęsti pasiūlymo pateikimo terminą.</w:t>
      </w:r>
    </w:p>
    <w:p w14:paraId="0B0C919B" w14:textId="77777777" w:rsidR="00EE6425" w:rsidRDefault="00617106" w:rsidP="00D65817">
      <w:pPr>
        <w:pStyle w:val="prastasiniatinklio"/>
        <w:spacing w:before="0" w:beforeAutospacing="0" w:after="0" w:afterAutospacing="0"/>
        <w:ind w:firstLine="567"/>
        <w:jc w:val="both"/>
      </w:pPr>
      <w:r>
        <w:t>5.15</w:t>
      </w:r>
      <w:r w:rsidR="00F66DDA">
        <w:t>.</w:t>
      </w:r>
      <w:r w:rsidR="00857412">
        <w:t xml:space="preserve"> Iki pasiūlymų pateikimo termino pabaigos, tiekėjas gali pakeisti arba atšaukti savo pasiūlymą. Toks pakeitimas arba pranešimas pripaž</w:t>
      </w:r>
      <w:r w:rsidR="00A1315C">
        <w:t>įstamas galiojančiu, jeigu P</w:t>
      </w:r>
      <w:r w:rsidR="00857412">
        <w:t>erkančioji organizacija jį gavo iki pasiūlymų pateikimo termino pabaigos.</w:t>
      </w:r>
    </w:p>
    <w:p w14:paraId="7C3A9EE7" w14:textId="77777777" w:rsidR="00953052" w:rsidRPr="009D7F0A" w:rsidRDefault="009D7F0A" w:rsidP="00953052">
      <w:pPr>
        <w:pStyle w:val="prastasiniatinklio"/>
        <w:jc w:val="center"/>
        <w:rPr>
          <w:b/>
          <w:bCs/>
        </w:rPr>
      </w:pPr>
      <w:r w:rsidRPr="009D7F0A">
        <w:rPr>
          <w:b/>
          <w:bCs/>
        </w:rPr>
        <w:t>6</w:t>
      </w:r>
      <w:r w:rsidR="00953052" w:rsidRPr="009D7F0A">
        <w:rPr>
          <w:b/>
          <w:bCs/>
        </w:rPr>
        <w:t>. PASIŪLYMŲ ŠIFRAVIMAS</w:t>
      </w:r>
    </w:p>
    <w:p w14:paraId="6AC43E4C" w14:textId="020F3E43" w:rsidR="00DC294C" w:rsidRPr="009B7AF8" w:rsidRDefault="00DC294C" w:rsidP="00DC294C">
      <w:pPr>
        <w:pStyle w:val="Standard"/>
        <w:numPr>
          <w:ilvl w:val="1"/>
          <w:numId w:val="19"/>
        </w:numPr>
        <w:tabs>
          <w:tab w:val="left" w:pos="993"/>
        </w:tabs>
        <w:autoSpaceDE w:val="0"/>
        <w:ind w:left="0" w:firstLine="567"/>
        <w:rPr>
          <w:lang w:eastAsia="lt-LT"/>
        </w:rPr>
      </w:pPr>
      <w:r w:rsidRPr="009B7AF8">
        <w:rPr>
          <w:bCs/>
          <w:lang w:eastAsia="lt-LT"/>
        </w:rPr>
        <w:t>Tiekėjo teikiamas pasiūlymas gali būti užšifruojamas</w:t>
      </w:r>
      <w:r w:rsidRPr="009B7AF8">
        <w:rPr>
          <w:b/>
          <w:bCs/>
          <w:lang w:eastAsia="lt-LT"/>
        </w:rPr>
        <w:t>.</w:t>
      </w:r>
      <w:r w:rsidRPr="009B7AF8">
        <w:rPr>
          <w:lang w:eastAsia="lt-LT"/>
        </w:rPr>
        <w:t xml:space="preserve"> Tiekėjas, nusprendęs pateikti užšifruotą pasiūlymą, turi:</w:t>
      </w:r>
    </w:p>
    <w:p w14:paraId="0596E565" w14:textId="599B8D6A" w:rsidR="00DC294C" w:rsidRPr="009B7AF8" w:rsidRDefault="00DC294C" w:rsidP="00DC294C">
      <w:pPr>
        <w:pStyle w:val="Standard"/>
        <w:numPr>
          <w:ilvl w:val="2"/>
          <w:numId w:val="19"/>
        </w:numPr>
        <w:tabs>
          <w:tab w:val="left" w:pos="1276"/>
        </w:tabs>
        <w:autoSpaceDE w:val="0"/>
        <w:ind w:left="0" w:firstLine="567"/>
        <w:rPr>
          <w:lang w:eastAsia="lt-LT"/>
        </w:rPr>
      </w:pPr>
      <w:r w:rsidRPr="009B7AF8">
        <w:rPr>
          <w:lang w:eastAsia="lt-LT"/>
        </w:rPr>
        <w:t>iki pasiūlymų pateikimo termino pabaigos, naudodamasis CVP IS priemonėmis, pateikti užšifruotą pasiūlymą (užšifruojamas visas pasiūlymas arba pasiūlymo dokumentas, kur</w:t>
      </w:r>
      <w:r>
        <w:rPr>
          <w:lang w:eastAsia="lt-LT"/>
        </w:rPr>
        <w:t xml:space="preserve">iame nurodyta pasiūlymo kaina). </w:t>
      </w:r>
      <w:r>
        <w:t>I</w:t>
      </w:r>
      <w:r w:rsidRPr="009D7F0A">
        <w:t>nformaciją, kaip tiekėjui užšifruoti pasiūlymą galima rast</w:t>
      </w:r>
      <w:r>
        <w:t xml:space="preserve">i </w:t>
      </w:r>
      <w:hyperlink r:id="rId12" w:history="1">
        <w:r>
          <w:rPr>
            <w:rStyle w:val="Hipersaitas"/>
          </w:rPr>
          <w:t>čia</w:t>
        </w:r>
      </w:hyperlink>
      <w:r>
        <w:t>.</w:t>
      </w:r>
      <w:r>
        <w:rPr>
          <w:color w:val="000000"/>
          <w:shd w:val="clear" w:color="auto" w:fill="FFFFFF"/>
        </w:rPr>
        <w:t xml:space="preserve"> </w:t>
      </w:r>
      <w:r w:rsidRPr="009B7AF8">
        <w:t xml:space="preserve"> </w:t>
      </w:r>
    </w:p>
    <w:p w14:paraId="08EB09DE" w14:textId="775E2A1E" w:rsidR="00DC294C" w:rsidRPr="009B7AF8" w:rsidRDefault="00DC294C" w:rsidP="00DC294C">
      <w:pPr>
        <w:pStyle w:val="Standard"/>
        <w:numPr>
          <w:ilvl w:val="2"/>
          <w:numId w:val="19"/>
        </w:numPr>
        <w:tabs>
          <w:tab w:val="left" w:pos="1276"/>
        </w:tabs>
        <w:autoSpaceDE w:val="0"/>
        <w:ind w:left="0" w:firstLine="567"/>
        <w:rPr>
          <w:lang w:eastAsia="lt-LT"/>
        </w:rPr>
      </w:pPr>
      <w:r w:rsidRPr="00D75CBD">
        <w:rPr>
          <w:lang w:eastAsia="lt-LT"/>
        </w:rPr>
        <w:t>iki susipažinimo su pasiūlymais pradžios, t.y. iki šių</w:t>
      </w:r>
      <w:r>
        <w:rPr>
          <w:lang w:eastAsia="lt-LT"/>
        </w:rPr>
        <w:t xml:space="preserve"> pirkimo</w:t>
      </w:r>
      <w:r w:rsidRPr="00D75CBD">
        <w:rPr>
          <w:lang w:eastAsia="lt-LT"/>
        </w:rPr>
        <w:t xml:space="preserve"> sąlygų </w:t>
      </w:r>
      <w:r w:rsidRPr="0014077C">
        <w:rPr>
          <w:lang w:eastAsia="lt-LT"/>
        </w:rPr>
        <w:t xml:space="preserve">7.2. </w:t>
      </w:r>
      <w:r w:rsidRPr="00D75CBD">
        <w:rPr>
          <w:lang w:eastAsia="lt-LT"/>
        </w:rPr>
        <w:t>punkto numatyto laiko</w:t>
      </w:r>
      <w:r>
        <w:rPr>
          <w:lang w:eastAsia="lt-LT"/>
        </w:rPr>
        <w:t xml:space="preserve"> </w:t>
      </w:r>
      <w:r w:rsidRPr="009B7AF8">
        <w:rPr>
          <w:lang w:eastAsia="lt-LT"/>
        </w:rPr>
        <w:t>CVP IS susirašinėjimo priemonėmis p</w:t>
      </w:r>
      <w:r>
        <w:rPr>
          <w:lang w:eastAsia="lt-LT"/>
        </w:rPr>
        <w:t>ateikti slaptažodį,  su kuriuo P</w:t>
      </w:r>
      <w:r w:rsidRPr="009B7AF8">
        <w:rPr>
          <w:lang w:eastAsia="lt-LT"/>
        </w:rPr>
        <w:t>erkančioji organizacija galės iššifruoti pateiktą pasiūlymą. Iškilus CVP IS techninėms problemoms, kai tiekėjas neturi galimybės pateikti slaptažodžio per CVP IS susirašinėjimo priemonę, tiekėjas turi teisę slaptažodį pateikti kito</w:t>
      </w:r>
      <w:r>
        <w:rPr>
          <w:lang w:eastAsia="lt-LT"/>
        </w:rPr>
        <w:t>mis priemonėmis pasirinktinai: P</w:t>
      </w:r>
      <w:r w:rsidRPr="009B7AF8">
        <w:rPr>
          <w:lang w:eastAsia="lt-LT"/>
        </w:rPr>
        <w:t>erkančiosios organizacijos oficialiu elektroniniu paštu, faksu arba raštu. Tokiu atveju tiekėjas turėtų būti aktyvus ir įsitikinti, kad pateiktas slaptažodis laiku pasiekė adres</w:t>
      </w:r>
      <w:r>
        <w:rPr>
          <w:lang w:eastAsia="lt-LT"/>
        </w:rPr>
        <w:t>atą (pavyzdžiui, susisiekęs su P</w:t>
      </w:r>
      <w:r w:rsidRPr="009B7AF8">
        <w:rPr>
          <w:lang w:eastAsia="lt-LT"/>
        </w:rPr>
        <w:t>erkančiąja organizacija oficialiu jos telefonu ir (arba) kitais būdais).</w:t>
      </w:r>
    </w:p>
    <w:p w14:paraId="3BE649A3" w14:textId="77777777" w:rsidR="00DC294C" w:rsidRPr="009B7AF8" w:rsidRDefault="00DC294C" w:rsidP="00DC294C">
      <w:pPr>
        <w:pStyle w:val="Standard"/>
        <w:numPr>
          <w:ilvl w:val="1"/>
          <w:numId w:val="19"/>
        </w:numPr>
        <w:tabs>
          <w:tab w:val="left" w:pos="0"/>
          <w:tab w:val="left" w:pos="993"/>
        </w:tabs>
        <w:autoSpaceDE w:val="0"/>
        <w:ind w:left="0" w:firstLine="567"/>
      </w:pPr>
      <w:r w:rsidRPr="009B7AF8">
        <w:rPr>
          <w:bCs/>
          <w:lang w:eastAsia="lt-LT"/>
        </w:rPr>
        <w:t xml:space="preserve">Tiekėjui užšifravus visą pasiūlymą ir </w:t>
      </w:r>
      <w:r w:rsidRPr="00F91EF6">
        <w:rPr>
          <w:bCs/>
          <w:lang w:eastAsia="lt-LT"/>
        </w:rPr>
        <w:t>iki pradinio susipažinimo su pasiūlymais pradžios</w:t>
      </w:r>
      <w:r w:rsidRPr="009B7AF8">
        <w:rPr>
          <w:bCs/>
          <w:lang w:eastAsia="lt-LT"/>
        </w:rPr>
        <w:t xml:space="preserve"> nepateikus (dėl jo paties kaltės) slaptažodžio arba pateikus neteisingą slaptažodį, kuriuo naudodamasi</w:t>
      </w:r>
      <w:r>
        <w:rPr>
          <w:bCs/>
          <w:lang w:eastAsia="lt-LT"/>
        </w:rPr>
        <w:t>s vienas iš</w:t>
      </w:r>
      <w:r w:rsidRPr="009B7AF8">
        <w:rPr>
          <w:bCs/>
          <w:lang w:eastAsia="lt-LT"/>
        </w:rPr>
        <w:t xml:space="preserve"> </w:t>
      </w:r>
      <w:r w:rsidRPr="004A7E14">
        <w:rPr>
          <w:bCs/>
          <w:lang w:eastAsia="lt-LT"/>
        </w:rPr>
        <w:t>Komisijos narių</w:t>
      </w:r>
      <w:r w:rsidRPr="009B7AF8">
        <w:rPr>
          <w:bCs/>
          <w:lang w:eastAsia="lt-LT"/>
        </w:rPr>
        <w:t xml:space="preserve"> negalėjo iššifruoti pasiūlymo, pasiūlymas laikomas nepateiktu ir nėra vertinamas.</w:t>
      </w:r>
      <w:r w:rsidRPr="009B7AF8">
        <w:rPr>
          <w:lang w:eastAsia="lt-LT"/>
        </w:rPr>
        <w:t xml:space="preserve"> Jeigu nurodytu atveju tiekėjas užšifravo tik pasiūlymo dokumentą, kuriame nurodyta pasiūlymo kaina, o kitus pasiūlymo dokumentus pateikė neužšifruotus –tok</w:t>
      </w:r>
      <w:r>
        <w:rPr>
          <w:lang w:eastAsia="lt-LT"/>
        </w:rPr>
        <w:t>s</w:t>
      </w:r>
      <w:r w:rsidRPr="009B7AF8">
        <w:rPr>
          <w:lang w:eastAsia="lt-LT"/>
        </w:rPr>
        <w:t xml:space="preserve"> tiekėjo pasiūlym</w:t>
      </w:r>
      <w:r>
        <w:rPr>
          <w:lang w:eastAsia="lt-LT"/>
        </w:rPr>
        <w:t>as</w:t>
      </w:r>
      <w:r w:rsidRPr="009B7AF8">
        <w:rPr>
          <w:lang w:eastAsia="lt-LT"/>
        </w:rPr>
        <w:t xml:space="preserve"> atmeta</w:t>
      </w:r>
      <w:r>
        <w:rPr>
          <w:lang w:eastAsia="lt-LT"/>
        </w:rPr>
        <w:t>mas</w:t>
      </w:r>
      <w:r w:rsidRPr="009B7AF8">
        <w:rPr>
          <w:lang w:eastAsia="lt-LT"/>
        </w:rPr>
        <w:t xml:space="preserve"> kaip neatitinkant</w:t>
      </w:r>
      <w:r>
        <w:rPr>
          <w:lang w:eastAsia="lt-LT"/>
        </w:rPr>
        <w:t>is</w:t>
      </w:r>
      <w:r w:rsidRPr="009B7AF8">
        <w:rPr>
          <w:lang w:eastAsia="lt-LT"/>
        </w:rPr>
        <w:t xml:space="preserve"> pirkimo dokumentuose nustatytų reikalavimų (tiekėjas nepateikė pasiūlymo kainos).</w:t>
      </w:r>
    </w:p>
    <w:p w14:paraId="2671F709" w14:textId="77777777" w:rsidR="00EE6425" w:rsidRDefault="00617106">
      <w:pPr>
        <w:pStyle w:val="prastasiniatinklio"/>
        <w:jc w:val="center"/>
        <w:rPr>
          <w:b/>
          <w:bCs/>
        </w:rPr>
      </w:pPr>
      <w:r>
        <w:rPr>
          <w:b/>
          <w:bCs/>
        </w:rPr>
        <w:t>7</w:t>
      </w:r>
      <w:r w:rsidR="00857412">
        <w:rPr>
          <w:b/>
          <w:bCs/>
        </w:rPr>
        <w:t xml:space="preserve">. </w:t>
      </w:r>
      <w:r w:rsidR="004E0F7E">
        <w:rPr>
          <w:b/>
          <w:bCs/>
        </w:rPr>
        <w:t>PASIŪ</w:t>
      </w:r>
      <w:r w:rsidR="0008113D">
        <w:rPr>
          <w:b/>
          <w:bCs/>
        </w:rPr>
        <w:t>L</w:t>
      </w:r>
      <w:r w:rsidR="002503A8">
        <w:rPr>
          <w:b/>
          <w:bCs/>
        </w:rPr>
        <w:t xml:space="preserve">YMŲ NAGRINĖJIMAS IR </w:t>
      </w:r>
      <w:r w:rsidR="00857412">
        <w:rPr>
          <w:b/>
          <w:bCs/>
        </w:rPr>
        <w:t>VERTINIMAS</w:t>
      </w:r>
    </w:p>
    <w:p w14:paraId="7D1EE5F0" w14:textId="77777777" w:rsidR="003C6E38" w:rsidRDefault="00F917EB" w:rsidP="00A8357E">
      <w:pPr>
        <w:widowControl w:val="0"/>
        <w:suppressAutoHyphens/>
        <w:spacing w:after="0" w:line="240" w:lineRule="auto"/>
        <w:ind w:firstLine="567"/>
        <w:jc w:val="both"/>
        <w:outlineLvl w:val="1"/>
        <w:rPr>
          <w:rFonts w:ascii="Times New Roman" w:hAnsi="Times New Roman" w:cs="Times New Roman"/>
          <w:color w:val="FF0000"/>
          <w:sz w:val="24"/>
          <w:szCs w:val="24"/>
        </w:rPr>
      </w:pPr>
      <w:r w:rsidRPr="00A8357E">
        <w:rPr>
          <w:rFonts w:ascii="Times New Roman" w:hAnsi="Times New Roman" w:cs="Times New Roman"/>
          <w:sz w:val="24"/>
          <w:szCs w:val="24"/>
        </w:rPr>
        <w:t>7.</w:t>
      </w:r>
      <w:r w:rsidR="009D7F0A">
        <w:rPr>
          <w:rFonts w:ascii="Times New Roman" w:hAnsi="Times New Roman" w:cs="Times New Roman"/>
          <w:sz w:val="24"/>
          <w:szCs w:val="24"/>
        </w:rPr>
        <w:t>1.</w:t>
      </w:r>
      <w:r w:rsidRPr="00A8357E">
        <w:rPr>
          <w:rFonts w:ascii="Times New Roman" w:hAnsi="Times New Roman" w:cs="Times New Roman"/>
          <w:sz w:val="24"/>
          <w:szCs w:val="24"/>
        </w:rPr>
        <w:t xml:space="preserve"> </w:t>
      </w:r>
      <w:r w:rsidR="00D61266" w:rsidRPr="00A8357E">
        <w:rPr>
          <w:rFonts w:ascii="Times New Roman" w:hAnsi="Times New Roman" w:cs="Times New Roman"/>
          <w:sz w:val="24"/>
          <w:szCs w:val="24"/>
        </w:rPr>
        <w:t xml:space="preserve">Tiekėjai ir (ar) jų įgalioti atstovai nedalyvauja pasiūlymų nagrinėjimo ir vertinimo procedūrose. Informacija apie pirkimo dalyvius, jų pasiūlymuose nurodytas kainas suinteresuotiems dalyviams, bus pateikta </w:t>
      </w:r>
      <w:r w:rsidR="00D61266" w:rsidRPr="00233DAE">
        <w:rPr>
          <w:rFonts w:ascii="Times New Roman" w:hAnsi="Times New Roman" w:cs="Times New Roman"/>
          <w:sz w:val="24"/>
          <w:szCs w:val="24"/>
        </w:rPr>
        <w:t>po sprendimo dėl pirkimą laimėjusio pasiūlymo priėmimo</w:t>
      </w:r>
      <w:r w:rsidR="00A8357E" w:rsidRPr="00233DAE">
        <w:rPr>
          <w:rFonts w:ascii="Times New Roman" w:hAnsi="Times New Roman" w:cs="Times New Roman"/>
          <w:sz w:val="24"/>
          <w:szCs w:val="24"/>
        </w:rPr>
        <w:t>.</w:t>
      </w:r>
      <w:r w:rsidR="00A8357E" w:rsidRPr="00A8357E">
        <w:rPr>
          <w:rFonts w:ascii="Times New Roman" w:hAnsi="Times New Roman" w:cs="Times New Roman"/>
          <w:color w:val="FF0000"/>
          <w:sz w:val="24"/>
          <w:szCs w:val="24"/>
        </w:rPr>
        <w:t xml:space="preserve"> </w:t>
      </w:r>
    </w:p>
    <w:p w14:paraId="256827F1" w14:textId="1421E9EC" w:rsidR="00A8357E" w:rsidRPr="00BA147C" w:rsidRDefault="009D7F0A" w:rsidP="00A8357E">
      <w:pPr>
        <w:widowControl w:val="0"/>
        <w:suppressAutoHyphens/>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7.2.</w:t>
      </w:r>
      <w:r w:rsidR="003C6E38" w:rsidRPr="003E54F6">
        <w:rPr>
          <w:rFonts w:ascii="Times New Roman" w:hAnsi="Times New Roman" w:cs="Times New Roman"/>
          <w:sz w:val="24"/>
          <w:szCs w:val="24"/>
        </w:rPr>
        <w:t xml:space="preserve"> </w:t>
      </w:r>
      <w:r w:rsidR="00BA147C" w:rsidRPr="00BA147C">
        <w:rPr>
          <w:rFonts w:ascii="Times New Roman" w:hAnsi="Times New Roman" w:cs="Times New Roman"/>
          <w:bCs/>
          <w:sz w:val="24"/>
          <w:lang w:eastAsia="en-US"/>
        </w:rPr>
        <w:t>Pradinis susipažinimas su pasiūlymais pradedamas</w:t>
      </w:r>
      <w:r w:rsidR="00BA147C" w:rsidRPr="00BA147C">
        <w:rPr>
          <w:rFonts w:ascii="Times New Roman" w:hAnsi="Times New Roman" w:cs="Times New Roman"/>
          <w:b/>
          <w:color w:val="FF0000"/>
          <w:sz w:val="24"/>
          <w:lang w:eastAsia="en-US"/>
        </w:rPr>
        <w:t xml:space="preserve"> </w:t>
      </w:r>
      <w:r w:rsidR="00BA147C" w:rsidRPr="00BA147C">
        <w:rPr>
          <w:rFonts w:ascii="Times New Roman" w:hAnsi="Times New Roman" w:cs="Times New Roman"/>
          <w:bCs/>
          <w:sz w:val="24"/>
          <w:lang w:eastAsia="en-US"/>
        </w:rPr>
        <w:t>praėjus 30 minučių po</w:t>
      </w:r>
      <w:r w:rsidR="00BA147C" w:rsidRPr="00BA147C">
        <w:rPr>
          <w:rFonts w:ascii="Times New Roman" w:hAnsi="Times New Roman" w:cs="Times New Roman"/>
          <w:b/>
          <w:color w:val="FF0000"/>
          <w:sz w:val="24"/>
          <w:lang w:eastAsia="en-US"/>
        </w:rPr>
        <w:t xml:space="preserve"> </w:t>
      </w:r>
      <w:r w:rsidR="00BA147C" w:rsidRPr="00BA147C">
        <w:rPr>
          <w:rFonts w:ascii="Times New Roman" w:hAnsi="Times New Roman" w:cs="Times New Roman"/>
          <w:bCs/>
          <w:sz w:val="24"/>
          <w:lang w:eastAsia="en-US"/>
        </w:rPr>
        <w:t>šių pirkimo sąlygų 5.1. punkte nurodyto laiko</w:t>
      </w:r>
      <w:r w:rsidR="00A8357E" w:rsidRPr="00BA147C">
        <w:rPr>
          <w:rFonts w:ascii="Times New Roman" w:hAnsi="Times New Roman" w:cs="Times New Roman"/>
          <w:b/>
          <w:sz w:val="24"/>
          <w:szCs w:val="24"/>
        </w:rPr>
        <w:t>.</w:t>
      </w:r>
      <w:r w:rsidR="00A8357E" w:rsidRPr="00BA147C">
        <w:rPr>
          <w:rFonts w:ascii="Times New Roman" w:hAnsi="Times New Roman" w:cs="Times New Roman"/>
          <w:sz w:val="24"/>
          <w:szCs w:val="24"/>
        </w:rPr>
        <w:t xml:space="preserve"> </w:t>
      </w:r>
    </w:p>
    <w:p w14:paraId="27D116DA" w14:textId="77777777" w:rsidR="00EE6425" w:rsidRDefault="009D7F0A" w:rsidP="00B40F7E">
      <w:pPr>
        <w:pStyle w:val="prastasiniatinklio"/>
        <w:spacing w:before="0" w:beforeAutospacing="0" w:after="0" w:afterAutospacing="0"/>
        <w:ind w:firstLine="567"/>
        <w:jc w:val="both"/>
      </w:pPr>
      <w:r>
        <w:t>7.3</w:t>
      </w:r>
      <w:r w:rsidR="00F917EB">
        <w:t>.</w:t>
      </w:r>
      <w:r w:rsidR="00857412">
        <w:t xml:space="preserve"> Ekonomiškai naudingiausias pasiūlymas išrenkamas pagal kainą.</w:t>
      </w:r>
    </w:p>
    <w:p w14:paraId="1B667BEB" w14:textId="77777777" w:rsidR="00F14EE5" w:rsidRDefault="007563D5" w:rsidP="00D65817">
      <w:pPr>
        <w:pStyle w:val="prastasiniatinklio"/>
        <w:spacing w:before="0" w:beforeAutospacing="0" w:after="0" w:afterAutospacing="0"/>
        <w:ind w:firstLine="567"/>
        <w:jc w:val="both"/>
        <w:rPr>
          <w:color w:val="FF0000"/>
        </w:rPr>
      </w:pPr>
      <w:r>
        <w:t>7.4. Pirkimo metu P</w:t>
      </w:r>
      <w:r w:rsidR="003E54F6">
        <w:t>erkančioji organizacija su tiekėjais nesiderės.</w:t>
      </w:r>
      <w:r w:rsidR="00F14EE5" w:rsidRPr="00F14EE5">
        <w:rPr>
          <w:color w:val="FF0000"/>
        </w:rPr>
        <w:t xml:space="preserve"> </w:t>
      </w:r>
    </w:p>
    <w:p w14:paraId="45ACAE3A" w14:textId="77777777" w:rsidR="00BF57C8" w:rsidRPr="0015096A" w:rsidRDefault="00BF57C8" w:rsidP="00BF57C8">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r w:rsidRPr="001509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color w:val="000000" w:themeColor="text1"/>
          <w:sz w:val="24"/>
          <w:szCs w:val="24"/>
        </w:rPr>
        <w:t xml:space="preserve"> įvertina </w:t>
      </w:r>
      <w:r>
        <w:rPr>
          <w:rFonts w:ascii="Times New Roman" w:hAnsi="Times New Roman" w:cs="Times New Roman"/>
          <w:color w:val="000000" w:themeColor="text1"/>
          <w:sz w:val="24"/>
          <w:szCs w:val="24"/>
        </w:rPr>
        <w:t>tiekėjo</w:t>
      </w:r>
      <w:r w:rsidRPr="001509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užpildytoje deklaracijoje dėl atitikties pirkimo </w:t>
      </w:r>
      <w:r w:rsidRPr="004B081C">
        <w:rPr>
          <w:rFonts w:ascii="Times New Roman" w:hAnsi="Times New Roman" w:cs="Times New Roman"/>
          <w:sz w:val="24"/>
          <w:szCs w:val="24"/>
        </w:rPr>
        <w:t xml:space="preserve">reikalavimams </w:t>
      </w:r>
      <w:r w:rsidR="00CB77C1">
        <w:rPr>
          <w:rFonts w:ascii="Times New Roman" w:hAnsi="Times New Roman" w:cs="Times New Roman"/>
          <w:sz w:val="24"/>
          <w:szCs w:val="24"/>
        </w:rPr>
        <w:t>(3</w:t>
      </w:r>
      <w:r w:rsidRPr="004B081C">
        <w:rPr>
          <w:rFonts w:ascii="Times New Roman" w:hAnsi="Times New Roman" w:cs="Times New Roman"/>
          <w:sz w:val="24"/>
          <w:szCs w:val="24"/>
        </w:rPr>
        <w:t xml:space="preserve"> priedas) nurodytą informaciją, t.y. ar </w:t>
      </w:r>
      <w:r w:rsidRPr="00E26779">
        <w:rPr>
          <w:rFonts w:ascii="Times New Roman" w:hAnsi="Times New Roman" w:cs="Times New Roman"/>
          <w:sz w:val="24"/>
          <w:szCs w:val="24"/>
        </w:rPr>
        <w:t xml:space="preserve">nėra </w:t>
      </w:r>
      <w:r w:rsidR="00DE4002">
        <w:rPr>
          <w:rFonts w:ascii="Times New Roman" w:hAnsi="Times New Roman" w:cs="Times New Roman"/>
          <w:sz w:val="24"/>
          <w:szCs w:val="24"/>
        </w:rPr>
        <w:t xml:space="preserve">tiekėjo </w:t>
      </w:r>
      <w:r w:rsidR="008E62DB" w:rsidRPr="00E26779">
        <w:rPr>
          <w:rFonts w:ascii="Times New Roman" w:hAnsi="Times New Roman" w:cs="Times New Roman"/>
          <w:sz w:val="24"/>
          <w:szCs w:val="24"/>
        </w:rPr>
        <w:t>pašalinimo pagrindų</w:t>
      </w:r>
      <w:r w:rsidRPr="0015096A">
        <w:rPr>
          <w:rFonts w:ascii="Times New Roman" w:hAnsi="Times New Roman" w:cs="Times New Roman"/>
          <w:color w:val="000000" w:themeColor="text1"/>
          <w:sz w:val="24"/>
          <w:szCs w:val="24"/>
        </w:rPr>
        <w:t xml:space="preserve">. </w:t>
      </w:r>
      <w:r w:rsidRPr="0018141D">
        <w:rPr>
          <w:rFonts w:ascii="Times New Roman" w:hAnsi="Times New Roman" w:cs="Times New Roman"/>
          <w:color w:val="000000"/>
          <w:sz w:val="24"/>
          <w:szCs w:val="24"/>
        </w:rPr>
        <w:t xml:space="preserve">Tiekėjas gali būti pašalintas iš pirkimo procedūros bet kuriame pirkimo procedūros etape, jeigu paaiškėja, kad </w:t>
      </w:r>
      <w:r>
        <w:rPr>
          <w:rFonts w:ascii="Times New Roman" w:hAnsi="Times New Roman" w:cs="Times New Roman"/>
          <w:color w:val="000000"/>
          <w:sz w:val="24"/>
          <w:szCs w:val="24"/>
        </w:rPr>
        <w:t>jis atitinka</w:t>
      </w:r>
      <w:r w:rsidRPr="0018141D">
        <w:rPr>
          <w:rFonts w:ascii="Times New Roman" w:hAnsi="Times New Roman" w:cs="Times New Roman"/>
          <w:color w:val="000000"/>
          <w:sz w:val="24"/>
          <w:szCs w:val="24"/>
        </w:rPr>
        <w:t xml:space="preserve"> pirkimo dokumentuose nusta</w:t>
      </w:r>
      <w:r>
        <w:rPr>
          <w:rFonts w:ascii="Times New Roman" w:hAnsi="Times New Roman" w:cs="Times New Roman"/>
          <w:color w:val="000000"/>
          <w:sz w:val="24"/>
          <w:szCs w:val="24"/>
        </w:rPr>
        <w:t xml:space="preserve">tytą </w:t>
      </w:r>
      <w:r w:rsidR="008E62DB">
        <w:rPr>
          <w:rFonts w:ascii="Times New Roman" w:hAnsi="Times New Roman" w:cs="Times New Roman"/>
          <w:color w:val="000000"/>
          <w:sz w:val="24"/>
          <w:szCs w:val="24"/>
        </w:rPr>
        <w:t xml:space="preserve">bent vieną </w:t>
      </w:r>
      <w:r>
        <w:rPr>
          <w:rFonts w:ascii="Times New Roman" w:hAnsi="Times New Roman" w:cs="Times New Roman"/>
          <w:color w:val="000000"/>
          <w:sz w:val="24"/>
          <w:szCs w:val="24"/>
        </w:rPr>
        <w:t>tiekėjo pašalinimo pagrindą</w:t>
      </w:r>
      <w:r w:rsidRPr="0018141D">
        <w:rPr>
          <w:rFonts w:ascii="Times New Roman" w:hAnsi="Times New Roman" w:cs="Times New Roman"/>
          <w:color w:val="000000"/>
          <w:sz w:val="24"/>
          <w:szCs w:val="24"/>
        </w:rPr>
        <w:t>.</w:t>
      </w:r>
      <w:r>
        <w:rPr>
          <w:color w:val="000000"/>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color w:val="000000" w:themeColor="text1"/>
          <w:sz w:val="24"/>
          <w:szCs w:val="24"/>
        </w:rPr>
        <w:t xml:space="preserve"> per 3 darbo dienas CVP IS priemonėmis praneša tiekėjui apie šio patikrinimo rezultatus, pagrįsdama savo sprendimą dė</w:t>
      </w:r>
      <w:r>
        <w:rPr>
          <w:rFonts w:ascii="Times New Roman" w:hAnsi="Times New Roman" w:cs="Times New Roman"/>
          <w:color w:val="000000" w:themeColor="text1"/>
          <w:sz w:val="24"/>
          <w:szCs w:val="24"/>
        </w:rPr>
        <w:t>l kiekvieno dalyvio atitikties r</w:t>
      </w:r>
      <w:r w:rsidRPr="0015096A">
        <w:rPr>
          <w:rFonts w:ascii="Times New Roman" w:hAnsi="Times New Roman" w:cs="Times New Roman"/>
          <w:color w:val="000000" w:themeColor="text1"/>
          <w:sz w:val="24"/>
          <w:szCs w:val="24"/>
        </w:rPr>
        <w:t xml:space="preserve">eikalavimams. Teisę dalyvauti tolesnėse pirkimo procedūrose turi </w:t>
      </w:r>
      <w:r>
        <w:rPr>
          <w:rFonts w:ascii="Times New Roman" w:hAnsi="Times New Roman" w:cs="Times New Roman"/>
          <w:color w:val="000000" w:themeColor="text1"/>
          <w:sz w:val="24"/>
          <w:szCs w:val="24"/>
        </w:rPr>
        <w:t>keliamus r</w:t>
      </w:r>
      <w:r w:rsidRPr="0015096A">
        <w:rPr>
          <w:rFonts w:ascii="Times New Roman" w:hAnsi="Times New Roman" w:cs="Times New Roman"/>
          <w:color w:val="000000" w:themeColor="text1"/>
          <w:sz w:val="24"/>
          <w:szCs w:val="24"/>
        </w:rPr>
        <w:t>eikalavimus atitinkantys tiekėjai. Jei tiekėjas šalinamas iš pirkimo, tiekėjui nurodomas jo pašalinimo pagrindas.</w:t>
      </w:r>
    </w:p>
    <w:p w14:paraId="0CA4C855" w14:textId="77777777" w:rsidR="00991830" w:rsidRPr="0015096A" w:rsidRDefault="00991830" w:rsidP="00991830">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7.6</w:t>
      </w:r>
      <w:r w:rsidRPr="0015096A">
        <w:rPr>
          <w:rFonts w:ascii="Times New Roman" w:hAnsi="Times New Roman" w:cs="Times New Roman"/>
          <w:sz w:val="24"/>
          <w:szCs w:val="24"/>
        </w:rPr>
        <w:t xml:space="preserve">. </w:t>
      </w:r>
      <w:r>
        <w:rPr>
          <w:rFonts w:ascii="Times New Roman" w:hAnsi="Times New Roman" w:cs="Times New Roman"/>
          <w:color w:val="000000" w:themeColor="text1"/>
          <w:sz w:val="24"/>
          <w:szCs w:val="24"/>
        </w:rPr>
        <w:t>Perkančioji organizacija</w:t>
      </w:r>
      <w:r w:rsidRPr="0015096A">
        <w:rPr>
          <w:rFonts w:ascii="Times New Roman" w:hAnsi="Times New Roman" w:cs="Times New Roman"/>
          <w:sz w:val="24"/>
          <w:szCs w:val="24"/>
        </w:rPr>
        <w:t>, nagrinėdama pasiūlymus, taip pat vertina, ar:</w:t>
      </w:r>
    </w:p>
    <w:p w14:paraId="28A60F84" w14:textId="77777777" w:rsidR="00991830" w:rsidRPr="0015096A" w:rsidRDefault="00991830" w:rsidP="00991830">
      <w:pPr>
        <w:spacing w:after="0" w:line="240" w:lineRule="auto"/>
        <w:ind w:left="568"/>
        <w:jc w:val="both"/>
        <w:rPr>
          <w:rFonts w:ascii="Times New Roman" w:hAnsi="Times New Roman" w:cs="Times New Roman"/>
          <w:sz w:val="24"/>
          <w:szCs w:val="24"/>
        </w:rPr>
      </w:pPr>
      <w:r>
        <w:rPr>
          <w:rFonts w:ascii="Times New Roman" w:hAnsi="Times New Roman" w:cs="Times New Roman"/>
          <w:sz w:val="24"/>
          <w:szCs w:val="24"/>
        </w:rPr>
        <w:t>7.6.1.</w:t>
      </w:r>
      <w:r w:rsidRPr="004C3D2A">
        <w:rPr>
          <w:rFonts w:ascii="Times New Roman" w:hAnsi="Times New Roman" w:cs="Times New Roman"/>
          <w:sz w:val="24"/>
          <w:szCs w:val="24"/>
        </w:rPr>
        <w:t xml:space="preserve"> </w:t>
      </w:r>
      <w:r w:rsidR="001E5362" w:rsidRPr="00361BEA">
        <w:rPr>
          <w:rFonts w:ascii="Times New Roman" w:hAnsi="Times New Roman" w:cs="Times New Roman"/>
          <w:sz w:val="24"/>
          <w:szCs w:val="24"/>
        </w:rPr>
        <w:t>pasiūlymas atitinka skelbime</w:t>
      </w:r>
      <w:r w:rsidRPr="00361BEA">
        <w:rPr>
          <w:rFonts w:ascii="Times New Roman" w:hAnsi="Times New Roman" w:cs="Times New Roman"/>
          <w:sz w:val="24"/>
          <w:szCs w:val="24"/>
        </w:rPr>
        <w:t xml:space="preserve"> apie pirkimą</w:t>
      </w:r>
      <w:r w:rsidR="001E5362" w:rsidRPr="00361BEA">
        <w:rPr>
          <w:rFonts w:ascii="Times New Roman" w:hAnsi="Times New Roman" w:cs="Times New Roman"/>
          <w:sz w:val="24"/>
          <w:szCs w:val="24"/>
        </w:rPr>
        <w:t xml:space="preserve"> nustatytus reikalavimus</w:t>
      </w:r>
      <w:r w:rsidRPr="0015096A">
        <w:rPr>
          <w:rFonts w:ascii="Times New Roman" w:hAnsi="Times New Roman" w:cs="Times New Roman"/>
          <w:sz w:val="24"/>
          <w:szCs w:val="24"/>
        </w:rPr>
        <w:t>;</w:t>
      </w:r>
    </w:p>
    <w:p w14:paraId="05ADFBFF" w14:textId="77777777" w:rsidR="00991830" w:rsidRPr="0015096A" w:rsidRDefault="00991830" w:rsidP="00991830">
      <w:pPr>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lastRenderedPageBreak/>
        <w:t xml:space="preserve">7.6.2. </w:t>
      </w:r>
      <w:r w:rsidRPr="0015096A">
        <w:rPr>
          <w:rFonts w:ascii="Times New Roman" w:hAnsi="Times New Roman" w:cs="Times New Roman"/>
          <w:sz w:val="24"/>
          <w:szCs w:val="24"/>
        </w:rPr>
        <w:t>pasiūlymas atitinka</w:t>
      </w:r>
      <w:r>
        <w:rPr>
          <w:rFonts w:ascii="Times New Roman" w:hAnsi="Times New Roman" w:cs="Times New Roman"/>
          <w:sz w:val="24"/>
          <w:szCs w:val="24"/>
        </w:rPr>
        <w:t xml:space="preserve"> </w:t>
      </w:r>
      <w:r w:rsidRPr="0015096A">
        <w:rPr>
          <w:rFonts w:ascii="Times New Roman" w:hAnsi="Times New Roman" w:cs="Times New Roman"/>
          <w:sz w:val="24"/>
          <w:szCs w:val="24"/>
        </w:rPr>
        <w:t>šiuose pirkimo dokumentuose (ar jų prieduose) nustatytus reikalavimus (t.y. ar</w:t>
      </w:r>
      <w:r w:rsidR="00233A9E">
        <w:rPr>
          <w:rFonts w:ascii="Times New Roman" w:hAnsi="Times New Roman" w:cs="Times New Roman"/>
          <w:sz w:val="24"/>
          <w:szCs w:val="24"/>
        </w:rPr>
        <w:t xml:space="preserve"> pateiktas tiekėjo įgaliojimas</w:t>
      </w:r>
      <w:r w:rsidRPr="0015096A">
        <w:rPr>
          <w:rFonts w:ascii="Times New Roman" w:hAnsi="Times New Roman" w:cs="Times New Roman"/>
          <w:sz w:val="24"/>
          <w:szCs w:val="24"/>
        </w:rPr>
        <w:t>, jungtinės veiklos sutartis ar kiti pirkimo dokumentuose reikalaujami dokumentai ar duomenys ir kt.);</w:t>
      </w:r>
    </w:p>
    <w:p w14:paraId="7EA90C39" w14:textId="77777777" w:rsidR="00991830" w:rsidRPr="004C3D2A" w:rsidRDefault="00991830" w:rsidP="00991830">
      <w:pPr>
        <w:pStyle w:val="prastasiniatinklio"/>
        <w:spacing w:before="0" w:beforeAutospacing="0" w:after="0" w:afterAutospacing="0"/>
        <w:ind w:firstLine="567"/>
        <w:jc w:val="both"/>
        <w:rPr>
          <w:color w:val="000000" w:themeColor="text1"/>
        </w:rPr>
      </w:pPr>
      <w:r w:rsidRPr="004C3D2A">
        <w:rPr>
          <w:color w:val="000000" w:themeColor="text1"/>
        </w:rPr>
        <w:t xml:space="preserve"> </w:t>
      </w:r>
      <w:r>
        <w:rPr>
          <w:color w:val="000000" w:themeColor="text1"/>
        </w:rPr>
        <w:t>7.6</w:t>
      </w:r>
      <w:r w:rsidRPr="004C3D2A">
        <w:rPr>
          <w:color w:val="000000" w:themeColor="text1"/>
        </w:rPr>
        <w:t>.3. tiekėjo siūlomas pirkimo objektas atitinka pirkimo dokumentuose nustatytus reikalavimus;</w:t>
      </w:r>
    </w:p>
    <w:p w14:paraId="3646D574" w14:textId="77777777" w:rsidR="00991830" w:rsidRPr="004C3D2A" w:rsidRDefault="00991830" w:rsidP="00991830">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.4. ar tiekėjo pasiūlyme nėra nurodytos kainos apskaičiavimo klaidų;</w:t>
      </w:r>
    </w:p>
    <w:p w14:paraId="56778899" w14:textId="77777777" w:rsidR="00991830" w:rsidRPr="004C3D2A" w:rsidRDefault="00991830" w:rsidP="00991830">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.5. ar tiekėjo pasiūlyme nurodyta kaina nėra per didelė ir perkančiajai organizacijai nepriimtina;</w:t>
      </w:r>
    </w:p>
    <w:p w14:paraId="42C03E08" w14:textId="77777777" w:rsidR="00991830" w:rsidRPr="004C3D2A" w:rsidRDefault="00991830" w:rsidP="00C52A44">
      <w:pPr>
        <w:pStyle w:val="prastasiniatinklio"/>
        <w:spacing w:before="0" w:beforeAutospacing="0" w:after="0" w:afterAutospacing="0"/>
        <w:ind w:firstLine="567"/>
        <w:jc w:val="both"/>
        <w:rPr>
          <w:color w:val="000000" w:themeColor="text1"/>
        </w:rPr>
      </w:pPr>
      <w:r>
        <w:rPr>
          <w:color w:val="000000" w:themeColor="text1"/>
        </w:rPr>
        <w:t>7.6</w:t>
      </w:r>
      <w:r w:rsidRPr="004C3D2A">
        <w:rPr>
          <w:color w:val="000000" w:themeColor="text1"/>
        </w:rPr>
        <w:t xml:space="preserve">.6. ar tiekėjo pasiūlyme nurodyta kaina </w:t>
      </w:r>
      <w:r w:rsidRPr="00FB596D">
        <w:t>(jos sudedamosios dalys)</w:t>
      </w:r>
      <w:r w:rsidRPr="00AF68BA">
        <w:rPr>
          <w:color w:val="FF0000"/>
        </w:rPr>
        <w:t xml:space="preserve"> </w:t>
      </w:r>
      <w:r w:rsidRPr="004C3D2A">
        <w:rPr>
          <w:color w:val="000000" w:themeColor="text1"/>
        </w:rPr>
        <w:t>neatrodo neįprastai maža.</w:t>
      </w:r>
    </w:p>
    <w:p w14:paraId="64189AB0" w14:textId="148A29CD" w:rsidR="00E32B7D" w:rsidRPr="003572C5" w:rsidRDefault="0092374A" w:rsidP="00C52A44">
      <w:pPr>
        <w:pStyle w:val="prastasiniatinklio"/>
        <w:spacing w:before="0" w:beforeAutospacing="0" w:after="0" w:afterAutospacing="0"/>
        <w:ind w:firstLine="567"/>
        <w:jc w:val="both"/>
      </w:pPr>
      <w:r>
        <w:t>7.7</w:t>
      </w:r>
      <w:r w:rsidR="00E32B7D" w:rsidRPr="00F14EE5">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r w:rsidR="00E32B7D" w:rsidRPr="003572C5">
        <w:t xml:space="preserve">Tikslinami, papildomi, paaiškinami ir pateikiami nauji dokumentai </w:t>
      </w:r>
      <w:r w:rsidR="003572C5" w:rsidRPr="003572C5">
        <w:t xml:space="preserve">gali būti vadovaujantis šiomis pirkimo sąlygomis bei Viešųjų pirkimų tarnybos direktoriaus 2022 m. gruodžio 30 d. įsakymu Nr. 1S-240 patvirtintomis Pasiūlymų patikslinimo, papildymo ar paaiškinimo taisyklėmis. </w:t>
      </w:r>
    </w:p>
    <w:p w14:paraId="1EF32D5A" w14:textId="77777777" w:rsidR="002503A8" w:rsidRDefault="009A48C7" w:rsidP="00C52A44">
      <w:pPr>
        <w:pStyle w:val="prastasiniatinklio"/>
        <w:spacing w:before="0" w:beforeAutospacing="0" w:after="0" w:afterAutospacing="0"/>
        <w:ind w:firstLine="567"/>
        <w:jc w:val="both"/>
      </w:pPr>
      <w:r>
        <w:t>7.8</w:t>
      </w:r>
      <w:r w:rsidR="002503A8">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1FA03F" w14:textId="77777777" w:rsidR="002503A8" w:rsidRDefault="009A48C7" w:rsidP="00C52A44">
      <w:pPr>
        <w:pStyle w:val="prastasiniatinklio"/>
        <w:spacing w:before="0" w:beforeAutospacing="0" w:after="0" w:afterAutospacing="0"/>
        <w:ind w:firstLine="567"/>
        <w:jc w:val="both"/>
      </w:pPr>
      <w:r>
        <w:t>7.9</w:t>
      </w:r>
      <w:r w:rsidR="002503A8">
        <w:t xml:space="preserve">. Jeigu dalyvio pasiūlyme nurodyta kaina (jos sudedamosios </w:t>
      </w:r>
      <w:r w:rsidR="00B91D6B">
        <w:t>dalys) atrodo neįprastai maža, P</w:t>
      </w:r>
      <w:r w:rsidR="002503A8">
        <w:t xml:space="preserve">erkančioji organizacija prašo dalyvį ją pagrįsti, vadovaujantis </w:t>
      </w:r>
      <w:hyperlink r:id="rId13" w:tgtFrame="_blank" w:history="1">
        <w:r w:rsidR="002503A8">
          <w:rPr>
            <w:rStyle w:val="Hipersaitas"/>
          </w:rPr>
          <w:t>VPĮ 57 straipsnio 2 ir 3 dalių</w:t>
        </w:r>
      </w:hyperlink>
      <w:r w:rsidR="002503A8">
        <w:t xml:space="preserve"> nuostatomis.</w:t>
      </w:r>
    </w:p>
    <w:p w14:paraId="425386D3" w14:textId="77777777" w:rsidR="002503A8" w:rsidRDefault="009A48C7" w:rsidP="00C52A44">
      <w:pPr>
        <w:pStyle w:val="prastasiniatinklio"/>
        <w:spacing w:before="0" w:beforeAutospacing="0" w:after="0" w:afterAutospacing="0"/>
        <w:ind w:firstLine="567"/>
        <w:jc w:val="both"/>
      </w:pPr>
      <w:r>
        <w:t>7.10</w:t>
      </w:r>
      <w:r w:rsidR="002503A8">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96822E6" w14:textId="77777777" w:rsidR="00D05163" w:rsidRPr="00AE7ED7" w:rsidRDefault="00D05163" w:rsidP="00D07EC2">
      <w:pPr>
        <w:tabs>
          <w:tab w:val="left" w:pos="1134"/>
        </w:tabs>
        <w:spacing w:after="0" w:line="240" w:lineRule="auto"/>
        <w:ind w:left="567"/>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7.11</w:t>
      </w:r>
      <w:r w:rsidRPr="00AE7ED7">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Perkančioji organizacija</w:t>
      </w:r>
      <w:r w:rsidRPr="00AE7ED7">
        <w:rPr>
          <w:rFonts w:ascii="Times New Roman" w:hAnsi="Times New Roman" w:cs="Times New Roman"/>
          <w:bCs/>
          <w:color w:val="000000" w:themeColor="text1"/>
          <w:sz w:val="24"/>
        </w:rPr>
        <w:t xml:space="preserve"> atmeta pasiūlymą, jeigu:</w:t>
      </w:r>
    </w:p>
    <w:p w14:paraId="4B0F87A7" w14:textId="03DF4F3A" w:rsidR="00D05163" w:rsidRPr="003135A0"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7.11.1. </w:t>
      </w:r>
      <w:r w:rsidRPr="00614DBC">
        <w:rPr>
          <w:rFonts w:ascii="Times New Roman" w:hAnsi="Times New Roman" w:cs="Times New Roman"/>
          <w:sz w:val="24"/>
        </w:rPr>
        <w:t>pasiūlymas neatitinka pirkimo dok</w:t>
      </w:r>
      <w:r>
        <w:rPr>
          <w:rFonts w:ascii="Times New Roman" w:hAnsi="Times New Roman" w:cs="Times New Roman"/>
          <w:sz w:val="24"/>
        </w:rPr>
        <w:t>umentuose nustatytų reikalavimų</w:t>
      </w:r>
      <w:r w:rsidRPr="00614DBC">
        <w:rPr>
          <w:rFonts w:ascii="Times New Roman" w:hAnsi="Times New Roman" w:cs="Times New Roman"/>
          <w:sz w:val="24"/>
        </w:rPr>
        <w:t xml:space="preserve"> </w:t>
      </w:r>
      <w:r>
        <w:rPr>
          <w:rFonts w:ascii="Times New Roman" w:hAnsi="Times New Roman" w:cs="Times New Roman"/>
          <w:sz w:val="24"/>
        </w:rPr>
        <w:t>(</w:t>
      </w:r>
      <w:r w:rsidRPr="00614DBC">
        <w:rPr>
          <w:rFonts w:ascii="Times New Roman" w:hAnsi="Times New Roman" w:cs="Times New Roman"/>
          <w:sz w:val="24"/>
        </w:rPr>
        <w:t xml:space="preserve">pasiūlymas pateiktas ne </w:t>
      </w:r>
      <w:r w:rsidR="00492392">
        <w:rPr>
          <w:rFonts w:ascii="Times New Roman" w:hAnsi="Times New Roman" w:cs="Times New Roman"/>
          <w:sz w:val="24"/>
        </w:rPr>
        <w:t>P</w:t>
      </w:r>
      <w:r w:rsidRPr="00614DBC">
        <w:rPr>
          <w:rFonts w:ascii="Times New Roman" w:hAnsi="Times New Roman" w:cs="Times New Roman"/>
          <w:sz w:val="24"/>
        </w:rPr>
        <w:t>erkančiosios organizacijos nurodytomis elektroninėmis priemonėmis</w:t>
      </w:r>
      <w:r w:rsidR="00DD2D2B">
        <w:rPr>
          <w:rFonts w:ascii="Times New Roman" w:hAnsi="Times New Roman" w:cs="Times New Roman"/>
          <w:sz w:val="24"/>
        </w:rPr>
        <w:t xml:space="preserve">, </w:t>
      </w:r>
      <w:r w:rsidR="00D81E8A">
        <w:rPr>
          <w:rFonts w:ascii="Times New Roman" w:hAnsi="Times New Roman" w:cs="Times New Roman"/>
          <w:sz w:val="24"/>
        </w:rPr>
        <w:t xml:space="preserve">tiekėjas </w:t>
      </w:r>
      <w:r w:rsidR="00DD2D2B">
        <w:rPr>
          <w:rFonts w:ascii="Times New Roman" w:hAnsi="Times New Roman" w:cs="Times New Roman"/>
          <w:sz w:val="24"/>
        </w:rPr>
        <w:t xml:space="preserve">atitinka </w:t>
      </w:r>
      <w:r w:rsidR="000B4BA3">
        <w:rPr>
          <w:rFonts w:ascii="Times New Roman" w:hAnsi="Times New Roman" w:cs="Times New Roman"/>
          <w:sz w:val="24"/>
        </w:rPr>
        <w:t>bent vieną iš pašalinimo pagrindų, numatytų</w:t>
      </w:r>
      <w:r w:rsidR="00DD2D2B">
        <w:rPr>
          <w:rFonts w:ascii="Times New Roman" w:hAnsi="Times New Roman" w:cs="Times New Roman"/>
          <w:sz w:val="24"/>
        </w:rPr>
        <w:t xml:space="preserve"> pirkimo sąlygų 3.1.1.</w:t>
      </w:r>
      <w:r w:rsidR="001A48A5">
        <w:rPr>
          <w:rFonts w:ascii="Times New Roman" w:hAnsi="Times New Roman" w:cs="Times New Roman"/>
          <w:sz w:val="24"/>
        </w:rPr>
        <w:t>-</w:t>
      </w:r>
      <w:r w:rsidR="00DD2D2B">
        <w:rPr>
          <w:rFonts w:ascii="Times New Roman" w:hAnsi="Times New Roman" w:cs="Times New Roman"/>
          <w:sz w:val="24"/>
        </w:rPr>
        <w:t>3.1.</w:t>
      </w:r>
      <w:r w:rsidR="001A48A5" w:rsidRPr="001A48A5">
        <w:rPr>
          <w:rFonts w:ascii="Times New Roman" w:hAnsi="Times New Roman" w:cs="Times New Roman"/>
          <w:sz w:val="24"/>
        </w:rPr>
        <w:t>3</w:t>
      </w:r>
      <w:r w:rsidR="00DD2D2B">
        <w:rPr>
          <w:rFonts w:ascii="Times New Roman" w:hAnsi="Times New Roman" w:cs="Times New Roman"/>
          <w:sz w:val="24"/>
        </w:rPr>
        <w:t>. p</w:t>
      </w:r>
      <w:r w:rsidR="001A48A5">
        <w:rPr>
          <w:rFonts w:ascii="Times New Roman" w:hAnsi="Times New Roman" w:cs="Times New Roman"/>
          <w:sz w:val="24"/>
        </w:rPr>
        <w:t xml:space="preserve">apunkčiuose, pirkimo objektas neatitinka </w:t>
      </w:r>
      <w:r w:rsidR="00CA5DC1">
        <w:rPr>
          <w:rFonts w:ascii="Times New Roman" w:eastAsia="Times New Roman" w:hAnsi="Times New Roman" w:cs="Times New Roman"/>
          <w:sz w:val="24"/>
          <w:szCs w:val="24"/>
        </w:rPr>
        <w:t xml:space="preserve">šių </w:t>
      </w:r>
      <w:r w:rsidR="00CA5DC1" w:rsidRPr="00DC1AFA">
        <w:rPr>
          <w:rFonts w:ascii="Times New Roman" w:eastAsia="Times New Roman" w:hAnsi="Times New Roman" w:cs="Times New Roman"/>
          <w:sz w:val="24"/>
          <w:szCs w:val="24"/>
        </w:rPr>
        <w:t>pirkimo są</w:t>
      </w:r>
      <w:r w:rsidR="00CA5DC1">
        <w:rPr>
          <w:rFonts w:ascii="Times New Roman" w:eastAsia="Times New Roman" w:hAnsi="Times New Roman" w:cs="Times New Roman"/>
          <w:sz w:val="24"/>
          <w:szCs w:val="24"/>
        </w:rPr>
        <w:t xml:space="preserve">lygų </w:t>
      </w:r>
      <w:r w:rsidR="00CA5DC1" w:rsidRPr="006863A0">
        <w:rPr>
          <w:rFonts w:ascii="Times New Roman" w:eastAsia="Times New Roman" w:hAnsi="Times New Roman" w:cs="Times New Roman"/>
          <w:sz w:val="24"/>
          <w:szCs w:val="24"/>
        </w:rPr>
        <w:t>1 priede- techninėje specifikacijoje</w:t>
      </w:r>
      <w:r w:rsidR="00CA5DC1">
        <w:rPr>
          <w:rFonts w:ascii="Times New Roman" w:hAnsi="Times New Roman" w:cs="Times New Roman"/>
          <w:sz w:val="24"/>
        </w:rPr>
        <w:t xml:space="preserve"> </w:t>
      </w:r>
      <w:r w:rsidR="001A48A5">
        <w:rPr>
          <w:rFonts w:ascii="Times New Roman" w:hAnsi="Times New Roman" w:cs="Times New Roman"/>
          <w:sz w:val="24"/>
        </w:rPr>
        <w:t>nustatytų reikalavimų</w:t>
      </w:r>
      <w:r w:rsidR="005F7192">
        <w:rPr>
          <w:rFonts w:ascii="Times New Roman" w:hAnsi="Times New Roman" w:cs="Times New Roman"/>
          <w:sz w:val="24"/>
        </w:rPr>
        <w:t xml:space="preserve"> </w:t>
      </w:r>
      <w:r w:rsidR="0007536D">
        <w:rPr>
          <w:rFonts w:ascii="Times New Roman" w:hAnsi="Times New Roman" w:cs="Times New Roman"/>
          <w:sz w:val="24"/>
        </w:rPr>
        <w:t xml:space="preserve"> ar</w:t>
      </w:r>
      <w:r w:rsidRPr="00614DBC">
        <w:rPr>
          <w:rFonts w:ascii="Times New Roman" w:hAnsi="Times New Roman" w:cs="Times New Roman"/>
          <w:sz w:val="24"/>
        </w:rPr>
        <w:t xml:space="preserve"> </w:t>
      </w:r>
      <w:r w:rsidR="0007536D">
        <w:rPr>
          <w:rFonts w:ascii="Times New Roman" w:hAnsi="Times New Roman" w:cs="Times New Roman"/>
          <w:sz w:val="24"/>
        </w:rPr>
        <w:t>kt</w:t>
      </w:r>
      <w:r w:rsidRPr="00614DBC">
        <w:rPr>
          <w:rFonts w:ascii="Times New Roman" w:hAnsi="Times New Roman" w:cs="Times New Roman"/>
          <w:sz w:val="24"/>
        </w:rPr>
        <w:t>.);</w:t>
      </w:r>
      <w:r>
        <w:rPr>
          <w:rFonts w:ascii="Times New Roman" w:hAnsi="Times New Roman" w:cs="Times New Roman"/>
          <w:sz w:val="24"/>
        </w:rPr>
        <w:t xml:space="preserve"> </w:t>
      </w:r>
    </w:p>
    <w:p w14:paraId="2DD3F10E" w14:textId="77777777" w:rsidR="00D05163" w:rsidRPr="0077005D"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7.11.2. dalyvis</w:t>
      </w:r>
      <w:r w:rsidRPr="00614DBC">
        <w:rPr>
          <w:rFonts w:ascii="Times New Roman" w:hAnsi="Times New Roman" w:cs="Times New Roman"/>
          <w:sz w:val="24"/>
        </w:rPr>
        <w:t xml:space="preserve"> per nustatytą </w:t>
      </w:r>
      <w:r>
        <w:rPr>
          <w:rFonts w:ascii="Times New Roman" w:hAnsi="Times New Roman" w:cs="Times New Roman"/>
          <w:sz w:val="24"/>
        </w:rPr>
        <w:t xml:space="preserve">protingą </w:t>
      </w:r>
      <w:r w:rsidRPr="00614DBC">
        <w:rPr>
          <w:rFonts w:ascii="Times New Roman" w:hAnsi="Times New Roman" w:cs="Times New Roman"/>
          <w:sz w:val="24"/>
        </w:rPr>
        <w:t>terminą nepatikslino, nepapildė ar nepateikė pirkimo dokumentuose nurodytų kartu su pasiūlymu teikiamų dokumentų: tiekėjo įgaliojimo asmeniui pasirašyti pasiūlymą, jungtinės veiklos suta</w:t>
      </w:r>
      <w:r w:rsidR="00235AAC">
        <w:rPr>
          <w:rFonts w:ascii="Times New Roman" w:hAnsi="Times New Roman" w:cs="Times New Roman"/>
          <w:sz w:val="24"/>
        </w:rPr>
        <w:t>rties</w:t>
      </w:r>
      <w:r w:rsidRPr="00614DBC">
        <w:rPr>
          <w:rFonts w:ascii="Times New Roman" w:hAnsi="Times New Roman" w:cs="Times New Roman"/>
          <w:sz w:val="24"/>
        </w:rPr>
        <w:t xml:space="preserve"> </w:t>
      </w:r>
      <w:r w:rsidRPr="0077005D">
        <w:rPr>
          <w:rFonts w:ascii="Times New Roman" w:hAnsi="Times New Roman" w:cs="Times New Roman"/>
          <w:sz w:val="24"/>
        </w:rPr>
        <w:t>ir kt.;</w:t>
      </w:r>
    </w:p>
    <w:p w14:paraId="36D36254" w14:textId="77777777" w:rsidR="00D05163" w:rsidRPr="00614DB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7.11.3. dalyvis</w:t>
      </w:r>
      <w:r w:rsidRPr="00614DBC">
        <w:rPr>
          <w:rFonts w:ascii="Times New Roman" w:hAnsi="Times New Roman" w:cs="Times New Roman"/>
          <w:sz w:val="24"/>
        </w:rPr>
        <w:t xml:space="preserve"> per </w:t>
      </w:r>
      <w:r>
        <w:rPr>
          <w:rFonts w:ascii="Times New Roman" w:hAnsi="Times New Roman" w:cs="Times New Roman"/>
          <w:sz w:val="24"/>
        </w:rPr>
        <w:t>Perkančiosios organizacijos</w:t>
      </w:r>
      <w:r w:rsidRPr="00614DBC">
        <w:rPr>
          <w:rFonts w:ascii="Times New Roman" w:hAnsi="Times New Roman" w:cs="Times New Roman"/>
          <w:sz w:val="24"/>
        </w:rPr>
        <w:t xml:space="preserve"> nurodytą terminą neištaisė aritmetinių klaidų ir (ar) nepaaiškino pasiūlymo, nekeičiant jo esmės;</w:t>
      </w:r>
    </w:p>
    <w:p w14:paraId="66700BDA" w14:textId="77777777" w:rsidR="00D05163" w:rsidRPr="00614DB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7.11.4. </w:t>
      </w:r>
      <w:r w:rsidRPr="00614DBC">
        <w:rPr>
          <w:rFonts w:ascii="Times New Roman" w:hAnsi="Times New Roman" w:cs="Times New Roman"/>
          <w:sz w:val="24"/>
        </w:rPr>
        <w:t xml:space="preserve">pasiūlyme nurodyta </w:t>
      </w:r>
      <w:r w:rsidRPr="0077005D">
        <w:rPr>
          <w:rFonts w:ascii="Times New Roman" w:hAnsi="Times New Roman" w:cs="Times New Roman"/>
          <w:sz w:val="24"/>
        </w:rPr>
        <w:t xml:space="preserve">kaina </w:t>
      </w:r>
      <w:r>
        <w:rPr>
          <w:rFonts w:ascii="Times New Roman" w:hAnsi="Times New Roman" w:cs="Times New Roman"/>
          <w:sz w:val="24"/>
        </w:rPr>
        <w:t>per didelė</w:t>
      </w:r>
      <w:r w:rsidRPr="00614DBC">
        <w:rPr>
          <w:rFonts w:ascii="Times New Roman" w:hAnsi="Times New Roman" w:cs="Times New Roman"/>
          <w:sz w:val="24"/>
        </w:rPr>
        <w:t xml:space="preserve"> ir perkanč</w:t>
      </w:r>
      <w:r>
        <w:rPr>
          <w:rFonts w:ascii="Times New Roman" w:hAnsi="Times New Roman" w:cs="Times New Roman"/>
          <w:sz w:val="24"/>
        </w:rPr>
        <w:t>iajai organizacijai nepriimtina</w:t>
      </w:r>
      <w:r w:rsidRPr="00614DBC">
        <w:rPr>
          <w:rFonts w:ascii="Times New Roman" w:hAnsi="Times New Roman" w:cs="Times New Roman"/>
          <w:sz w:val="24"/>
        </w:rPr>
        <w:t>;</w:t>
      </w:r>
    </w:p>
    <w:p w14:paraId="73839424" w14:textId="77777777" w:rsidR="00D05163" w:rsidRPr="00235AAC" w:rsidRDefault="00D0516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7.11.5. </w:t>
      </w:r>
      <w:r w:rsidRPr="00235AAC">
        <w:rPr>
          <w:rFonts w:ascii="Times New Roman" w:hAnsi="Times New Roman" w:cs="Times New Roman"/>
          <w:sz w:val="24"/>
        </w:rPr>
        <w:t xml:space="preserve">dalyvis </w:t>
      </w:r>
      <w:r w:rsidR="00BE72ED">
        <w:rPr>
          <w:rFonts w:ascii="Times New Roman" w:hAnsi="Times New Roman" w:cs="Times New Roman"/>
          <w:sz w:val="24"/>
          <w:szCs w:val="24"/>
        </w:rPr>
        <w:t>nepateikė</w:t>
      </w:r>
      <w:r w:rsidR="008070B0" w:rsidRPr="00235AAC">
        <w:rPr>
          <w:rFonts w:ascii="Times New Roman" w:hAnsi="Times New Roman" w:cs="Times New Roman"/>
          <w:sz w:val="24"/>
          <w:szCs w:val="24"/>
        </w:rPr>
        <w:t xml:space="preserve"> </w:t>
      </w:r>
      <w:r w:rsidR="00BE72ED">
        <w:rPr>
          <w:rFonts w:ascii="Times New Roman" w:hAnsi="Times New Roman" w:cs="Times New Roman"/>
          <w:sz w:val="24"/>
          <w:szCs w:val="24"/>
        </w:rPr>
        <w:t>arba pateikė</w:t>
      </w:r>
      <w:r w:rsidR="00235AAC" w:rsidRPr="00235AAC">
        <w:rPr>
          <w:rFonts w:ascii="Times New Roman" w:hAnsi="Times New Roman" w:cs="Times New Roman"/>
          <w:sz w:val="24"/>
          <w:szCs w:val="24"/>
        </w:rPr>
        <w:t xml:space="preserve"> netinkamus</w:t>
      </w:r>
      <w:r w:rsidR="008070B0" w:rsidRPr="00235AAC">
        <w:rPr>
          <w:rFonts w:ascii="Times New Roman" w:hAnsi="Times New Roman" w:cs="Times New Roman"/>
          <w:sz w:val="24"/>
        </w:rPr>
        <w:t xml:space="preserve"> </w:t>
      </w:r>
      <w:r w:rsidRPr="00235AAC">
        <w:rPr>
          <w:rFonts w:ascii="Times New Roman" w:hAnsi="Times New Roman" w:cs="Times New Roman"/>
          <w:sz w:val="24"/>
        </w:rPr>
        <w:t>pasiūlytos neįprastai</w:t>
      </w:r>
      <w:r w:rsidR="00BE72ED">
        <w:rPr>
          <w:rFonts w:ascii="Times New Roman" w:hAnsi="Times New Roman" w:cs="Times New Roman"/>
          <w:sz w:val="24"/>
        </w:rPr>
        <w:t xml:space="preserve"> mažos kainos pagrįstumo įrodymus.</w:t>
      </w:r>
      <w:r w:rsidR="00520B33">
        <w:rPr>
          <w:rFonts w:ascii="Times New Roman" w:hAnsi="Times New Roman" w:cs="Times New Roman"/>
          <w:sz w:val="24"/>
        </w:rPr>
        <w:t xml:space="preserve"> </w:t>
      </w:r>
    </w:p>
    <w:p w14:paraId="19D72324" w14:textId="77777777" w:rsidR="00703843" w:rsidRPr="0007158D" w:rsidRDefault="00703843" w:rsidP="00C52A44">
      <w:pPr>
        <w:tabs>
          <w:tab w:val="left" w:pos="1134"/>
        </w:tabs>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7.12. </w:t>
      </w:r>
      <w:r w:rsidRPr="0007158D">
        <w:rPr>
          <w:rFonts w:ascii="Times New Roman" w:hAnsi="Times New Roman" w:cs="Times New Roman"/>
          <w:sz w:val="24"/>
        </w:rPr>
        <w:t>Perkančioji organizacija gali nesudaryti sutarties su ekonomiškai naudingiausią pasiūlymą pateikusiu dalyviu, jei nustatoma, kad pasiūlymas neatitinka Įstatymo 17 straipsnio 2 dalies 2 punkte nurodytų aplinkos apsaugos, socialinės ir darbo teisės įpareigojimų.</w:t>
      </w:r>
    </w:p>
    <w:p w14:paraId="6D6BCB81" w14:textId="77777777" w:rsidR="00703843" w:rsidRDefault="00703843" w:rsidP="00C52A44">
      <w:pPr>
        <w:tabs>
          <w:tab w:val="left" w:pos="1134"/>
        </w:tabs>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 xml:space="preserve">7.13. Perkančioji organizacija, atmetusi dalyvio pasiūlymą šiame skyriuje numatytais pagrindais, praneša dalyviui apie pasiūlymo atmetimą. </w:t>
      </w:r>
    </w:p>
    <w:p w14:paraId="5B6B133D" w14:textId="77777777" w:rsidR="00703843" w:rsidRDefault="00703843" w:rsidP="00C52A44">
      <w:pPr>
        <w:tabs>
          <w:tab w:val="left" w:pos="1134"/>
        </w:tabs>
        <w:spacing w:after="0" w:line="240" w:lineRule="auto"/>
        <w:ind w:firstLine="567"/>
        <w:jc w:val="both"/>
        <w:rPr>
          <w:rFonts w:ascii="Times New Roman" w:hAnsi="Times New Roman" w:cs="Times New Roman"/>
          <w:i/>
          <w:color w:val="7030A0"/>
          <w:sz w:val="24"/>
        </w:rPr>
      </w:pPr>
    </w:p>
    <w:p w14:paraId="35CE0345" w14:textId="77777777" w:rsidR="002437DC" w:rsidRPr="00E97A31" w:rsidRDefault="002437DC" w:rsidP="00C52A44">
      <w:pPr>
        <w:ind w:firstLine="567"/>
        <w:jc w:val="center"/>
        <w:rPr>
          <w:rFonts w:ascii="Times New Roman" w:hAnsi="Times New Roman" w:cs="Times New Roman"/>
          <w:b/>
          <w:sz w:val="24"/>
          <w:szCs w:val="24"/>
        </w:rPr>
      </w:pPr>
      <w:r>
        <w:rPr>
          <w:b/>
          <w:bCs/>
        </w:rPr>
        <w:t xml:space="preserve">8. </w:t>
      </w:r>
      <w:r w:rsidRPr="00C375F9">
        <w:rPr>
          <w:rFonts w:ascii="Times New Roman" w:hAnsi="Times New Roman" w:cs="Times New Roman"/>
          <w:b/>
          <w:sz w:val="24"/>
        </w:rPr>
        <w:t>SPRENDIMAS DĖL LAIMĖ</w:t>
      </w:r>
      <w:r>
        <w:rPr>
          <w:rFonts w:ascii="Times New Roman" w:hAnsi="Times New Roman" w:cs="Times New Roman"/>
          <w:b/>
          <w:sz w:val="24"/>
        </w:rPr>
        <w:t>TOJO PASIŪLYMO, PASIŪLYMŲ EILĖS,</w:t>
      </w:r>
      <w:r w:rsidRPr="0015096A">
        <w:rPr>
          <w:rFonts w:ascii="Times New Roman" w:hAnsi="Times New Roman" w:cs="Times New Roman"/>
          <w:b/>
          <w:sz w:val="24"/>
        </w:rPr>
        <w:t xml:space="preserve"> SUTARTIES SUDARYMO  </w:t>
      </w:r>
      <w:r w:rsidRPr="0015096A">
        <w:rPr>
          <w:rFonts w:ascii="Times New Roman" w:hAnsi="Times New Roman" w:cs="Times New Roman"/>
          <w:b/>
          <w:sz w:val="24"/>
          <w:szCs w:val="24"/>
        </w:rPr>
        <w:t xml:space="preserve">IR </w:t>
      </w:r>
      <w:r w:rsidRPr="00DE1975">
        <w:rPr>
          <w:rFonts w:ascii="Times New Roman" w:hAnsi="Times New Roman" w:cs="Times New Roman"/>
          <w:b/>
          <w:bCs/>
          <w:sz w:val="24"/>
          <w:szCs w:val="24"/>
        </w:rPr>
        <w:t xml:space="preserve">KITOS SĄLYGOS </w:t>
      </w:r>
    </w:p>
    <w:p w14:paraId="3B604E6D" w14:textId="77777777" w:rsidR="00E274D5" w:rsidRPr="00E274D5" w:rsidRDefault="00E274D5" w:rsidP="00C52A44">
      <w:pPr>
        <w:ind w:firstLine="567"/>
        <w:contextualSpacing/>
        <w:jc w:val="both"/>
        <w:rPr>
          <w:rFonts w:ascii="Times New Roman" w:hAnsi="Times New Roman" w:cs="Times New Roman"/>
          <w:sz w:val="24"/>
          <w:szCs w:val="24"/>
          <w:lang w:eastAsia="en-US"/>
        </w:rPr>
      </w:pPr>
      <w:r w:rsidRPr="00E274D5">
        <w:rPr>
          <w:rFonts w:ascii="Times New Roman" w:hAnsi="Times New Roman" w:cs="Times New Roman"/>
          <w:sz w:val="24"/>
          <w:szCs w:val="24"/>
        </w:rPr>
        <w:t>8.1</w:t>
      </w:r>
      <w:r w:rsidRPr="00E274D5">
        <w:rPr>
          <w:rFonts w:ascii="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pateiktas anksčiausiai.</w:t>
      </w:r>
    </w:p>
    <w:p w14:paraId="78AD75B3" w14:textId="77777777" w:rsidR="00E274D5" w:rsidRPr="00E274D5" w:rsidRDefault="00E274D5" w:rsidP="00C52A44">
      <w:pPr>
        <w:ind w:firstLine="567"/>
        <w:contextualSpacing/>
        <w:jc w:val="both"/>
        <w:rPr>
          <w:rFonts w:ascii="Times New Roman" w:hAnsi="Times New Roman" w:cs="Times New Roman"/>
          <w:sz w:val="24"/>
          <w:szCs w:val="24"/>
          <w:lang w:eastAsia="en-US"/>
        </w:rPr>
      </w:pPr>
      <w:r w:rsidRPr="00E274D5">
        <w:rPr>
          <w:rFonts w:ascii="Times New Roman" w:eastAsia="Calibri" w:hAnsi="Times New Roman" w:cs="Times New Roman"/>
          <w:sz w:val="24"/>
          <w:szCs w:val="24"/>
          <w:lang w:eastAsia="en-US"/>
        </w:rPr>
        <w:lastRenderedPageBreak/>
        <w:t>8.2.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894685" w14:textId="77777777" w:rsidR="002437DC" w:rsidRPr="00E274D5" w:rsidRDefault="00E274D5" w:rsidP="00C52A44">
      <w:pPr>
        <w:widowControl w:val="0"/>
        <w:tabs>
          <w:tab w:val="left" w:pos="-142"/>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rPr>
        <w:t>8.3. Perkančioji organizacija</w:t>
      </w:r>
      <w:r w:rsidRPr="009B7AF8">
        <w:rPr>
          <w:rFonts w:ascii="Times New Roman" w:eastAsia="Calibri" w:hAnsi="Times New Roman" w:cs="Times New Roman"/>
          <w:sz w:val="24"/>
        </w:rPr>
        <w:t>, išnagrinėjusi ir patikrinusi, ar nėra ekonomiškai naudingiausią pasiūlymą pateikusio dalyvio pašalinimo pagrindų</w:t>
      </w:r>
      <w:r w:rsidR="00645B0B">
        <w:rPr>
          <w:rFonts w:ascii="Times New Roman" w:eastAsia="Calibri" w:hAnsi="Times New Roman" w:cs="Times New Roman"/>
          <w:sz w:val="24"/>
        </w:rPr>
        <w:t xml:space="preserve"> ir kt.</w:t>
      </w:r>
      <w:r w:rsidRPr="009B7AF8">
        <w:rPr>
          <w:rFonts w:ascii="Times New Roman" w:eastAsia="Calibri" w:hAnsi="Times New Roman" w:cs="Times New Roman"/>
          <w:i/>
          <w:sz w:val="24"/>
        </w:rPr>
        <w:t xml:space="preserve">, </w:t>
      </w:r>
      <w:r w:rsidRPr="009B7AF8">
        <w:rPr>
          <w:rFonts w:ascii="Times New Roman" w:eastAsia="Calibri" w:hAnsi="Times New Roman" w:cs="Times New Roman"/>
          <w:sz w:val="24"/>
        </w:rPr>
        <w:t>nustato pasiūlymų eilę, laimėjusį pasiūlymą.</w:t>
      </w:r>
      <w:r w:rsidRPr="009B7AF8">
        <w:rPr>
          <w:rFonts w:ascii="Times New Roman" w:eastAsia="Calibri" w:hAnsi="Times New Roman" w:cs="Times New Roman"/>
          <w:i/>
          <w:sz w:val="24"/>
        </w:rPr>
        <w:t xml:space="preserve">  </w:t>
      </w:r>
      <w:r w:rsidRPr="00E274D5">
        <w:rPr>
          <w:rFonts w:ascii="Times New Roman" w:eastAsia="Calibri" w:hAnsi="Times New Roman" w:cs="Times New Roman"/>
          <w:sz w:val="24"/>
          <w:szCs w:val="24"/>
        </w:rPr>
        <w:t xml:space="preserve">Pasiūlymų </w:t>
      </w:r>
      <w:r>
        <w:rPr>
          <w:rFonts w:ascii="Times New Roman" w:hAnsi="Times New Roman" w:cs="Times New Roman"/>
          <w:sz w:val="24"/>
          <w:szCs w:val="24"/>
        </w:rPr>
        <w:t>e</w:t>
      </w:r>
      <w:r w:rsidR="002437DC" w:rsidRPr="00E274D5">
        <w:rPr>
          <w:rFonts w:ascii="Times New Roman" w:hAnsi="Times New Roman" w:cs="Times New Roman"/>
          <w:sz w:val="24"/>
          <w:szCs w:val="24"/>
        </w:rPr>
        <w:t>ilė nesudaroma, jei pasiūlymą pateikė ar, pirkimo procedūrų metu atmetus kitus pasiūlymus, liko vienas tiekėjas.</w:t>
      </w:r>
    </w:p>
    <w:p w14:paraId="7A6324C5" w14:textId="77777777" w:rsidR="002437DC" w:rsidRDefault="001A6303" w:rsidP="00C52A44">
      <w:pPr>
        <w:pStyle w:val="prastasiniatinklio"/>
        <w:spacing w:before="0" w:beforeAutospacing="0" w:after="0" w:afterAutospacing="0"/>
        <w:ind w:firstLine="567"/>
        <w:jc w:val="both"/>
      </w:pPr>
      <w:r>
        <w:t>8.4</w:t>
      </w:r>
      <w:r w:rsidR="002437DC">
        <w:t>. Laimėtoju gali būti pasirenkamas tik toks tiekėjas, kurio pasiūlymas atitinka pirkimo dokumentuose nustatytus reikalavimus ir jo pasiūlymo kaina nėra per didelė ir perkančiajai organizacijai nepriimtina.</w:t>
      </w:r>
    </w:p>
    <w:p w14:paraId="48868C35" w14:textId="23340521" w:rsidR="002437DC" w:rsidRDefault="001A6303" w:rsidP="00C52A44">
      <w:pPr>
        <w:pStyle w:val="prastasiniatinklio"/>
        <w:spacing w:before="0" w:beforeAutospacing="0" w:after="0" w:afterAutospacing="0"/>
        <w:ind w:firstLine="567"/>
        <w:jc w:val="both"/>
      </w:pPr>
      <w:r>
        <w:t>8.5</w:t>
      </w:r>
      <w:r w:rsidR="002437DC">
        <w:t xml:space="preserve">. Perkančioji organizacija </w:t>
      </w:r>
      <w:r w:rsidR="002437DC" w:rsidRPr="00723AA8">
        <w:t xml:space="preserve">suinteresuotiems dalyviams </w:t>
      </w:r>
      <w:r w:rsidR="002437DC">
        <w:t xml:space="preserve">ne vėliau kaip per </w:t>
      </w:r>
      <w:r w:rsidR="00804EAE" w:rsidRPr="00804EAE">
        <w:t>3</w:t>
      </w:r>
      <w:r w:rsidR="002437DC">
        <w:t xml:space="preserve"> darbo dienas per CVP IS praneša apie priimtą sprendimą nustatyti laimėjusį pasiūlymą, dėl kurio bus sudaroma pirkimo sutartis, ir pateikia </w:t>
      </w:r>
      <w:hyperlink r:id="rId14" w:tgtFrame="_blank" w:history="1">
        <w:r w:rsidR="002437DC">
          <w:rPr>
            <w:rStyle w:val="Hipersaitas"/>
          </w:rPr>
          <w:t>VPĮ 58 straipsnio 2 dalyje</w:t>
        </w:r>
      </w:hyperlink>
      <w:r w:rsidR="002437DC">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6CBDA3CB" w14:textId="77777777" w:rsidR="00C2310C" w:rsidRPr="00E02993" w:rsidRDefault="001A6303" w:rsidP="00C52A44">
      <w:pPr>
        <w:pStyle w:val="prastasiniatinklio"/>
        <w:spacing w:before="0" w:beforeAutospacing="0" w:after="0" w:afterAutospacing="0"/>
        <w:ind w:firstLine="567"/>
        <w:jc w:val="both"/>
      </w:pPr>
      <w:r>
        <w:t>8.6</w:t>
      </w:r>
      <w:r w:rsidR="007A2318">
        <w:t>.</w:t>
      </w:r>
      <w:r w:rsidR="002437DC">
        <w:t xml:space="preserve"> </w:t>
      </w:r>
      <w:r w:rsidR="002437DC" w:rsidRPr="00E02993">
        <w:t xml:space="preserve">Tiekėjas, kurio pasiūlymas laimėjo, </w:t>
      </w:r>
      <w:r w:rsidR="00D021BD" w:rsidRPr="00E02993">
        <w:t>bus pakviestas sudaryti pirkimo sutarties</w:t>
      </w:r>
      <w:r w:rsidR="00C2310C" w:rsidRPr="00E02993">
        <w:t>.</w:t>
      </w:r>
    </w:p>
    <w:p w14:paraId="42419B15" w14:textId="77777777" w:rsidR="002437DC" w:rsidRDefault="001A6303" w:rsidP="00C52A44">
      <w:pPr>
        <w:pStyle w:val="prastasiniatinklio"/>
        <w:spacing w:before="0" w:beforeAutospacing="0" w:after="0" w:afterAutospacing="0"/>
        <w:ind w:firstLine="567"/>
        <w:jc w:val="both"/>
      </w:pPr>
      <w:r>
        <w:t>8.7</w:t>
      </w:r>
      <w:r w:rsidR="002437DC">
        <w:t>. Pirkimo sutarties sudarymo atidėjimo terminas netaikomas.</w:t>
      </w:r>
    </w:p>
    <w:p w14:paraId="69E743AD" w14:textId="77777777" w:rsidR="002437DC" w:rsidRDefault="001A6303" w:rsidP="00C52A44">
      <w:pPr>
        <w:pStyle w:val="prastasiniatinklio"/>
        <w:spacing w:before="0" w:beforeAutospacing="0" w:after="0" w:afterAutospacing="0"/>
        <w:ind w:firstLine="567"/>
        <w:jc w:val="both"/>
      </w:pPr>
      <w:r>
        <w:t>8.8</w:t>
      </w:r>
      <w:r w:rsidR="002437DC">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681C35E3" w14:textId="5D7DF97B" w:rsidR="002437DC" w:rsidRPr="001E422F" w:rsidRDefault="001A6303" w:rsidP="00C52A44">
      <w:pPr>
        <w:pStyle w:val="prastasiniatinklio"/>
        <w:spacing w:before="0" w:beforeAutospacing="0" w:after="0" w:afterAutospacing="0"/>
        <w:ind w:firstLine="567"/>
        <w:jc w:val="both"/>
      </w:pPr>
      <w:r>
        <w:t>8.9</w:t>
      </w:r>
      <w:r w:rsidR="002437DC">
        <w:t xml:space="preserve">. </w:t>
      </w:r>
      <w:r w:rsidR="002437DC" w:rsidRPr="001E422F">
        <w:t>Perkančioji organizacija turi teisę savo iniciatyva nutraukti pradėtas pirkimo procedūras. Tai gali būti atliekama bet kuriuo metu iki pirkimo sutarties sudarymo, jeigu atsirado aplinkybių, kurių nebuvo galima numatyti</w:t>
      </w:r>
      <w:r w:rsidR="001E422F" w:rsidRPr="001E422F">
        <w:t xml:space="preserve"> arba pirkimo dokumentuose padaryta esminių klaidų, dėl kurių pirkimas tampa nebetikslingas ar jį įvykdžius būtų įsigytas perkančiosios organizacijos poreikių neatitinkantis pirkimo objektas.</w:t>
      </w:r>
      <w:r w:rsidR="002437DC" w:rsidRPr="001E422F">
        <w:t xml:space="preserve"> Pirkimo procedūras nutraukti privaloma, jeigu buvo pažeisti </w:t>
      </w:r>
      <w:hyperlink r:id="rId15" w:tgtFrame="_blank" w:history="1">
        <w:r w:rsidR="002437DC" w:rsidRPr="001E422F">
          <w:rPr>
            <w:rStyle w:val="Hipersaitas"/>
            <w:color w:val="auto"/>
          </w:rPr>
          <w:t>VPĮ 17 straipsnio 1 dalyje</w:t>
        </w:r>
      </w:hyperlink>
      <w:r w:rsidR="002437DC" w:rsidRPr="001E422F">
        <w:t xml:space="preserve"> nustatyti principai ir atitinkamos padėties negalima ištaisyti.</w:t>
      </w:r>
    </w:p>
    <w:p w14:paraId="1D4C30D7" w14:textId="77777777" w:rsidR="002437DC" w:rsidRDefault="001A6303" w:rsidP="00C52A44">
      <w:pPr>
        <w:pStyle w:val="prastasiniatinklio"/>
        <w:spacing w:before="0" w:beforeAutospacing="0" w:after="0" w:afterAutospacing="0"/>
        <w:ind w:firstLine="567"/>
        <w:jc w:val="both"/>
      </w:pPr>
      <w:r>
        <w:t>8.10.</w:t>
      </w:r>
      <w:r w:rsidR="002437DC">
        <w:t xml:space="preserve"> Ginčai dėl pirkimo nagrinėjami, žala tiekėjui atlyginama, pirkimo sutartis pripažįstama negaliojančia bei alternatyvios sankcijos taikomos vadovaujantis </w:t>
      </w:r>
      <w:hyperlink r:id="rId16" w:tgtFrame="_blank" w:history="1">
        <w:r w:rsidR="002437DC">
          <w:rPr>
            <w:rStyle w:val="Hipersaitas"/>
          </w:rPr>
          <w:t>VPĮ VII skyriaus</w:t>
        </w:r>
      </w:hyperlink>
      <w:r w:rsidR="002437DC">
        <w:t xml:space="preserve"> nuostatomis.</w:t>
      </w:r>
    </w:p>
    <w:p w14:paraId="0EFA66C0" w14:textId="77777777" w:rsidR="002437DC" w:rsidRDefault="002437DC" w:rsidP="002437DC">
      <w:pPr>
        <w:spacing w:after="0" w:line="240" w:lineRule="auto"/>
        <w:rPr>
          <w:rFonts w:eastAsia="Times New Roman"/>
        </w:rPr>
      </w:pPr>
    </w:p>
    <w:p w14:paraId="37448188" w14:textId="77777777" w:rsidR="00EE6425" w:rsidRDefault="00984840" w:rsidP="00F917EB">
      <w:pPr>
        <w:pStyle w:val="prastasiniatinklio"/>
        <w:spacing w:before="0" w:beforeAutospacing="0" w:after="0" w:afterAutospacing="0"/>
        <w:jc w:val="center"/>
        <w:rPr>
          <w:b/>
          <w:bCs/>
        </w:rPr>
      </w:pPr>
      <w:r>
        <w:rPr>
          <w:b/>
          <w:bCs/>
        </w:rPr>
        <w:t>9</w:t>
      </w:r>
      <w:r w:rsidR="002437DC">
        <w:rPr>
          <w:b/>
          <w:bCs/>
        </w:rPr>
        <w:t xml:space="preserve">. PIRKIMO </w:t>
      </w:r>
      <w:r w:rsidR="00857412">
        <w:rPr>
          <w:b/>
          <w:bCs/>
        </w:rPr>
        <w:t>SUTARTIES SĄLYGOS</w:t>
      </w:r>
    </w:p>
    <w:p w14:paraId="5A2A1792" w14:textId="77777777" w:rsidR="007E6F27" w:rsidRDefault="007E6F27" w:rsidP="00F917EB">
      <w:pPr>
        <w:pStyle w:val="prastasiniatinklio"/>
        <w:spacing w:before="0" w:beforeAutospacing="0" w:after="0" w:afterAutospacing="0"/>
        <w:jc w:val="center"/>
        <w:rPr>
          <w:b/>
          <w:bCs/>
        </w:rPr>
      </w:pPr>
    </w:p>
    <w:p w14:paraId="1BD71BBA" w14:textId="558E84E7" w:rsidR="00EE6425" w:rsidRPr="006B4BF5" w:rsidRDefault="009D7F0A" w:rsidP="00C52A44">
      <w:pPr>
        <w:pStyle w:val="prastasiniatinklio"/>
        <w:spacing w:before="0" w:beforeAutospacing="0" w:after="0" w:afterAutospacing="0"/>
        <w:ind w:firstLine="567"/>
        <w:jc w:val="both"/>
        <w:rPr>
          <w:color w:val="FF0000"/>
        </w:rPr>
      </w:pPr>
      <w:r>
        <w:t>9</w:t>
      </w:r>
      <w:r w:rsidR="00857412">
        <w:t>.</w:t>
      </w:r>
      <w:r w:rsidR="00617106">
        <w:t>1</w:t>
      </w:r>
      <w:r w:rsidR="00857412">
        <w:t xml:space="preserve"> Pirkimo sutarti</w:t>
      </w:r>
      <w:r w:rsidR="00D31B48">
        <w:t xml:space="preserve">es </w:t>
      </w:r>
      <w:r w:rsidR="006B4BF5">
        <w:t>bendrosios ir specialiosios sąlygos</w:t>
      </w:r>
      <w:r w:rsidR="00D31B48">
        <w:t xml:space="preserve"> </w:t>
      </w:r>
      <w:r w:rsidR="00D31B48" w:rsidRPr="006863A0">
        <w:t>pridedam</w:t>
      </w:r>
      <w:r w:rsidR="00804EAE" w:rsidRPr="006863A0">
        <w:t>o</w:t>
      </w:r>
      <w:r w:rsidR="00D31B48" w:rsidRPr="006863A0">
        <w:t xml:space="preserve">s </w:t>
      </w:r>
      <w:r w:rsidR="00EC787D" w:rsidRPr="006863A0">
        <w:t>(4</w:t>
      </w:r>
      <w:r w:rsidR="007E6F27" w:rsidRPr="006863A0">
        <w:t xml:space="preserve"> priedas)</w:t>
      </w:r>
      <w:r w:rsidR="007255E6" w:rsidRPr="006863A0">
        <w:t>.</w:t>
      </w:r>
    </w:p>
    <w:p w14:paraId="264F6053" w14:textId="77777777" w:rsidR="00FE6625" w:rsidRDefault="00FE6625" w:rsidP="00FE6625">
      <w:pPr>
        <w:widowControl w:val="0"/>
        <w:suppressAutoHyphens/>
        <w:spacing w:after="0" w:line="240" w:lineRule="auto"/>
        <w:rPr>
          <w:rFonts w:ascii="Times New Roman" w:hAnsi="Times New Roman" w:cs="Times New Roman"/>
          <w:b/>
          <w:bCs/>
          <w:sz w:val="24"/>
          <w:szCs w:val="24"/>
        </w:rPr>
      </w:pPr>
    </w:p>
    <w:p w14:paraId="4E2F1B01" w14:textId="77777777" w:rsidR="00822DC3" w:rsidRDefault="00822DC3" w:rsidP="00822DC3">
      <w:pPr>
        <w:widowControl w:val="0"/>
        <w:suppressAutoHyphens/>
        <w:spacing w:after="0" w:line="240" w:lineRule="auto"/>
        <w:rPr>
          <w:rFonts w:ascii="Times New Roman" w:hAnsi="Times New Roman" w:cs="Times New Roman"/>
          <w:b/>
          <w:bCs/>
          <w:sz w:val="24"/>
          <w:szCs w:val="24"/>
        </w:rPr>
      </w:pPr>
    </w:p>
    <w:p w14:paraId="002BE0D1" w14:textId="77777777" w:rsidR="00CD7C52" w:rsidRDefault="00CD7C52" w:rsidP="00822DC3">
      <w:pPr>
        <w:widowControl w:val="0"/>
        <w:suppressAutoHyphens/>
        <w:spacing w:after="0" w:line="240" w:lineRule="auto"/>
        <w:rPr>
          <w:rFonts w:ascii="Times New Roman" w:hAnsi="Times New Roman" w:cs="Times New Roman"/>
          <w:b/>
          <w:bCs/>
          <w:sz w:val="24"/>
          <w:szCs w:val="24"/>
        </w:rPr>
      </w:pPr>
    </w:p>
    <w:p w14:paraId="2E5C512C" w14:textId="77777777" w:rsidR="00B812FE" w:rsidRDefault="00B812FE" w:rsidP="00A17C4B">
      <w:pPr>
        <w:widowControl w:val="0"/>
        <w:tabs>
          <w:tab w:val="left" w:pos="6390"/>
        </w:tabs>
        <w:suppressAutoHyphens/>
        <w:spacing w:after="0" w:line="240" w:lineRule="auto"/>
        <w:rPr>
          <w:rFonts w:ascii="Times New Roman" w:hAnsi="Times New Roman" w:cs="Times New Roman"/>
          <w:b/>
          <w:bCs/>
          <w:sz w:val="24"/>
          <w:szCs w:val="24"/>
        </w:rPr>
      </w:pPr>
    </w:p>
    <w:p w14:paraId="5B29638E"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05D3C137"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72F22AAF"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2A13B252"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0D31AF81"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5321FEC4" w14:textId="77777777" w:rsidR="001A48A5" w:rsidRDefault="001A48A5" w:rsidP="00A17C4B">
      <w:pPr>
        <w:widowControl w:val="0"/>
        <w:tabs>
          <w:tab w:val="left" w:pos="6390"/>
        </w:tabs>
        <w:suppressAutoHyphens/>
        <w:spacing w:after="0" w:line="240" w:lineRule="auto"/>
        <w:rPr>
          <w:rFonts w:ascii="Times New Roman" w:hAnsi="Times New Roman" w:cs="Times New Roman"/>
          <w:b/>
          <w:bCs/>
          <w:sz w:val="24"/>
          <w:szCs w:val="24"/>
        </w:rPr>
      </w:pPr>
    </w:p>
    <w:p w14:paraId="26A2D503" w14:textId="77777777" w:rsidR="00A13986" w:rsidRDefault="00A13986" w:rsidP="00A17C4B">
      <w:pPr>
        <w:widowControl w:val="0"/>
        <w:tabs>
          <w:tab w:val="left" w:pos="6390"/>
        </w:tabs>
        <w:suppressAutoHyphens/>
        <w:spacing w:after="0" w:line="240" w:lineRule="auto"/>
        <w:rPr>
          <w:rFonts w:ascii="Times New Roman" w:hAnsi="Times New Roman" w:cs="Times New Roman"/>
          <w:b/>
          <w:bCs/>
          <w:sz w:val="24"/>
          <w:szCs w:val="24"/>
        </w:rPr>
      </w:pPr>
    </w:p>
    <w:p w14:paraId="4FD295A7" w14:textId="77777777" w:rsidR="006B2100" w:rsidRDefault="006B2100" w:rsidP="00A17C4B">
      <w:pPr>
        <w:widowControl w:val="0"/>
        <w:tabs>
          <w:tab w:val="left" w:pos="6390"/>
        </w:tabs>
        <w:suppressAutoHyphens/>
        <w:spacing w:after="0" w:line="240" w:lineRule="auto"/>
        <w:rPr>
          <w:rFonts w:ascii="Times New Roman" w:hAnsi="Times New Roman" w:cs="Times New Roman"/>
          <w:b/>
          <w:bCs/>
          <w:sz w:val="24"/>
          <w:szCs w:val="24"/>
        </w:rPr>
      </w:pPr>
    </w:p>
    <w:tbl>
      <w:tblPr>
        <w:tblW w:w="0" w:type="auto"/>
        <w:tblInd w:w="6467" w:type="dxa"/>
        <w:tblLayout w:type="fixed"/>
        <w:tblLook w:val="0000" w:firstRow="0" w:lastRow="0" w:firstColumn="0" w:lastColumn="0" w:noHBand="0" w:noVBand="0"/>
      </w:tblPr>
      <w:tblGrid>
        <w:gridCol w:w="2760"/>
      </w:tblGrid>
      <w:tr w:rsidR="003A3034" w:rsidRPr="007A5597" w14:paraId="661BCE2A" w14:textId="77777777" w:rsidTr="00EA3DFD">
        <w:tc>
          <w:tcPr>
            <w:tcW w:w="2760" w:type="dxa"/>
          </w:tcPr>
          <w:p w14:paraId="5CC3FF08" w14:textId="77777777" w:rsidR="003A3034" w:rsidRPr="007A5597" w:rsidRDefault="003A3034" w:rsidP="00EA3DFD">
            <w:pPr>
              <w:widowControl w:val="0"/>
              <w:suppressAutoHyphens/>
              <w:snapToGrid w:val="0"/>
              <w:spacing w:after="0" w:line="240" w:lineRule="auto"/>
              <w:rPr>
                <w:rFonts w:ascii="Times New Roman" w:hAnsi="Times New Roman" w:cs="Times New Roman"/>
              </w:rPr>
            </w:pPr>
            <w:r>
              <w:rPr>
                <w:rFonts w:ascii="Times New Roman" w:hAnsi="Times New Roman" w:cs="Times New Roman"/>
              </w:rPr>
              <w:lastRenderedPageBreak/>
              <w:t xml:space="preserve">Mažos vertės pirkimo vykdomo </w:t>
            </w:r>
            <w:r w:rsidRPr="007A5597">
              <w:rPr>
                <w:rFonts w:ascii="Times New Roman" w:hAnsi="Times New Roman" w:cs="Times New Roman"/>
              </w:rPr>
              <w:t>skelbiamos apklausos būdu sąlygų</w:t>
            </w:r>
          </w:p>
        </w:tc>
      </w:tr>
      <w:tr w:rsidR="003A3034" w:rsidRPr="007A5597" w14:paraId="307E7C73" w14:textId="77777777" w:rsidTr="00EA3DFD">
        <w:trPr>
          <w:trHeight w:val="72"/>
        </w:trPr>
        <w:tc>
          <w:tcPr>
            <w:tcW w:w="2760" w:type="dxa"/>
          </w:tcPr>
          <w:p w14:paraId="53C10F8D" w14:textId="77777777" w:rsidR="003A3034" w:rsidRPr="007A5597" w:rsidRDefault="003A3034" w:rsidP="00EA3DFD">
            <w:pPr>
              <w:widowControl w:val="0"/>
              <w:suppressAutoHyphens/>
              <w:snapToGrid w:val="0"/>
              <w:spacing w:after="0" w:line="240" w:lineRule="auto"/>
              <w:rPr>
                <w:rFonts w:ascii="Times New Roman" w:hAnsi="Times New Roman" w:cs="Times New Roman"/>
              </w:rPr>
            </w:pPr>
            <w:r w:rsidRPr="007A5597">
              <w:rPr>
                <w:rFonts w:ascii="Times New Roman" w:hAnsi="Times New Roman" w:cs="Times New Roman"/>
              </w:rPr>
              <w:t>1 priedas</w:t>
            </w:r>
          </w:p>
        </w:tc>
      </w:tr>
    </w:tbl>
    <w:p w14:paraId="65ACC582" w14:textId="77777777" w:rsidR="009071C1" w:rsidRPr="009071C1" w:rsidRDefault="009071C1" w:rsidP="009071C1">
      <w:pPr>
        <w:widowControl w:val="0"/>
        <w:tabs>
          <w:tab w:val="left" w:pos="6390"/>
        </w:tabs>
        <w:suppressAutoHyphens/>
        <w:jc w:val="both"/>
        <w:rPr>
          <w:rFonts w:ascii="Times New Roman" w:hAnsi="Times New Roman" w:cs="Times New Roman"/>
          <w:bCs/>
          <w:sz w:val="24"/>
          <w:szCs w:val="24"/>
        </w:rPr>
      </w:pPr>
    </w:p>
    <w:p w14:paraId="30220310" w14:textId="77777777" w:rsidR="009071C1" w:rsidRPr="009071C1" w:rsidRDefault="009071C1" w:rsidP="009071C1">
      <w:pPr>
        <w:jc w:val="center"/>
        <w:rPr>
          <w:rFonts w:ascii="Times New Roman" w:hAnsi="Times New Roman" w:cs="Times New Roman"/>
          <w:b/>
          <w:sz w:val="24"/>
          <w:szCs w:val="24"/>
        </w:rPr>
      </w:pPr>
      <w:r w:rsidRPr="009071C1">
        <w:rPr>
          <w:rFonts w:ascii="Times New Roman" w:eastAsia="Calibri" w:hAnsi="Times New Roman" w:cs="Times New Roman"/>
          <w:b/>
          <w:bCs/>
          <w:sz w:val="24"/>
          <w:szCs w:val="24"/>
        </w:rPr>
        <w:t>GALVIJAI</w:t>
      </w:r>
      <w:r w:rsidRPr="009071C1">
        <w:rPr>
          <w:rFonts w:ascii="Times New Roman" w:hAnsi="Times New Roman" w:cs="Times New Roman"/>
          <w:b/>
          <w:sz w:val="24"/>
          <w:szCs w:val="24"/>
        </w:rPr>
        <w:t xml:space="preserve"> TECHNINĖ SPECIFIKACIJA</w:t>
      </w:r>
    </w:p>
    <w:p w14:paraId="23DC59CD" w14:textId="77777777" w:rsidR="009071C1" w:rsidRPr="009071C1" w:rsidRDefault="009071C1" w:rsidP="009071C1">
      <w:pPr>
        <w:jc w:val="center"/>
        <w:rPr>
          <w:rFonts w:ascii="Times New Roman" w:hAnsi="Times New Roman" w:cs="Times New Roman"/>
          <w:b/>
          <w:sz w:val="24"/>
          <w:szCs w:val="24"/>
        </w:rPr>
      </w:pPr>
    </w:p>
    <w:p w14:paraId="576DD0E8" w14:textId="77777777" w:rsidR="009071C1" w:rsidRPr="009071C1" w:rsidRDefault="009071C1" w:rsidP="003A6F49">
      <w:pPr>
        <w:spacing w:after="0" w:line="240" w:lineRule="auto"/>
        <w:ind w:firstLine="567"/>
        <w:jc w:val="both"/>
        <w:rPr>
          <w:rFonts w:ascii="Times New Roman" w:hAnsi="Times New Roman" w:cs="Times New Roman"/>
          <w:sz w:val="24"/>
          <w:szCs w:val="24"/>
        </w:rPr>
      </w:pPr>
      <w:r w:rsidRPr="009071C1">
        <w:rPr>
          <w:rFonts w:ascii="Times New Roman" w:hAnsi="Times New Roman" w:cs="Times New Roman"/>
          <w:bCs/>
          <w:color w:val="000000" w:themeColor="text1"/>
          <w:sz w:val="24"/>
          <w:szCs w:val="24"/>
        </w:rPr>
        <w:t>Tiekėjas turės Prekes</w:t>
      </w:r>
      <w:r w:rsidRPr="009071C1">
        <w:rPr>
          <w:rFonts w:ascii="Times New Roman" w:eastAsia="Andale Sans UI" w:hAnsi="Times New Roman" w:cs="Times New Roman"/>
          <w:color w:val="000000" w:themeColor="text1"/>
          <w:kern w:val="3"/>
          <w:sz w:val="24"/>
          <w:szCs w:val="24"/>
          <w:lang w:bidi="en-US"/>
        </w:rPr>
        <w:t xml:space="preserve"> užregistruoti teisės aktų nustatyta tvarka Užsakovo vardu. </w:t>
      </w:r>
      <w:r w:rsidRPr="009071C1">
        <w:rPr>
          <w:rFonts w:ascii="Times New Roman" w:eastAsia="Andale Sans UI" w:hAnsi="Times New Roman" w:cs="Times New Roman"/>
          <w:kern w:val="3"/>
          <w:sz w:val="24"/>
          <w:szCs w:val="24"/>
          <w:lang w:bidi="en-US"/>
        </w:rPr>
        <w:t xml:space="preserve">Kartu su </w:t>
      </w:r>
      <w:r w:rsidRPr="009071C1">
        <w:rPr>
          <w:rFonts w:ascii="Times New Roman" w:hAnsi="Times New Roman" w:cs="Times New Roman"/>
          <w:bCs/>
          <w:sz w:val="24"/>
          <w:szCs w:val="24"/>
        </w:rPr>
        <w:t>Prekėmis, jų perdavimo metu</w:t>
      </w:r>
      <w:r w:rsidRPr="009071C1">
        <w:rPr>
          <w:rFonts w:ascii="Times New Roman" w:eastAsia="Andale Sans UI" w:hAnsi="Times New Roman" w:cs="Times New Roman"/>
          <w:kern w:val="3"/>
          <w:sz w:val="24"/>
          <w:szCs w:val="24"/>
          <w:lang w:bidi="en-US"/>
        </w:rPr>
        <w:t xml:space="preserve"> </w:t>
      </w:r>
      <w:r w:rsidRPr="009071C1">
        <w:rPr>
          <w:rFonts w:ascii="Times New Roman" w:hAnsi="Times New Roman" w:cs="Times New Roman"/>
          <w:sz w:val="24"/>
          <w:szCs w:val="24"/>
        </w:rPr>
        <w:t>tiekėjas turės pateikti visus dokumentus (kilmės pažymėjimus, pasus ir kt.).</w:t>
      </w:r>
    </w:p>
    <w:p w14:paraId="2AF44068" w14:textId="77777777" w:rsidR="009071C1" w:rsidRPr="009071C1" w:rsidRDefault="009071C1" w:rsidP="003A6F49">
      <w:pPr>
        <w:tabs>
          <w:tab w:val="left" w:pos="1080"/>
          <w:tab w:val="num" w:pos="1440"/>
        </w:tabs>
        <w:spacing w:after="0" w:line="240" w:lineRule="auto"/>
        <w:ind w:firstLine="567"/>
        <w:jc w:val="both"/>
        <w:rPr>
          <w:rFonts w:ascii="Times New Roman" w:hAnsi="Times New Roman" w:cs="Times New Roman"/>
          <w:sz w:val="24"/>
          <w:szCs w:val="24"/>
        </w:rPr>
      </w:pPr>
      <w:r w:rsidRPr="009071C1">
        <w:rPr>
          <w:rFonts w:ascii="Times New Roman" w:hAnsi="Times New Roman" w:cs="Times New Roman"/>
          <w:sz w:val="24"/>
          <w:szCs w:val="24"/>
        </w:rPr>
        <w:t xml:space="preserve">Prekės atitinka </w:t>
      </w:r>
      <w:r w:rsidRPr="009071C1">
        <w:rPr>
          <w:rFonts w:ascii="Times New Roman" w:hAnsi="Times New Roman" w:cs="Times New Roman"/>
          <w:color w:val="000000" w:themeColor="text1"/>
          <w:sz w:val="24"/>
          <w:szCs w:val="24"/>
        </w:rPr>
        <w:t>Aplinkos apsaugos kriterijų taikymo, vykdant žaliuosius pirkimus, tvarkos aprašo, patvirtinto Lietuvos Respublikos aplinkos ministro 2011 m. birželio 28 d. įsakymu Nr. D1-508 (Lietuvos Respublikos aplinkos ministro 2022 m. gruodžio 13 d. įsakymo Nr. D1-401 redakcija) 4.4.1 papunktį (Prekės perkamos Gamtos rezervatų ir draustinių veiklai, įskaitant natūralios aplinkos išsaugojimą). Perkami galvijai bus naudojami gamtotvarkai vykdyti</w:t>
      </w:r>
      <w:r w:rsidRPr="009071C1">
        <w:rPr>
          <w:rFonts w:ascii="Times New Roman" w:eastAsia="Andale Sans UI" w:hAnsi="Times New Roman" w:cs="Times New Roman"/>
          <w:kern w:val="3"/>
          <w:sz w:val="24"/>
          <w:szCs w:val="24"/>
          <w:lang w:bidi="en-US"/>
        </w:rPr>
        <w:t>.</w:t>
      </w:r>
      <w:r w:rsidRPr="009071C1">
        <w:rPr>
          <w:rFonts w:ascii="Times New Roman" w:hAnsi="Times New Roman" w:cs="Times New Roman"/>
          <w:sz w:val="24"/>
          <w:szCs w:val="24"/>
        </w:rPr>
        <w:t xml:space="preserve"> </w:t>
      </w:r>
      <w:r w:rsidRPr="009071C1">
        <w:rPr>
          <w:rFonts w:ascii="Times New Roman" w:hAnsi="Times New Roman" w:cs="Times New Roman"/>
          <w:bCs/>
          <w:sz w:val="24"/>
          <w:szCs w:val="24"/>
        </w:rPr>
        <w:t>Prekės</w:t>
      </w:r>
      <w:r w:rsidRPr="009071C1">
        <w:rPr>
          <w:rFonts w:ascii="Times New Roman" w:eastAsia="Andale Sans UI" w:hAnsi="Times New Roman" w:cs="Times New Roman"/>
          <w:kern w:val="3"/>
          <w:sz w:val="24"/>
          <w:szCs w:val="24"/>
          <w:lang w:bidi="en-US"/>
        </w:rPr>
        <w:t xml:space="preserve"> </w:t>
      </w:r>
      <w:r w:rsidRPr="009071C1">
        <w:rPr>
          <w:rFonts w:ascii="Times New Roman" w:eastAsia="Calibri" w:hAnsi="Times New Roman" w:cs="Times New Roman"/>
          <w:kern w:val="3"/>
          <w:sz w:val="24"/>
          <w:szCs w:val="24"/>
          <w:lang w:bidi="en-US"/>
        </w:rPr>
        <w:t xml:space="preserve">turi būti pristatytos ne vėliau kaip per </w:t>
      </w:r>
      <w:r w:rsidRPr="009071C1">
        <w:rPr>
          <w:rFonts w:ascii="Times New Roman" w:eastAsia="Calibri" w:hAnsi="Times New Roman" w:cs="Times New Roman"/>
          <w:color w:val="000000" w:themeColor="text1"/>
          <w:kern w:val="3"/>
          <w:sz w:val="24"/>
          <w:szCs w:val="24"/>
          <w:lang w:bidi="en-US"/>
        </w:rPr>
        <w:t xml:space="preserve">2 </w:t>
      </w:r>
      <w:r w:rsidRPr="009071C1">
        <w:rPr>
          <w:rFonts w:ascii="Times New Roman" w:eastAsia="Calibri" w:hAnsi="Times New Roman" w:cs="Times New Roman"/>
          <w:kern w:val="3"/>
          <w:sz w:val="24"/>
          <w:szCs w:val="24"/>
          <w:lang w:bidi="en-US"/>
        </w:rPr>
        <w:t xml:space="preserve">mėn.  nuo sutarties įsigaliojimo, Pirkėjo nurodytu adresu. </w:t>
      </w:r>
      <w:r w:rsidRPr="009071C1">
        <w:rPr>
          <w:rFonts w:ascii="Times New Roman" w:hAnsi="Times New Roman" w:cs="Times New Roman"/>
          <w:sz w:val="24"/>
          <w:szCs w:val="24"/>
        </w:rPr>
        <w:t>Tiekėjas jas turi</w:t>
      </w:r>
      <w:r w:rsidRPr="009071C1">
        <w:rPr>
          <w:rFonts w:ascii="Times New Roman" w:hAnsi="Times New Roman" w:cs="Times New Roman"/>
          <w:color w:val="000000"/>
          <w:sz w:val="24"/>
          <w:szCs w:val="24"/>
        </w:rPr>
        <w:t xml:space="preserve"> užtikrinti, kad jis atitinka Projekto sutartyje numatytas tiekėjams taikomas bendrąsias sąlygas </w:t>
      </w:r>
      <w:r w:rsidRPr="009071C1">
        <w:rPr>
          <w:rFonts w:ascii="Times New Roman" w:hAnsi="Times New Roman" w:cs="Times New Roman"/>
          <w:sz w:val="24"/>
          <w:szCs w:val="24"/>
        </w:rPr>
        <w:t>(</w:t>
      </w:r>
      <w:hyperlink r:id="rId17" w:history="1">
        <w:r w:rsidRPr="009071C1">
          <w:rPr>
            <w:rStyle w:val="Hipersaitas"/>
            <w:rFonts w:ascii="Times New Roman" w:eastAsiaTheme="majorEastAsia" w:hAnsi="Times New Roman" w:cs="Times New Roman"/>
            <w:sz w:val="24"/>
            <w:szCs w:val="24"/>
          </w:rPr>
          <w:t>http://ec.europa.eu/environment/life/toolkit/pmtools/life2014_2020/documents/LIFE2015_Model_Grant_Agreement_for_integrated_projects.pdf</w:t>
        </w:r>
      </w:hyperlink>
      <w:r w:rsidRPr="009071C1">
        <w:rPr>
          <w:rFonts w:ascii="Times New Roman" w:hAnsi="Times New Roman" w:cs="Times New Roman"/>
          <w:sz w:val="24"/>
          <w:szCs w:val="24"/>
        </w:rPr>
        <w:t xml:space="preserve">). </w:t>
      </w:r>
    </w:p>
    <w:p w14:paraId="77578D60" w14:textId="77777777" w:rsidR="009071C1" w:rsidRPr="009071C1" w:rsidRDefault="009071C1" w:rsidP="003A6F49">
      <w:pPr>
        <w:spacing w:after="0" w:line="240" w:lineRule="auto"/>
        <w:ind w:firstLine="567"/>
        <w:jc w:val="both"/>
        <w:rPr>
          <w:rFonts w:ascii="Times New Roman" w:hAnsi="Times New Roman" w:cs="Times New Roman"/>
          <w:bCs/>
          <w:sz w:val="24"/>
          <w:szCs w:val="24"/>
        </w:rPr>
      </w:pPr>
      <w:r w:rsidRPr="009071C1">
        <w:rPr>
          <w:rFonts w:ascii="Times New Roman" w:hAnsi="Times New Roman" w:cs="Times New Roman"/>
          <w:bCs/>
          <w:sz w:val="24"/>
          <w:szCs w:val="24"/>
        </w:rPr>
        <w:t>Techniniai reikalavimai</w:t>
      </w:r>
      <w:r w:rsidRPr="009071C1">
        <w:rPr>
          <w:rFonts w:ascii="Times New Roman" w:hAnsi="Times New Roman" w:cs="Times New Roman"/>
          <w:b/>
          <w:sz w:val="24"/>
          <w:szCs w:val="24"/>
        </w:rPr>
        <w:t xml:space="preserve"> </w:t>
      </w:r>
      <w:r w:rsidRPr="009071C1">
        <w:rPr>
          <w:rFonts w:ascii="Times New Roman" w:hAnsi="Times New Roman" w:cs="Times New Roman"/>
          <w:bCs/>
          <w:sz w:val="24"/>
          <w:szCs w:val="24"/>
        </w:rPr>
        <w:t xml:space="preserve">galvijams </w:t>
      </w:r>
      <w:r w:rsidRPr="009071C1">
        <w:rPr>
          <w:rFonts w:ascii="Times New Roman" w:eastAsia="Andale Sans UI" w:hAnsi="Times New Roman" w:cs="Times New Roman"/>
          <w:bCs/>
          <w:kern w:val="3"/>
          <w:sz w:val="24"/>
          <w:szCs w:val="24"/>
          <w:lang w:bidi="en-US"/>
        </w:rPr>
        <w:t>pateikiami lentelėje:</w:t>
      </w:r>
    </w:p>
    <w:p w14:paraId="74D79388" w14:textId="77777777" w:rsidR="009071C1" w:rsidRPr="009071C1" w:rsidRDefault="009071C1" w:rsidP="009071C1">
      <w:pPr>
        <w:spacing w:line="280" w:lineRule="atLeast"/>
        <w:ind w:firstLine="567"/>
        <w:jc w:val="both"/>
        <w:rPr>
          <w:rFonts w:ascii="Times New Roman" w:hAnsi="Times New Roman" w:cs="Times New Roman"/>
          <w:bCs/>
          <w:sz w:val="24"/>
          <w:szCs w:val="24"/>
        </w:rPr>
      </w:pPr>
    </w:p>
    <w:tbl>
      <w:tblPr>
        <w:tblpPr w:leftFromText="180" w:rightFromText="180" w:vertAnchor="text" w:horzAnchor="margin" w:tblpY="38"/>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6"/>
      </w:tblGrid>
      <w:tr w:rsidR="009071C1" w:rsidRPr="009071C1" w14:paraId="55917FC2" w14:textId="77777777" w:rsidTr="000A4C64">
        <w:tc>
          <w:tcPr>
            <w:tcW w:w="1838" w:type="dxa"/>
            <w:hideMark/>
          </w:tcPr>
          <w:p w14:paraId="0D43CBC2" w14:textId="77777777" w:rsidR="009071C1" w:rsidRPr="009071C1" w:rsidRDefault="009071C1" w:rsidP="000A4C64">
            <w:pPr>
              <w:overflowPunct w:val="0"/>
              <w:autoSpaceDE w:val="0"/>
              <w:adjustRightInd w:val="0"/>
              <w:rPr>
                <w:rFonts w:ascii="Times New Roman" w:hAnsi="Times New Roman" w:cs="Times New Roman"/>
                <w:b/>
                <w:color w:val="000000"/>
                <w:sz w:val="24"/>
                <w:szCs w:val="24"/>
              </w:rPr>
            </w:pPr>
            <w:r w:rsidRPr="009071C1">
              <w:rPr>
                <w:rFonts w:ascii="Times New Roman" w:hAnsi="Times New Roman" w:cs="Times New Roman"/>
                <w:b/>
                <w:color w:val="000000"/>
                <w:sz w:val="24"/>
                <w:szCs w:val="24"/>
              </w:rPr>
              <w:t>Eil. Nr. objektas</w:t>
            </w:r>
          </w:p>
        </w:tc>
        <w:tc>
          <w:tcPr>
            <w:tcW w:w="4820" w:type="dxa"/>
            <w:hideMark/>
          </w:tcPr>
          <w:p w14:paraId="7CEC94FC" w14:textId="77777777" w:rsidR="009071C1" w:rsidRPr="009071C1" w:rsidRDefault="009071C1" w:rsidP="000A4C64">
            <w:pPr>
              <w:overflowPunct w:val="0"/>
              <w:autoSpaceDE w:val="0"/>
              <w:adjustRightInd w:val="0"/>
              <w:rPr>
                <w:rFonts w:ascii="Times New Roman" w:hAnsi="Times New Roman" w:cs="Times New Roman"/>
                <w:b/>
                <w:color w:val="000000"/>
                <w:sz w:val="24"/>
                <w:szCs w:val="24"/>
              </w:rPr>
            </w:pPr>
            <w:r w:rsidRPr="009071C1">
              <w:rPr>
                <w:rFonts w:ascii="Times New Roman" w:hAnsi="Times New Roman" w:cs="Times New Roman"/>
                <w:b/>
                <w:color w:val="000000"/>
                <w:sz w:val="24"/>
                <w:szCs w:val="24"/>
              </w:rPr>
              <w:t>Techniniai reikalavimai</w:t>
            </w:r>
          </w:p>
        </w:tc>
        <w:tc>
          <w:tcPr>
            <w:tcW w:w="2976" w:type="dxa"/>
          </w:tcPr>
          <w:p w14:paraId="1B1C7AA4" w14:textId="77777777" w:rsidR="009071C1" w:rsidRPr="009071C1" w:rsidRDefault="009071C1" w:rsidP="000A4C64">
            <w:pPr>
              <w:suppressAutoHyphens/>
              <w:jc w:val="both"/>
              <w:textAlignment w:val="baseline"/>
              <w:rPr>
                <w:rFonts w:ascii="Times New Roman" w:hAnsi="Times New Roman" w:cs="Times New Roman"/>
                <w:b/>
                <w:sz w:val="24"/>
                <w:szCs w:val="24"/>
              </w:rPr>
            </w:pPr>
            <w:r w:rsidRPr="009071C1">
              <w:rPr>
                <w:rFonts w:ascii="Times New Roman" w:hAnsi="Times New Roman" w:cs="Times New Roman"/>
                <w:b/>
                <w:sz w:val="24"/>
                <w:szCs w:val="24"/>
              </w:rPr>
              <w:t>Pildo tiekėjas**(Taip/Ne  ir nurodoma konkreti reikšmė kur reikalinga</w:t>
            </w:r>
            <w:r w:rsidRPr="009071C1">
              <w:rPr>
                <w:rFonts w:ascii="Times New Roman" w:hAnsi="Times New Roman" w:cs="Times New Roman"/>
                <w:b/>
                <w:bCs/>
                <w:sz w:val="24"/>
                <w:szCs w:val="24"/>
                <w:lang w:val="fi-FI"/>
              </w:rPr>
              <w:t>)</w:t>
            </w:r>
          </w:p>
          <w:p w14:paraId="2E99990E" w14:textId="77777777" w:rsidR="009071C1" w:rsidRPr="009071C1" w:rsidRDefault="009071C1" w:rsidP="000A4C64">
            <w:pPr>
              <w:overflowPunct w:val="0"/>
              <w:autoSpaceDE w:val="0"/>
              <w:adjustRightInd w:val="0"/>
              <w:rPr>
                <w:rFonts w:ascii="Times New Roman" w:hAnsi="Times New Roman" w:cs="Times New Roman"/>
                <w:b/>
                <w:color w:val="000000"/>
                <w:sz w:val="24"/>
                <w:szCs w:val="24"/>
              </w:rPr>
            </w:pPr>
          </w:p>
        </w:tc>
      </w:tr>
      <w:tr w:rsidR="009071C1" w:rsidRPr="009071C1" w14:paraId="6378EEF7" w14:textId="77777777" w:rsidTr="000A4C64">
        <w:trPr>
          <w:trHeight w:val="189"/>
        </w:trPr>
        <w:tc>
          <w:tcPr>
            <w:tcW w:w="1838" w:type="dxa"/>
            <w:hideMark/>
          </w:tcPr>
          <w:p w14:paraId="49DF0EDE" w14:textId="77777777" w:rsidR="009071C1" w:rsidRPr="009071C1" w:rsidRDefault="009071C1" w:rsidP="000A4C64">
            <w:pPr>
              <w:overflowPunct w:val="0"/>
              <w:autoSpaceDE w:val="0"/>
              <w:adjustRightInd w:val="0"/>
              <w:jc w:val="center"/>
              <w:rPr>
                <w:rFonts w:ascii="Times New Roman" w:hAnsi="Times New Roman" w:cs="Times New Roman"/>
                <w:b/>
                <w:color w:val="000000"/>
                <w:sz w:val="24"/>
                <w:szCs w:val="24"/>
              </w:rPr>
            </w:pPr>
            <w:r w:rsidRPr="009071C1">
              <w:rPr>
                <w:rFonts w:ascii="Times New Roman" w:hAnsi="Times New Roman" w:cs="Times New Roman"/>
                <w:b/>
                <w:color w:val="000000"/>
                <w:sz w:val="24"/>
                <w:szCs w:val="24"/>
              </w:rPr>
              <w:t>1</w:t>
            </w:r>
          </w:p>
        </w:tc>
        <w:tc>
          <w:tcPr>
            <w:tcW w:w="4820" w:type="dxa"/>
            <w:hideMark/>
          </w:tcPr>
          <w:p w14:paraId="0D4A28E1" w14:textId="77777777" w:rsidR="009071C1" w:rsidRPr="009071C1" w:rsidRDefault="009071C1" w:rsidP="000A4C64">
            <w:pPr>
              <w:overflowPunct w:val="0"/>
              <w:autoSpaceDE w:val="0"/>
              <w:adjustRightInd w:val="0"/>
              <w:jc w:val="center"/>
              <w:rPr>
                <w:rFonts w:ascii="Times New Roman" w:hAnsi="Times New Roman" w:cs="Times New Roman"/>
                <w:b/>
                <w:color w:val="000000"/>
                <w:sz w:val="24"/>
                <w:szCs w:val="24"/>
              </w:rPr>
            </w:pPr>
            <w:r w:rsidRPr="009071C1">
              <w:rPr>
                <w:rFonts w:ascii="Times New Roman" w:hAnsi="Times New Roman" w:cs="Times New Roman"/>
                <w:b/>
                <w:color w:val="000000"/>
                <w:sz w:val="24"/>
                <w:szCs w:val="24"/>
              </w:rPr>
              <w:t>2</w:t>
            </w:r>
          </w:p>
        </w:tc>
        <w:tc>
          <w:tcPr>
            <w:tcW w:w="2976" w:type="dxa"/>
          </w:tcPr>
          <w:p w14:paraId="710EE520" w14:textId="77777777" w:rsidR="009071C1" w:rsidRPr="009071C1" w:rsidRDefault="009071C1" w:rsidP="000A4C64">
            <w:pPr>
              <w:overflowPunct w:val="0"/>
              <w:autoSpaceDE w:val="0"/>
              <w:adjustRightInd w:val="0"/>
              <w:jc w:val="center"/>
              <w:rPr>
                <w:rFonts w:ascii="Times New Roman" w:hAnsi="Times New Roman" w:cs="Times New Roman"/>
                <w:b/>
                <w:color w:val="000000"/>
                <w:sz w:val="24"/>
                <w:szCs w:val="24"/>
              </w:rPr>
            </w:pPr>
          </w:p>
        </w:tc>
      </w:tr>
      <w:tr w:rsidR="009071C1" w:rsidRPr="009071C1" w14:paraId="357D0A51" w14:textId="77777777" w:rsidTr="000A4C64">
        <w:trPr>
          <w:trHeight w:val="587"/>
        </w:trPr>
        <w:tc>
          <w:tcPr>
            <w:tcW w:w="1838" w:type="dxa"/>
          </w:tcPr>
          <w:p w14:paraId="31745AC4" w14:textId="77777777" w:rsidR="009071C1" w:rsidRPr="009071C1" w:rsidRDefault="009071C1" w:rsidP="000A4C64">
            <w:pPr>
              <w:jc w:val="both"/>
              <w:rPr>
                <w:rFonts w:ascii="Times New Roman" w:eastAsiaTheme="minorHAnsi" w:hAnsi="Times New Roman" w:cs="Times New Roman"/>
                <w:iCs/>
                <w:sz w:val="24"/>
                <w:szCs w:val="24"/>
              </w:rPr>
            </w:pPr>
            <w:r w:rsidRPr="009071C1">
              <w:rPr>
                <w:rFonts w:ascii="Times New Roman" w:hAnsi="Times New Roman" w:cs="Times New Roman"/>
                <w:color w:val="000000"/>
                <w:sz w:val="24"/>
                <w:szCs w:val="24"/>
              </w:rPr>
              <w:t xml:space="preserve">1. </w:t>
            </w:r>
            <w:r w:rsidRPr="009071C1">
              <w:rPr>
                <w:rFonts w:ascii="Times New Roman" w:hAnsi="Times New Roman" w:cs="Times New Roman"/>
                <w:sz w:val="24"/>
                <w:szCs w:val="24"/>
              </w:rPr>
              <w:t>30 vnt. galvijų, iš jų: - 27 vnt. suaugusios telyčios, - 3 vnt. buliai reproduktoriai</w:t>
            </w:r>
          </w:p>
        </w:tc>
        <w:tc>
          <w:tcPr>
            <w:tcW w:w="4820" w:type="dxa"/>
          </w:tcPr>
          <w:p w14:paraId="57CACD4B" w14:textId="77777777" w:rsidR="009071C1" w:rsidRPr="009071C1" w:rsidRDefault="009071C1" w:rsidP="009071C1">
            <w:pPr>
              <w:pStyle w:val="Sraopastraipa"/>
              <w:numPr>
                <w:ilvl w:val="0"/>
                <w:numId w:val="16"/>
              </w:numPr>
              <w:tabs>
                <w:tab w:val="left" w:pos="315"/>
              </w:tabs>
              <w:spacing w:after="0" w:line="240" w:lineRule="auto"/>
              <w:ind w:left="0" w:firstLine="0"/>
              <w:contextualSpacing/>
              <w:jc w:val="both"/>
              <w:rPr>
                <w:rFonts w:ascii="Times New Roman" w:hAnsi="Times New Roman" w:cs="Times New Roman"/>
                <w:sz w:val="24"/>
                <w:szCs w:val="24"/>
              </w:rPr>
            </w:pPr>
            <w:r w:rsidRPr="009071C1">
              <w:rPr>
                <w:rFonts w:ascii="Times New Roman" w:hAnsi="Times New Roman" w:cs="Times New Roman"/>
                <w:sz w:val="24"/>
                <w:szCs w:val="24"/>
              </w:rPr>
              <w:t>Visi galvijai (30 vnt.) turi būti grynaveisliai Herefordų veislės (ne mažiau 87 % kraujo grynumo laipsnis)*.</w:t>
            </w:r>
          </w:p>
          <w:p w14:paraId="1A32AA03" w14:textId="77777777" w:rsidR="009071C1" w:rsidRPr="009071C1" w:rsidRDefault="009071C1" w:rsidP="000A4C64">
            <w:pPr>
              <w:rPr>
                <w:rFonts w:ascii="Times New Roman" w:hAnsi="Times New Roman" w:cs="Times New Roman"/>
                <w:sz w:val="24"/>
                <w:szCs w:val="24"/>
              </w:rPr>
            </w:pPr>
          </w:p>
        </w:tc>
        <w:tc>
          <w:tcPr>
            <w:tcW w:w="2976" w:type="dxa"/>
          </w:tcPr>
          <w:p w14:paraId="24B100EB" w14:textId="77777777" w:rsidR="009071C1" w:rsidRPr="009071C1" w:rsidRDefault="009071C1" w:rsidP="000A4C64">
            <w:pPr>
              <w:overflowPunct w:val="0"/>
              <w:autoSpaceDE w:val="0"/>
              <w:adjustRightInd w:val="0"/>
              <w:ind w:left="360"/>
              <w:rPr>
                <w:rFonts w:ascii="Times New Roman" w:hAnsi="Times New Roman" w:cs="Times New Roman"/>
                <w:color w:val="000000"/>
                <w:sz w:val="24"/>
                <w:szCs w:val="24"/>
              </w:rPr>
            </w:pPr>
          </w:p>
        </w:tc>
      </w:tr>
      <w:tr w:rsidR="009071C1" w:rsidRPr="009071C1" w14:paraId="0D4EAFD7" w14:textId="77777777" w:rsidTr="000A4C64">
        <w:tc>
          <w:tcPr>
            <w:tcW w:w="1838" w:type="dxa"/>
          </w:tcPr>
          <w:p w14:paraId="1901A231" w14:textId="77777777" w:rsidR="009071C1" w:rsidRPr="009071C1" w:rsidRDefault="009071C1" w:rsidP="000A4C64">
            <w:pPr>
              <w:jc w:val="both"/>
              <w:rPr>
                <w:rFonts w:ascii="Times New Roman" w:hAnsi="Times New Roman" w:cs="Times New Roman"/>
                <w:color w:val="000000"/>
                <w:sz w:val="24"/>
                <w:szCs w:val="24"/>
              </w:rPr>
            </w:pPr>
          </w:p>
        </w:tc>
        <w:tc>
          <w:tcPr>
            <w:tcW w:w="4820" w:type="dxa"/>
          </w:tcPr>
          <w:p w14:paraId="6EB7E054" w14:textId="77777777" w:rsidR="009071C1" w:rsidRPr="009071C1" w:rsidRDefault="009071C1" w:rsidP="000A4C64">
            <w:pPr>
              <w:jc w:val="both"/>
              <w:rPr>
                <w:rFonts w:ascii="Times New Roman" w:hAnsi="Times New Roman" w:cs="Times New Roman"/>
                <w:sz w:val="24"/>
                <w:szCs w:val="24"/>
              </w:rPr>
            </w:pPr>
            <w:r w:rsidRPr="009071C1">
              <w:rPr>
                <w:rFonts w:ascii="Times New Roman" w:hAnsi="Times New Roman" w:cs="Times New Roman"/>
                <w:sz w:val="24"/>
                <w:szCs w:val="24"/>
              </w:rPr>
              <w:t>2.  Visų galvijų (30 vnt.) kokybė turi atitikti veislės standartus: tipingumas, produktyvumas, sveikatingumas.</w:t>
            </w:r>
          </w:p>
        </w:tc>
        <w:tc>
          <w:tcPr>
            <w:tcW w:w="2976" w:type="dxa"/>
          </w:tcPr>
          <w:p w14:paraId="1F25EF01" w14:textId="77777777" w:rsidR="009071C1" w:rsidRPr="009071C1" w:rsidRDefault="009071C1" w:rsidP="000A4C64">
            <w:pPr>
              <w:overflowPunct w:val="0"/>
              <w:autoSpaceDE w:val="0"/>
              <w:adjustRightInd w:val="0"/>
              <w:ind w:left="360"/>
              <w:rPr>
                <w:rFonts w:ascii="Times New Roman" w:hAnsi="Times New Roman" w:cs="Times New Roman"/>
                <w:color w:val="000000"/>
                <w:sz w:val="24"/>
                <w:szCs w:val="24"/>
              </w:rPr>
            </w:pPr>
          </w:p>
        </w:tc>
      </w:tr>
      <w:tr w:rsidR="009071C1" w:rsidRPr="009071C1" w14:paraId="5C9B91FC" w14:textId="77777777" w:rsidTr="000A4C64">
        <w:tc>
          <w:tcPr>
            <w:tcW w:w="1838" w:type="dxa"/>
          </w:tcPr>
          <w:p w14:paraId="1EBC809B" w14:textId="77777777" w:rsidR="009071C1" w:rsidRPr="009071C1" w:rsidRDefault="009071C1" w:rsidP="000A4C64">
            <w:pPr>
              <w:jc w:val="both"/>
              <w:rPr>
                <w:rFonts w:ascii="Times New Roman" w:eastAsiaTheme="minorHAnsi" w:hAnsi="Times New Roman" w:cs="Times New Roman"/>
                <w:iCs/>
                <w:sz w:val="24"/>
                <w:szCs w:val="24"/>
              </w:rPr>
            </w:pPr>
          </w:p>
        </w:tc>
        <w:tc>
          <w:tcPr>
            <w:tcW w:w="4820" w:type="dxa"/>
          </w:tcPr>
          <w:p w14:paraId="409E884F" w14:textId="77777777" w:rsidR="009071C1" w:rsidRPr="009071C1" w:rsidRDefault="009071C1" w:rsidP="000A4C64">
            <w:pPr>
              <w:tabs>
                <w:tab w:val="left" w:pos="174"/>
              </w:tabs>
              <w:contextualSpacing/>
              <w:jc w:val="both"/>
              <w:rPr>
                <w:rFonts w:ascii="Times New Roman" w:hAnsi="Times New Roman" w:cs="Times New Roman"/>
                <w:sz w:val="24"/>
                <w:szCs w:val="24"/>
              </w:rPr>
            </w:pPr>
            <w:r w:rsidRPr="009071C1">
              <w:rPr>
                <w:rFonts w:ascii="Times New Roman" w:hAnsi="Times New Roman" w:cs="Times New Roman"/>
                <w:sz w:val="24"/>
                <w:szCs w:val="24"/>
              </w:rPr>
              <w:t>3. Visi galvijai (30 vnt.) turi būti paženklinti, turėti galvijo pasą, galvijų kilmės pažymėjimus.</w:t>
            </w:r>
          </w:p>
        </w:tc>
        <w:tc>
          <w:tcPr>
            <w:tcW w:w="2976" w:type="dxa"/>
          </w:tcPr>
          <w:p w14:paraId="1CE01BEA" w14:textId="77777777" w:rsidR="009071C1" w:rsidRPr="009071C1" w:rsidRDefault="009071C1" w:rsidP="000A4C64">
            <w:pPr>
              <w:overflowPunct w:val="0"/>
              <w:autoSpaceDE w:val="0"/>
              <w:adjustRightInd w:val="0"/>
              <w:ind w:left="360"/>
              <w:rPr>
                <w:rFonts w:ascii="Times New Roman" w:hAnsi="Times New Roman" w:cs="Times New Roman"/>
                <w:color w:val="000000"/>
                <w:sz w:val="24"/>
                <w:szCs w:val="24"/>
              </w:rPr>
            </w:pPr>
          </w:p>
        </w:tc>
      </w:tr>
      <w:tr w:rsidR="009071C1" w:rsidRPr="009071C1" w14:paraId="1C9DC78E" w14:textId="77777777" w:rsidTr="000A4C64">
        <w:tc>
          <w:tcPr>
            <w:tcW w:w="1838" w:type="dxa"/>
          </w:tcPr>
          <w:p w14:paraId="573C504E" w14:textId="77777777" w:rsidR="009071C1" w:rsidRPr="009071C1" w:rsidRDefault="009071C1" w:rsidP="000A4C64">
            <w:pPr>
              <w:jc w:val="both"/>
              <w:rPr>
                <w:rFonts w:ascii="Times New Roman" w:eastAsiaTheme="minorHAnsi" w:hAnsi="Times New Roman" w:cs="Times New Roman"/>
                <w:iCs/>
                <w:sz w:val="24"/>
                <w:szCs w:val="24"/>
              </w:rPr>
            </w:pPr>
          </w:p>
        </w:tc>
        <w:tc>
          <w:tcPr>
            <w:tcW w:w="4820" w:type="dxa"/>
          </w:tcPr>
          <w:p w14:paraId="3FE19F6C" w14:textId="77777777" w:rsidR="009071C1" w:rsidRPr="009071C1" w:rsidRDefault="009071C1" w:rsidP="000A4C64">
            <w:pPr>
              <w:jc w:val="both"/>
              <w:rPr>
                <w:rFonts w:ascii="Times New Roman" w:hAnsi="Times New Roman" w:cs="Times New Roman"/>
                <w:sz w:val="24"/>
                <w:szCs w:val="24"/>
              </w:rPr>
            </w:pPr>
            <w:r w:rsidRPr="009071C1">
              <w:rPr>
                <w:rFonts w:ascii="Times New Roman" w:hAnsi="Times New Roman" w:cs="Times New Roman"/>
                <w:sz w:val="24"/>
                <w:szCs w:val="24"/>
              </w:rPr>
              <w:t xml:space="preserve">4.  Telyčių (27 vnt.)  amžius turi būti nuo 7 mėnesių iki 14 mėnesių. </w:t>
            </w:r>
          </w:p>
        </w:tc>
        <w:tc>
          <w:tcPr>
            <w:tcW w:w="2976" w:type="dxa"/>
          </w:tcPr>
          <w:p w14:paraId="4DADB8F7" w14:textId="77777777" w:rsidR="009071C1" w:rsidRPr="009071C1" w:rsidRDefault="009071C1" w:rsidP="000A4C64">
            <w:pPr>
              <w:overflowPunct w:val="0"/>
              <w:autoSpaceDE w:val="0"/>
              <w:adjustRightInd w:val="0"/>
              <w:rPr>
                <w:rFonts w:ascii="Times New Roman" w:hAnsi="Times New Roman" w:cs="Times New Roman"/>
                <w:color w:val="000000"/>
                <w:sz w:val="24"/>
                <w:szCs w:val="24"/>
              </w:rPr>
            </w:pPr>
          </w:p>
        </w:tc>
      </w:tr>
      <w:tr w:rsidR="009071C1" w:rsidRPr="009071C1" w14:paraId="53301166" w14:textId="77777777" w:rsidTr="000A4C64">
        <w:tc>
          <w:tcPr>
            <w:tcW w:w="1838" w:type="dxa"/>
          </w:tcPr>
          <w:p w14:paraId="6BFD54AC" w14:textId="77777777" w:rsidR="009071C1" w:rsidRPr="009071C1" w:rsidRDefault="009071C1" w:rsidP="000A4C64">
            <w:pPr>
              <w:jc w:val="both"/>
              <w:rPr>
                <w:rFonts w:ascii="Times New Roman" w:eastAsiaTheme="minorHAnsi" w:hAnsi="Times New Roman" w:cs="Times New Roman"/>
                <w:iCs/>
                <w:sz w:val="24"/>
                <w:szCs w:val="24"/>
              </w:rPr>
            </w:pPr>
          </w:p>
        </w:tc>
        <w:tc>
          <w:tcPr>
            <w:tcW w:w="4820" w:type="dxa"/>
          </w:tcPr>
          <w:p w14:paraId="70A62C43" w14:textId="77777777" w:rsidR="009071C1" w:rsidRPr="009071C1" w:rsidRDefault="009071C1" w:rsidP="000A4C64">
            <w:pPr>
              <w:jc w:val="both"/>
              <w:rPr>
                <w:rFonts w:ascii="Times New Roman" w:hAnsi="Times New Roman" w:cs="Times New Roman"/>
                <w:sz w:val="24"/>
                <w:szCs w:val="24"/>
                <w:lang w:val="en-US"/>
              </w:rPr>
            </w:pPr>
            <w:r w:rsidRPr="009071C1">
              <w:rPr>
                <w:rFonts w:ascii="Times New Roman" w:hAnsi="Times New Roman" w:cs="Times New Roman"/>
                <w:sz w:val="24"/>
                <w:szCs w:val="24"/>
              </w:rPr>
              <w:t xml:space="preserve">5. </w:t>
            </w:r>
            <w:r w:rsidRPr="009071C1">
              <w:rPr>
                <w:rFonts w:ascii="Times New Roman" w:hAnsi="Times New Roman" w:cs="Times New Roman"/>
                <w:sz w:val="24"/>
                <w:szCs w:val="24"/>
                <w:lang w:val="en-US"/>
              </w:rPr>
              <w:t xml:space="preserve"> Tely</w:t>
            </w:r>
            <w:r w:rsidRPr="009071C1">
              <w:rPr>
                <w:rFonts w:ascii="Times New Roman" w:hAnsi="Times New Roman" w:cs="Times New Roman"/>
                <w:sz w:val="24"/>
                <w:szCs w:val="24"/>
              </w:rPr>
              <w:t>čios</w:t>
            </w:r>
            <w:r w:rsidRPr="009071C1">
              <w:rPr>
                <w:rFonts w:ascii="Times New Roman" w:hAnsi="Times New Roman" w:cs="Times New Roman"/>
                <w:sz w:val="24"/>
                <w:szCs w:val="24"/>
                <w:lang w:val="en-US"/>
              </w:rPr>
              <w:t xml:space="preserve"> </w:t>
            </w:r>
            <w:r w:rsidRPr="009071C1">
              <w:rPr>
                <w:rFonts w:ascii="Times New Roman" w:hAnsi="Times New Roman" w:cs="Times New Roman"/>
                <w:sz w:val="24"/>
                <w:szCs w:val="24"/>
              </w:rPr>
              <w:t>(27 vnt.)</w:t>
            </w:r>
            <w:r w:rsidRPr="009071C1">
              <w:rPr>
                <w:rFonts w:ascii="Times New Roman" w:hAnsi="Times New Roman" w:cs="Times New Roman"/>
                <w:sz w:val="24"/>
                <w:szCs w:val="24"/>
                <w:lang w:val="en-US"/>
              </w:rPr>
              <w:t xml:space="preserve"> turi būti negiminingos buliams reproduktoriams keturiose kartose.</w:t>
            </w:r>
          </w:p>
        </w:tc>
        <w:tc>
          <w:tcPr>
            <w:tcW w:w="2976" w:type="dxa"/>
          </w:tcPr>
          <w:p w14:paraId="31FD0831" w14:textId="77777777" w:rsidR="009071C1" w:rsidRPr="009071C1" w:rsidRDefault="009071C1" w:rsidP="000A4C64">
            <w:pPr>
              <w:overflowPunct w:val="0"/>
              <w:autoSpaceDE w:val="0"/>
              <w:adjustRightInd w:val="0"/>
              <w:rPr>
                <w:rFonts w:ascii="Times New Roman" w:hAnsi="Times New Roman" w:cs="Times New Roman"/>
                <w:color w:val="000000"/>
                <w:sz w:val="24"/>
                <w:szCs w:val="24"/>
              </w:rPr>
            </w:pPr>
          </w:p>
        </w:tc>
      </w:tr>
      <w:tr w:rsidR="009071C1" w:rsidRPr="009071C1" w14:paraId="72508EDE" w14:textId="77777777" w:rsidTr="000A4C64">
        <w:tc>
          <w:tcPr>
            <w:tcW w:w="1838" w:type="dxa"/>
          </w:tcPr>
          <w:p w14:paraId="76184879" w14:textId="77777777" w:rsidR="009071C1" w:rsidRPr="009071C1" w:rsidRDefault="009071C1" w:rsidP="000A4C64">
            <w:pPr>
              <w:jc w:val="both"/>
              <w:rPr>
                <w:rFonts w:ascii="Times New Roman" w:eastAsiaTheme="minorHAnsi" w:hAnsi="Times New Roman" w:cs="Times New Roman"/>
                <w:iCs/>
                <w:sz w:val="24"/>
                <w:szCs w:val="24"/>
              </w:rPr>
            </w:pPr>
          </w:p>
        </w:tc>
        <w:tc>
          <w:tcPr>
            <w:tcW w:w="4820" w:type="dxa"/>
          </w:tcPr>
          <w:p w14:paraId="1CA142AB" w14:textId="77777777" w:rsidR="009071C1" w:rsidRPr="009071C1" w:rsidRDefault="009071C1" w:rsidP="000A4C64">
            <w:pPr>
              <w:jc w:val="both"/>
              <w:rPr>
                <w:rFonts w:ascii="Times New Roman" w:hAnsi="Times New Roman" w:cs="Times New Roman"/>
                <w:sz w:val="24"/>
                <w:szCs w:val="24"/>
              </w:rPr>
            </w:pPr>
            <w:r w:rsidRPr="009071C1">
              <w:rPr>
                <w:rFonts w:ascii="Times New Roman" w:hAnsi="Times New Roman" w:cs="Times New Roman"/>
                <w:sz w:val="24"/>
                <w:szCs w:val="24"/>
              </w:rPr>
              <w:t xml:space="preserve">6. Buliai reproduktoriai (3 vnt.) turi būti negiminingi siūlomoms telyčioms keturiose kartose.  Bulių amžius turi būti nuo 12  mėnesių. </w:t>
            </w:r>
            <w:r w:rsidRPr="009071C1">
              <w:rPr>
                <w:rFonts w:ascii="Times New Roman" w:hAnsi="Times New Roman" w:cs="Times New Roman"/>
                <w:color w:val="FF0000"/>
                <w:sz w:val="24"/>
                <w:szCs w:val="24"/>
              </w:rPr>
              <w:t xml:space="preserve"> </w:t>
            </w:r>
            <w:r w:rsidRPr="009071C1">
              <w:rPr>
                <w:rFonts w:ascii="Times New Roman" w:hAnsi="Times New Roman" w:cs="Times New Roman"/>
                <w:sz w:val="24"/>
                <w:szCs w:val="24"/>
              </w:rPr>
              <w:t>Visi buliai turi būti tarpusavyje negiminingi 4 kartose.</w:t>
            </w:r>
          </w:p>
        </w:tc>
        <w:tc>
          <w:tcPr>
            <w:tcW w:w="2976" w:type="dxa"/>
          </w:tcPr>
          <w:p w14:paraId="71876592" w14:textId="77777777" w:rsidR="009071C1" w:rsidRPr="009071C1" w:rsidRDefault="009071C1" w:rsidP="000A4C64">
            <w:pPr>
              <w:overflowPunct w:val="0"/>
              <w:autoSpaceDE w:val="0"/>
              <w:adjustRightInd w:val="0"/>
              <w:rPr>
                <w:rFonts w:ascii="Times New Roman" w:hAnsi="Times New Roman" w:cs="Times New Roman"/>
                <w:color w:val="000000"/>
                <w:sz w:val="24"/>
                <w:szCs w:val="24"/>
              </w:rPr>
            </w:pPr>
          </w:p>
        </w:tc>
      </w:tr>
      <w:tr w:rsidR="009071C1" w:rsidRPr="009071C1" w14:paraId="604BD402" w14:textId="77777777" w:rsidTr="000A4C64">
        <w:tc>
          <w:tcPr>
            <w:tcW w:w="1838" w:type="dxa"/>
          </w:tcPr>
          <w:p w14:paraId="1785CC2B" w14:textId="77777777" w:rsidR="009071C1" w:rsidRPr="009071C1" w:rsidRDefault="009071C1" w:rsidP="000A4C64">
            <w:pPr>
              <w:jc w:val="both"/>
              <w:rPr>
                <w:rFonts w:ascii="Times New Roman" w:eastAsiaTheme="minorHAnsi" w:hAnsi="Times New Roman" w:cs="Times New Roman"/>
                <w:iCs/>
                <w:sz w:val="24"/>
                <w:szCs w:val="24"/>
              </w:rPr>
            </w:pPr>
          </w:p>
        </w:tc>
        <w:tc>
          <w:tcPr>
            <w:tcW w:w="4820" w:type="dxa"/>
          </w:tcPr>
          <w:p w14:paraId="02F6484B" w14:textId="77777777" w:rsidR="009071C1" w:rsidRPr="009071C1" w:rsidRDefault="009071C1" w:rsidP="000A4C64">
            <w:pPr>
              <w:jc w:val="both"/>
              <w:rPr>
                <w:rFonts w:ascii="Times New Roman" w:hAnsi="Times New Roman" w:cs="Times New Roman"/>
                <w:sz w:val="24"/>
                <w:szCs w:val="24"/>
              </w:rPr>
            </w:pPr>
            <w:r w:rsidRPr="009071C1">
              <w:rPr>
                <w:rFonts w:ascii="Times New Roman" w:hAnsi="Times New Roman" w:cs="Times New Roman"/>
                <w:sz w:val="24"/>
                <w:szCs w:val="24"/>
              </w:rPr>
              <w:t>7. Visi galvijai (30 vnt.) turi būti sveiki, be klinikinių ligos požymių, atitikti gyvūnų gerovės reikalavimus.</w:t>
            </w:r>
          </w:p>
        </w:tc>
        <w:tc>
          <w:tcPr>
            <w:tcW w:w="2976" w:type="dxa"/>
          </w:tcPr>
          <w:p w14:paraId="3D402157" w14:textId="77777777" w:rsidR="009071C1" w:rsidRPr="009071C1" w:rsidRDefault="009071C1" w:rsidP="000A4C64">
            <w:pPr>
              <w:overflowPunct w:val="0"/>
              <w:autoSpaceDE w:val="0"/>
              <w:adjustRightInd w:val="0"/>
              <w:rPr>
                <w:rFonts w:ascii="Times New Roman" w:hAnsi="Times New Roman" w:cs="Times New Roman"/>
                <w:color w:val="000000"/>
                <w:sz w:val="24"/>
                <w:szCs w:val="24"/>
              </w:rPr>
            </w:pPr>
          </w:p>
        </w:tc>
      </w:tr>
      <w:tr w:rsidR="009071C1" w:rsidRPr="009071C1" w14:paraId="650CF0C3" w14:textId="77777777" w:rsidTr="000A4C64">
        <w:tc>
          <w:tcPr>
            <w:tcW w:w="1838" w:type="dxa"/>
          </w:tcPr>
          <w:p w14:paraId="5811338E" w14:textId="77777777" w:rsidR="009071C1" w:rsidRPr="009071C1" w:rsidRDefault="009071C1" w:rsidP="000A4C64">
            <w:pPr>
              <w:jc w:val="both"/>
              <w:rPr>
                <w:rFonts w:ascii="Times New Roman" w:eastAsiaTheme="minorHAnsi" w:hAnsi="Times New Roman" w:cs="Times New Roman"/>
                <w:iCs/>
                <w:sz w:val="24"/>
                <w:szCs w:val="24"/>
              </w:rPr>
            </w:pPr>
          </w:p>
        </w:tc>
        <w:tc>
          <w:tcPr>
            <w:tcW w:w="4820" w:type="dxa"/>
          </w:tcPr>
          <w:p w14:paraId="26F3BED5" w14:textId="77777777" w:rsidR="009071C1" w:rsidRPr="009071C1" w:rsidRDefault="009071C1" w:rsidP="000A4C64">
            <w:pPr>
              <w:rPr>
                <w:rFonts w:ascii="Times New Roman" w:hAnsi="Times New Roman" w:cs="Times New Roman"/>
                <w:sz w:val="24"/>
                <w:szCs w:val="24"/>
              </w:rPr>
            </w:pPr>
          </w:p>
        </w:tc>
        <w:tc>
          <w:tcPr>
            <w:tcW w:w="2976" w:type="dxa"/>
          </w:tcPr>
          <w:p w14:paraId="6FECA899" w14:textId="77777777" w:rsidR="009071C1" w:rsidRPr="009071C1" w:rsidRDefault="009071C1" w:rsidP="000A4C64">
            <w:pPr>
              <w:overflowPunct w:val="0"/>
              <w:autoSpaceDE w:val="0"/>
              <w:adjustRightInd w:val="0"/>
              <w:rPr>
                <w:rFonts w:ascii="Times New Roman" w:hAnsi="Times New Roman" w:cs="Times New Roman"/>
                <w:color w:val="000000"/>
                <w:sz w:val="24"/>
                <w:szCs w:val="24"/>
              </w:rPr>
            </w:pPr>
          </w:p>
        </w:tc>
      </w:tr>
    </w:tbl>
    <w:p w14:paraId="3C7D5A5B" w14:textId="77777777" w:rsidR="009071C1" w:rsidRPr="009071C1" w:rsidRDefault="009071C1" w:rsidP="009071C1">
      <w:pPr>
        <w:widowControl w:val="0"/>
        <w:tabs>
          <w:tab w:val="left" w:pos="6390"/>
        </w:tabs>
        <w:suppressAutoHyphens/>
        <w:spacing w:line="280" w:lineRule="atLeast"/>
        <w:jc w:val="both"/>
        <w:rPr>
          <w:rFonts w:ascii="Times New Roman" w:hAnsi="Times New Roman" w:cs="Times New Roman"/>
          <w:bCs/>
          <w:sz w:val="24"/>
          <w:szCs w:val="24"/>
        </w:rPr>
      </w:pPr>
      <w:r w:rsidRPr="009071C1">
        <w:rPr>
          <w:rFonts w:ascii="Times New Roman" w:hAnsi="Times New Roman" w:cs="Times New Roman"/>
          <w:bCs/>
          <w:sz w:val="24"/>
          <w:szCs w:val="24"/>
        </w:rPr>
        <w:t>*</w:t>
      </w:r>
      <w:r w:rsidRPr="009071C1">
        <w:rPr>
          <w:rFonts w:ascii="Times New Roman" w:hAnsi="Times New Roman" w:cs="Times New Roman"/>
          <w:b/>
          <w:sz w:val="24"/>
          <w:szCs w:val="24"/>
        </w:rPr>
        <w:t>Perkami Hereford veislės galvijai dėl jau turimų tokios veislės galvijų, siekiant pratęsti turimą veislę.</w:t>
      </w:r>
    </w:p>
    <w:p w14:paraId="30003604" w14:textId="77777777" w:rsidR="009071C1" w:rsidRPr="009071C1" w:rsidRDefault="009071C1" w:rsidP="009071C1">
      <w:pPr>
        <w:widowControl w:val="0"/>
        <w:tabs>
          <w:tab w:val="left" w:pos="6390"/>
        </w:tabs>
        <w:suppressAutoHyphens/>
        <w:spacing w:line="280" w:lineRule="atLeast"/>
        <w:jc w:val="both"/>
        <w:rPr>
          <w:rFonts w:ascii="Times New Roman" w:eastAsia="Calibri" w:hAnsi="Times New Roman" w:cs="Times New Roman"/>
          <w:b/>
          <w:sz w:val="24"/>
          <w:szCs w:val="24"/>
        </w:rPr>
      </w:pPr>
      <w:r w:rsidRPr="009071C1">
        <w:rPr>
          <w:rFonts w:ascii="Times New Roman" w:hAnsi="Times New Roman" w:cs="Times New Roman"/>
          <w:bCs/>
          <w:sz w:val="24"/>
          <w:szCs w:val="24"/>
        </w:rPr>
        <w:t>*</w:t>
      </w:r>
      <w:r w:rsidRPr="009071C1">
        <w:rPr>
          <w:rFonts w:ascii="Times New Roman" w:hAnsi="Times New Roman" w:cs="Times New Roman"/>
          <w:b/>
          <w:sz w:val="24"/>
          <w:szCs w:val="24"/>
        </w:rPr>
        <w:t>*</w:t>
      </w:r>
      <w:r w:rsidRPr="009071C1">
        <w:rPr>
          <w:rFonts w:ascii="Times New Roman" w:eastAsia="Calibri" w:hAnsi="Times New Roman" w:cs="Times New Roman"/>
          <w:b/>
          <w:sz w:val="24"/>
          <w:szCs w:val="24"/>
        </w:rPr>
        <w:t xml:space="preserve"> užpildydamas kiekvieną punktą tiekėjas kartu turi pateikti atitiktį nurodytiems techniniams reikalavimams patvirtinančius dokumentus- parengtus techninių charakteristikų aprašymus, katalogus, tiekėjo, jo atstovo deklaraciją</w:t>
      </w:r>
      <w:r w:rsidRPr="009071C1">
        <w:rPr>
          <w:rFonts w:ascii="Times New Roman" w:hAnsi="Times New Roman" w:cs="Times New Roman"/>
          <w:b/>
          <w:sz w:val="24"/>
          <w:szCs w:val="24"/>
        </w:rPr>
        <w:t xml:space="preserve"> ar kt. lygiaverčius dokumentus. Neužpildžius bent vieno iš punktų ir (ar) neapteikus patvirtinančių dokumentų ar jais nepagrindus atitikties nurodytiems reikalavimams, laikoma, kad siūlomas objektas neatitinka nustatytų reikalavimų</w:t>
      </w:r>
      <w:r w:rsidRPr="009071C1">
        <w:rPr>
          <w:rFonts w:ascii="Times New Roman" w:eastAsia="Calibri" w:hAnsi="Times New Roman" w:cs="Times New Roman"/>
          <w:b/>
          <w:sz w:val="24"/>
          <w:szCs w:val="24"/>
        </w:rPr>
        <w:t xml:space="preserve">. </w:t>
      </w:r>
    </w:p>
    <w:p w14:paraId="132512F2" w14:textId="77777777" w:rsidR="009071C1" w:rsidRPr="009071C1" w:rsidRDefault="009071C1" w:rsidP="009071C1">
      <w:pPr>
        <w:widowControl w:val="0"/>
        <w:tabs>
          <w:tab w:val="left" w:pos="6390"/>
        </w:tabs>
        <w:suppressAutoHyphens/>
        <w:jc w:val="both"/>
        <w:rPr>
          <w:rFonts w:ascii="Times New Roman" w:eastAsia="Calibri" w:hAnsi="Times New Roman" w:cs="Times New Roman"/>
          <w:sz w:val="24"/>
          <w:szCs w:val="24"/>
        </w:rPr>
      </w:pPr>
    </w:p>
    <w:tbl>
      <w:tblPr>
        <w:tblW w:w="0" w:type="auto"/>
        <w:tblLayout w:type="fixed"/>
        <w:tblLook w:val="01E0" w:firstRow="1" w:lastRow="1" w:firstColumn="1" w:lastColumn="1" w:noHBand="0" w:noVBand="0"/>
      </w:tblPr>
      <w:tblGrid>
        <w:gridCol w:w="3530"/>
        <w:gridCol w:w="649"/>
        <w:gridCol w:w="2128"/>
        <w:gridCol w:w="753"/>
        <w:gridCol w:w="2807"/>
        <w:gridCol w:w="697"/>
      </w:tblGrid>
      <w:tr w:rsidR="009071C1" w:rsidRPr="009071C1" w14:paraId="782999DD" w14:textId="77777777" w:rsidTr="000A4C64">
        <w:trPr>
          <w:trHeight w:val="169"/>
        </w:trPr>
        <w:tc>
          <w:tcPr>
            <w:tcW w:w="3530" w:type="dxa"/>
            <w:tcBorders>
              <w:top w:val="nil"/>
              <w:left w:val="nil"/>
              <w:bottom w:val="single" w:sz="4" w:space="0" w:color="auto"/>
              <w:right w:val="nil"/>
            </w:tcBorders>
          </w:tcPr>
          <w:p w14:paraId="10547913" w14:textId="77777777" w:rsidR="009071C1" w:rsidRPr="009071C1" w:rsidRDefault="009071C1" w:rsidP="000A4C64">
            <w:pPr>
              <w:rPr>
                <w:rFonts w:ascii="Times New Roman" w:hAnsi="Times New Roman" w:cs="Times New Roman"/>
                <w:noProof/>
                <w:sz w:val="24"/>
                <w:szCs w:val="24"/>
              </w:rPr>
            </w:pPr>
          </w:p>
        </w:tc>
        <w:tc>
          <w:tcPr>
            <w:tcW w:w="649" w:type="dxa"/>
          </w:tcPr>
          <w:p w14:paraId="13B5995C" w14:textId="77777777" w:rsidR="009071C1" w:rsidRPr="009071C1" w:rsidRDefault="009071C1" w:rsidP="000A4C64">
            <w:pPr>
              <w:ind w:right="-1"/>
              <w:jc w:val="center"/>
              <w:rPr>
                <w:rFonts w:ascii="Times New Roman" w:hAnsi="Times New Roman" w:cs="Times New Roman"/>
                <w:noProof/>
                <w:sz w:val="24"/>
                <w:szCs w:val="24"/>
              </w:rPr>
            </w:pPr>
          </w:p>
        </w:tc>
        <w:tc>
          <w:tcPr>
            <w:tcW w:w="2128" w:type="dxa"/>
            <w:tcBorders>
              <w:top w:val="nil"/>
              <w:left w:val="nil"/>
              <w:bottom w:val="single" w:sz="4" w:space="0" w:color="auto"/>
              <w:right w:val="nil"/>
            </w:tcBorders>
          </w:tcPr>
          <w:p w14:paraId="38C90E87" w14:textId="77777777" w:rsidR="009071C1" w:rsidRPr="009071C1" w:rsidRDefault="009071C1" w:rsidP="000A4C64">
            <w:pPr>
              <w:ind w:right="-1"/>
              <w:jc w:val="center"/>
              <w:rPr>
                <w:rFonts w:ascii="Times New Roman" w:hAnsi="Times New Roman" w:cs="Times New Roman"/>
                <w:noProof/>
                <w:sz w:val="24"/>
                <w:szCs w:val="24"/>
              </w:rPr>
            </w:pPr>
          </w:p>
        </w:tc>
        <w:tc>
          <w:tcPr>
            <w:tcW w:w="753" w:type="dxa"/>
          </w:tcPr>
          <w:p w14:paraId="143F1C0D" w14:textId="77777777" w:rsidR="009071C1" w:rsidRPr="009071C1" w:rsidRDefault="009071C1" w:rsidP="000A4C64">
            <w:pPr>
              <w:ind w:right="-1"/>
              <w:jc w:val="center"/>
              <w:rPr>
                <w:rFonts w:ascii="Times New Roman" w:hAnsi="Times New Roman" w:cs="Times New Roman"/>
                <w:noProof/>
                <w:sz w:val="24"/>
                <w:szCs w:val="24"/>
              </w:rPr>
            </w:pPr>
          </w:p>
        </w:tc>
        <w:tc>
          <w:tcPr>
            <w:tcW w:w="2807" w:type="dxa"/>
            <w:tcBorders>
              <w:top w:val="nil"/>
              <w:left w:val="nil"/>
              <w:bottom w:val="single" w:sz="4" w:space="0" w:color="auto"/>
              <w:right w:val="nil"/>
            </w:tcBorders>
          </w:tcPr>
          <w:p w14:paraId="5423CB61" w14:textId="77777777" w:rsidR="009071C1" w:rsidRPr="009071C1" w:rsidRDefault="009071C1" w:rsidP="000A4C64">
            <w:pPr>
              <w:ind w:right="-1"/>
              <w:jc w:val="right"/>
              <w:rPr>
                <w:rFonts w:ascii="Times New Roman" w:hAnsi="Times New Roman" w:cs="Times New Roman"/>
                <w:noProof/>
                <w:sz w:val="24"/>
                <w:szCs w:val="24"/>
              </w:rPr>
            </w:pPr>
          </w:p>
        </w:tc>
        <w:tc>
          <w:tcPr>
            <w:tcW w:w="697" w:type="dxa"/>
          </w:tcPr>
          <w:p w14:paraId="7C3E2BF7" w14:textId="77777777" w:rsidR="009071C1" w:rsidRPr="009071C1" w:rsidRDefault="009071C1" w:rsidP="000A4C64">
            <w:pPr>
              <w:ind w:right="-1"/>
              <w:jc w:val="right"/>
              <w:rPr>
                <w:rFonts w:ascii="Times New Roman" w:hAnsi="Times New Roman" w:cs="Times New Roman"/>
                <w:noProof/>
                <w:sz w:val="24"/>
                <w:szCs w:val="24"/>
              </w:rPr>
            </w:pPr>
          </w:p>
        </w:tc>
      </w:tr>
      <w:tr w:rsidR="009071C1" w:rsidRPr="009071C1" w14:paraId="1B5C4730" w14:textId="77777777" w:rsidTr="000A4C64">
        <w:trPr>
          <w:trHeight w:val="110"/>
        </w:trPr>
        <w:tc>
          <w:tcPr>
            <w:tcW w:w="3530" w:type="dxa"/>
            <w:tcBorders>
              <w:top w:val="single" w:sz="4" w:space="0" w:color="auto"/>
              <w:left w:val="nil"/>
              <w:bottom w:val="nil"/>
              <w:right w:val="nil"/>
            </w:tcBorders>
            <w:hideMark/>
          </w:tcPr>
          <w:p w14:paraId="6F00AC4B" w14:textId="77777777" w:rsidR="009071C1" w:rsidRPr="009071C1" w:rsidRDefault="009071C1" w:rsidP="000A4C64">
            <w:pPr>
              <w:autoSpaceDE w:val="0"/>
              <w:autoSpaceDN w:val="0"/>
              <w:adjustRightInd w:val="0"/>
              <w:rPr>
                <w:rFonts w:ascii="Times New Roman" w:hAnsi="Times New Roman" w:cs="Times New Roman"/>
                <w:noProof/>
                <w:position w:val="6"/>
                <w:sz w:val="24"/>
                <w:szCs w:val="24"/>
              </w:rPr>
            </w:pPr>
            <w:r w:rsidRPr="009071C1">
              <w:rPr>
                <w:rFonts w:ascii="Times New Roman" w:hAnsi="Times New Roman" w:cs="Times New Roman"/>
                <w:noProof/>
                <w:position w:val="6"/>
                <w:sz w:val="24"/>
                <w:szCs w:val="24"/>
              </w:rPr>
              <w:t>(tiekėjo arba jo įgalioto asmens pareigų pavadinimas)</w:t>
            </w:r>
          </w:p>
        </w:tc>
        <w:tc>
          <w:tcPr>
            <w:tcW w:w="649" w:type="dxa"/>
          </w:tcPr>
          <w:p w14:paraId="07DEA093" w14:textId="77777777" w:rsidR="009071C1" w:rsidRPr="009071C1" w:rsidRDefault="009071C1" w:rsidP="000A4C64">
            <w:pPr>
              <w:ind w:right="-1"/>
              <w:jc w:val="center"/>
              <w:rPr>
                <w:rFonts w:ascii="Times New Roman" w:hAnsi="Times New Roman" w:cs="Times New Roman"/>
                <w:noProof/>
                <w:sz w:val="24"/>
                <w:szCs w:val="24"/>
              </w:rPr>
            </w:pPr>
          </w:p>
        </w:tc>
        <w:tc>
          <w:tcPr>
            <w:tcW w:w="2128" w:type="dxa"/>
            <w:tcBorders>
              <w:top w:val="single" w:sz="4" w:space="0" w:color="auto"/>
              <w:left w:val="nil"/>
              <w:bottom w:val="nil"/>
              <w:right w:val="nil"/>
            </w:tcBorders>
            <w:hideMark/>
          </w:tcPr>
          <w:p w14:paraId="02C2ED77" w14:textId="77777777" w:rsidR="009071C1" w:rsidRPr="009071C1" w:rsidRDefault="009071C1" w:rsidP="000A4C64">
            <w:pPr>
              <w:ind w:right="-1"/>
              <w:jc w:val="center"/>
              <w:rPr>
                <w:rFonts w:ascii="Times New Roman" w:hAnsi="Times New Roman" w:cs="Times New Roman"/>
                <w:noProof/>
                <w:sz w:val="24"/>
                <w:szCs w:val="24"/>
              </w:rPr>
            </w:pPr>
            <w:r w:rsidRPr="009071C1">
              <w:rPr>
                <w:rFonts w:ascii="Times New Roman" w:hAnsi="Times New Roman" w:cs="Times New Roman"/>
                <w:noProof/>
                <w:position w:val="6"/>
                <w:sz w:val="24"/>
                <w:szCs w:val="24"/>
              </w:rPr>
              <w:t>(parašas)</w:t>
            </w:r>
            <w:r w:rsidRPr="009071C1">
              <w:rPr>
                <w:rFonts w:ascii="Times New Roman" w:hAnsi="Times New Roman" w:cs="Times New Roman"/>
                <w:i/>
                <w:noProof/>
                <w:sz w:val="24"/>
                <w:szCs w:val="24"/>
              </w:rPr>
              <w:t xml:space="preserve"> </w:t>
            </w:r>
          </w:p>
        </w:tc>
        <w:tc>
          <w:tcPr>
            <w:tcW w:w="753" w:type="dxa"/>
          </w:tcPr>
          <w:p w14:paraId="0B1C9B57" w14:textId="77777777" w:rsidR="009071C1" w:rsidRPr="009071C1" w:rsidRDefault="009071C1" w:rsidP="000A4C64">
            <w:pPr>
              <w:ind w:right="-1"/>
              <w:jc w:val="center"/>
              <w:rPr>
                <w:rFonts w:ascii="Times New Roman" w:hAnsi="Times New Roman" w:cs="Times New Roman"/>
                <w:noProof/>
                <w:sz w:val="24"/>
                <w:szCs w:val="24"/>
              </w:rPr>
            </w:pPr>
          </w:p>
        </w:tc>
        <w:tc>
          <w:tcPr>
            <w:tcW w:w="2807" w:type="dxa"/>
            <w:tcBorders>
              <w:top w:val="single" w:sz="4" w:space="0" w:color="auto"/>
              <w:left w:val="nil"/>
              <w:bottom w:val="nil"/>
              <w:right w:val="nil"/>
            </w:tcBorders>
            <w:hideMark/>
          </w:tcPr>
          <w:p w14:paraId="6380196B" w14:textId="77777777" w:rsidR="009071C1" w:rsidRPr="009071C1" w:rsidRDefault="009071C1" w:rsidP="000A4C64">
            <w:pPr>
              <w:ind w:right="-1"/>
              <w:jc w:val="center"/>
              <w:rPr>
                <w:rFonts w:ascii="Times New Roman" w:hAnsi="Times New Roman" w:cs="Times New Roman"/>
                <w:noProof/>
                <w:sz w:val="24"/>
                <w:szCs w:val="24"/>
              </w:rPr>
            </w:pPr>
            <w:r w:rsidRPr="009071C1">
              <w:rPr>
                <w:rFonts w:ascii="Times New Roman" w:hAnsi="Times New Roman" w:cs="Times New Roman"/>
                <w:noProof/>
                <w:position w:val="6"/>
                <w:sz w:val="24"/>
                <w:szCs w:val="24"/>
              </w:rPr>
              <w:t>(vardas ir pavardė)</w:t>
            </w:r>
            <w:r w:rsidRPr="009071C1">
              <w:rPr>
                <w:rFonts w:ascii="Times New Roman" w:hAnsi="Times New Roman" w:cs="Times New Roman"/>
                <w:i/>
                <w:noProof/>
                <w:sz w:val="24"/>
                <w:szCs w:val="24"/>
              </w:rPr>
              <w:t xml:space="preserve"> </w:t>
            </w:r>
          </w:p>
        </w:tc>
        <w:tc>
          <w:tcPr>
            <w:tcW w:w="697" w:type="dxa"/>
          </w:tcPr>
          <w:p w14:paraId="445C1346" w14:textId="77777777" w:rsidR="009071C1" w:rsidRPr="009071C1" w:rsidRDefault="009071C1" w:rsidP="000A4C64">
            <w:pPr>
              <w:ind w:right="-1"/>
              <w:jc w:val="center"/>
              <w:rPr>
                <w:rFonts w:ascii="Times New Roman" w:hAnsi="Times New Roman" w:cs="Times New Roman"/>
                <w:noProof/>
                <w:sz w:val="24"/>
                <w:szCs w:val="24"/>
              </w:rPr>
            </w:pPr>
          </w:p>
        </w:tc>
      </w:tr>
    </w:tbl>
    <w:p w14:paraId="3E23BF59" w14:textId="77777777" w:rsidR="009071C1" w:rsidRPr="009071C1" w:rsidRDefault="009071C1" w:rsidP="009071C1">
      <w:pPr>
        <w:jc w:val="center"/>
        <w:rPr>
          <w:rFonts w:ascii="Times New Roman" w:eastAsia="Calibri" w:hAnsi="Times New Roman" w:cs="Times New Roman"/>
          <w:sz w:val="24"/>
          <w:szCs w:val="24"/>
        </w:rPr>
      </w:pPr>
    </w:p>
    <w:p w14:paraId="7C709B09" w14:textId="77777777" w:rsidR="009071C1" w:rsidRPr="009071C1" w:rsidRDefault="009071C1" w:rsidP="009071C1">
      <w:pPr>
        <w:widowControl w:val="0"/>
        <w:tabs>
          <w:tab w:val="left" w:pos="6390"/>
        </w:tabs>
        <w:suppressAutoHyphens/>
        <w:jc w:val="both"/>
        <w:rPr>
          <w:rFonts w:ascii="Times New Roman" w:hAnsi="Times New Roman" w:cs="Times New Roman"/>
          <w:bCs/>
          <w:sz w:val="24"/>
          <w:szCs w:val="24"/>
        </w:rPr>
      </w:pPr>
    </w:p>
    <w:p w14:paraId="06F8A315" w14:textId="77777777" w:rsidR="009071C1" w:rsidRPr="0007517B" w:rsidRDefault="009071C1" w:rsidP="009071C1">
      <w:pPr>
        <w:rPr>
          <w:lang w:val="en-US"/>
        </w:rPr>
      </w:pPr>
    </w:p>
    <w:p w14:paraId="4ED803BC" w14:textId="77777777" w:rsidR="00837B80" w:rsidRDefault="00837B80" w:rsidP="00837B80">
      <w:pPr>
        <w:widowControl w:val="0"/>
        <w:tabs>
          <w:tab w:val="left" w:pos="6390"/>
        </w:tabs>
        <w:suppressAutoHyphens/>
        <w:jc w:val="both"/>
        <w:rPr>
          <w:bCs/>
          <w:szCs w:val="24"/>
        </w:rPr>
      </w:pPr>
    </w:p>
    <w:p w14:paraId="50142946" w14:textId="77777777" w:rsidR="00837B80" w:rsidRDefault="00837B80" w:rsidP="00837B80">
      <w:pPr>
        <w:widowControl w:val="0"/>
        <w:tabs>
          <w:tab w:val="left" w:pos="6390"/>
        </w:tabs>
        <w:suppressAutoHyphens/>
        <w:jc w:val="both"/>
        <w:rPr>
          <w:bCs/>
          <w:szCs w:val="24"/>
        </w:rPr>
      </w:pPr>
    </w:p>
    <w:p w14:paraId="185190C9" w14:textId="77777777" w:rsidR="00C77520"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1705B35A" w14:textId="77777777" w:rsidR="00C77520"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2C7CC2FA" w14:textId="77777777" w:rsidR="00C77520" w:rsidRDefault="00C77520"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72C1650"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6833D1DA"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E098CAA"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5EE38AC0"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1EC0DD5A"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44138A39"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750F797E"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528A09E2" w14:textId="77777777" w:rsidR="00A2782C" w:rsidRDefault="00A2782C" w:rsidP="00EC69D2">
      <w:pPr>
        <w:widowControl w:val="0"/>
        <w:tabs>
          <w:tab w:val="left" w:pos="6390"/>
        </w:tabs>
        <w:suppressAutoHyphens/>
        <w:spacing w:after="0" w:line="240" w:lineRule="auto"/>
        <w:jc w:val="both"/>
        <w:rPr>
          <w:rFonts w:ascii="Times New Roman" w:hAnsi="Times New Roman" w:cs="Times New Roman"/>
          <w:bCs/>
          <w:sz w:val="24"/>
          <w:szCs w:val="24"/>
        </w:rPr>
      </w:pPr>
    </w:p>
    <w:p w14:paraId="36779428" w14:textId="77777777" w:rsidR="000B7613" w:rsidRPr="00EC69D2" w:rsidRDefault="000B7613" w:rsidP="00EC69D2">
      <w:pPr>
        <w:widowControl w:val="0"/>
        <w:tabs>
          <w:tab w:val="left" w:pos="6390"/>
        </w:tabs>
        <w:suppressAutoHyphens/>
        <w:spacing w:after="0" w:line="240" w:lineRule="auto"/>
        <w:jc w:val="both"/>
        <w:rPr>
          <w:rFonts w:ascii="Times New Roman" w:hAnsi="Times New Roman" w:cs="Times New Roman"/>
          <w:bCs/>
          <w:sz w:val="24"/>
          <w:szCs w:val="24"/>
        </w:rPr>
      </w:pPr>
    </w:p>
    <w:tbl>
      <w:tblPr>
        <w:tblpPr w:leftFromText="180" w:rightFromText="180" w:vertAnchor="text" w:horzAnchor="page" w:tblpX="8508" w:tblpY="45"/>
        <w:tblW w:w="0" w:type="auto"/>
        <w:tblLayout w:type="fixed"/>
        <w:tblLook w:val="0000" w:firstRow="0" w:lastRow="0" w:firstColumn="0" w:lastColumn="0" w:noHBand="0" w:noVBand="0"/>
      </w:tblPr>
      <w:tblGrid>
        <w:gridCol w:w="2760"/>
      </w:tblGrid>
      <w:tr w:rsidR="00FE6625" w:rsidRPr="00974BD3" w14:paraId="443BA565" w14:textId="77777777" w:rsidTr="00FE6625">
        <w:tc>
          <w:tcPr>
            <w:tcW w:w="2760" w:type="dxa"/>
          </w:tcPr>
          <w:p w14:paraId="768E1800" w14:textId="77777777" w:rsidR="00FE6625" w:rsidRPr="007125BB" w:rsidRDefault="00FE6625" w:rsidP="00205ED3">
            <w:pPr>
              <w:widowControl w:val="0"/>
              <w:suppressAutoHyphens/>
              <w:snapToGrid w:val="0"/>
              <w:spacing w:after="0" w:line="240" w:lineRule="auto"/>
              <w:rPr>
                <w:rFonts w:ascii="Times New Roman" w:hAnsi="Times New Roman" w:cs="Times New Roman"/>
                <w:sz w:val="24"/>
                <w:szCs w:val="24"/>
              </w:rPr>
            </w:pPr>
            <w:r w:rsidRPr="007125BB">
              <w:rPr>
                <w:rFonts w:ascii="Times New Roman" w:hAnsi="Times New Roman" w:cs="Times New Roman"/>
                <w:sz w:val="24"/>
                <w:szCs w:val="24"/>
              </w:rPr>
              <w:lastRenderedPageBreak/>
              <w:t xml:space="preserve">Mažos vertės pirkimo </w:t>
            </w:r>
            <w:r w:rsidR="00602971">
              <w:rPr>
                <w:rFonts w:ascii="Times New Roman" w:hAnsi="Times New Roman" w:cs="Times New Roman"/>
                <w:sz w:val="24"/>
                <w:szCs w:val="24"/>
              </w:rPr>
              <w:t xml:space="preserve">skelbiamos </w:t>
            </w:r>
            <w:r w:rsidRPr="007125BB">
              <w:rPr>
                <w:rFonts w:ascii="Times New Roman" w:hAnsi="Times New Roman" w:cs="Times New Roman"/>
                <w:sz w:val="24"/>
                <w:szCs w:val="24"/>
              </w:rPr>
              <w:t>apklausos būdu sąlygų</w:t>
            </w:r>
          </w:p>
        </w:tc>
      </w:tr>
      <w:tr w:rsidR="00FE6625" w:rsidRPr="00974BD3" w14:paraId="5A49D1B8" w14:textId="77777777" w:rsidTr="00FE6625">
        <w:trPr>
          <w:trHeight w:val="72"/>
        </w:trPr>
        <w:tc>
          <w:tcPr>
            <w:tcW w:w="2760" w:type="dxa"/>
          </w:tcPr>
          <w:p w14:paraId="3F44F506" w14:textId="77777777" w:rsidR="00FE6625" w:rsidRDefault="00BC53AA" w:rsidP="00205ED3">
            <w:pPr>
              <w:widowControl w:val="0"/>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9A366A">
              <w:rPr>
                <w:rFonts w:ascii="Times New Roman" w:hAnsi="Times New Roman" w:cs="Times New Roman"/>
                <w:sz w:val="24"/>
                <w:szCs w:val="24"/>
              </w:rPr>
              <w:t xml:space="preserve"> priedas </w:t>
            </w:r>
          </w:p>
          <w:p w14:paraId="5378BF25" w14:textId="77777777" w:rsidR="00343F66" w:rsidRPr="007125BB" w:rsidRDefault="00343F66" w:rsidP="00205ED3">
            <w:pPr>
              <w:widowControl w:val="0"/>
              <w:suppressAutoHyphens/>
              <w:snapToGrid w:val="0"/>
              <w:spacing w:after="0" w:line="240" w:lineRule="auto"/>
              <w:rPr>
                <w:rFonts w:ascii="Times New Roman" w:hAnsi="Times New Roman" w:cs="Times New Roman"/>
                <w:sz w:val="24"/>
                <w:szCs w:val="24"/>
              </w:rPr>
            </w:pPr>
          </w:p>
        </w:tc>
      </w:tr>
    </w:tbl>
    <w:p w14:paraId="5CFF7388"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4F0013A1" w14:textId="77777777" w:rsidR="003A3034" w:rsidRDefault="003A3034" w:rsidP="00FE6625">
      <w:pPr>
        <w:widowControl w:val="0"/>
        <w:suppressAutoHyphens/>
        <w:spacing w:after="0" w:line="240" w:lineRule="auto"/>
        <w:ind w:right="-178"/>
        <w:jc w:val="center"/>
        <w:rPr>
          <w:rFonts w:ascii="Times New Roman" w:hAnsi="Times New Roman" w:cs="Times New Roman"/>
          <w:sz w:val="16"/>
          <w:szCs w:val="16"/>
        </w:rPr>
      </w:pPr>
    </w:p>
    <w:p w14:paraId="50FDDE8E" w14:textId="77777777" w:rsidR="003A3034" w:rsidRDefault="003A3034" w:rsidP="00FE6625">
      <w:pPr>
        <w:widowControl w:val="0"/>
        <w:suppressAutoHyphens/>
        <w:spacing w:after="0" w:line="240" w:lineRule="auto"/>
        <w:ind w:right="-178"/>
        <w:jc w:val="center"/>
        <w:rPr>
          <w:rFonts w:ascii="Times New Roman" w:hAnsi="Times New Roman" w:cs="Times New Roman"/>
          <w:sz w:val="16"/>
          <w:szCs w:val="16"/>
        </w:rPr>
      </w:pPr>
    </w:p>
    <w:p w14:paraId="364FC9F9"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2E042DE0"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7160AABC"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2482EFA0" w14:textId="77777777" w:rsidR="00FE6625" w:rsidRDefault="00FE6625" w:rsidP="00FE6625">
      <w:pPr>
        <w:widowControl w:val="0"/>
        <w:suppressAutoHyphens/>
        <w:spacing w:after="0" w:line="240" w:lineRule="auto"/>
        <w:ind w:right="-178"/>
        <w:jc w:val="center"/>
        <w:rPr>
          <w:rFonts w:ascii="Times New Roman" w:hAnsi="Times New Roman" w:cs="Times New Roman"/>
          <w:sz w:val="16"/>
          <w:szCs w:val="16"/>
        </w:rPr>
      </w:pPr>
    </w:p>
    <w:p w14:paraId="4E2F9462" w14:textId="77777777" w:rsidR="002D4364" w:rsidRDefault="002D4364" w:rsidP="00FE6625">
      <w:pPr>
        <w:widowControl w:val="0"/>
        <w:suppressAutoHyphens/>
        <w:spacing w:after="0" w:line="240" w:lineRule="auto"/>
        <w:ind w:right="-178"/>
        <w:jc w:val="center"/>
        <w:rPr>
          <w:rFonts w:ascii="Times New Roman" w:hAnsi="Times New Roman" w:cs="Times New Roman"/>
          <w:sz w:val="16"/>
          <w:szCs w:val="16"/>
        </w:rPr>
      </w:pPr>
    </w:p>
    <w:p w14:paraId="125C437A" w14:textId="77777777" w:rsidR="002D4364" w:rsidRDefault="002D4364" w:rsidP="00FE6625">
      <w:pPr>
        <w:widowControl w:val="0"/>
        <w:suppressAutoHyphens/>
        <w:spacing w:after="0" w:line="240" w:lineRule="auto"/>
        <w:ind w:right="-178"/>
        <w:jc w:val="center"/>
        <w:rPr>
          <w:rFonts w:ascii="Times New Roman" w:hAnsi="Times New Roman" w:cs="Times New Roman"/>
          <w:sz w:val="16"/>
          <w:szCs w:val="16"/>
        </w:rPr>
      </w:pPr>
    </w:p>
    <w:p w14:paraId="78956AEB" w14:textId="77777777" w:rsidR="00343F66" w:rsidRDefault="00343F66" w:rsidP="006D09C7">
      <w:pPr>
        <w:widowControl w:val="0"/>
        <w:suppressAutoHyphens/>
        <w:spacing w:after="0" w:line="240" w:lineRule="auto"/>
        <w:ind w:right="-178"/>
        <w:rPr>
          <w:rFonts w:ascii="Times New Roman" w:hAnsi="Times New Roman" w:cs="Times New Roman"/>
        </w:rPr>
      </w:pPr>
    </w:p>
    <w:p w14:paraId="1733C424" w14:textId="77777777" w:rsidR="00FE6625" w:rsidRPr="0039514F" w:rsidRDefault="00FE6625" w:rsidP="00343F66">
      <w:pPr>
        <w:widowControl w:val="0"/>
        <w:suppressAutoHyphens/>
        <w:spacing w:after="0" w:line="240" w:lineRule="auto"/>
        <w:ind w:right="-178"/>
        <w:jc w:val="center"/>
        <w:rPr>
          <w:rFonts w:ascii="Times New Roman" w:hAnsi="Times New Roman" w:cs="Times New Roman"/>
        </w:rPr>
      </w:pPr>
      <w:r w:rsidRPr="0039514F">
        <w:rPr>
          <w:rFonts w:ascii="Times New Roman" w:hAnsi="Times New Roman" w:cs="Times New Roman"/>
        </w:rPr>
        <w:t>Herbas arba prekių ženklas</w:t>
      </w:r>
    </w:p>
    <w:p w14:paraId="37F85BD7" w14:textId="77777777" w:rsidR="00FE6625" w:rsidRPr="0039514F" w:rsidRDefault="001C5C8D" w:rsidP="001C5C8D">
      <w:pPr>
        <w:widowControl w:val="0"/>
        <w:suppressAutoHyphens/>
        <w:spacing w:after="0" w:line="240" w:lineRule="auto"/>
        <w:ind w:left="1296" w:right="-178" w:firstLine="1296"/>
        <w:rPr>
          <w:rFonts w:ascii="Times New Roman" w:hAnsi="Times New Roman" w:cs="Times New Roman"/>
        </w:rPr>
      </w:pPr>
      <w:r>
        <w:rPr>
          <w:rFonts w:ascii="Times New Roman" w:hAnsi="Times New Roman" w:cs="Times New Roman"/>
        </w:rPr>
        <w:t xml:space="preserve">                        </w:t>
      </w:r>
      <w:r w:rsidR="0034099D" w:rsidRPr="0039514F">
        <w:rPr>
          <w:rFonts w:ascii="Times New Roman" w:hAnsi="Times New Roman" w:cs="Times New Roman"/>
        </w:rPr>
        <w:t>(Tie</w:t>
      </w:r>
      <w:r w:rsidR="00FE6625" w:rsidRPr="0039514F">
        <w:rPr>
          <w:rFonts w:ascii="Times New Roman" w:hAnsi="Times New Roman" w:cs="Times New Roman"/>
        </w:rPr>
        <w:t>kėjo pavadinimas)</w:t>
      </w:r>
    </w:p>
    <w:p w14:paraId="4DE81AE0" w14:textId="77777777" w:rsidR="00FE6625" w:rsidRPr="0039514F" w:rsidRDefault="00FE6625" w:rsidP="00FE6625">
      <w:pPr>
        <w:widowControl w:val="0"/>
        <w:suppressAutoHyphens/>
        <w:spacing w:after="0" w:line="240" w:lineRule="auto"/>
        <w:ind w:right="-178"/>
        <w:jc w:val="center"/>
        <w:rPr>
          <w:rFonts w:ascii="Times New Roman" w:hAnsi="Times New Roman" w:cs="Times New Roman"/>
        </w:rPr>
      </w:pPr>
    </w:p>
    <w:p w14:paraId="5C5BE00F" w14:textId="77777777" w:rsidR="00FE6625" w:rsidRPr="0039514F" w:rsidRDefault="00FE6625" w:rsidP="00FE6625">
      <w:pPr>
        <w:widowControl w:val="0"/>
        <w:suppressAutoHyphens/>
        <w:spacing w:after="0" w:line="240" w:lineRule="auto"/>
        <w:ind w:right="-178"/>
        <w:jc w:val="center"/>
        <w:rPr>
          <w:rFonts w:ascii="Times New Roman" w:hAnsi="Times New Roman" w:cs="Times New Roman"/>
        </w:rPr>
      </w:pPr>
      <w:r w:rsidRPr="0039514F">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AF93BD"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rPr>
      </w:pPr>
    </w:p>
    <w:p w14:paraId="29C38FE8"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rPr>
      </w:pPr>
      <w:r w:rsidRPr="007125BB">
        <w:rPr>
          <w:rFonts w:ascii="Times New Roman" w:hAnsi="Times New Roman" w:cs="Times New Roman"/>
          <w:sz w:val="24"/>
          <w:szCs w:val="24"/>
        </w:rPr>
        <w:t>Dzūkijos nacionalinio parko ir Čepkelių</w:t>
      </w:r>
    </w:p>
    <w:p w14:paraId="4E746D61" w14:textId="77777777" w:rsidR="00FE6625" w:rsidRPr="007125BB" w:rsidRDefault="00FE6625" w:rsidP="00FE6625">
      <w:pPr>
        <w:widowControl w:val="0"/>
        <w:suppressAutoHyphens/>
        <w:spacing w:after="0" w:line="240" w:lineRule="auto"/>
        <w:jc w:val="both"/>
        <w:rPr>
          <w:rFonts w:ascii="Times New Roman" w:hAnsi="Times New Roman" w:cs="Times New Roman"/>
          <w:sz w:val="24"/>
          <w:szCs w:val="24"/>
          <w:u w:val="single"/>
        </w:rPr>
      </w:pPr>
      <w:r w:rsidRPr="007125BB">
        <w:rPr>
          <w:rFonts w:ascii="Times New Roman" w:hAnsi="Times New Roman" w:cs="Times New Roman"/>
          <w:sz w:val="24"/>
          <w:szCs w:val="24"/>
          <w:u w:val="single"/>
        </w:rPr>
        <w:t>Valstybinio gamtinio rezervato direkcijai</w:t>
      </w:r>
    </w:p>
    <w:p w14:paraId="6395019F" w14:textId="77777777" w:rsidR="00FE6625" w:rsidRPr="007540FD" w:rsidRDefault="00FE6625" w:rsidP="00FE6625">
      <w:pPr>
        <w:widowControl w:val="0"/>
        <w:suppressAutoHyphens/>
        <w:spacing w:after="0" w:line="240" w:lineRule="auto"/>
        <w:rPr>
          <w:rFonts w:ascii="Times New Roman" w:hAnsi="Times New Roman" w:cs="Times New Roman"/>
          <w:b/>
          <w:bCs/>
          <w:sz w:val="20"/>
          <w:szCs w:val="20"/>
        </w:rPr>
      </w:pPr>
      <w:r w:rsidRPr="007540FD">
        <w:rPr>
          <w:rFonts w:ascii="Times New Roman" w:hAnsi="Times New Roman" w:cs="Times New Roman"/>
          <w:sz w:val="20"/>
          <w:szCs w:val="20"/>
        </w:rPr>
        <w:t>(Adresatas (perkančioji organizacija))</w:t>
      </w:r>
    </w:p>
    <w:p w14:paraId="666C135E" w14:textId="77777777" w:rsidR="00FE6625" w:rsidRPr="007125BB" w:rsidRDefault="00FE6625" w:rsidP="00FE6625">
      <w:pPr>
        <w:widowControl w:val="0"/>
        <w:suppressAutoHyphens/>
        <w:spacing w:after="0" w:line="240" w:lineRule="auto"/>
        <w:jc w:val="center"/>
        <w:rPr>
          <w:rFonts w:ascii="Times New Roman" w:hAnsi="Times New Roman" w:cs="Times New Roman"/>
          <w:b/>
          <w:bCs/>
          <w:sz w:val="24"/>
          <w:szCs w:val="24"/>
        </w:rPr>
      </w:pPr>
      <w:r w:rsidRPr="007125BB">
        <w:rPr>
          <w:rFonts w:ascii="Times New Roman" w:hAnsi="Times New Roman" w:cs="Times New Roman"/>
          <w:b/>
          <w:bCs/>
          <w:sz w:val="24"/>
          <w:szCs w:val="24"/>
        </w:rPr>
        <w:t>PASIŪLYMAS</w:t>
      </w:r>
    </w:p>
    <w:p w14:paraId="5B2FD87C" w14:textId="77777777" w:rsidR="00FE6625" w:rsidRPr="007125BB" w:rsidRDefault="00FE6625" w:rsidP="00FE6625">
      <w:pPr>
        <w:widowControl w:val="0"/>
        <w:suppressAutoHyphens/>
        <w:spacing w:after="0" w:line="100" w:lineRule="atLeast"/>
        <w:jc w:val="center"/>
        <w:rPr>
          <w:rFonts w:ascii="Times New Roman" w:hAnsi="Times New Roman" w:cs="Times New Roman"/>
          <w:b/>
          <w:bCs/>
          <w:sz w:val="24"/>
          <w:szCs w:val="24"/>
        </w:rPr>
      </w:pPr>
      <w:r>
        <w:rPr>
          <w:rFonts w:ascii="Times New Roman" w:eastAsia="SimSun" w:hAnsi="Times New Roman" w:cs="Times New Roman"/>
          <w:b/>
          <w:bCs/>
          <w:sz w:val="24"/>
          <w:szCs w:val="24"/>
        </w:rPr>
        <w:t>DĖL</w:t>
      </w:r>
      <w:r w:rsidRPr="00403D0B">
        <w:rPr>
          <w:rFonts w:ascii="Times New Roman" w:hAnsi="Times New Roman" w:cs="Times New Roman"/>
          <w:b/>
          <w:bCs/>
          <w:sz w:val="24"/>
          <w:szCs w:val="24"/>
        </w:rPr>
        <w:t xml:space="preserve"> </w:t>
      </w:r>
      <w:r w:rsidRPr="007125BB">
        <w:rPr>
          <w:rFonts w:ascii="Times New Roman" w:hAnsi="Times New Roman" w:cs="Times New Roman"/>
          <w:b/>
          <w:bCs/>
          <w:sz w:val="24"/>
          <w:szCs w:val="24"/>
        </w:rPr>
        <w:t>MAŽOS VERTĖS PIRKIMO</w:t>
      </w:r>
    </w:p>
    <w:p w14:paraId="5590F6FF" w14:textId="608E26AA" w:rsidR="00656DA1" w:rsidRDefault="00572A4A" w:rsidP="00656DA1">
      <w:pPr>
        <w:widowControl w:val="0"/>
        <w:suppressAutoHyphens/>
        <w:spacing w:after="0" w:line="240" w:lineRule="auto"/>
        <w:jc w:val="center"/>
        <w:outlineLvl w:val="1"/>
        <w:rPr>
          <w:rFonts w:ascii="Times New Roman" w:hAnsi="Times New Roman" w:cs="Times New Roman"/>
          <w:b/>
          <w:bCs/>
          <w:noProof/>
          <w:sz w:val="24"/>
          <w:szCs w:val="24"/>
        </w:rPr>
      </w:pPr>
      <w:r>
        <w:rPr>
          <w:rFonts w:ascii="Times New Roman" w:eastAsia="Times New Roman" w:hAnsi="Times New Roman"/>
          <w:b/>
          <w:sz w:val="24"/>
          <w:szCs w:val="24"/>
        </w:rPr>
        <w:t>„</w:t>
      </w:r>
      <w:r w:rsidRPr="00572A4A">
        <w:rPr>
          <w:rFonts w:eastAsia="Calibri"/>
          <w:b/>
          <w:bCs/>
        </w:rPr>
        <w:t xml:space="preserve"> </w:t>
      </w:r>
      <w:r w:rsidR="004C77E9">
        <w:rPr>
          <w:rFonts w:ascii="Times New Roman" w:eastAsia="Calibri" w:hAnsi="Times New Roman" w:cs="Times New Roman"/>
          <w:b/>
          <w:bCs/>
          <w:sz w:val="24"/>
          <w:szCs w:val="24"/>
        </w:rPr>
        <w:t>GALVIJAI</w:t>
      </w:r>
      <w:r w:rsidR="00656DA1" w:rsidRPr="00572A4A">
        <w:rPr>
          <w:rFonts w:ascii="Times New Roman" w:hAnsi="Times New Roman" w:cs="Times New Roman"/>
          <w:b/>
          <w:bCs/>
          <w:noProof/>
          <w:sz w:val="24"/>
          <w:szCs w:val="24"/>
        </w:rPr>
        <w:t>“</w:t>
      </w:r>
    </w:p>
    <w:p w14:paraId="7239A7F2" w14:textId="77777777" w:rsidR="00C635E0" w:rsidRPr="006259C3" w:rsidRDefault="00C635E0" w:rsidP="00C635E0">
      <w:pPr>
        <w:suppressAutoHyphens/>
        <w:autoSpaceDE w:val="0"/>
        <w:autoSpaceDN w:val="0"/>
        <w:adjustRightInd w:val="0"/>
        <w:spacing w:after="0"/>
        <w:textAlignment w:val="center"/>
        <w:rPr>
          <w:rFonts w:ascii="Times New Roman" w:hAnsi="Times New Roman" w:cs="Times New Roman"/>
          <w:b/>
          <w:bCs/>
          <w:i/>
          <w:sz w:val="24"/>
          <w:szCs w:val="24"/>
        </w:rPr>
      </w:pPr>
    </w:p>
    <w:p w14:paraId="28ECEB72" w14:textId="77777777" w:rsidR="00C635E0" w:rsidRPr="007125BB" w:rsidRDefault="00C635E0" w:rsidP="00C635E0">
      <w:pPr>
        <w:widowControl w:val="0"/>
        <w:shd w:val="clear" w:color="auto" w:fill="FFFFFF"/>
        <w:suppressAutoHyphens/>
        <w:spacing w:after="0" w:line="240" w:lineRule="auto"/>
        <w:jc w:val="center"/>
        <w:rPr>
          <w:rFonts w:ascii="Times New Roman" w:hAnsi="Times New Roman" w:cs="Times New Roman"/>
          <w:sz w:val="24"/>
          <w:szCs w:val="24"/>
        </w:rPr>
      </w:pPr>
      <w:r w:rsidRPr="007125BB">
        <w:rPr>
          <w:rFonts w:ascii="Times New Roman" w:hAnsi="Times New Roman" w:cs="Times New Roman"/>
          <w:sz w:val="24"/>
          <w:szCs w:val="24"/>
        </w:rPr>
        <w:t>____________</w:t>
      </w:r>
      <w:r w:rsidRPr="007125BB">
        <w:rPr>
          <w:rFonts w:ascii="Times New Roman" w:hAnsi="Times New Roman" w:cs="Times New Roman"/>
          <w:b/>
          <w:bCs/>
          <w:color w:val="000000"/>
          <w:sz w:val="24"/>
          <w:szCs w:val="24"/>
        </w:rPr>
        <w:t xml:space="preserve"> </w:t>
      </w:r>
      <w:r w:rsidRPr="007125BB">
        <w:rPr>
          <w:rFonts w:ascii="Times New Roman" w:hAnsi="Times New Roman" w:cs="Times New Roman"/>
          <w:sz w:val="24"/>
          <w:szCs w:val="24"/>
        </w:rPr>
        <w:t>Nr.______</w:t>
      </w:r>
    </w:p>
    <w:p w14:paraId="24114A0F" w14:textId="77777777" w:rsidR="00C635E0" w:rsidRPr="007125BB" w:rsidRDefault="00C635E0" w:rsidP="00C635E0">
      <w:pPr>
        <w:widowControl w:val="0"/>
        <w:shd w:val="clear" w:color="auto" w:fill="FFFFFF"/>
        <w:suppressAutoHyphens/>
        <w:spacing w:after="0" w:line="240" w:lineRule="auto"/>
        <w:ind w:left="2880" w:firstLine="720"/>
        <w:rPr>
          <w:rFonts w:ascii="Times New Roman" w:hAnsi="Times New Roman" w:cs="Times New Roman"/>
          <w:color w:val="000000"/>
          <w:sz w:val="20"/>
          <w:szCs w:val="20"/>
        </w:rPr>
      </w:pPr>
      <w:r w:rsidRPr="007125BB">
        <w:rPr>
          <w:rFonts w:ascii="Times New Roman" w:hAnsi="Times New Roman" w:cs="Times New Roman"/>
          <w:color w:val="000000"/>
          <w:sz w:val="20"/>
          <w:szCs w:val="20"/>
        </w:rPr>
        <w:t xml:space="preserve">     (Data)</w:t>
      </w:r>
    </w:p>
    <w:p w14:paraId="4652EC87" w14:textId="77777777" w:rsidR="00C635E0" w:rsidRPr="007125BB" w:rsidRDefault="00C635E0" w:rsidP="00C635E0">
      <w:pPr>
        <w:widowControl w:val="0"/>
        <w:shd w:val="clear" w:color="auto" w:fill="FFFFFF"/>
        <w:suppressAutoHyphens/>
        <w:spacing w:after="0" w:line="240" w:lineRule="auto"/>
        <w:jc w:val="center"/>
        <w:rPr>
          <w:rFonts w:ascii="Times New Roman" w:hAnsi="Times New Roman" w:cs="Times New Roman"/>
          <w:color w:val="000000"/>
          <w:sz w:val="24"/>
          <w:szCs w:val="24"/>
        </w:rPr>
      </w:pPr>
      <w:r w:rsidRPr="007125BB">
        <w:rPr>
          <w:rFonts w:ascii="Times New Roman" w:hAnsi="Times New Roman" w:cs="Times New Roman"/>
          <w:color w:val="000000"/>
          <w:sz w:val="24"/>
          <w:szCs w:val="24"/>
        </w:rPr>
        <w:t>_____________</w:t>
      </w:r>
    </w:p>
    <w:p w14:paraId="7648D107" w14:textId="77777777" w:rsidR="00C635E0" w:rsidRDefault="00C635E0" w:rsidP="00C635E0">
      <w:pPr>
        <w:widowControl w:val="0"/>
        <w:shd w:val="clear" w:color="auto" w:fill="FFFFFF"/>
        <w:suppressAutoHyphens/>
        <w:spacing w:after="0" w:line="240" w:lineRule="auto"/>
        <w:jc w:val="center"/>
        <w:rPr>
          <w:rFonts w:ascii="Times New Roman" w:hAnsi="Times New Roman" w:cs="Times New Roman"/>
          <w:color w:val="000000"/>
          <w:sz w:val="20"/>
          <w:szCs w:val="20"/>
        </w:rPr>
      </w:pPr>
      <w:r w:rsidRPr="007125BB">
        <w:rPr>
          <w:rFonts w:ascii="Times New Roman" w:hAnsi="Times New Roman" w:cs="Times New Roman"/>
          <w:color w:val="000000"/>
          <w:sz w:val="20"/>
          <w:szCs w:val="20"/>
        </w:rPr>
        <w:t>(Sudarymo vieta)</w:t>
      </w:r>
    </w:p>
    <w:p w14:paraId="6287FF83" w14:textId="77777777" w:rsidR="00C635E0" w:rsidRPr="007245CC" w:rsidRDefault="00C635E0" w:rsidP="00C635E0">
      <w:pPr>
        <w:pStyle w:val="Sraopastraipa"/>
        <w:tabs>
          <w:tab w:val="left" w:pos="567"/>
        </w:tabs>
        <w:spacing w:after="0" w:line="240" w:lineRule="auto"/>
        <w:ind w:left="0"/>
        <w:rPr>
          <w:rFonts w:ascii="Times New Roman" w:hAnsi="Times New Roman"/>
          <w:b/>
          <w:bCs/>
          <w:sz w:val="20"/>
        </w:rPr>
      </w:pPr>
      <w:r w:rsidRPr="007245CC">
        <w:rPr>
          <w:rFonts w:ascii="Times New Roman" w:hAnsi="Times New Roman"/>
          <w:b/>
          <w:bCs/>
          <w:sz w:val="20"/>
        </w:rPr>
        <w:t>INFORMACIJA APIE TIEKĖJĄ:</w:t>
      </w: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C635E0" w:rsidRPr="009B7AF8" w14:paraId="4493D40B" w14:textId="77777777" w:rsidTr="000F245C">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3C1A" w14:textId="77777777" w:rsidR="00C635E0" w:rsidRPr="00952A12" w:rsidRDefault="00C635E0" w:rsidP="000F245C">
            <w:pPr>
              <w:spacing w:after="0" w:line="240" w:lineRule="auto"/>
              <w:jc w:val="both"/>
              <w:rPr>
                <w:rFonts w:cs="Times New Roman"/>
              </w:rPr>
            </w:pPr>
            <w:r w:rsidRPr="00952A12">
              <w:rPr>
                <w:rFonts w:cs="Times New Roman"/>
              </w:rPr>
              <w:t xml:space="preserve">Tiekėjo arba ūkio subjektų grupės dalyvių pavadinimas (-ai), juridinio asmens kodas (-ai) </w:t>
            </w:r>
            <w:r w:rsidRPr="00952A12">
              <w:rPr>
                <w:rFonts w:cs="Times New Roman"/>
                <w:i/>
              </w:rPr>
              <w:t>(jeigu pasiūlymą teikia fizinis asmuo – verslo ar individualios veiklos pažymėjimo Nr. ar pan.)</w:t>
            </w:r>
            <w:r w:rsidRPr="00952A12">
              <w:rPr>
                <w:rFonts w:cs="Times New Roman"/>
                <w:iCs/>
              </w:rPr>
              <w:t>, adresas (-ai)</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806B" w14:textId="77777777" w:rsidR="00C635E0" w:rsidRPr="009B7AF8" w:rsidRDefault="00C635E0" w:rsidP="000F245C">
            <w:pPr>
              <w:spacing w:after="0" w:line="240" w:lineRule="auto"/>
              <w:jc w:val="both"/>
              <w:textAlignment w:val="baseline"/>
              <w:rPr>
                <w:rFonts w:cs="Times New Roman"/>
              </w:rPr>
            </w:pPr>
          </w:p>
          <w:p w14:paraId="485373F2" w14:textId="77777777" w:rsidR="00C635E0" w:rsidRPr="009B7AF8" w:rsidRDefault="00C635E0" w:rsidP="000F245C">
            <w:pPr>
              <w:spacing w:after="0" w:line="240" w:lineRule="auto"/>
              <w:jc w:val="both"/>
              <w:textAlignment w:val="baseline"/>
              <w:rPr>
                <w:rFonts w:cs="Times New Roman"/>
              </w:rPr>
            </w:pPr>
          </w:p>
        </w:tc>
      </w:tr>
      <w:tr w:rsidR="00C635E0" w:rsidRPr="009B7AF8" w14:paraId="68A5DBB8" w14:textId="77777777" w:rsidTr="000F245C">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A8E9F" w14:textId="77777777" w:rsidR="00C635E0" w:rsidRPr="00952A12" w:rsidRDefault="00C635E0" w:rsidP="000F245C">
            <w:pPr>
              <w:spacing w:after="0" w:line="240" w:lineRule="auto"/>
              <w:jc w:val="both"/>
              <w:rPr>
                <w:rFonts w:cs="Times New Roman"/>
              </w:rPr>
            </w:pPr>
            <w:r w:rsidRPr="00952A12">
              <w:rPr>
                <w:rFonts w:eastAsia="Calibri" w:cs="Times New Roman"/>
              </w:rPr>
              <w:t xml:space="preserve">Ūkio subjektų grupės dalyvis, atstovaujantis arba vadovaujantis ūkio subjektų grupei </w:t>
            </w:r>
            <w:r w:rsidRPr="00952A12">
              <w:rPr>
                <w:rFonts w:cs="Times New Roman"/>
                <w:i/>
              </w:rPr>
              <w:t>(pildoma, jei pasiūlymą teikia tiekėjų grupė)</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E67CB" w14:textId="77777777" w:rsidR="00C635E0" w:rsidRPr="009B7AF8" w:rsidRDefault="00C635E0" w:rsidP="000F245C">
            <w:pPr>
              <w:spacing w:after="0" w:line="240" w:lineRule="auto"/>
              <w:jc w:val="both"/>
              <w:textAlignment w:val="baseline"/>
              <w:rPr>
                <w:rFonts w:cs="Times New Roman"/>
              </w:rPr>
            </w:pPr>
          </w:p>
          <w:p w14:paraId="6F609E4D" w14:textId="77777777" w:rsidR="00C635E0" w:rsidRPr="009B7AF8" w:rsidRDefault="00C635E0" w:rsidP="000F245C">
            <w:pPr>
              <w:spacing w:after="0" w:line="240" w:lineRule="auto"/>
              <w:jc w:val="both"/>
              <w:textAlignment w:val="baseline"/>
              <w:rPr>
                <w:rFonts w:cs="Times New Roman"/>
              </w:rPr>
            </w:pPr>
          </w:p>
        </w:tc>
      </w:tr>
      <w:tr w:rsidR="00C635E0" w:rsidRPr="009B7AF8" w14:paraId="6E5060E7" w14:textId="77777777" w:rsidTr="000F245C">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B037A" w14:textId="77777777" w:rsidR="00C635E0" w:rsidRPr="00952A12" w:rsidRDefault="00C635E0" w:rsidP="000F245C">
            <w:pPr>
              <w:spacing w:after="0" w:line="240" w:lineRule="auto"/>
              <w:jc w:val="both"/>
              <w:rPr>
                <w:rFonts w:cs="Times New Roman"/>
              </w:rPr>
            </w:pPr>
            <w:r w:rsidRPr="00952A12">
              <w:rPr>
                <w:rFonts w:cs="Times New Roman"/>
              </w:rPr>
              <w:t>Asmens, įgalioto bendrauti su perkančiąją organizacija, kontaktinė informacija (vardas, pavardė, tel., faks., el. p., adresas)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12CCB" w14:textId="77777777" w:rsidR="00C635E0" w:rsidRPr="009B7AF8" w:rsidRDefault="00C635E0" w:rsidP="000F245C">
            <w:pPr>
              <w:spacing w:after="0" w:line="240" w:lineRule="auto"/>
              <w:jc w:val="both"/>
              <w:textAlignment w:val="baseline"/>
              <w:rPr>
                <w:rFonts w:cs="Times New Roman"/>
              </w:rPr>
            </w:pPr>
          </w:p>
        </w:tc>
      </w:tr>
    </w:tbl>
    <w:p w14:paraId="1CA2732F" w14:textId="77777777" w:rsidR="00C635E0" w:rsidRDefault="00C635E0" w:rsidP="00C635E0">
      <w:pPr>
        <w:pStyle w:val="Sraopastraipa"/>
        <w:tabs>
          <w:tab w:val="left" w:pos="567"/>
        </w:tabs>
        <w:spacing w:after="0" w:line="240" w:lineRule="auto"/>
        <w:ind w:left="0"/>
        <w:rPr>
          <w:b/>
          <w:bCs/>
        </w:rPr>
      </w:pPr>
      <w:bookmarkStart w:id="0" w:name="_Toc329443227"/>
    </w:p>
    <w:p w14:paraId="1F298FE4" w14:textId="77777777" w:rsidR="00C635E0" w:rsidRPr="00EE2E33" w:rsidRDefault="00C635E0" w:rsidP="00C635E0">
      <w:pPr>
        <w:pStyle w:val="Sraopastraipa"/>
        <w:tabs>
          <w:tab w:val="left" w:pos="567"/>
        </w:tabs>
        <w:spacing w:after="0" w:line="240" w:lineRule="auto"/>
        <w:ind w:left="0"/>
        <w:jc w:val="both"/>
        <w:rPr>
          <w:rFonts w:ascii="Times New Roman" w:hAnsi="Times New Roman"/>
          <w:b/>
          <w:bCs/>
        </w:rPr>
      </w:pPr>
      <w:r w:rsidRPr="00952A12">
        <w:rPr>
          <w:rFonts w:ascii="Times New Roman" w:hAnsi="Times New Roman"/>
          <w:b/>
          <w:bCs/>
          <w:sz w:val="20"/>
        </w:rPr>
        <w:t>INFORMACIJA APIE ŪKIO SUBJEKTUS</w:t>
      </w:r>
      <w:bookmarkEnd w:id="0"/>
      <w:r w:rsidRPr="00952A12">
        <w:rPr>
          <w:rFonts w:ascii="Times New Roman" w:hAnsi="Times New Roman"/>
          <w:b/>
          <w:bCs/>
          <w:sz w:val="20"/>
        </w:rPr>
        <w:t>, KURIŲ PAJĖGUMAIS TIEKĖJAS REMIASI, KAD ATITIKTŲ PERKANČIOSIOS ORGANIZACIJOS KELIAMUS KVALIFIKACIJOS REIKALAVIMUS (JEIGU TOKIE REIKALAVIMAI KELIAMI) (</w:t>
      </w:r>
      <w:r w:rsidRPr="00952A12">
        <w:rPr>
          <w:rFonts w:ascii="Times New Roman" w:hAnsi="Times New Roman"/>
          <w:b/>
          <w:bCs/>
          <w:i/>
          <w:iCs/>
          <w:sz w:val="20"/>
        </w:rPr>
        <w:t>nurodomi ir kvazisubtiekėjai – fiziniai asmenys, kuriuos ketinama įdarbinti pirkimo laimėjimo atveju)</w:t>
      </w:r>
      <w:r w:rsidRPr="00952A12">
        <w:rPr>
          <w:rFonts w:ascii="Times New Roman" w:hAnsi="Times New Roman"/>
          <w:b/>
          <w:bCs/>
          <w:sz w:val="20"/>
        </w:rPr>
        <w:t xml:space="preserve"> </w:t>
      </w:r>
      <w:r w:rsidRPr="00EE2E33">
        <w:rPr>
          <w:i/>
          <w:iCs/>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424"/>
        <w:gridCol w:w="2241"/>
        <w:gridCol w:w="3628"/>
      </w:tblGrid>
      <w:tr w:rsidR="00C635E0" w:rsidRPr="00E56BA8" w14:paraId="0AD43855" w14:textId="77777777" w:rsidTr="000F245C">
        <w:tc>
          <w:tcPr>
            <w:tcW w:w="486" w:type="dxa"/>
            <w:shd w:val="clear" w:color="auto" w:fill="FFFFFF"/>
          </w:tcPr>
          <w:p w14:paraId="1881F20D" w14:textId="77777777" w:rsidR="00C635E0" w:rsidRPr="009B5E44" w:rsidRDefault="00C635E0" w:rsidP="000F245C">
            <w:pPr>
              <w:shd w:val="clear" w:color="auto" w:fill="FFFFFF"/>
              <w:spacing w:after="0" w:line="240" w:lineRule="auto"/>
              <w:rPr>
                <w:rFonts w:ascii="Calibri" w:cs="Calibri"/>
                <w:b/>
                <w:sz w:val="21"/>
                <w:szCs w:val="21"/>
              </w:rPr>
            </w:pPr>
            <w:r w:rsidRPr="009B5E44">
              <w:rPr>
                <w:rFonts w:ascii="Calibri" w:cs="Calibri"/>
                <w:b/>
                <w:sz w:val="21"/>
                <w:szCs w:val="21"/>
              </w:rPr>
              <w:t>EEil.</w:t>
            </w:r>
          </w:p>
          <w:p w14:paraId="4C2F967E" w14:textId="77777777" w:rsidR="00C635E0" w:rsidRPr="009B5E44" w:rsidRDefault="00C635E0" w:rsidP="000F245C">
            <w:pPr>
              <w:shd w:val="clear" w:color="auto" w:fill="FFFFFF"/>
              <w:spacing w:after="0" w:line="240" w:lineRule="auto"/>
              <w:rPr>
                <w:rFonts w:ascii="Calibri" w:cs="Calibri"/>
                <w:b/>
                <w:sz w:val="21"/>
                <w:szCs w:val="21"/>
              </w:rPr>
            </w:pPr>
            <w:r w:rsidRPr="009B5E44">
              <w:rPr>
                <w:rFonts w:ascii="Calibri" w:cs="Calibri"/>
                <w:b/>
                <w:sz w:val="21"/>
                <w:szCs w:val="21"/>
              </w:rPr>
              <w:t>NNr.</w:t>
            </w:r>
          </w:p>
        </w:tc>
        <w:tc>
          <w:tcPr>
            <w:tcW w:w="3478" w:type="dxa"/>
            <w:shd w:val="clear" w:color="auto" w:fill="FFFFFF"/>
          </w:tcPr>
          <w:p w14:paraId="58AD3B56"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Ūkio subjekto pavadinimas, juridinio asmens kodas, adresas</w:t>
            </w:r>
          </w:p>
        </w:tc>
        <w:tc>
          <w:tcPr>
            <w:tcW w:w="2268" w:type="dxa"/>
            <w:shd w:val="clear" w:color="auto" w:fill="FFFFFF"/>
          </w:tcPr>
          <w:p w14:paraId="08CA2ABC" w14:textId="77777777" w:rsidR="00C635E0" w:rsidRPr="009B5E44" w:rsidRDefault="00C635E0" w:rsidP="000F245C">
            <w:pPr>
              <w:spacing w:after="0" w:line="240" w:lineRule="auto"/>
              <w:jc w:val="both"/>
              <w:rPr>
                <w:rFonts w:cs="Times New Roman"/>
                <w:b/>
              </w:rPr>
            </w:pPr>
            <w:r w:rsidRPr="009B5E44">
              <w:rPr>
                <w:rFonts w:cs="Times New Roman"/>
                <w:b/>
                <w:sz w:val="21"/>
                <w:szCs w:val="21"/>
              </w:rPr>
              <w:t>Nuoroda į skelbimo apie pirkimą ar konkurso sąlygų punktą,</w:t>
            </w:r>
            <w:r w:rsidRPr="009B5E44">
              <w:rPr>
                <w:rFonts w:cs="Times New Roman"/>
                <w:b/>
                <w:color w:val="FF0000"/>
                <w:sz w:val="21"/>
                <w:szCs w:val="21"/>
              </w:rPr>
              <w:t xml:space="preserve"> </w:t>
            </w:r>
            <w:r w:rsidRPr="009B5E44">
              <w:rPr>
                <w:rFonts w:cs="Times New Roman"/>
                <w:b/>
                <w:sz w:val="21"/>
                <w:szCs w:val="21"/>
              </w:rPr>
              <w:t>kuriam atitikti remiamasi ūkio subjekto pajėgumais</w:t>
            </w:r>
          </w:p>
        </w:tc>
        <w:tc>
          <w:tcPr>
            <w:tcW w:w="3686" w:type="dxa"/>
            <w:shd w:val="clear" w:color="auto" w:fill="FFFFFF"/>
          </w:tcPr>
          <w:p w14:paraId="4ED635A1"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Sutarties objekto dalies, perduodamos vykdyti subtiekėjui, aprašymas</w:t>
            </w:r>
          </w:p>
        </w:tc>
      </w:tr>
      <w:tr w:rsidR="00C635E0" w:rsidRPr="00E56BA8" w14:paraId="16861D84" w14:textId="77777777" w:rsidTr="000F245C">
        <w:tc>
          <w:tcPr>
            <w:tcW w:w="486" w:type="dxa"/>
            <w:shd w:val="clear" w:color="auto" w:fill="FFFFFF"/>
          </w:tcPr>
          <w:p w14:paraId="0A81DC5D" w14:textId="77777777" w:rsidR="00C635E0" w:rsidRPr="009B5E44" w:rsidRDefault="00C635E0" w:rsidP="000F245C">
            <w:pPr>
              <w:spacing w:after="0" w:line="240" w:lineRule="auto"/>
              <w:rPr>
                <w:rFonts w:ascii="Calibri" w:cs="Calibri"/>
                <w:bCs/>
                <w:sz w:val="21"/>
                <w:szCs w:val="21"/>
              </w:rPr>
            </w:pPr>
            <w:r w:rsidRPr="009B5E44">
              <w:rPr>
                <w:rFonts w:ascii="Calibri" w:cs="Calibri"/>
                <w:bCs/>
                <w:sz w:val="21"/>
                <w:szCs w:val="21"/>
              </w:rPr>
              <w:t>1.</w:t>
            </w:r>
          </w:p>
        </w:tc>
        <w:tc>
          <w:tcPr>
            <w:tcW w:w="3478" w:type="dxa"/>
          </w:tcPr>
          <w:p w14:paraId="32EF9A34" w14:textId="77777777" w:rsidR="00C635E0" w:rsidRPr="009B5E44" w:rsidRDefault="00C635E0" w:rsidP="000F245C">
            <w:pPr>
              <w:spacing w:after="0" w:line="240" w:lineRule="auto"/>
              <w:rPr>
                <w:rFonts w:ascii="Calibri" w:cs="Calibri"/>
                <w:bCs/>
                <w:sz w:val="21"/>
                <w:szCs w:val="21"/>
              </w:rPr>
            </w:pPr>
          </w:p>
        </w:tc>
        <w:tc>
          <w:tcPr>
            <w:tcW w:w="2268" w:type="dxa"/>
          </w:tcPr>
          <w:p w14:paraId="2CFB7C22" w14:textId="77777777" w:rsidR="00C635E0" w:rsidRPr="009B5E44" w:rsidRDefault="00C635E0" w:rsidP="000F245C">
            <w:pPr>
              <w:spacing w:after="0" w:line="240" w:lineRule="auto"/>
              <w:rPr>
                <w:rFonts w:cs="Calibri"/>
                <w:bCs/>
              </w:rPr>
            </w:pPr>
          </w:p>
        </w:tc>
        <w:tc>
          <w:tcPr>
            <w:tcW w:w="3686" w:type="dxa"/>
          </w:tcPr>
          <w:p w14:paraId="46D5E384" w14:textId="77777777" w:rsidR="00C635E0" w:rsidRPr="009B5E44" w:rsidRDefault="00C635E0" w:rsidP="000F245C">
            <w:pPr>
              <w:spacing w:after="0" w:line="240" w:lineRule="auto"/>
              <w:rPr>
                <w:rFonts w:ascii="Calibri" w:cs="Calibri"/>
                <w:bCs/>
                <w:sz w:val="21"/>
                <w:szCs w:val="21"/>
              </w:rPr>
            </w:pPr>
          </w:p>
        </w:tc>
      </w:tr>
    </w:tbl>
    <w:p w14:paraId="32270D46" w14:textId="77777777" w:rsidR="00C635E0" w:rsidRPr="007E1E88" w:rsidRDefault="00C635E0" w:rsidP="00C635E0">
      <w:pPr>
        <w:pStyle w:val="Sraopastraipa"/>
        <w:tabs>
          <w:tab w:val="left" w:pos="567"/>
        </w:tabs>
        <w:spacing w:after="0" w:line="240" w:lineRule="auto"/>
        <w:ind w:left="0"/>
        <w:rPr>
          <w:b/>
          <w:bCs/>
          <w:color w:val="000000"/>
        </w:rPr>
      </w:pPr>
    </w:p>
    <w:p w14:paraId="1F34F260" w14:textId="77777777" w:rsidR="00C635E0" w:rsidRPr="00952A12" w:rsidRDefault="00C635E0" w:rsidP="00C635E0">
      <w:pPr>
        <w:pStyle w:val="Sraopastraipa"/>
        <w:tabs>
          <w:tab w:val="left" w:pos="567"/>
        </w:tabs>
        <w:spacing w:after="0" w:line="240" w:lineRule="auto"/>
        <w:ind w:left="0"/>
        <w:jc w:val="both"/>
        <w:rPr>
          <w:rFonts w:ascii="Times New Roman" w:hAnsi="Times New Roman"/>
          <w:b/>
          <w:bCs/>
          <w:color w:val="000000"/>
          <w:sz w:val="20"/>
        </w:rPr>
      </w:pPr>
      <w:r w:rsidRPr="00952A12">
        <w:rPr>
          <w:rFonts w:ascii="Times New Roman" w:hAnsi="Times New Roman"/>
          <w:b/>
          <w:bCs/>
          <w:sz w:val="20"/>
        </w:rPr>
        <w:t>INFORMACIJA APIE ŽINOMUS SUBTIEKĖJUS IR JIEMS PERDUODAMA VYKDYTI SUTARTIES DALIS</w:t>
      </w:r>
    </w:p>
    <w:p w14:paraId="4D430C57" w14:textId="77777777" w:rsidR="00C635E0" w:rsidRPr="007E1E88" w:rsidRDefault="00C635E0" w:rsidP="00C635E0">
      <w:pPr>
        <w:pStyle w:val="Sraopastraipa"/>
        <w:spacing w:after="0" w:line="240" w:lineRule="auto"/>
        <w:ind w:left="0"/>
        <w:jc w:val="both"/>
        <w:rPr>
          <w:rFonts w:ascii="Times New Roman" w:hAnsi="Times New Roman"/>
          <w:i/>
          <w:iCs/>
          <w:color w:val="000000"/>
        </w:rPr>
      </w:pPr>
      <w:r w:rsidRPr="007E1E88">
        <w:rPr>
          <w:rFonts w:ascii="Times New Roman" w:hAnsi="Times New Roman"/>
          <w:i/>
          <w:iCs/>
          <w:color w:val="000000"/>
        </w:rPr>
        <w:t>(pildoma, jei tiekėjas pasitelkia 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101"/>
        <w:gridCol w:w="5331"/>
      </w:tblGrid>
      <w:tr w:rsidR="00C635E0" w:rsidRPr="00E56BA8" w14:paraId="6FBB315A" w14:textId="77777777" w:rsidTr="000F245C">
        <w:tc>
          <w:tcPr>
            <w:tcW w:w="486" w:type="dxa"/>
            <w:shd w:val="clear" w:color="auto" w:fill="FFFFFF"/>
          </w:tcPr>
          <w:p w14:paraId="203D39AD" w14:textId="77777777" w:rsidR="00C635E0" w:rsidRPr="009B5E44" w:rsidRDefault="00C635E0" w:rsidP="000F245C">
            <w:pPr>
              <w:spacing w:after="0" w:line="240" w:lineRule="auto"/>
              <w:rPr>
                <w:rFonts w:ascii="Calibri" w:cs="Calibri"/>
                <w:b/>
                <w:sz w:val="21"/>
                <w:szCs w:val="21"/>
              </w:rPr>
            </w:pPr>
            <w:r w:rsidRPr="009B5E44">
              <w:rPr>
                <w:rFonts w:ascii="Calibri" w:cs="Calibri"/>
                <w:b/>
                <w:sz w:val="21"/>
                <w:szCs w:val="21"/>
              </w:rPr>
              <w:lastRenderedPageBreak/>
              <w:t>Eil.</w:t>
            </w:r>
          </w:p>
          <w:p w14:paraId="67DA740B" w14:textId="77777777" w:rsidR="00C635E0" w:rsidRPr="009B5E44" w:rsidRDefault="00C635E0" w:rsidP="000F245C">
            <w:pPr>
              <w:spacing w:after="0" w:line="240" w:lineRule="auto"/>
              <w:rPr>
                <w:rFonts w:ascii="Calibri" w:cs="Calibri"/>
                <w:b/>
                <w:sz w:val="21"/>
                <w:szCs w:val="21"/>
              </w:rPr>
            </w:pPr>
            <w:r w:rsidRPr="009B5E44">
              <w:rPr>
                <w:rFonts w:ascii="Calibri" w:cs="Calibri"/>
                <w:b/>
                <w:sz w:val="21"/>
                <w:szCs w:val="21"/>
              </w:rPr>
              <w:t>Nr.</w:t>
            </w:r>
          </w:p>
        </w:tc>
        <w:tc>
          <w:tcPr>
            <w:tcW w:w="4101" w:type="dxa"/>
            <w:shd w:val="clear" w:color="auto" w:fill="FFFFFF"/>
          </w:tcPr>
          <w:p w14:paraId="42A2ADCD" w14:textId="77777777" w:rsidR="00C635E0" w:rsidRPr="009B5E44" w:rsidRDefault="00C635E0" w:rsidP="000F245C">
            <w:pPr>
              <w:spacing w:after="0" w:line="240" w:lineRule="auto"/>
              <w:jc w:val="both"/>
              <w:rPr>
                <w:rFonts w:cs="Times New Roman"/>
                <w:b/>
                <w:sz w:val="21"/>
                <w:szCs w:val="21"/>
              </w:rPr>
            </w:pPr>
            <w:r w:rsidRPr="009B5E44">
              <w:rPr>
                <w:rFonts w:cs="Times New Roman"/>
                <w:b/>
                <w:sz w:val="21"/>
                <w:szCs w:val="21"/>
              </w:rPr>
              <w:t>Subtiekėjo pavadinimas, juridinio asmens kodas, adresas</w:t>
            </w:r>
          </w:p>
        </w:tc>
        <w:tc>
          <w:tcPr>
            <w:tcW w:w="5331" w:type="dxa"/>
            <w:shd w:val="clear" w:color="auto" w:fill="FFFFFF"/>
          </w:tcPr>
          <w:p w14:paraId="75F26936" w14:textId="77777777" w:rsidR="00C635E0" w:rsidRPr="009B5E44" w:rsidRDefault="00C635E0" w:rsidP="000F245C">
            <w:pPr>
              <w:spacing w:after="0" w:line="240" w:lineRule="auto"/>
              <w:rPr>
                <w:rFonts w:cs="Times New Roman"/>
                <w:b/>
                <w:sz w:val="21"/>
                <w:szCs w:val="21"/>
              </w:rPr>
            </w:pPr>
            <w:r w:rsidRPr="009B5E44">
              <w:rPr>
                <w:rFonts w:cs="Times New Roman"/>
                <w:b/>
                <w:sz w:val="21"/>
                <w:szCs w:val="21"/>
              </w:rPr>
              <w:t>Sutarties objekto dalies, perduodamos vykdyti subtiekėjui, aprašymas</w:t>
            </w:r>
          </w:p>
        </w:tc>
      </w:tr>
      <w:tr w:rsidR="00C635E0" w:rsidRPr="00E56BA8" w14:paraId="5FAAA6DA" w14:textId="77777777" w:rsidTr="000F245C">
        <w:tc>
          <w:tcPr>
            <w:tcW w:w="486" w:type="dxa"/>
          </w:tcPr>
          <w:p w14:paraId="7B6149E5" w14:textId="77777777" w:rsidR="00C635E0" w:rsidRPr="009B5E44" w:rsidRDefault="00C635E0" w:rsidP="000F245C">
            <w:pPr>
              <w:spacing w:after="0" w:line="240" w:lineRule="auto"/>
              <w:rPr>
                <w:rFonts w:ascii="Calibri" w:cs="Calibri"/>
                <w:bCs/>
                <w:sz w:val="21"/>
                <w:szCs w:val="21"/>
              </w:rPr>
            </w:pPr>
            <w:r w:rsidRPr="009B5E44">
              <w:rPr>
                <w:rFonts w:ascii="Calibri" w:cs="Calibri"/>
                <w:bCs/>
                <w:sz w:val="21"/>
                <w:szCs w:val="21"/>
              </w:rPr>
              <w:t>1.</w:t>
            </w:r>
          </w:p>
        </w:tc>
        <w:tc>
          <w:tcPr>
            <w:tcW w:w="4101" w:type="dxa"/>
          </w:tcPr>
          <w:p w14:paraId="5E5CCE4D" w14:textId="77777777" w:rsidR="00C635E0" w:rsidRPr="009B5E44" w:rsidRDefault="00C635E0" w:rsidP="000F245C">
            <w:pPr>
              <w:spacing w:after="0" w:line="240" w:lineRule="auto"/>
              <w:rPr>
                <w:rFonts w:ascii="Calibri" w:cs="Calibri"/>
                <w:bCs/>
                <w:sz w:val="21"/>
                <w:szCs w:val="21"/>
              </w:rPr>
            </w:pPr>
          </w:p>
        </w:tc>
        <w:tc>
          <w:tcPr>
            <w:tcW w:w="5331" w:type="dxa"/>
          </w:tcPr>
          <w:p w14:paraId="29634068" w14:textId="77777777" w:rsidR="00C635E0" w:rsidRPr="009B5E44" w:rsidRDefault="00C635E0" w:rsidP="000F245C">
            <w:pPr>
              <w:spacing w:after="0" w:line="240" w:lineRule="auto"/>
              <w:rPr>
                <w:rFonts w:ascii="Calibri" w:cs="Calibri"/>
                <w:bCs/>
                <w:sz w:val="21"/>
                <w:szCs w:val="21"/>
              </w:rPr>
            </w:pPr>
          </w:p>
        </w:tc>
      </w:tr>
    </w:tbl>
    <w:p w14:paraId="30CFE791" w14:textId="77777777" w:rsidR="00C635E0" w:rsidRPr="007E031F" w:rsidRDefault="00C635E0" w:rsidP="00C635E0">
      <w:pPr>
        <w:spacing w:after="0" w:line="240" w:lineRule="auto"/>
        <w:jc w:val="both"/>
        <w:textAlignment w:val="baseline"/>
        <w:rPr>
          <w:rFonts w:cs="Times New Roman"/>
          <w:color w:val="FF0000"/>
        </w:rPr>
      </w:pPr>
    </w:p>
    <w:p w14:paraId="32F36E82" w14:textId="77777777" w:rsidR="00C635E0" w:rsidRPr="009B7AF8" w:rsidRDefault="00C635E0" w:rsidP="00C635E0">
      <w:pPr>
        <w:spacing w:after="0" w:line="240" w:lineRule="auto"/>
        <w:jc w:val="both"/>
        <w:textAlignment w:val="baseline"/>
        <w:rPr>
          <w:rFonts w:cs="Times New Roman"/>
        </w:rPr>
      </w:pPr>
      <w:r w:rsidRPr="009B7AF8">
        <w:rPr>
          <w:rFonts w:cs="Times New Roman"/>
        </w:rPr>
        <w:t>1. Šiuo pasiūlymu pažymime, kad sutinkame su visomis pirkimo sąlygomis, nustatytomis:</w:t>
      </w:r>
    </w:p>
    <w:p w14:paraId="3FE339FB" w14:textId="2A3D7681" w:rsidR="00C635E0" w:rsidRPr="009B7AF8" w:rsidRDefault="00C635E0" w:rsidP="00C635E0">
      <w:pPr>
        <w:spacing w:after="0" w:line="240" w:lineRule="auto"/>
        <w:jc w:val="both"/>
        <w:textAlignment w:val="baseline"/>
        <w:rPr>
          <w:rFonts w:cs="Times New Roman"/>
        </w:rPr>
      </w:pPr>
      <w:r w:rsidRPr="009B7AF8">
        <w:rPr>
          <w:rFonts w:cs="Times New Roman"/>
        </w:rPr>
        <w:t>1) </w:t>
      </w:r>
      <w:r w:rsidR="000B7613">
        <w:rPr>
          <w:rFonts w:cs="Times New Roman"/>
        </w:rPr>
        <w:t>pirkimo</w:t>
      </w:r>
      <w:r w:rsidRPr="009B7AF8">
        <w:rPr>
          <w:rFonts w:cs="Times New Roman"/>
        </w:rPr>
        <w:t xml:space="preserve"> skelbime</w:t>
      </w:r>
      <w:r w:rsidRPr="009B7AF8">
        <w:rPr>
          <w:rFonts w:cs="Times New Roman"/>
          <w:iCs/>
        </w:rPr>
        <w:t xml:space="preserve"> </w:t>
      </w:r>
      <w:hyperlink r:id="rId18" w:history="1">
        <w:r w:rsidRPr="009B7AF8">
          <w:rPr>
            <w:rFonts w:cs="Times New Roman"/>
          </w:rPr>
          <w:t>https://pirkimai.eviesiejipirkimai.lt</w:t>
        </w:r>
      </w:hyperlink>
      <w:r w:rsidRPr="009B7AF8">
        <w:rPr>
          <w:rFonts w:cs="Times New Roman"/>
        </w:rPr>
        <w:t>, paskelbtame Viešųjų pirkimų įstatymo nustatyta tvarka;</w:t>
      </w:r>
    </w:p>
    <w:p w14:paraId="0B343A56" w14:textId="77777777" w:rsidR="00C635E0" w:rsidRDefault="00C635E0" w:rsidP="00C635E0">
      <w:pPr>
        <w:spacing w:after="0" w:line="240" w:lineRule="auto"/>
        <w:jc w:val="both"/>
        <w:textAlignment w:val="baseline"/>
        <w:rPr>
          <w:rFonts w:cs="Times New Roman"/>
        </w:rPr>
      </w:pPr>
      <w:r w:rsidRPr="009B7AF8">
        <w:rPr>
          <w:rFonts w:cs="Times New Roman"/>
        </w:rPr>
        <w:t>2) kituose pirkimo dokumentuose (jų paaiškinimuose, papildymuose).</w:t>
      </w:r>
    </w:p>
    <w:p w14:paraId="6DAEBB26" w14:textId="186E8A11" w:rsidR="00C635E0" w:rsidRPr="00EE4FAA" w:rsidRDefault="00C635E0" w:rsidP="00C635E0">
      <w:pPr>
        <w:spacing w:after="0" w:line="240" w:lineRule="auto"/>
        <w:jc w:val="both"/>
      </w:pPr>
      <w:r>
        <w:t>3) Mūsų siūlomos prekės</w:t>
      </w:r>
      <w:r w:rsidRPr="00965E54">
        <w:t xml:space="preserve"> visiškai</w:t>
      </w:r>
      <w:r w:rsidRPr="00DC7EC1">
        <w:t xml:space="preserve"> atitinka pirkimo</w:t>
      </w:r>
      <w:r>
        <w:t xml:space="preserve"> dokumentuose</w:t>
      </w:r>
      <w:r w:rsidRPr="00DC7EC1">
        <w:t xml:space="preserve"> nurodytus reikalavimus.</w:t>
      </w:r>
    </w:p>
    <w:p w14:paraId="634E8CB3" w14:textId="19C3490E" w:rsidR="00C635E0" w:rsidRPr="00DC7EC1" w:rsidRDefault="00C635E0" w:rsidP="00C635E0">
      <w:pPr>
        <w:spacing w:after="0" w:line="240" w:lineRule="auto"/>
        <w:jc w:val="both"/>
      </w:pPr>
      <w:r w:rsidRPr="00DC7EC1">
        <w:t>Mūsų pasiūlyme siūlomų</w:t>
      </w:r>
      <w:r>
        <w:t xml:space="preserve"> prekių</w:t>
      </w:r>
      <w:r w:rsidRPr="00DC7EC1">
        <w:t xml:space="preserve"> kainos:  </w:t>
      </w:r>
    </w:p>
    <w:p w14:paraId="57789E72" w14:textId="77777777" w:rsidR="00C635E0" w:rsidRPr="00DC7EC1" w:rsidRDefault="00C635E0" w:rsidP="00C635E0">
      <w:pPr>
        <w:spacing w:after="0" w:line="240" w:lineRule="auto"/>
        <w:jc w:val="both"/>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1700"/>
      </w:tblGrid>
      <w:tr w:rsidR="00C635E0" w:rsidRPr="00DC7EC1" w14:paraId="3464F796" w14:textId="77777777" w:rsidTr="000F245C">
        <w:tc>
          <w:tcPr>
            <w:tcW w:w="851" w:type="dxa"/>
          </w:tcPr>
          <w:p w14:paraId="49635913" w14:textId="77777777" w:rsidR="00C635E0" w:rsidRPr="00DC7EC1" w:rsidRDefault="00C635E0" w:rsidP="000F245C">
            <w:pPr>
              <w:spacing w:after="0" w:line="240" w:lineRule="auto"/>
              <w:jc w:val="both"/>
              <w:rPr>
                <w:b/>
                <w:bCs/>
              </w:rPr>
            </w:pPr>
            <w:r w:rsidRPr="00DC7EC1">
              <w:rPr>
                <w:b/>
                <w:bCs/>
              </w:rPr>
              <w:t>Eil.</w:t>
            </w:r>
            <w:r>
              <w:rPr>
                <w:b/>
                <w:bCs/>
              </w:rPr>
              <w:t xml:space="preserve"> N</w:t>
            </w:r>
            <w:r w:rsidRPr="00DC7EC1">
              <w:rPr>
                <w:b/>
                <w:bCs/>
              </w:rPr>
              <w:t>r.</w:t>
            </w:r>
          </w:p>
        </w:tc>
        <w:tc>
          <w:tcPr>
            <w:tcW w:w="6946" w:type="dxa"/>
          </w:tcPr>
          <w:p w14:paraId="035D09B2" w14:textId="77777777" w:rsidR="00C635E0" w:rsidRPr="00DC7EC1" w:rsidRDefault="00C635E0" w:rsidP="000F245C">
            <w:pPr>
              <w:spacing w:after="0" w:line="240" w:lineRule="auto"/>
              <w:jc w:val="both"/>
              <w:rPr>
                <w:b/>
                <w:bCs/>
              </w:rPr>
            </w:pPr>
            <w:r w:rsidRPr="00DC7EC1">
              <w:rPr>
                <w:b/>
                <w:bCs/>
              </w:rPr>
              <w:t>Prekių</w:t>
            </w:r>
          </w:p>
          <w:p w14:paraId="23499256" w14:textId="77777777" w:rsidR="00C635E0" w:rsidRPr="00DC7EC1" w:rsidRDefault="00C635E0" w:rsidP="000F245C">
            <w:pPr>
              <w:spacing w:after="0" w:line="240" w:lineRule="auto"/>
              <w:jc w:val="both"/>
              <w:rPr>
                <w:b/>
                <w:bCs/>
              </w:rPr>
            </w:pPr>
            <w:r w:rsidRPr="00DC7EC1">
              <w:rPr>
                <w:b/>
                <w:bCs/>
              </w:rPr>
              <w:t>Pavadinimas</w:t>
            </w:r>
          </w:p>
        </w:tc>
        <w:tc>
          <w:tcPr>
            <w:tcW w:w="1700" w:type="dxa"/>
          </w:tcPr>
          <w:p w14:paraId="587FA836" w14:textId="77777777" w:rsidR="00C635E0" w:rsidRPr="00DC7EC1" w:rsidRDefault="00C635E0" w:rsidP="000F245C">
            <w:pPr>
              <w:spacing w:after="0" w:line="240" w:lineRule="auto"/>
              <w:jc w:val="both"/>
              <w:rPr>
                <w:b/>
                <w:bCs/>
              </w:rPr>
            </w:pPr>
            <w:r w:rsidRPr="00DC7EC1">
              <w:rPr>
                <w:b/>
                <w:bCs/>
              </w:rPr>
              <w:t>Kaina, EUR (be PVM)</w:t>
            </w:r>
          </w:p>
        </w:tc>
      </w:tr>
      <w:tr w:rsidR="00C635E0" w:rsidRPr="00DC7EC1" w14:paraId="428D01FE" w14:textId="77777777" w:rsidTr="000F245C">
        <w:tc>
          <w:tcPr>
            <w:tcW w:w="851" w:type="dxa"/>
          </w:tcPr>
          <w:p w14:paraId="207AF269" w14:textId="77777777" w:rsidR="00C635E0" w:rsidRPr="00DC7EC1" w:rsidRDefault="00C635E0" w:rsidP="000F245C">
            <w:pPr>
              <w:spacing w:after="0" w:line="240" w:lineRule="auto"/>
              <w:jc w:val="both"/>
              <w:rPr>
                <w:lang w:val="en-US"/>
              </w:rPr>
            </w:pPr>
            <w:r w:rsidRPr="00DC7EC1">
              <w:rPr>
                <w:lang w:val="en-US"/>
              </w:rPr>
              <w:t>1.</w:t>
            </w:r>
          </w:p>
        </w:tc>
        <w:tc>
          <w:tcPr>
            <w:tcW w:w="6946" w:type="dxa"/>
          </w:tcPr>
          <w:p w14:paraId="27B27379" w14:textId="5F03FE63" w:rsidR="00C635E0" w:rsidRPr="00CE24AD" w:rsidRDefault="004D262A" w:rsidP="000F245C">
            <w:pPr>
              <w:rPr>
                <w:lang w:val="en-US"/>
              </w:rPr>
            </w:pPr>
            <w:r w:rsidRPr="004D262A">
              <w:rPr>
                <w:rFonts w:ascii="Times New Roman" w:hAnsi="Times New Roman" w:cs="Times New Roman"/>
                <w:sz w:val="24"/>
                <w:szCs w:val="24"/>
              </w:rPr>
              <w:t>Galvijai</w:t>
            </w:r>
            <w:r w:rsidR="000D5BC6">
              <w:rPr>
                <w:rFonts w:ascii="Times New Roman" w:hAnsi="Times New Roman" w:cs="Times New Roman"/>
                <w:sz w:val="24"/>
                <w:szCs w:val="24"/>
              </w:rPr>
              <w:t xml:space="preserve"> </w:t>
            </w:r>
            <w:r w:rsidR="00390434">
              <w:rPr>
                <w:rFonts w:ascii="Times New Roman" w:hAnsi="Times New Roman" w:cs="Times New Roman"/>
                <w:sz w:val="24"/>
                <w:szCs w:val="24"/>
              </w:rPr>
              <w:t>(</w:t>
            </w:r>
            <w:r w:rsidR="000D5BC6">
              <w:rPr>
                <w:rFonts w:ascii="Times New Roman" w:hAnsi="Times New Roman" w:cs="Times New Roman"/>
                <w:sz w:val="24"/>
                <w:szCs w:val="24"/>
              </w:rPr>
              <w:t>30 vnt.</w:t>
            </w:r>
            <w:r w:rsidR="00390434">
              <w:rPr>
                <w:rFonts w:ascii="Times New Roman" w:hAnsi="Times New Roman" w:cs="Times New Roman"/>
                <w:sz w:val="24"/>
                <w:szCs w:val="24"/>
              </w:rPr>
              <w:t>)</w:t>
            </w:r>
          </w:p>
        </w:tc>
        <w:tc>
          <w:tcPr>
            <w:tcW w:w="1700" w:type="dxa"/>
          </w:tcPr>
          <w:p w14:paraId="0404ADD2" w14:textId="77777777" w:rsidR="00C635E0" w:rsidRPr="00DC7EC1" w:rsidRDefault="00C635E0" w:rsidP="000F245C">
            <w:pPr>
              <w:spacing w:after="0" w:line="240" w:lineRule="auto"/>
              <w:jc w:val="both"/>
              <w:rPr>
                <w:b/>
                <w:bCs/>
              </w:rPr>
            </w:pPr>
          </w:p>
        </w:tc>
      </w:tr>
      <w:tr w:rsidR="00C635E0" w:rsidRPr="00DC7EC1" w14:paraId="722BDBEC" w14:textId="77777777" w:rsidTr="000F245C">
        <w:trPr>
          <w:trHeight w:val="58"/>
        </w:trPr>
        <w:tc>
          <w:tcPr>
            <w:tcW w:w="7797" w:type="dxa"/>
            <w:gridSpan w:val="2"/>
          </w:tcPr>
          <w:p w14:paraId="369249A9"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Viso,  EUR (be PVM):</w:t>
            </w:r>
          </w:p>
        </w:tc>
        <w:tc>
          <w:tcPr>
            <w:tcW w:w="1700" w:type="dxa"/>
          </w:tcPr>
          <w:p w14:paraId="2520B0D0" w14:textId="77777777" w:rsidR="00C635E0" w:rsidRPr="00DC7EC1" w:rsidRDefault="00C635E0" w:rsidP="000F245C">
            <w:pPr>
              <w:spacing w:after="0" w:line="240" w:lineRule="auto"/>
              <w:jc w:val="both"/>
            </w:pPr>
          </w:p>
        </w:tc>
      </w:tr>
      <w:tr w:rsidR="00C635E0" w:rsidRPr="00DC7EC1" w14:paraId="1F51B96A" w14:textId="77777777" w:rsidTr="000F245C">
        <w:trPr>
          <w:trHeight w:val="58"/>
        </w:trPr>
        <w:tc>
          <w:tcPr>
            <w:tcW w:w="7797" w:type="dxa"/>
            <w:gridSpan w:val="2"/>
          </w:tcPr>
          <w:p w14:paraId="17A0EE10"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PVM suma EUR:</w:t>
            </w:r>
          </w:p>
        </w:tc>
        <w:tc>
          <w:tcPr>
            <w:tcW w:w="1700" w:type="dxa"/>
          </w:tcPr>
          <w:p w14:paraId="13D9A313" w14:textId="77777777" w:rsidR="00C635E0" w:rsidRPr="00DC7EC1" w:rsidRDefault="00C635E0" w:rsidP="000F245C">
            <w:pPr>
              <w:spacing w:after="0" w:line="240" w:lineRule="auto"/>
              <w:jc w:val="both"/>
            </w:pPr>
          </w:p>
        </w:tc>
      </w:tr>
      <w:tr w:rsidR="00C635E0" w:rsidRPr="00DC7EC1" w14:paraId="5AC0F3D0" w14:textId="77777777" w:rsidTr="000F245C">
        <w:trPr>
          <w:trHeight w:val="58"/>
        </w:trPr>
        <w:tc>
          <w:tcPr>
            <w:tcW w:w="7797" w:type="dxa"/>
            <w:gridSpan w:val="2"/>
          </w:tcPr>
          <w:p w14:paraId="1D42E31D" w14:textId="77777777" w:rsidR="00C635E0" w:rsidRPr="00DC7EC1" w:rsidRDefault="00C635E0" w:rsidP="000F245C">
            <w:pPr>
              <w:pStyle w:val="Sraopastraipa"/>
              <w:tabs>
                <w:tab w:val="left" w:pos="851"/>
              </w:tabs>
              <w:spacing w:after="0" w:line="240" w:lineRule="auto"/>
              <w:ind w:left="0"/>
              <w:jc w:val="right"/>
              <w:rPr>
                <w:b/>
                <w:szCs w:val="24"/>
              </w:rPr>
            </w:pPr>
            <w:r w:rsidRPr="00DC7EC1">
              <w:rPr>
                <w:b/>
                <w:szCs w:val="24"/>
              </w:rPr>
              <w:t xml:space="preserve">Bendra Sutarties kaina EUR (su PVM) </w:t>
            </w:r>
          </w:p>
          <w:p w14:paraId="2A0F8D94" w14:textId="77777777" w:rsidR="00C635E0" w:rsidRPr="00DC7EC1" w:rsidRDefault="00C635E0" w:rsidP="000F245C">
            <w:pPr>
              <w:spacing w:after="0" w:line="240" w:lineRule="auto"/>
              <w:jc w:val="right"/>
            </w:pPr>
          </w:p>
        </w:tc>
        <w:tc>
          <w:tcPr>
            <w:tcW w:w="1700" w:type="dxa"/>
          </w:tcPr>
          <w:p w14:paraId="31B72987" w14:textId="77777777" w:rsidR="00C635E0" w:rsidRPr="00DC7EC1" w:rsidRDefault="00C635E0" w:rsidP="000F245C">
            <w:pPr>
              <w:spacing w:after="0" w:line="240" w:lineRule="auto"/>
              <w:jc w:val="both"/>
            </w:pPr>
          </w:p>
        </w:tc>
      </w:tr>
    </w:tbl>
    <w:p w14:paraId="37564F40" w14:textId="77777777" w:rsidR="00C635E0" w:rsidRPr="00DB7357" w:rsidRDefault="00C635E0" w:rsidP="00C635E0">
      <w:pPr>
        <w:spacing w:after="0" w:line="240" w:lineRule="auto"/>
        <w:jc w:val="both"/>
        <w:textAlignment w:val="baseline"/>
        <w:rPr>
          <w:rFonts w:cs="Times New Roman"/>
          <w:i/>
        </w:rPr>
      </w:pPr>
      <w:r>
        <w:rPr>
          <w:rFonts w:cs="Times New Roman"/>
          <w:i/>
        </w:rPr>
        <w:t>Pasiūlymo suma žodžiais:</w:t>
      </w:r>
    </w:p>
    <w:p w14:paraId="052B182E" w14:textId="77777777" w:rsidR="00C635E0" w:rsidRPr="009B7AF8" w:rsidRDefault="00C635E0" w:rsidP="00C635E0">
      <w:pPr>
        <w:spacing w:after="0" w:line="240" w:lineRule="auto"/>
        <w:jc w:val="both"/>
        <w:textAlignment w:val="baseline"/>
        <w:rPr>
          <w:rFonts w:cs="Times New Roman"/>
        </w:rPr>
      </w:pPr>
      <w:r w:rsidRPr="009B7AF8">
        <w:rPr>
          <w:rFonts w:cs="Times New Roman"/>
        </w:rPr>
        <w:t xml:space="preserve">Pridėtinės vertės mokestis skaičiuojamas ir apmokamas vadovaujantis Lietuvos Respublikoje galiojančiais teisės aktais. </w:t>
      </w:r>
    </w:p>
    <w:p w14:paraId="614B4C97" w14:textId="77777777" w:rsidR="00C635E0" w:rsidRDefault="00C635E0" w:rsidP="00C635E0">
      <w:pPr>
        <w:spacing w:after="0" w:line="240" w:lineRule="auto"/>
        <w:jc w:val="both"/>
        <w:textAlignment w:val="baseline"/>
        <w:rPr>
          <w:rFonts w:cs="Times New Roman"/>
        </w:rPr>
      </w:pPr>
      <w:r w:rsidRPr="009B7AF8">
        <w:rPr>
          <w:rFonts w:cs="Times New Roman"/>
        </w:rPr>
        <w:t>Tais atvejais, kai pagal galiojančius teisės aktus teikėjui nereikia mokėti PVM, jis lentelės PVM skilties nepildo ir nurodo priež</w:t>
      </w:r>
      <w:r>
        <w:rPr>
          <w:rFonts w:cs="Times New Roman"/>
        </w:rPr>
        <w:t>astis, dėl kurių PVM nemokamas.</w:t>
      </w:r>
    </w:p>
    <w:p w14:paraId="20C61952" w14:textId="77777777" w:rsidR="00C635E0" w:rsidRPr="009B7AF8" w:rsidRDefault="00C635E0" w:rsidP="00C635E0">
      <w:pPr>
        <w:spacing w:after="0" w:line="240" w:lineRule="auto"/>
        <w:jc w:val="both"/>
        <w:textAlignment w:val="baseline"/>
        <w:rPr>
          <w:rFonts w:cs="Times New Roman"/>
        </w:rPr>
      </w:pPr>
      <w:r w:rsidRPr="009B7AF8">
        <w:rPr>
          <w:rFonts w:cs="Times New Roman"/>
        </w:rPr>
        <w:t xml:space="preserve">Kartu su pasiūlymu pateikiami šie </w:t>
      </w:r>
      <w:r>
        <w:rPr>
          <w:rFonts w:cs="Times New Roman"/>
        </w:rPr>
        <w:t xml:space="preserve">pirkimo sąlygose reikalaujami </w:t>
      </w:r>
      <w:r w:rsidRPr="009B7AF8">
        <w:rPr>
          <w:rFonts w:cs="Times New Roman"/>
        </w:rPr>
        <w:t>dokumentai:</w:t>
      </w:r>
    </w:p>
    <w:p w14:paraId="6AC617CF" w14:textId="77777777" w:rsidR="00C635E0" w:rsidRPr="009B7AF8" w:rsidRDefault="00C635E0" w:rsidP="00C635E0">
      <w:pPr>
        <w:spacing w:after="0" w:line="240" w:lineRule="auto"/>
        <w:jc w:val="both"/>
        <w:textAlignment w:val="baseline"/>
        <w:rPr>
          <w:rFonts w:cs="Times New Roman"/>
        </w:rPr>
      </w:pPr>
    </w:p>
    <w:tbl>
      <w:tblPr>
        <w:tblW w:w="9945" w:type="dxa"/>
        <w:tblInd w:w="-5" w:type="dxa"/>
        <w:tblLayout w:type="fixed"/>
        <w:tblCellMar>
          <w:left w:w="10" w:type="dxa"/>
          <w:right w:w="10" w:type="dxa"/>
        </w:tblCellMar>
        <w:tblLook w:val="0000" w:firstRow="0" w:lastRow="0" w:firstColumn="0" w:lastColumn="0" w:noHBand="0" w:noVBand="0"/>
      </w:tblPr>
      <w:tblGrid>
        <w:gridCol w:w="675"/>
        <w:gridCol w:w="3976"/>
        <w:gridCol w:w="2647"/>
        <w:gridCol w:w="2647"/>
      </w:tblGrid>
      <w:tr w:rsidR="00C635E0" w:rsidRPr="009B7AF8" w14:paraId="47EC2509" w14:textId="77777777" w:rsidTr="000F245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14:paraId="4C8C42CE"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Eil.Nr.</w:t>
            </w:r>
          </w:p>
        </w:tc>
        <w:tc>
          <w:tcPr>
            <w:tcW w:w="3976" w:type="dxa"/>
            <w:tcBorders>
              <w:top w:val="single" w:sz="4" w:space="0" w:color="000000"/>
              <w:left w:val="single" w:sz="4" w:space="0" w:color="000000"/>
              <w:bottom w:val="single" w:sz="4" w:space="0" w:color="000000"/>
            </w:tcBorders>
            <w:tcMar>
              <w:top w:w="0" w:type="dxa"/>
              <w:left w:w="108" w:type="dxa"/>
              <w:bottom w:w="0" w:type="dxa"/>
              <w:right w:w="108" w:type="dxa"/>
            </w:tcMar>
          </w:tcPr>
          <w:p w14:paraId="3BEBB42D"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Pateiktų dokumentų pavadinimas</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BE5EE" w14:textId="77777777" w:rsidR="00C635E0" w:rsidRPr="009B7AF8" w:rsidRDefault="00C635E0" w:rsidP="000F245C">
            <w:pPr>
              <w:snapToGrid w:val="0"/>
              <w:spacing w:after="0" w:line="240" w:lineRule="auto"/>
              <w:jc w:val="center"/>
              <w:textAlignment w:val="baseline"/>
              <w:rPr>
                <w:rFonts w:cs="Times New Roman"/>
              </w:rPr>
            </w:pPr>
            <w:r w:rsidRPr="009B7AF8">
              <w:rPr>
                <w:rFonts w:cs="Times New Roman"/>
              </w:rPr>
              <w:t>Dokumento puslapių skaičius</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0D585" w14:textId="77777777" w:rsidR="00C635E0" w:rsidRPr="009B7AF8" w:rsidRDefault="00C635E0" w:rsidP="000F245C">
            <w:pPr>
              <w:spacing w:after="0" w:line="240" w:lineRule="auto"/>
              <w:jc w:val="center"/>
              <w:textAlignment w:val="baseline"/>
              <w:rPr>
                <w:rFonts w:cs="Times New Roman"/>
              </w:rPr>
            </w:pPr>
            <w:r w:rsidRPr="009B7AF8">
              <w:rPr>
                <w:rFonts w:cs="Times New Roman"/>
              </w:rPr>
              <w:t>Ar dokumentas konfidencialus (Taip/Ne)</w:t>
            </w:r>
          </w:p>
        </w:tc>
      </w:tr>
      <w:tr w:rsidR="00C635E0" w:rsidRPr="009B7AF8" w14:paraId="7471EF0D" w14:textId="77777777" w:rsidTr="000F245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14:paraId="49559C51"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tcMar>
              <w:top w:w="0" w:type="dxa"/>
              <w:left w:w="108" w:type="dxa"/>
              <w:bottom w:w="0" w:type="dxa"/>
              <w:right w:w="108" w:type="dxa"/>
            </w:tcMar>
          </w:tcPr>
          <w:p w14:paraId="745AA54A"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0E3A"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BB22" w14:textId="77777777" w:rsidR="00C635E0" w:rsidRPr="009B7AF8" w:rsidRDefault="00C635E0" w:rsidP="000F245C">
            <w:pPr>
              <w:snapToGrid w:val="0"/>
              <w:spacing w:after="0" w:line="240" w:lineRule="auto"/>
              <w:jc w:val="both"/>
              <w:textAlignment w:val="baseline"/>
              <w:rPr>
                <w:rFonts w:cs="Times New Roman"/>
              </w:rPr>
            </w:pPr>
          </w:p>
        </w:tc>
      </w:tr>
      <w:tr w:rsidR="00C635E0" w:rsidRPr="009B7AF8" w14:paraId="21AFD501" w14:textId="77777777" w:rsidTr="000F245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14:paraId="51ECAE8C"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tcMar>
              <w:top w:w="0" w:type="dxa"/>
              <w:left w:w="108" w:type="dxa"/>
              <w:bottom w:w="0" w:type="dxa"/>
              <w:right w:w="108" w:type="dxa"/>
            </w:tcMar>
          </w:tcPr>
          <w:p w14:paraId="7FF10F31" w14:textId="77777777" w:rsidR="00C635E0" w:rsidRPr="009B7AF8" w:rsidRDefault="00C635E0" w:rsidP="000F245C">
            <w:pPr>
              <w:tabs>
                <w:tab w:val="left" w:pos="1296"/>
                <w:tab w:val="center" w:pos="4153"/>
                <w:tab w:val="right" w:pos="8306"/>
              </w:tabs>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0BEF0"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9EC02" w14:textId="77777777" w:rsidR="00C635E0" w:rsidRPr="009B7AF8" w:rsidRDefault="00C635E0" w:rsidP="000F245C">
            <w:pPr>
              <w:snapToGrid w:val="0"/>
              <w:spacing w:after="0" w:line="240" w:lineRule="auto"/>
              <w:jc w:val="both"/>
              <w:textAlignment w:val="baseline"/>
              <w:rPr>
                <w:rFonts w:cs="Times New Roman"/>
              </w:rPr>
            </w:pPr>
          </w:p>
        </w:tc>
      </w:tr>
      <w:tr w:rsidR="00C635E0" w:rsidRPr="009B7AF8" w14:paraId="56D3E32D" w14:textId="77777777" w:rsidTr="000F245C">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14:paraId="718B5DC1" w14:textId="77777777" w:rsidR="00C635E0" w:rsidRPr="009B7AF8" w:rsidRDefault="00C635E0" w:rsidP="000F245C">
            <w:pPr>
              <w:snapToGrid w:val="0"/>
              <w:spacing w:after="0" w:line="240" w:lineRule="auto"/>
              <w:jc w:val="both"/>
              <w:textAlignment w:val="baseline"/>
              <w:rPr>
                <w:rFonts w:cs="Times New Roman"/>
              </w:rPr>
            </w:pPr>
          </w:p>
        </w:tc>
        <w:tc>
          <w:tcPr>
            <w:tcW w:w="3976" w:type="dxa"/>
            <w:tcBorders>
              <w:top w:val="single" w:sz="4" w:space="0" w:color="000000"/>
              <w:left w:val="single" w:sz="4" w:space="0" w:color="000000"/>
              <w:bottom w:val="single" w:sz="4" w:space="0" w:color="000000"/>
            </w:tcBorders>
            <w:tcMar>
              <w:top w:w="0" w:type="dxa"/>
              <w:left w:w="108" w:type="dxa"/>
              <w:bottom w:w="0" w:type="dxa"/>
              <w:right w:w="108" w:type="dxa"/>
            </w:tcMar>
          </w:tcPr>
          <w:p w14:paraId="0A989F84"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C3BBC" w14:textId="77777777" w:rsidR="00C635E0" w:rsidRPr="009B7AF8" w:rsidRDefault="00C635E0" w:rsidP="000F245C">
            <w:pPr>
              <w:snapToGrid w:val="0"/>
              <w:spacing w:after="0" w:line="240" w:lineRule="auto"/>
              <w:jc w:val="both"/>
              <w:textAlignment w:val="baseline"/>
              <w:rPr>
                <w:rFonts w:cs="Times New Roman"/>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C5849" w14:textId="77777777" w:rsidR="00C635E0" w:rsidRPr="009B7AF8" w:rsidRDefault="00C635E0" w:rsidP="000F245C">
            <w:pPr>
              <w:snapToGrid w:val="0"/>
              <w:spacing w:after="0" w:line="240" w:lineRule="auto"/>
              <w:jc w:val="both"/>
              <w:textAlignment w:val="baseline"/>
              <w:rPr>
                <w:rFonts w:cs="Times New Roman"/>
              </w:rPr>
            </w:pPr>
          </w:p>
        </w:tc>
      </w:tr>
    </w:tbl>
    <w:p w14:paraId="19BF1C74" w14:textId="77777777" w:rsidR="00C635E0" w:rsidRPr="009B7AF8" w:rsidRDefault="00C635E0" w:rsidP="00C635E0">
      <w:pPr>
        <w:spacing w:after="0" w:line="240" w:lineRule="auto"/>
        <w:jc w:val="both"/>
        <w:textAlignment w:val="baseline"/>
        <w:rPr>
          <w:rFonts w:cs="Times New Roman"/>
        </w:rPr>
      </w:pPr>
      <w:r w:rsidRPr="009B7AF8">
        <w:rPr>
          <w:rFonts w:cs="Times New Roman"/>
        </w:rPr>
        <w:t>!!!Pastaba. Teikėjui nenurodžius, kokia informacija yra konfidenciali, laikoma, kad konfidencialios informacijos pasiūlyme nėra.</w:t>
      </w:r>
    </w:p>
    <w:tbl>
      <w:tblPr>
        <w:tblW w:w="9828" w:type="dxa"/>
        <w:tblLayout w:type="fixed"/>
        <w:tblCellMar>
          <w:left w:w="10" w:type="dxa"/>
          <w:right w:w="10" w:type="dxa"/>
        </w:tblCellMar>
        <w:tblLook w:val="0000" w:firstRow="0" w:lastRow="0" w:firstColumn="0" w:lastColumn="0" w:noHBand="0" w:noVBand="0"/>
      </w:tblPr>
      <w:tblGrid>
        <w:gridCol w:w="9828"/>
      </w:tblGrid>
      <w:tr w:rsidR="00C635E0" w:rsidRPr="009B7AF8" w14:paraId="1E8D2036" w14:textId="77777777" w:rsidTr="000F245C">
        <w:tc>
          <w:tcPr>
            <w:tcW w:w="9828" w:type="dxa"/>
            <w:tcMar>
              <w:top w:w="0" w:type="dxa"/>
              <w:left w:w="108" w:type="dxa"/>
              <w:bottom w:w="0" w:type="dxa"/>
              <w:right w:w="108" w:type="dxa"/>
            </w:tcMar>
          </w:tcPr>
          <w:p w14:paraId="53B33F38" w14:textId="77777777" w:rsidR="00C635E0" w:rsidRPr="009B7AF8" w:rsidRDefault="00C635E0" w:rsidP="000F245C">
            <w:pPr>
              <w:snapToGrid w:val="0"/>
              <w:spacing w:after="0" w:line="240" w:lineRule="auto"/>
              <w:jc w:val="center"/>
              <w:textAlignment w:val="baseline"/>
              <w:rPr>
                <w:rFonts w:cs="Times New Roman"/>
              </w:rPr>
            </w:pPr>
          </w:p>
        </w:tc>
      </w:tr>
      <w:tr w:rsidR="00C635E0" w:rsidRPr="009B7AF8" w14:paraId="17A0ED33" w14:textId="77777777" w:rsidTr="000F245C">
        <w:trPr>
          <w:trHeight w:val="324"/>
        </w:trPr>
        <w:tc>
          <w:tcPr>
            <w:tcW w:w="9828" w:type="dxa"/>
            <w:tcMar>
              <w:top w:w="0" w:type="dxa"/>
              <w:left w:w="108" w:type="dxa"/>
              <w:bottom w:w="0" w:type="dxa"/>
              <w:right w:w="108" w:type="dxa"/>
            </w:tcMar>
          </w:tcPr>
          <w:p w14:paraId="27197B6E" w14:textId="77777777" w:rsidR="00C635E0" w:rsidRPr="009B7AF8" w:rsidRDefault="00C635E0" w:rsidP="000F245C">
            <w:pPr>
              <w:snapToGrid w:val="0"/>
              <w:spacing w:after="0" w:line="240" w:lineRule="auto"/>
              <w:ind w:right="-108"/>
              <w:jc w:val="both"/>
              <w:textAlignment w:val="baseline"/>
              <w:rPr>
                <w:rFonts w:cs="Times New Roman"/>
              </w:rPr>
            </w:pPr>
            <w:r w:rsidRPr="009B7AF8">
              <w:rPr>
                <w:rFonts w:cs="Times New Roman"/>
              </w:rPr>
              <w:t>Pasiūlymas galioja iki termino, nustatyto pirkimo dokumentuose.</w:t>
            </w:r>
          </w:p>
        </w:tc>
      </w:tr>
    </w:tbl>
    <w:p w14:paraId="13B886E3" w14:textId="77777777" w:rsidR="00C635E0" w:rsidRPr="009B7AF8" w:rsidRDefault="00C635E0" w:rsidP="00C635E0">
      <w:pPr>
        <w:spacing w:after="0" w:line="240" w:lineRule="auto"/>
        <w:jc w:val="both"/>
        <w:textAlignment w:val="baseline"/>
        <w:rPr>
          <w:rFonts w:cs="Times New Roman"/>
        </w:rPr>
      </w:pPr>
    </w:p>
    <w:tbl>
      <w:tblPr>
        <w:tblW w:w="9828" w:type="dxa"/>
        <w:tblLayout w:type="fixed"/>
        <w:tblCellMar>
          <w:left w:w="10" w:type="dxa"/>
          <w:right w:w="10" w:type="dxa"/>
        </w:tblCellMar>
        <w:tblLook w:val="0000" w:firstRow="0" w:lastRow="0" w:firstColumn="0" w:lastColumn="0" w:noHBand="0" w:noVBand="0"/>
      </w:tblPr>
      <w:tblGrid>
        <w:gridCol w:w="3284"/>
        <w:gridCol w:w="604"/>
        <w:gridCol w:w="1980"/>
        <w:gridCol w:w="701"/>
        <w:gridCol w:w="2611"/>
        <w:gridCol w:w="648"/>
      </w:tblGrid>
      <w:tr w:rsidR="00C635E0" w:rsidRPr="009B7AF8" w14:paraId="2A51FF09" w14:textId="77777777" w:rsidTr="000F245C">
        <w:trPr>
          <w:trHeight w:val="285"/>
        </w:trPr>
        <w:tc>
          <w:tcPr>
            <w:tcW w:w="3284" w:type="dxa"/>
            <w:tcBorders>
              <w:bottom w:val="single" w:sz="4" w:space="0" w:color="000000"/>
            </w:tcBorders>
            <w:tcMar>
              <w:top w:w="0" w:type="dxa"/>
              <w:left w:w="108" w:type="dxa"/>
              <w:bottom w:w="0" w:type="dxa"/>
              <w:right w:w="108" w:type="dxa"/>
            </w:tcMar>
          </w:tcPr>
          <w:p w14:paraId="291B5F46" w14:textId="77777777" w:rsidR="00C635E0" w:rsidRPr="009B7AF8" w:rsidRDefault="00C635E0" w:rsidP="000F245C">
            <w:pPr>
              <w:snapToGrid w:val="0"/>
              <w:spacing w:after="0" w:line="240" w:lineRule="auto"/>
              <w:ind w:right="-1"/>
              <w:textAlignment w:val="baseline"/>
              <w:rPr>
                <w:rFonts w:cs="Times New Roman"/>
              </w:rPr>
            </w:pPr>
          </w:p>
        </w:tc>
        <w:tc>
          <w:tcPr>
            <w:tcW w:w="604" w:type="dxa"/>
            <w:tcMar>
              <w:top w:w="0" w:type="dxa"/>
              <w:left w:w="108" w:type="dxa"/>
              <w:bottom w:w="0" w:type="dxa"/>
              <w:right w:w="108" w:type="dxa"/>
            </w:tcMar>
          </w:tcPr>
          <w:p w14:paraId="1A22CBBC" w14:textId="77777777" w:rsidR="00C635E0" w:rsidRPr="009B7AF8" w:rsidRDefault="00C635E0" w:rsidP="000F245C">
            <w:pPr>
              <w:snapToGrid w:val="0"/>
              <w:spacing w:after="0" w:line="240" w:lineRule="auto"/>
              <w:ind w:right="-1"/>
              <w:jc w:val="center"/>
              <w:textAlignment w:val="baseline"/>
              <w:rPr>
                <w:rFonts w:cs="Times New Roman"/>
              </w:rPr>
            </w:pPr>
          </w:p>
        </w:tc>
        <w:tc>
          <w:tcPr>
            <w:tcW w:w="1980" w:type="dxa"/>
            <w:tcBorders>
              <w:bottom w:val="single" w:sz="4" w:space="0" w:color="000000"/>
            </w:tcBorders>
            <w:tcMar>
              <w:top w:w="0" w:type="dxa"/>
              <w:left w:w="108" w:type="dxa"/>
              <w:bottom w:w="0" w:type="dxa"/>
              <w:right w:w="108" w:type="dxa"/>
            </w:tcMar>
          </w:tcPr>
          <w:p w14:paraId="43EEB3D4" w14:textId="77777777" w:rsidR="00C635E0" w:rsidRPr="009B7AF8" w:rsidRDefault="00C635E0" w:rsidP="000F245C">
            <w:pPr>
              <w:snapToGrid w:val="0"/>
              <w:spacing w:after="0" w:line="240" w:lineRule="auto"/>
              <w:ind w:right="-1"/>
              <w:jc w:val="center"/>
              <w:textAlignment w:val="baseline"/>
              <w:rPr>
                <w:rFonts w:cs="Times New Roman"/>
              </w:rPr>
            </w:pPr>
          </w:p>
        </w:tc>
        <w:tc>
          <w:tcPr>
            <w:tcW w:w="701" w:type="dxa"/>
            <w:tcMar>
              <w:top w:w="0" w:type="dxa"/>
              <w:left w:w="108" w:type="dxa"/>
              <w:bottom w:w="0" w:type="dxa"/>
              <w:right w:w="108" w:type="dxa"/>
            </w:tcMar>
          </w:tcPr>
          <w:p w14:paraId="37759F43" w14:textId="77777777" w:rsidR="00C635E0" w:rsidRPr="009B7AF8" w:rsidRDefault="00C635E0" w:rsidP="000F245C">
            <w:pPr>
              <w:snapToGrid w:val="0"/>
              <w:spacing w:after="0" w:line="240" w:lineRule="auto"/>
              <w:ind w:right="-1"/>
              <w:jc w:val="center"/>
              <w:textAlignment w:val="baseline"/>
              <w:rPr>
                <w:rFonts w:cs="Times New Roman"/>
              </w:rPr>
            </w:pPr>
          </w:p>
        </w:tc>
        <w:tc>
          <w:tcPr>
            <w:tcW w:w="2611" w:type="dxa"/>
            <w:tcBorders>
              <w:bottom w:val="single" w:sz="4" w:space="0" w:color="000000"/>
            </w:tcBorders>
            <w:tcMar>
              <w:top w:w="0" w:type="dxa"/>
              <w:left w:w="108" w:type="dxa"/>
              <w:bottom w:w="0" w:type="dxa"/>
              <w:right w:w="108" w:type="dxa"/>
            </w:tcMar>
          </w:tcPr>
          <w:p w14:paraId="366B9F9D" w14:textId="77777777" w:rsidR="00C635E0" w:rsidRPr="009B7AF8" w:rsidRDefault="00C635E0" w:rsidP="000F245C">
            <w:pPr>
              <w:snapToGrid w:val="0"/>
              <w:spacing w:after="0" w:line="240" w:lineRule="auto"/>
              <w:ind w:right="-1"/>
              <w:jc w:val="right"/>
              <w:textAlignment w:val="baseline"/>
              <w:rPr>
                <w:rFonts w:cs="Times New Roman"/>
              </w:rPr>
            </w:pPr>
          </w:p>
        </w:tc>
        <w:tc>
          <w:tcPr>
            <w:tcW w:w="648" w:type="dxa"/>
            <w:tcMar>
              <w:top w:w="0" w:type="dxa"/>
              <w:left w:w="108" w:type="dxa"/>
              <w:bottom w:w="0" w:type="dxa"/>
              <w:right w:w="108" w:type="dxa"/>
            </w:tcMar>
          </w:tcPr>
          <w:p w14:paraId="59D70E72" w14:textId="77777777" w:rsidR="00C635E0" w:rsidRPr="009B7AF8" w:rsidRDefault="00C635E0" w:rsidP="000F245C">
            <w:pPr>
              <w:snapToGrid w:val="0"/>
              <w:spacing w:after="0" w:line="240" w:lineRule="auto"/>
              <w:ind w:right="-1"/>
              <w:jc w:val="right"/>
              <w:textAlignment w:val="baseline"/>
              <w:rPr>
                <w:rFonts w:cs="Times New Roman"/>
              </w:rPr>
            </w:pPr>
          </w:p>
        </w:tc>
      </w:tr>
      <w:tr w:rsidR="00C635E0" w:rsidRPr="009B7AF8" w14:paraId="55B49A1F" w14:textId="77777777" w:rsidTr="000F245C">
        <w:trPr>
          <w:trHeight w:val="186"/>
        </w:trPr>
        <w:tc>
          <w:tcPr>
            <w:tcW w:w="3284" w:type="dxa"/>
            <w:tcBorders>
              <w:top w:val="single" w:sz="4" w:space="0" w:color="000000"/>
            </w:tcBorders>
            <w:tcMar>
              <w:top w:w="0" w:type="dxa"/>
              <w:left w:w="108" w:type="dxa"/>
              <w:bottom w:w="0" w:type="dxa"/>
              <w:right w:w="108" w:type="dxa"/>
            </w:tcMar>
          </w:tcPr>
          <w:p w14:paraId="26B1CB05" w14:textId="77777777" w:rsidR="00C635E0" w:rsidRPr="009B7AF8" w:rsidRDefault="00C635E0" w:rsidP="000F245C">
            <w:pPr>
              <w:snapToGrid w:val="0"/>
              <w:spacing w:after="0" w:line="240" w:lineRule="auto"/>
              <w:jc w:val="both"/>
              <w:textAlignment w:val="baseline"/>
              <w:rPr>
                <w:rFonts w:cs="Times New Roman"/>
              </w:rPr>
            </w:pPr>
            <w:r w:rsidRPr="009B7AF8">
              <w:rPr>
                <w:rFonts w:cs="Times New Roman"/>
                <w:position w:val="6"/>
              </w:rPr>
              <w:t>(Tiekėjo arba jo įgalioto asmens pareigų pavadinimas )</w:t>
            </w:r>
          </w:p>
        </w:tc>
        <w:tc>
          <w:tcPr>
            <w:tcW w:w="604" w:type="dxa"/>
            <w:tcMar>
              <w:top w:w="0" w:type="dxa"/>
              <w:left w:w="108" w:type="dxa"/>
              <w:bottom w:w="0" w:type="dxa"/>
              <w:right w:w="108" w:type="dxa"/>
            </w:tcMar>
          </w:tcPr>
          <w:p w14:paraId="0DC654FD" w14:textId="77777777" w:rsidR="00C635E0" w:rsidRPr="009B7AF8" w:rsidRDefault="00C635E0" w:rsidP="000F245C">
            <w:pPr>
              <w:snapToGrid w:val="0"/>
              <w:spacing w:after="0" w:line="240" w:lineRule="auto"/>
              <w:ind w:right="-1"/>
              <w:jc w:val="center"/>
              <w:textAlignment w:val="baseline"/>
              <w:rPr>
                <w:rFonts w:cs="Times New Roman"/>
              </w:rPr>
            </w:pPr>
          </w:p>
        </w:tc>
        <w:tc>
          <w:tcPr>
            <w:tcW w:w="1980" w:type="dxa"/>
            <w:tcBorders>
              <w:top w:val="single" w:sz="4" w:space="0" w:color="000000"/>
            </w:tcBorders>
            <w:tcMar>
              <w:top w:w="0" w:type="dxa"/>
              <w:left w:w="108" w:type="dxa"/>
              <w:bottom w:w="0" w:type="dxa"/>
              <w:right w:w="108" w:type="dxa"/>
            </w:tcMar>
          </w:tcPr>
          <w:p w14:paraId="0CB71D0B" w14:textId="77777777" w:rsidR="00C635E0" w:rsidRPr="009B7AF8" w:rsidRDefault="00C635E0" w:rsidP="000F245C">
            <w:pPr>
              <w:snapToGrid w:val="0"/>
              <w:spacing w:after="0" w:line="240" w:lineRule="auto"/>
              <w:ind w:right="-1"/>
              <w:jc w:val="center"/>
              <w:textAlignment w:val="baseline"/>
              <w:rPr>
                <w:rFonts w:cs="Times New Roman"/>
              </w:rPr>
            </w:pPr>
            <w:r w:rsidRPr="009B7AF8">
              <w:rPr>
                <w:rFonts w:cs="Times New Roman"/>
                <w:position w:val="6"/>
              </w:rPr>
              <w:t>(Parašas*)</w:t>
            </w:r>
            <w:r w:rsidRPr="009B7AF8">
              <w:rPr>
                <w:rFonts w:cs="Times New Roman"/>
                <w:i/>
              </w:rPr>
              <w:t xml:space="preserve"> </w:t>
            </w:r>
          </w:p>
        </w:tc>
        <w:tc>
          <w:tcPr>
            <w:tcW w:w="701" w:type="dxa"/>
            <w:tcMar>
              <w:top w:w="0" w:type="dxa"/>
              <w:left w:w="108" w:type="dxa"/>
              <w:bottom w:w="0" w:type="dxa"/>
              <w:right w:w="108" w:type="dxa"/>
            </w:tcMar>
          </w:tcPr>
          <w:p w14:paraId="67E1EC23" w14:textId="77777777" w:rsidR="00C635E0" w:rsidRPr="009B7AF8" w:rsidRDefault="00C635E0" w:rsidP="000F245C">
            <w:pPr>
              <w:snapToGrid w:val="0"/>
              <w:spacing w:after="0" w:line="240" w:lineRule="auto"/>
              <w:ind w:right="-1"/>
              <w:jc w:val="center"/>
              <w:textAlignment w:val="baseline"/>
              <w:rPr>
                <w:rFonts w:cs="Times New Roman"/>
              </w:rPr>
            </w:pPr>
          </w:p>
        </w:tc>
        <w:tc>
          <w:tcPr>
            <w:tcW w:w="2611" w:type="dxa"/>
            <w:tcBorders>
              <w:top w:val="single" w:sz="4" w:space="0" w:color="000000"/>
            </w:tcBorders>
            <w:tcMar>
              <w:top w:w="0" w:type="dxa"/>
              <w:left w:w="108" w:type="dxa"/>
              <w:bottom w:w="0" w:type="dxa"/>
              <w:right w:w="108" w:type="dxa"/>
            </w:tcMar>
          </w:tcPr>
          <w:p w14:paraId="612CDCF2" w14:textId="77777777" w:rsidR="00C635E0" w:rsidRPr="009B7AF8" w:rsidRDefault="00C635E0" w:rsidP="000F245C">
            <w:pPr>
              <w:snapToGrid w:val="0"/>
              <w:spacing w:after="0" w:line="240" w:lineRule="auto"/>
              <w:ind w:right="-1"/>
              <w:jc w:val="center"/>
              <w:textAlignment w:val="baseline"/>
              <w:rPr>
                <w:rFonts w:cs="Times New Roman"/>
              </w:rPr>
            </w:pPr>
            <w:r w:rsidRPr="009B7AF8">
              <w:rPr>
                <w:rFonts w:cs="Times New Roman"/>
                <w:position w:val="6"/>
              </w:rPr>
              <w:t>(Vardas ir pavardė)</w:t>
            </w:r>
            <w:r w:rsidRPr="009B7AF8">
              <w:rPr>
                <w:rFonts w:cs="Times New Roman"/>
                <w:i/>
              </w:rPr>
              <w:t xml:space="preserve"> </w:t>
            </w:r>
          </w:p>
        </w:tc>
        <w:tc>
          <w:tcPr>
            <w:tcW w:w="648" w:type="dxa"/>
            <w:tcMar>
              <w:top w:w="0" w:type="dxa"/>
              <w:left w:w="108" w:type="dxa"/>
              <w:bottom w:w="0" w:type="dxa"/>
              <w:right w:w="108" w:type="dxa"/>
            </w:tcMar>
          </w:tcPr>
          <w:p w14:paraId="11250EC7" w14:textId="77777777" w:rsidR="00C635E0" w:rsidRPr="009B7AF8" w:rsidRDefault="00C635E0" w:rsidP="000F245C">
            <w:pPr>
              <w:snapToGrid w:val="0"/>
              <w:spacing w:after="0" w:line="240" w:lineRule="auto"/>
              <w:ind w:right="-1"/>
              <w:jc w:val="center"/>
              <w:textAlignment w:val="baseline"/>
              <w:rPr>
                <w:rFonts w:cs="Times New Roman"/>
              </w:rPr>
            </w:pPr>
          </w:p>
        </w:tc>
      </w:tr>
    </w:tbl>
    <w:p w14:paraId="0C896916" w14:textId="77777777" w:rsidR="00C635E0" w:rsidRPr="009B7AF8" w:rsidRDefault="00C635E0" w:rsidP="00C635E0">
      <w:pPr>
        <w:jc w:val="both"/>
        <w:textAlignment w:val="baseline"/>
        <w:rPr>
          <w:rFonts w:cs="Times New Roman"/>
        </w:rPr>
      </w:pPr>
    </w:p>
    <w:p w14:paraId="0E9131F5" w14:textId="77777777" w:rsidR="00C635E0" w:rsidRPr="00586473" w:rsidRDefault="00C635E0" w:rsidP="00C635E0">
      <w:pPr>
        <w:jc w:val="both"/>
        <w:textAlignment w:val="baseline"/>
        <w:rPr>
          <w:rFonts w:cs="Times New Roman"/>
          <w:i/>
        </w:rPr>
      </w:pPr>
      <w:r w:rsidRPr="009B7AF8">
        <w:rPr>
          <w:rFonts w:cs="Times New Roman"/>
        </w:rPr>
        <w:t xml:space="preserve">*Pastaba. </w:t>
      </w:r>
      <w:r w:rsidRPr="009B7AF8">
        <w:rPr>
          <w:rFonts w:cs="Times New Roman"/>
          <w:i/>
        </w:rPr>
        <w:t>Jeigu visas pasiūlymas pasirašomas saugiu elektroniniu parašu, šio dokumento atskirai pasirašyti nepriva</w:t>
      </w:r>
      <w:r>
        <w:rPr>
          <w:rFonts w:cs="Times New Roman"/>
          <w:i/>
        </w:rPr>
        <w:t>loma</w:t>
      </w:r>
    </w:p>
    <w:p w14:paraId="10B4F6D9" w14:textId="77777777" w:rsidR="00020F9B" w:rsidRDefault="00020F9B" w:rsidP="009E10F4">
      <w:pPr>
        <w:spacing w:after="0" w:line="240" w:lineRule="auto"/>
        <w:rPr>
          <w:rFonts w:ascii="Times New Roman" w:hAnsi="Times New Roman" w:cs="Times New Roman"/>
          <w:sz w:val="24"/>
          <w:szCs w:val="24"/>
        </w:rPr>
      </w:pPr>
    </w:p>
    <w:p w14:paraId="096E8C0C" w14:textId="77777777" w:rsidR="00656DA1" w:rsidRDefault="00656DA1" w:rsidP="009E10F4">
      <w:pPr>
        <w:spacing w:after="0" w:line="240" w:lineRule="auto"/>
        <w:rPr>
          <w:rFonts w:ascii="Times New Roman" w:hAnsi="Times New Roman" w:cs="Times New Roman"/>
          <w:sz w:val="24"/>
          <w:szCs w:val="24"/>
        </w:rPr>
      </w:pPr>
    </w:p>
    <w:p w14:paraId="70FF5816" w14:textId="77777777" w:rsidR="000273E3" w:rsidRDefault="000273E3" w:rsidP="009E10F4">
      <w:pPr>
        <w:spacing w:after="0" w:line="240" w:lineRule="auto"/>
        <w:rPr>
          <w:rFonts w:ascii="Times New Roman" w:hAnsi="Times New Roman" w:cs="Times New Roman"/>
          <w:sz w:val="24"/>
          <w:szCs w:val="24"/>
        </w:rPr>
      </w:pPr>
    </w:p>
    <w:p w14:paraId="0EE338E2" w14:textId="77777777" w:rsidR="000105D8" w:rsidRDefault="000105D8" w:rsidP="009E10F4">
      <w:pPr>
        <w:spacing w:after="0" w:line="240" w:lineRule="auto"/>
        <w:rPr>
          <w:rFonts w:ascii="Times New Roman" w:hAnsi="Times New Roman" w:cs="Times New Roman"/>
          <w:sz w:val="24"/>
          <w:szCs w:val="24"/>
        </w:rPr>
      </w:pPr>
    </w:p>
    <w:p w14:paraId="3E09F75D" w14:textId="77777777" w:rsidR="000105D8" w:rsidRDefault="000105D8" w:rsidP="009E10F4">
      <w:pPr>
        <w:spacing w:after="0" w:line="240" w:lineRule="auto"/>
        <w:rPr>
          <w:rFonts w:ascii="Times New Roman" w:hAnsi="Times New Roman" w:cs="Times New Roman"/>
          <w:sz w:val="24"/>
          <w:szCs w:val="24"/>
        </w:rPr>
      </w:pPr>
    </w:p>
    <w:p w14:paraId="1F638CA5" w14:textId="77777777" w:rsidR="00992E95" w:rsidRDefault="00992E95" w:rsidP="009E10F4">
      <w:pPr>
        <w:spacing w:after="0" w:line="240" w:lineRule="auto"/>
        <w:rPr>
          <w:rFonts w:ascii="Times New Roman" w:hAnsi="Times New Roman" w:cs="Times New Roman"/>
          <w:sz w:val="24"/>
          <w:szCs w:val="24"/>
        </w:rPr>
      </w:pPr>
    </w:p>
    <w:p w14:paraId="491751F5" w14:textId="77777777" w:rsidR="00992E95" w:rsidRDefault="00992E95" w:rsidP="009E10F4">
      <w:pPr>
        <w:spacing w:after="0" w:line="240" w:lineRule="auto"/>
        <w:rPr>
          <w:rFonts w:ascii="Times New Roman" w:hAnsi="Times New Roman" w:cs="Times New Roman"/>
          <w:sz w:val="24"/>
          <w:szCs w:val="24"/>
        </w:rPr>
      </w:pPr>
    </w:p>
    <w:p w14:paraId="1EB010CD" w14:textId="77777777" w:rsidR="000273E3" w:rsidRDefault="000273E3" w:rsidP="009E10F4">
      <w:pPr>
        <w:spacing w:after="0" w:line="240" w:lineRule="auto"/>
        <w:rPr>
          <w:rFonts w:ascii="Times New Roman" w:hAnsi="Times New Roman" w:cs="Times New Roman"/>
          <w:sz w:val="24"/>
          <w:szCs w:val="24"/>
        </w:rPr>
      </w:pPr>
    </w:p>
    <w:p w14:paraId="6381586B" w14:textId="77777777" w:rsidR="00CB2FAB" w:rsidRDefault="00CB2FAB" w:rsidP="009E10F4">
      <w:pPr>
        <w:spacing w:after="0" w:line="240" w:lineRule="auto"/>
        <w:rPr>
          <w:rFonts w:ascii="Times New Roman" w:hAnsi="Times New Roman" w:cs="Times New Roman"/>
          <w:sz w:val="24"/>
          <w:szCs w:val="24"/>
        </w:rPr>
      </w:pPr>
    </w:p>
    <w:tbl>
      <w:tblPr>
        <w:tblpPr w:leftFromText="180" w:rightFromText="180" w:vertAnchor="text" w:horzAnchor="page" w:tblpX="8508" w:tblpY="45"/>
        <w:tblW w:w="0" w:type="auto"/>
        <w:tblLayout w:type="fixed"/>
        <w:tblLook w:val="0000" w:firstRow="0" w:lastRow="0" w:firstColumn="0" w:lastColumn="0" w:noHBand="0" w:noVBand="0"/>
      </w:tblPr>
      <w:tblGrid>
        <w:gridCol w:w="2760"/>
      </w:tblGrid>
      <w:tr w:rsidR="009E10F4" w:rsidRPr="007125BB" w14:paraId="71194C78" w14:textId="77777777" w:rsidTr="0013265C">
        <w:tc>
          <w:tcPr>
            <w:tcW w:w="2760" w:type="dxa"/>
          </w:tcPr>
          <w:p w14:paraId="7429F9CD" w14:textId="77777777" w:rsidR="009E10F4" w:rsidRDefault="009E10F4" w:rsidP="0013265C">
            <w:pPr>
              <w:widowControl w:val="0"/>
              <w:suppressAutoHyphens/>
              <w:snapToGrid w:val="0"/>
              <w:spacing w:after="0" w:line="240" w:lineRule="auto"/>
              <w:rPr>
                <w:rFonts w:ascii="Times New Roman" w:hAnsi="Times New Roman" w:cs="Times New Roman"/>
                <w:sz w:val="24"/>
                <w:szCs w:val="24"/>
              </w:rPr>
            </w:pPr>
          </w:p>
          <w:p w14:paraId="0961341F" w14:textId="77777777" w:rsidR="009E10F4" w:rsidRPr="007125BB" w:rsidRDefault="009E10F4" w:rsidP="0013265C">
            <w:pPr>
              <w:widowControl w:val="0"/>
              <w:suppressAutoHyphens/>
              <w:snapToGrid w:val="0"/>
              <w:spacing w:after="0" w:line="240" w:lineRule="auto"/>
              <w:rPr>
                <w:rFonts w:ascii="Times New Roman" w:hAnsi="Times New Roman" w:cs="Times New Roman"/>
                <w:sz w:val="24"/>
                <w:szCs w:val="24"/>
              </w:rPr>
            </w:pPr>
            <w:r w:rsidRPr="007125BB">
              <w:rPr>
                <w:rFonts w:ascii="Times New Roman" w:hAnsi="Times New Roman" w:cs="Times New Roman"/>
                <w:sz w:val="24"/>
                <w:szCs w:val="24"/>
              </w:rPr>
              <w:t xml:space="preserve">Mažos vertės pirkimo </w:t>
            </w:r>
            <w:r>
              <w:rPr>
                <w:rFonts w:ascii="Times New Roman" w:hAnsi="Times New Roman" w:cs="Times New Roman"/>
                <w:sz w:val="24"/>
                <w:szCs w:val="24"/>
              </w:rPr>
              <w:t xml:space="preserve">vykdomo skelbiamos </w:t>
            </w:r>
            <w:r w:rsidRPr="007125BB">
              <w:rPr>
                <w:rFonts w:ascii="Times New Roman" w:hAnsi="Times New Roman" w:cs="Times New Roman"/>
                <w:sz w:val="24"/>
                <w:szCs w:val="24"/>
              </w:rPr>
              <w:t>apklausos būdu sąlygų</w:t>
            </w:r>
          </w:p>
        </w:tc>
      </w:tr>
      <w:tr w:rsidR="009E10F4" w:rsidRPr="007125BB" w14:paraId="3C42A34F" w14:textId="77777777" w:rsidTr="0013265C">
        <w:trPr>
          <w:trHeight w:val="72"/>
        </w:trPr>
        <w:tc>
          <w:tcPr>
            <w:tcW w:w="2760" w:type="dxa"/>
          </w:tcPr>
          <w:p w14:paraId="7297952C" w14:textId="77777777" w:rsidR="009E10F4" w:rsidRPr="007125BB" w:rsidRDefault="000B2C94" w:rsidP="0013265C">
            <w:pPr>
              <w:widowControl w:val="0"/>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3</w:t>
            </w:r>
            <w:r w:rsidR="009E10F4" w:rsidRPr="007125BB">
              <w:rPr>
                <w:rFonts w:ascii="Times New Roman" w:hAnsi="Times New Roman" w:cs="Times New Roman"/>
                <w:sz w:val="24"/>
                <w:szCs w:val="24"/>
              </w:rPr>
              <w:t xml:space="preserve"> priedas</w:t>
            </w:r>
          </w:p>
        </w:tc>
      </w:tr>
    </w:tbl>
    <w:p w14:paraId="637FDDF2" w14:textId="77777777" w:rsidR="009E10F4" w:rsidRDefault="009E10F4" w:rsidP="009E10F4">
      <w:pPr>
        <w:spacing w:after="0" w:line="240" w:lineRule="auto"/>
        <w:rPr>
          <w:rFonts w:ascii="Times New Roman" w:eastAsia="Times New Roman" w:hAnsi="Times New Roman" w:cs="Times New Roman"/>
          <w:b/>
          <w:bCs/>
          <w:sz w:val="24"/>
          <w:szCs w:val="24"/>
          <w:lang w:bidi="bn-BD"/>
        </w:rPr>
      </w:pPr>
    </w:p>
    <w:p w14:paraId="3B727B5C"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31F34839"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5D267757" w14:textId="77777777" w:rsidR="009E10F4" w:rsidRDefault="009E10F4" w:rsidP="009E10F4">
      <w:pPr>
        <w:spacing w:after="0" w:line="240" w:lineRule="auto"/>
        <w:jc w:val="center"/>
        <w:rPr>
          <w:rFonts w:ascii="Times New Roman" w:eastAsia="Times New Roman" w:hAnsi="Times New Roman" w:cs="Times New Roman"/>
          <w:b/>
          <w:bCs/>
          <w:sz w:val="24"/>
          <w:szCs w:val="24"/>
          <w:lang w:bidi="bn-BD"/>
        </w:rPr>
      </w:pPr>
    </w:p>
    <w:p w14:paraId="27BD2D22" w14:textId="77777777" w:rsidR="009E10F4" w:rsidRDefault="009E10F4" w:rsidP="00FF6622">
      <w:pPr>
        <w:spacing w:after="0" w:line="240" w:lineRule="auto"/>
        <w:rPr>
          <w:rFonts w:ascii="Times New Roman" w:eastAsia="Times New Roman" w:hAnsi="Times New Roman" w:cs="Times New Roman"/>
          <w:b/>
          <w:bCs/>
          <w:sz w:val="24"/>
          <w:szCs w:val="24"/>
          <w:lang w:bidi="bn-BD"/>
        </w:rPr>
      </w:pPr>
    </w:p>
    <w:p w14:paraId="1F7933BE" w14:textId="77777777" w:rsidR="000273E3" w:rsidRDefault="000273E3" w:rsidP="009E10F4">
      <w:pPr>
        <w:spacing w:after="0" w:line="240" w:lineRule="auto"/>
        <w:jc w:val="center"/>
        <w:rPr>
          <w:rFonts w:ascii="Times New Roman" w:eastAsia="Times New Roman" w:hAnsi="Times New Roman" w:cs="Times New Roman"/>
          <w:sz w:val="24"/>
          <w:szCs w:val="24"/>
          <w:lang w:bidi="bn-BD"/>
        </w:rPr>
      </w:pPr>
    </w:p>
    <w:p w14:paraId="07C2B0F5"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Herbas arba prekių ženklas</w:t>
      </w:r>
    </w:p>
    <w:p w14:paraId="530B4B91"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(Tiekėjo/teikėjo pavadinimas)</w:t>
      </w:r>
    </w:p>
    <w:p w14:paraId="735EEC17" w14:textId="77777777" w:rsidR="009E10F4" w:rsidRDefault="009E10F4" w:rsidP="009E10F4">
      <w:pPr>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(Juridinio asmens teisinė forma, buveinė, kontaktinė informacija, registro, kuriame kaupiami ir saugomi duomenys apie tiekėją/teikėją, pavadinimas, juridinio asmens kodas, pridėtinės vertės mokesčio mokėtojo kodas, jei juridinis asmuo yra pridėtinės vertės mokesčio mokėtojas)</w:t>
      </w:r>
    </w:p>
    <w:p w14:paraId="1B941635" w14:textId="77777777" w:rsidR="009E10F4" w:rsidRDefault="009E10F4" w:rsidP="009E10F4">
      <w:pPr>
        <w:spacing w:after="0" w:line="240" w:lineRule="auto"/>
        <w:jc w:val="center"/>
        <w:rPr>
          <w:rFonts w:ascii="Times New Roman" w:eastAsia="Times New Roman" w:hAnsi="Times New Roman" w:cs="Times New Roman"/>
          <w:sz w:val="24"/>
          <w:szCs w:val="24"/>
          <w:lang w:bidi="bn-BD"/>
        </w:rPr>
      </w:pPr>
    </w:p>
    <w:p w14:paraId="1B24BFCE" w14:textId="77777777" w:rsidR="009E10F4" w:rsidRPr="003B5F05" w:rsidRDefault="009E10F4" w:rsidP="009E10F4">
      <w:pPr>
        <w:spacing w:after="0" w:line="240" w:lineRule="auto"/>
        <w:jc w:val="center"/>
        <w:rPr>
          <w:rFonts w:ascii="Times New Roman" w:eastAsia="Times New Roman" w:hAnsi="Times New Roman" w:cs="Times New Roman"/>
          <w:sz w:val="24"/>
          <w:szCs w:val="24"/>
          <w:lang w:bidi="bn-BD"/>
        </w:rPr>
      </w:pPr>
    </w:p>
    <w:p w14:paraId="6BDEFF6D" w14:textId="77777777" w:rsidR="009E10F4" w:rsidRPr="007125BB" w:rsidRDefault="009E10F4" w:rsidP="009E10F4">
      <w:pPr>
        <w:widowControl w:val="0"/>
        <w:suppressAutoHyphens/>
        <w:spacing w:after="0" w:line="240" w:lineRule="auto"/>
        <w:jc w:val="both"/>
        <w:rPr>
          <w:rFonts w:ascii="Times New Roman" w:hAnsi="Times New Roman" w:cs="Times New Roman"/>
          <w:sz w:val="24"/>
          <w:szCs w:val="24"/>
        </w:rPr>
      </w:pPr>
      <w:r w:rsidRPr="007125BB">
        <w:rPr>
          <w:rFonts w:ascii="Times New Roman" w:hAnsi="Times New Roman" w:cs="Times New Roman"/>
          <w:sz w:val="24"/>
          <w:szCs w:val="24"/>
        </w:rPr>
        <w:t>Dzūkijos nacionalinio parko ir Čepkelių</w:t>
      </w:r>
    </w:p>
    <w:p w14:paraId="64F9DE46" w14:textId="77777777" w:rsidR="009E10F4" w:rsidRPr="007125BB" w:rsidRDefault="009E10F4" w:rsidP="009E10F4">
      <w:pPr>
        <w:widowControl w:val="0"/>
        <w:suppressAutoHyphens/>
        <w:spacing w:after="0" w:line="240" w:lineRule="auto"/>
        <w:jc w:val="both"/>
        <w:rPr>
          <w:rFonts w:ascii="Times New Roman" w:hAnsi="Times New Roman" w:cs="Times New Roman"/>
          <w:sz w:val="24"/>
          <w:szCs w:val="24"/>
          <w:u w:val="single"/>
        </w:rPr>
      </w:pPr>
      <w:r w:rsidRPr="007125BB">
        <w:rPr>
          <w:rFonts w:ascii="Times New Roman" w:hAnsi="Times New Roman" w:cs="Times New Roman"/>
          <w:sz w:val="24"/>
          <w:szCs w:val="24"/>
          <w:u w:val="single"/>
        </w:rPr>
        <w:t>Valstybinio gamtinio rezervato direkcijai</w:t>
      </w:r>
    </w:p>
    <w:p w14:paraId="60D11000"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4F5FB168" w14:textId="77777777" w:rsidR="009E10F4" w:rsidRDefault="009E10F4" w:rsidP="009E10F4">
      <w:pPr>
        <w:spacing w:after="0" w:line="240" w:lineRule="auto"/>
        <w:ind w:firstLine="720"/>
        <w:jc w:val="center"/>
        <w:rPr>
          <w:rFonts w:ascii="Times New Roman" w:eastAsia="Times New Roman" w:hAnsi="Times New Roman" w:cs="Times New Roman"/>
          <w:b/>
          <w:bCs/>
          <w:sz w:val="24"/>
          <w:szCs w:val="24"/>
          <w:lang w:bidi="bn-BD"/>
        </w:rPr>
      </w:pPr>
      <w:r w:rsidRPr="003B5F05">
        <w:rPr>
          <w:rFonts w:ascii="Times New Roman" w:eastAsia="Times New Roman" w:hAnsi="Times New Roman" w:cs="Times New Roman"/>
          <w:b/>
          <w:bCs/>
          <w:sz w:val="24"/>
          <w:szCs w:val="24"/>
          <w:lang w:bidi="bn-BD"/>
        </w:rPr>
        <w:t xml:space="preserve">DEKLARACIJA </w:t>
      </w:r>
      <w:r>
        <w:rPr>
          <w:rFonts w:ascii="Times New Roman" w:eastAsia="Times New Roman" w:hAnsi="Times New Roman" w:cs="Times New Roman"/>
          <w:b/>
          <w:bCs/>
          <w:sz w:val="24"/>
          <w:szCs w:val="24"/>
          <w:lang w:bidi="bn-BD"/>
        </w:rPr>
        <w:t xml:space="preserve">DĖL </w:t>
      </w:r>
      <w:r w:rsidRPr="003B5F05">
        <w:rPr>
          <w:rFonts w:ascii="Times New Roman" w:eastAsia="Times New Roman" w:hAnsi="Times New Roman" w:cs="Times New Roman"/>
          <w:b/>
          <w:bCs/>
          <w:sz w:val="24"/>
          <w:szCs w:val="24"/>
          <w:lang w:bidi="bn-BD"/>
        </w:rPr>
        <w:t xml:space="preserve">ATITIKTIES </w:t>
      </w:r>
      <w:r>
        <w:rPr>
          <w:rFonts w:ascii="Times New Roman" w:eastAsia="Times New Roman" w:hAnsi="Times New Roman" w:cs="Times New Roman"/>
          <w:b/>
          <w:bCs/>
          <w:sz w:val="24"/>
          <w:szCs w:val="24"/>
          <w:lang w:bidi="bn-BD"/>
        </w:rPr>
        <w:t xml:space="preserve">PIRKIMO REIKALAVIMAMS </w:t>
      </w:r>
    </w:p>
    <w:p w14:paraId="2525C1B8" w14:textId="77777777" w:rsidR="009E10F4" w:rsidRPr="003B5F05" w:rsidRDefault="009E10F4" w:rsidP="009E10F4">
      <w:pPr>
        <w:spacing w:after="0" w:line="240" w:lineRule="auto"/>
        <w:ind w:firstLine="720"/>
        <w:jc w:val="center"/>
        <w:rPr>
          <w:rFonts w:ascii="Times New Roman" w:eastAsia="Times New Roman" w:hAnsi="Times New Roman" w:cs="Times New Roman"/>
          <w:sz w:val="24"/>
          <w:szCs w:val="24"/>
          <w:lang w:bidi="bn-BD"/>
        </w:rPr>
      </w:pPr>
    </w:p>
    <w:p w14:paraId="348568A4"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_____________</w:t>
      </w:r>
      <w:r w:rsidRPr="003B5F05">
        <w:rPr>
          <w:rFonts w:ascii="Times New Roman" w:eastAsia="Times New Roman" w:hAnsi="Times New Roman" w:cs="Times New Roman"/>
          <w:b/>
          <w:bCs/>
          <w:lang w:bidi="bn-BD"/>
        </w:rPr>
        <w:t xml:space="preserve"> Nr.</w:t>
      </w:r>
      <w:r w:rsidRPr="003B5F05">
        <w:rPr>
          <w:rFonts w:ascii="Times New Roman" w:eastAsia="Times New Roman" w:hAnsi="Times New Roman" w:cs="Times New Roman"/>
          <w:lang w:bidi="bn-BD"/>
        </w:rPr>
        <w:t xml:space="preserve"> ______</w:t>
      </w:r>
    </w:p>
    <w:p w14:paraId="7D0C2946"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(Data)</w:t>
      </w:r>
    </w:p>
    <w:p w14:paraId="5698707E" w14:textId="77777777" w:rsidR="009E10F4" w:rsidRPr="004D5C0D" w:rsidRDefault="009E10F4" w:rsidP="009E10F4">
      <w:pPr>
        <w:shd w:val="clear" w:color="auto" w:fill="FFFFFF"/>
        <w:spacing w:after="0" w:line="240" w:lineRule="auto"/>
        <w:rPr>
          <w:rFonts w:ascii="Times New Roman" w:eastAsia="Times New Roman" w:hAnsi="Times New Roman" w:cs="Times New Roman"/>
          <w:lang w:bidi="bn-BD"/>
        </w:rPr>
      </w:pPr>
    </w:p>
    <w:p w14:paraId="31207A99"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lang w:bidi="bn-BD"/>
        </w:rPr>
      </w:pPr>
      <w:r w:rsidRPr="003B5F05">
        <w:rPr>
          <w:rFonts w:ascii="Times New Roman" w:eastAsia="Times New Roman" w:hAnsi="Times New Roman" w:cs="Times New Roman"/>
          <w:lang w:bidi="bn-BD"/>
        </w:rPr>
        <w:t>(Sudarymo vieta)</w:t>
      </w:r>
    </w:p>
    <w:p w14:paraId="460C1DD7" w14:textId="77777777" w:rsidR="009E10F4" w:rsidRPr="003B5F05" w:rsidRDefault="009E10F4" w:rsidP="009E10F4">
      <w:pPr>
        <w:shd w:val="clear" w:color="auto" w:fill="FFFFFF"/>
        <w:spacing w:after="0" w:line="240" w:lineRule="auto"/>
        <w:jc w:val="center"/>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59E1AE46"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Aš, ________________________________________ tvirtinu, kad mano</w:t>
      </w:r>
    </w:p>
    <w:p w14:paraId="41E7A638"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Arial" w:eastAsia="Times New Roman" w:hAnsi="Arial" w:cs="Arial"/>
          <w:i/>
          <w:iCs/>
          <w:sz w:val="20"/>
          <w:szCs w:val="20"/>
          <w:lang w:bidi="bn-BD"/>
        </w:rPr>
        <w:t>(</w:t>
      </w:r>
      <w:r>
        <w:rPr>
          <w:rFonts w:ascii="Times New Roman" w:eastAsia="Times New Roman" w:hAnsi="Times New Roman" w:cs="Times New Roman"/>
          <w:i/>
          <w:iCs/>
          <w:sz w:val="20"/>
          <w:szCs w:val="20"/>
          <w:lang w:bidi="bn-BD"/>
        </w:rPr>
        <w:t>, tiekėjo vadovo ar jo įgalioto asmens</w:t>
      </w:r>
      <w:r w:rsidRPr="003B5F05">
        <w:rPr>
          <w:rFonts w:ascii="Times New Roman" w:eastAsia="Times New Roman" w:hAnsi="Times New Roman" w:cs="Times New Roman"/>
          <w:i/>
          <w:iCs/>
          <w:sz w:val="20"/>
          <w:szCs w:val="20"/>
          <w:lang w:bidi="bn-BD"/>
        </w:rPr>
        <w:t>, pareigų pavadinimas</w:t>
      </w:r>
      <w:r w:rsidRPr="00007A4B">
        <w:rPr>
          <w:rFonts w:ascii="Times New Roman" w:eastAsia="Times New Roman" w:hAnsi="Times New Roman" w:cs="Times New Roman"/>
          <w:i/>
          <w:iCs/>
          <w:sz w:val="20"/>
          <w:szCs w:val="20"/>
          <w:lang w:bidi="bn-BD"/>
        </w:rPr>
        <w:t xml:space="preserve"> </w:t>
      </w:r>
      <w:r w:rsidRPr="003B5F05">
        <w:rPr>
          <w:rFonts w:ascii="Times New Roman" w:eastAsia="Times New Roman" w:hAnsi="Times New Roman" w:cs="Times New Roman"/>
          <w:i/>
          <w:iCs/>
          <w:sz w:val="20"/>
          <w:szCs w:val="20"/>
          <w:lang w:bidi="bn-BD"/>
        </w:rPr>
        <w:t>vardas, pavardė</w:t>
      </w:r>
      <w:r w:rsidRPr="003B5F05">
        <w:rPr>
          <w:rFonts w:ascii="Arial" w:eastAsia="Times New Roman" w:hAnsi="Arial" w:cs="Arial"/>
          <w:i/>
          <w:iCs/>
          <w:sz w:val="20"/>
          <w:szCs w:val="20"/>
          <w:lang w:bidi="bn-BD"/>
        </w:rPr>
        <w:t>)</w:t>
      </w:r>
    </w:p>
    <w:p w14:paraId="6EE096AC"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atstovaujamo</w:t>
      </w:r>
      <w:r w:rsidRPr="003B5F05">
        <w:rPr>
          <w:rFonts w:ascii="Arial" w:eastAsia="Times New Roman" w:hAnsi="Arial" w:cs="Arial"/>
          <w:sz w:val="24"/>
          <w:szCs w:val="24"/>
          <w:lang w:bidi="bn-BD"/>
        </w:rPr>
        <w:t xml:space="preserve"> </w:t>
      </w:r>
      <w:r w:rsidRPr="003B5F05">
        <w:rPr>
          <w:rFonts w:ascii="Times New Roman" w:eastAsia="Times New Roman" w:hAnsi="Times New Roman" w:cs="Times New Roman"/>
          <w:sz w:val="24"/>
          <w:szCs w:val="24"/>
          <w:lang w:bidi="bn-BD"/>
        </w:rPr>
        <w:t>(-os)</w:t>
      </w:r>
      <w:r w:rsidRPr="003B5F05">
        <w:rPr>
          <w:rFonts w:ascii="Arial" w:eastAsia="Times New Roman" w:hAnsi="Arial" w:cs="Arial"/>
          <w:sz w:val="24"/>
          <w:szCs w:val="24"/>
          <w:lang w:bidi="bn-BD"/>
        </w:rPr>
        <w:t xml:space="preserve"> ________________________________________________________________,</w:t>
      </w:r>
    </w:p>
    <w:p w14:paraId="390126A4" w14:textId="77777777" w:rsidR="009E10F4" w:rsidRPr="003B5F05" w:rsidRDefault="009E10F4" w:rsidP="009E10F4">
      <w:pPr>
        <w:spacing w:after="0" w:line="240" w:lineRule="auto"/>
        <w:ind w:right="142"/>
        <w:jc w:val="both"/>
        <w:rPr>
          <w:rFonts w:ascii="Times New Roman" w:eastAsia="Times New Roman" w:hAnsi="Times New Roman" w:cs="Times New Roman"/>
          <w:sz w:val="24"/>
          <w:szCs w:val="24"/>
          <w:lang w:bidi="bn-BD"/>
        </w:rPr>
      </w:pPr>
      <w:r w:rsidRPr="003B5F05">
        <w:rPr>
          <w:rFonts w:ascii="Arial" w:eastAsia="Times New Roman" w:hAnsi="Arial" w:cs="Arial"/>
          <w:i/>
          <w:iCs/>
          <w:sz w:val="20"/>
          <w:szCs w:val="20"/>
          <w:lang w:bidi="bn-BD"/>
        </w:rPr>
        <w:t>(</w:t>
      </w:r>
      <w:r>
        <w:rPr>
          <w:rFonts w:ascii="Times New Roman" w:eastAsia="Times New Roman" w:hAnsi="Times New Roman" w:cs="Times New Roman"/>
          <w:i/>
          <w:iCs/>
          <w:sz w:val="20"/>
          <w:szCs w:val="20"/>
          <w:lang w:bidi="bn-BD"/>
        </w:rPr>
        <w:t xml:space="preserve">tiekėjo </w:t>
      </w:r>
      <w:r w:rsidRPr="003B5F05">
        <w:rPr>
          <w:rFonts w:ascii="Times New Roman" w:eastAsia="Times New Roman" w:hAnsi="Times New Roman" w:cs="Times New Roman"/>
          <w:i/>
          <w:iCs/>
          <w:sz w:val="20"/>
          <w:szCs w:val="20"/>
          <w:lang w:bidi="bn-BD"/>
        </w:rPr>
        <w:t xml:space="preserve"> pavadinimas</w:t>
      </w:r>
      <w:r w:rsidRPr="003B5F05">
        <w:rPr>
          <w:rFonts w:ascii="Arial" w:eastAsia="Times New Roman" w:hAnsi="Arial" w:cs="Arial"/>
          <w:i/>
          <w:iCs/>
          <w:sz w:val="20"/>
          <w:szCs w:val="20"/>
          <w:lang w:bidi="bn-BD"/>
        </w:rPr>
        <w:t>)</w:t>
      </w:r>
    </w:p>
    <w:p w14:paraId="7C34399E"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dalyvaujančio  (</w:t>
      </w:r>
      <w:r w:rsidRPr="003B5F05">
        <w:rPr>
          <w:rFonts w:ascii="Arial" w:eastAsia="Times New Roman" w:hAnsi="Arial" w:cs="Arial"/>
          <w:sz w:val="24"/>
          <w:szCs w:val="24"/>
          <w:lang w:bidi="bn-BD"/>
        </w:rPr>
        <w:t>______________________________</w:t>
      </w:r>
      <w:r>
        <w:rPr>
          <w:rFonts w:ascii="Arial" w:eastAsia="Times New Roman" w:hAnsi="Arial" w:cs="Arial"/>
          <w:sz w:val="24"/>
          <w:szCs w:val="24"/>
          <w:lang w:bidi="bn-BD"/>
        </w:rPr>
        <w:t>______________________</w:t>
      </w:r>
      <w:r w:rsidRPr="003B5F05">
        <w:rPr>
          <w:rFonts w:ascii="Arial" w:eastAsia="Times New Roman" w:hAnsi="Arial" w:cs="Arial"/>
          <w:sz w:val="24"/>
          <w:szCs w:val="24"/>
          <w:lang w:bidi="bn-BD"/>
        </w:rPr>
        <w:t>,</w:t>
      </w:r>
    </w:p>
    <w:p w14:paraId="7A934CA5"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i/>
          <w:iCs/>
          <w:position w:val="6"/>
          <w:sz w:val="20"/>
          <w:szCs w:val="20"/>
          <w:lang w:bidi="bn-BD"/>
        </w:rPr>
        <w:t xml:space="preserve">                                                    </w:t>
      </w:r>
      <w:r w:rsidRPr="003B5F05">
        <w:rPr>
          <w:rFonts w:ascii="Times New Roman" w:eastAsia="Times New Roman" w:hAnsi="Times New Roman" w:cs="Times New Roman"/>
          <w:i/>
          <w:iCs/>
          <w:position w:val="6"/>
          <w:sz w:val="20"/>
          <w:szCs w:val="20"/>
          <w:lang w:bidi="bn-BD"/>
        </w:rPr>
        <w:t>(Perkančiosios organizacijos pavadinimas)</w:t>
      </w:r>
    </w:p>
    <w:p w14:paraId="7FF045A8"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sz w:val="24"/>
          <w:szCs w:val="24"/>
          <w:lang w:bidi="bn-BD"/>
        </w:rPr>
        <w:t> </w:t>
      </w:r>
    </w:p>
    <w:p w14:paraId="3FAD37A4"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atliekamame</w:t>
      </w:r>
      <w:r w:rsidRPr="003B5F05">
        <w:rPr>
          <w:rFonts w:ascii="Arial" w:eastAsia="Times New Roman" w:hAnsi="Arial" w:cs="Arial"/>
          <w:sz w:val="24"/>
          <w:szCs w:val="24"/>
          <w:u w:val="single"/>
          <w:lang w:bidi="bn-BD"/>
        </w:rPr>
        <w:t>___________________________________________________________,</w:t>
      </w:r>
      <w:r w:rsidRPr="003B5F05">
        <w:rPr>
          <w:rFonts w:ascii="Arial" w:eastAsia="Times New Roman" w:hAnsi="Arial" w:cs="Arial"/>
          <w:i/>
          <w:iCs/>
          <w:sz w:val="20"/>
          <w:szCs w:val="20"/>
          <w:lang w:bidi="bn-BD"/>
        </w:rPr>
        <w:t xml:space="preserve"> (</w:t>
      </w:r>
      <w:r w:rsidRPr="003B5F05">
        <w:rPr>
          <w:rFonts w:ascii="Times New Roman" w:eastAsia="Times New Roman" w:hAnsi="Times New Roman" w:cs="Times New Roman"/>
          <w:i/>
          <w:iCs/>
          <w:sz w:val="20"/>
          <w:szCs w:val="20"/>
          <w:lang w:bidi="bn-BD"/>
        </w:rPr>
        <w:t>pirkimo objekto pavadinimas, pirkimo numeris (jei žinomas), pirkimo būdas)</w:t>
      </w:r>
    </w:p>
    <w:p w14:paraId="733C60EC" w14:textId="77777777" w:rsidR="009E10F4" w:rsidRPr="003B5F05" w:rsidRDefault="009E10F4" w:rsidP="009E10F4">
      <w:pPr>
        <w:spacing w:after="0" w:line="240" w:lineRule="auto"/>
        <w:ind w:firstLine="720"/>
        <w:jc w:val="both"/>
        <w:rPr>
          <w:rFonts w:ascii="Times New Roman" w:eastAsia="Times New Roman" w:hAnsi="Times New Roman" w:cs="Times New Roman"/>
          <w:sz w:val="24"/>
          <w:szCs w:val="24"/>
          <w:lang w:bidi="bn-BD"/>
        </w:rPr>
      </w:pPr>
      <w:r w:rsidRPr="003B5F05">
        <w:rPr>
          <w:rFonts w:ascii="Times New Roman" w:eastAsia="Times New Roman" w:hAnsi="Times New Roman" w:cs="Times New Roman"/>
          <w:lang w:bidi="bn-BD"/>
        </w:rPr>
        <w:t> </w:t>
      </w:r>
    </w:p>
    <w:p w14:paraId="6E5F2F79" w14:textId="77777777" w:rsidR="009E10F4" w:rsidRDefault="009E10F4" w:rsidP="009E10F4">
      <w:pPr>
        <w:spacing w:after="0" w:line="240" w:lineRule="auto"/>
        <w:jc w:val="both"/>
        <w:rPr>
          <w:rFonts w:ascii="Times New Roman" w:eastAsia="Times New Roman" w:hAnsi="Times New Roman" w:cs="Times New Roman"/>
          <w:position w:val="6"/>
          <w:sz w:val="24"/>
          <w:szCs w:val="24"/>
          <w:lang w:bidi="bn-BD"/>
        </w:rPr>
      </w:pPr>
      <w:r>
        <w:rPr>
          <w:rFonts w:ascii="Times New Roman" w:eastAsia="Times New Roman" w:hAnsi="Times New Roman" w:cs="Times New Roman"/>
          <w:sz w:val="24"/>
          <w:szCs w:val="24"/>
          <w:lang w:bidi="bn-BD"/>
        </w:rPr>
        <w:t>skelbtame</w:t>
      </w:r>
      <w:r w:rsidRPr="003B5F05">
        <w:rPr>
          <w:rFonts w:ascii="Arial" w:eastAsia="Times New Roman" w:hAnsi="Arial" w:cs="Arial"/>
          <w:sz w:val="24"/>
          <w:szCs w:val="24"/>
          <w:u w:val="single"/>
          <w:lang w:bidi="bn-BD"/>
        </w:rPr>
        <w:t>__________________________________________________</w:t>
      </w:r>
      <w:r w:rsidRPr="003B5F05">
        <w:rPr>
          <w:rFonts w:ascii="Times New Roman" w:eastAsia="Times New Roman" w:hAnsi="Times New Roman" w:cs="Times New Roman"/>
          <w:position w:val="6"/>
          <w:sz w:val="24"/>
          <w:szCs w:val="24"/>
          <w:lang w:bidi="bn-BD"/>
        </w:rPr>
        <w:t xml:space="preserve"> (</w:t>
      </w:r>
      <w:r w:rsidRPr="003B5F05">
        <w:rPr>
          <w:rFonts w:ascii="Times New Roman" w:eastAsia="Times New Roman" w:hAnsi="Times New Roman" w:cs="Times New Roman"/>
          <w:i/>
          <w:iCs/>
          <w:position w:val="6"/>
          <w:sz w:val="20"/>
          <w:szCs w:val="20"/>
          <w:lang w:bidi="bn-BD"/>
        </w:rPr>
        <w:t>leidinio ar kito šaltinio pavadinimas, kuriame paskelbtas skelbimas apie pirkimą, data ir numeris</w:t>
      </w:r>
      <w:r w:rsidRPr="003B5F05">
        <w:rPr>
          <w:rFonts w:ascii="Times New Roman" w:eastAsia="Times New Roman" w:hAnsi="Times New Roman" w:cs="Times New Roman"/>
          <w:position w:val="6"/>
          <w:sz w:val="24"/>
          <w:szCs w:val="24"/>
          <w:lang w:bidi="bn-BD"/>
        </w:rPr>
        <w:t>)</w:t>
      </w:r>
    </w:p>
    <w:p w14:paraId="54AD2AF8" w14:textId="77777777" w:rsidR="000273E3" w:rsidRDefault="000273E3" w:rsidP="009E10F4">
      <w:pPr>
        <w:spacing w:after="0" w:line="240" w:lineRule="auto"/>
        <w:jc w:val="both"/>
        <w:rPr>
          <w:rFonts w:ascii="Times New Roman" w:eastAsia="Times New Roman" w:hAnsi="Times New Roman" w:cs="Times New Roman"/>
          <w:position w:val="6"/>
          <w:sz w:val="24"/>
          <w:szCs w:val="24"/>
          <w:lang w:bidi="bn-BD"/>
        </w:rPr>
      </w:pPr>
    </w:p>
    <w:p w14:paraId="1256493C" w14:textId="77777777" w:rsidR="009E10F4" w:rsidRDefault="009E10F4" w:rsidP="009E10F4">
      <w:pPr>
        <w:spacing w:after="0" w:line="240" w:lineRule="auto"/>
        <w:jc w:val="both"/>
        <w:rPr>
          <w:rFonts w:ascii="Times New Roman" w:eastAsia="Times New Roman" w:hAnsi="Times New Roman" w:cs="Times New Roman"/>
          <w:position w:val="6"/>
          <w:sz w:val="24"/>
          <w:szCs w:val="24"/>
          <w:lang w:bidi="bn-BD"/>
        </w:rPr>
      </w:pPr>
      <w:r>
        <w:rPr>
          <w:rFonts w:ascii="Times New Roman" w:eastAsia="Times New Roman" w:hAnsi="Times New Roman" w:cs="Times New Roman"/>
          <w:position w:val="6"/>
          <w:sz w:val="24"/>
          <w:szCs w:val="24"/>
          <w:lang w:bidi="bn-BD"/>
        </w:rPr>
        <w:t xml:space="preserve">duomenys apie atitiktį pirkimo reikalavimams yra tokie: </w:t>
      </w:r>
    </w:p>
    <w:p w14:paraId="13442DCF" w14:textId="77777777" w:rsidR="009E10F4" w:rsidRPr="00DC3859"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 xml:space="preserve">1. </w:t>
      </w:r>
      <w:r w:rsidR="00DC3859" w:rsidRPr="00DC3859">
        <w:rPr>
          <w:rFonts w:ascii="Times New Roman" w:eastAsia="Times New Roman" w:hAnsi="Times New Roman" w:cs="Times New Roman"/>
          <w:sz w:val="24"/>
          <w:szCs w:val="24"/>
          <w:lang w:bidi="bn-BD"/>
        </w:rPr>
        <w:t>Tiekėjas nurodo atitikimą</w:t>
      </w:r>
      <w:r w:rsidR="000273E3">
        <w:rPr>
          <w:rFonts w:ascii="Times New Roman" w:eastAsia="Times New Roman" w:hAnsi="Times New Roman" w:cs="Times New Roman"/>
          <w:sz w:val="24"/>
          <w:szCs w:val="24"/>
          <w:lang w:bidi="bn-BD"/>
        </w:rPr>
        <w:t>/neatitikimą</w:t>
      </w:r>
      <w:r w:rsidR="00DC3859" w:rsidRPr="00DC3859">
        <w:rPr>
          <w:rFonts w:ascii="Times New Roman" w:eastAsia="Times New Roman" w:hAnsi="Times New Roman" w:cs="Times New Roman"/>
          <w:sz w:val="24"/>
          <w:szCs w:val="24"/>
          <w:lang w:bidi="bn-BD"/>
        </w:rPr>
        <w:t xml:space="preserve"> pirkimo sąlygose nustatytiems pašalinimo pagrindams pažymėdamas lentelėje taip arba ne</w:t>
      </w:r>
      <w:r w:rsidRPr="00DC3859">
        <w:rPr>
          <w:rFonts w:ascii="Times New Roman" w:eastAsia="Times New Roman" w:hAnsi="Times New Roman" w:cs="Times New Roman"/>
          <w:sz w:val="24"/>
          <w:szCs w:val="24"/>
          <w:lang w:bidi="bn-BD"/>
        </w:rPr>
        <w:t>.</w:t>
      </w:r>
    </w:p>
    <w:p w14:paraId="399E1BB7" w14:textId="77777777" w:rsidR="009E10F4" w:rsidRPr="003B5F05" w:rsidRDefault="009E10F4" w:rsidP="009E10F4">
      <w:pPr>
        <w:spacing w:after="0" w:line="240" w:lineRule="auto"/>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 xml:space="preserve">2. </w:t>
      </w:r>
      <w:r w:rsidRPr="00007A4B">
        <w:rPr>
          <w:rFonts w:ascii="Times New Roman" w:eastAsia="Times New Roman" w:hAnsi="Times New Roman" w:cs="Times New Roman"/>
          <w:sz w:val="24"/>
          <w:szCs w:val="24"/>
          <w:lang w:bidi="bn-BD"/>
        </w:rPr>
        <w:t>Jeigu šiame pirkime pasitelkiami</w:t>
      </w:r>
      <w:r w:rsidRPr="003B5F05">
        <w:rPr>
          <w:rFonts w:ascii="Times New Roman" w:eastAsia="Times New Roman" w:hAnsi="Times New Roman" w:cs="Times New Roman"/>
          <w:sz w:val="24"/>
          <w:szCs w:val="24"/>
          <w:lang w:bidi="bn-BD"/>
        </w:rPr>
        <w:t xml:space="preserve"> </w:t>
      </w:r>
      <w:r>
        <w:rPr>
          <w:rFonts w:ascii="Times New Roman" w:eastAsia="Times New Roman" w:hAnsi="Times New Roman" w:cs="Times New Roman"/>
          <w:sz w:val="24"/>
          <w:szCs w:val="24"/>
          <w:lang w:bidi="bn-BD"/>
        </w:rPr>
        <w:t xml:space="preserve">subtiekėjai ar pasiūlymą pateikia ūkio subjektų grupė lentelė pildoma atitinkamai </w:t>
      </w:r>
      <w:r w:rsidR="008C104D">
        <w:rPr>
          <w:rFonts w:ascii="Times New Roman" w:eastAsia="Times New Roman" w:hAnsi="Times New Roman" w:cs="Times New Roman"/>
          <w:sz w:val="24"/>
          <w:szCs w:val="24"/>
          <w:lang w:bidi="bn-BD"/>
        </w:rPr>
        <w:t xml:space="preserve">vadovaujantis pirkimo sąlygų </w:t>
      </w:r>
      <w:r w:rsidR="008C104D" w:rsidRPr="00EE692E">
        <w:rPr>
          <w:rFonts w:ascii="Times New Roman" w:eastAsia="Times New Roman" w:hAnsi="Times New Roman" w:cs="Times New Roman"/>
          <w:sz w:val="24"/>
          <w:szCs w:val="24"/>
          <w:lang w:bidi="bn-BD"/>
        </w:rPr>
        <w:t>5.4. ar 5.7</w:t>
      </w:r>
      <w:r w:rsidR="00FF6622" w:rsidRPr="00EE692E">
        <w:rPr>
          <w:rFonts w:ascii="Times New Roman" w:eastAsia="Times New Roman" w:hAnsi="Times New Roman" w:cs="Times New Roman"/>
          <w:sz w:val="24"/>
          <w:szCs w:val="24"/>
          <w:lang w:bidi="bn-BD"/>
        </w:rPr>
        <w:t>. punktu.</w:t>
      </w:r>
    </w:p>
    <w:tbl>
      <w:tblPr>
        <w:tblStyle w:val="Lentelstinklelis"/>
        <w:tblW w:w="9634" w:type="dxa"/>
        <w:tblLook w:val="04A0" w:firstRow="1" w:lastRow="0" w:firstColumn="1" w:lastColumn="0" w:noHBand="0" w:noVBand="1"/>
      </w:tblPr>
      <w:tblGrid>
        <w:gridCol w:w="562"/>
        <w:gridCol w:w="4111"/>
        <w:gridCol w:w="2410"/>
        <w:gridCol w:w="2551"/>
      </w:tblGrid>
      <w:tr w:rsidR="009E10F4" w14:paraId="21839FD1" w14:textId="77777777" w:rsidTr="0013265C">
        <w:tc>
          <w:tcPr>
            <w:tcW w:w="562" w:type="dxa"/>
          </w:tcPr>
          <w:p w14:paraId="019A1A32"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Nr. </w:t>
            </w:r>
          </w:p>
        </w:tc>
        <w:tc>
          <w:tcPr>
            <w:tcW w:w="4111" w:type="dxa"/>
          </w:tcPr>
          <w:p w14:paraId="0FEB940F" w14:textId="77777777" w:rsidR="009E10F4" w:rsidRPr="003C0BB1" w:rsidRDefault="009E10F4" w:rsidP="0013265C">
            <w:pPr>
              <w:jc w:val="both"/>
              <w:rPr>
                <w:rFonts w:ascii="Times New Roman" w:eastAsia="Times New Roman" w:hAnsi="Times New Roman" w:cs="Times New Roman"/>
                <w:sz w:val="24"/>
                <w:szCs w:val="24"/>
                <w:lang w:bidi="bn-BD"/>
              </w:rPr>
            </w:pPr>
            <w:r>
              <w:rPr>
                <w:rFonts w:ascii="Times New Roman" w:eastAsia="Times New Roman" w:hAnsi="Times New Roman" w:cs="Times New Roman"/>
                <w:sz w:val="24"/>
                <w:szCs w:val="24"/>
                <w:lang w:bidi="bn-BD"/>
              </w:rPr>
              <w:t>Pirkimo sąlygose nustatyti reikalavimai</w:t>
            </w:r>
            <w:r w:rsidRPr="003C0BB1">
              <w:rPr>
                <w:rFonts w:ascii="Times New Roman" w:eastAsia="Times New Roman" w:hAnsi="Times New Roman" w:cs="Times New Roman"/>
                <w:sz w:val="24"/>
                <w:szCs w:val="24"/>
                <w:lang w:bidi="bn-BD"/>
              </w:rPr>
              <w:t xml:space="preserve"> </w:t>
            </w:r>
          </w:p>
        </w:tc>
        <w:tc>
          <w:tcPr>
            <w:tcW w:w="2410" w:type="dxa"/>
          </w:tcPr>
          <w:p w14:paraId="5B9BB726"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Taip </w:t>
            </w:r>
          </w:p>
        </w:tc>
        <w:tc>
          <w:tcPr>
            <w:tcW w:w="2551" w:type="dxa"/>
          </w:tcPr>
          <w:p w14:paraId="7FCE1EE1"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Ne </w:t>
            </w:r>
          </w:p>
        </w:tc>
      </w:tr>
      <w:tr w:rsidR="009E10F4" w14:paraId="28FCB1C8" w14:textId="77777777" w:rsidTr="0013265C">
        <w:tc>
          <w:tcPr>
            <w:tcW w:w="562" w:type="dxa"/>
          </w:tcPr>
          <w:p w14:paraId="5196D4FD" w14:textId="77777777" w:rsidR="009E10F4" w:rsidRPr="003C0BB1" w:rsidRDefault="009E10F4" w:rsidP="0013265C">
            <w:pPr>
              <w:jc w:val="both"/>
              <w:rPr>
                <w:rFonts w:ascii="Times New Roman" w:eastAsia="Times New Roman" w:hAnsi="Times New Roman" w:cs="Times New Roman"/>
                <w:sz w:val="24"/>
                <w:szCs w:val="24"/>
                <w:lang w:bidi="bn-BD"/>
              </w:rPr>
            </w:pPr>
            <w:r w:rsidRPr="003C0BB1">
              <w:rPr>
                <w:rFonts w:ascii="Times New Roman" w:eastAsia="Times New Roman" w:hAnsi="Times New Roman" w:cs="Times New Roman"/>
                <w:sz w:val="24"/>
                <w:szCs w:val="24"/>
                <w:lang w:bidi="bn-BD"/>
              </w:rPr>
              <w:t xml:space="preserve">1. </w:t>
            </w:r>
          </w:p>
        </w:tc>
        <w:tc>
          <w:tcPr>
            <w:tcW w:w="4111" w:type="dxa"/>
          </w:tcPr>
          <w:p w14:paraId="2275D35D" w14:textId="4E3BE830" w:rsidR="009E10F4" w:rsidRPr="001F2425" w:rsidRDefault="001F2425" w:rsidP="0013265C">
            <w:pPr>
              <w:jc w:val="both"/>
              <w:rPr>
                <w:rFonts w:ascii="Times New Roman" w:eastAsia="Times New Roman" w:hAnsi="Times New Roman" w:cs="Times New Roman"/>
                <w:sz w:val="24"/>
                <w:szCs w:val="24"/>
                <w:lang w:bidi="bn-BD"/>
              </w:rPr>
            </w:pPr>
            <w:r w:rsidRPr="001F2425">
              <w:rPr>
                <w:rFonts w:ascii="Times New Roman" w:eastAsia="Times New Roman" w:hAnsi="Times New Roman" w:cs="Times New Roman"/>
                <w:sz w:val="24"/>
                <w:szCs w:val="24"/>
                <w:lang w:bidi="bn-BD"/>
              </w:rPr>
              <w:t xml:space="preserve">Atitikimas (neatitikimas) pašalinimo pagrindams, numatytiems pirkimo sąlygų </w:t>
            </w:r>
            <w:r w:rsidRPr="00EE692E">
              <w:rPr>
                <w:rFonts w:ascii="Times New Roman" w:eastAsia="Times New Roman" w:hAnsi="Times New Roman" w:cs="Times New Roman"/>
                <w:sz w:val="24"/>
                <w:szCs w:val="24"/>
                <w:lang w:bidi="bn-BD"/>
              </w:rPr>
              <w:t>3.1.</w:t>
            </w:r>
            <w:r w:rsidR="00EE692E" w:rsidRPr="00EE692E">
              <w:rPr>
                <w:rFonts w:ascii="Times New Roman" w:eastAsia="Times New Roman" w:hAnsi="Times New Roman" w:cs="Times New Roman"/>
                <w:sz w:val="24"/>
                <w:szCs w:val="24"/>
                <w:lang w:bidi="bn-BD"/>
              </w:rPr>
              <w:t>1,</w:t>
            </w:r>
            <w:r w:rsidRPr="00EE692E">
              <w:rPr>
                <w:rFonts w:ascii="Times New Roman" w:eastAsia="Times New Roman" w:hAnsi="Times New Roman" w:cs="Times New Roman"/>
                <w:sz w:val="24"/>
                <w:szCs w:val="24"/>
                <w:lang w:bidi="bn-BD"/>
              </w:rPr>
              <w:t xml:space="preserve"> 3.1.2</w:t>
            </w:r>
            <w:r w:rsidR="00EE692E" w:rsidRPr="00EE692E">
              <w:rPr>
                <w:rFonts w:ascii="Times New Roman" w:eastAsia="Times New Roman" w:hAnsi="Times New Roman" w:cs="Times New Roman"/>
                <w:sz w:val="24"/>
                <w:szCs w:val="24"/>
                <w:lang w:bidi="bn-BD"/>
              </w:rPr>
              <w:t>, 3.1.3</w:t>
            </w:r>
            <w:r w:rsidRPr="00EE692E">
              <w:rPr>
                <w:rFonts w:ascii="Times New Roman" w:eastAsia="Times New Roman" w:hAnsi="Times New Roman" w:cs="Times New Roman"/>
                <w:sz w:val="24"/>
                <w:szCs w:val="24"/>
                <w:lang w:bidi="bn-BD"/>
              </w:rPr>
              <w:t xml:space="preserve"> p</w:t>
            </w:r>
            <w:r w:rsidR="00EE692E" w:rsidRPr="00EE692E">
              <w:rPr>
                <w:rFonts w:ascii="Times New Roman" w:eastAsia="Times New Roman" w:hAnsi="Times New Roman" w:cs="Times New Roman"/>
                <w:sz w:val="24"/>
                <w:szCs w:val="24"/>
                <w:lang w:bidi="bn-BD"/>
              </w:rPr>
              <w:t>apunkčiuose</w:t>
            </w:r>
            <w:r w:rsidRPr="00EE692E">
              <w:rPr>
                <w:rFonts w:ascii="Times New Roman" w:eastAsia="Times New Roman" w:hAnsi="Times New Roman" w:cs="Times New Roman"/>
                <w:sz w:val="24"/>
                <w:szCs w:val="24"/>
                <w:lang w:bidi="bn-BD"/>
              </w:rPr>
              <w:t xml:space="preserve">, </w:t>
            </w:r>
            <w:r w:rsidRPr="001F2425">
              <w:rPr>
                <w:rFonts w:ascii="Times New Roman" w:eastAsia="Times New Roman" w:hAnsi="Times New Roman" w:cs="Times New Roman"/>
                <w:sz w:val="24"/>
                <w:szCs w:val="24"/>
                <w:lang w:bidi="bn-BD"/>
              </w:rPr>
              <w:t xml:space="preserve">(jeigu tiekėjas atitinka bent vieną </w:t>
            </w:r>
            <w:r w:rsidRPr="001F2425">
              <w:rPr>
                <w:rFonts w:ascii="Times New Roman" w:eastAsia="Times New Roman" w:hAnsi="Times New Roman" w:cs="Times New Roman"/>
                <w:sz w:val="24"/>
                <w:szCs w:val="24"/>
                <w:lang w:bidi="bn-BD"/>
              </w:rPr>
              <w:lastRenderedPageBreak/>
              <w:t>pašalinimo pagrindą žymėti taip</w:t>
            </w:r>
            <w:r w:rsidR="00EE692E">
              <w:rPr>
                <w:rFonts w:ascii="Times New Roman" w:eastAsia="Times New Roman" w:hAnsi="Times New Roman" w:cs="Times New Roman"/>
                <w:sz w:val="24"/>
                <w:szCs w:val="24"/>
                <w:lang w:bidi="bn-BD"/>
              </w:rPr>
              <w:t>- tuomet tiekėjas turi būti šalinamas iš pirkimo</w:t>
            </w:r>
            <w:r w:rsidRPr="001F2425">
              <w:rPr>
                <w:rFonts w:ascii="Times New Roman" w:eastAsia="Times New Roman" w:hAnsi="Times New Roman" w:cs="Times New Roman"/>
                <w:sz w:val="24"/>
                <w:szCs w:val="24"/>
                <w:lang w:bidi="bn-BD"/>
              </w:rPr>
              <w:t>, priešingu atveju žymėti ne)</w:t>
            </w:r>
          </w:p>
        </w:tc>
        <w:tc>
          <w:tcPr>
            <w:tcW w:w="2410" w:type="dxa"/>
          </w:tcPr>
          <w:p w14:paraId="1D3A6E61" w14:textId="77777777" w:rsidR="009E10F4" w:rsidRPr="003C0BB1" w:rsidRDefault="009E10F4" w:rsidP="0013265C">
            <w:pPr>
              <w:jc w:val="both"/>
              <w:rPr>
                <w:rFonts w:ascii="Times New Roman" w:eastAsia="Times New Roman" w:hAnsi="Times New Roman" w:cs="Times New Roman"/>
                <w:sz w:val="24"/>
                <w:szCs w:val="24"/>
                <w:lang w:bidi="bn-BD"/>
              </w:rPr>
            </w:pPr>
          </w:p>
        </w:tc>
        <w:tc>
          <w:tcPr>
            <w:tcW w:w="2551" w:type="dxa"/>
          </w:tcPr>
          <w:p w14:paraId="65A93FAD" w14:textId="77777777" w:rsidR="009E10F4" w:rsidRPr="003C0BB1" w:rsidRDefault="009E10F4" w:rsidP="0013265C">
            <w:pPr>
              <w:jc w:val="both"/>
              <w:rPr>
                <w:rFonts w:ascii="Times New Roman" w:eastAsia="Times New Roman" w:hAnsi="Times New Roman" w:cs="Times New Roman"/>
                <w:sz w:val="24"/>
                <w:szCs w:val="24"/>
                <w:lang w:bidi="bn-BD"/>
              </w:rPr>
            </w:pPr>
          </w:p>
        </w:tc>
      </w:tr>
    </w:tbl>
    <w:p w14:paraId="013D08A5" w14:textId="77777777" w:rsidR="009E10F4" w:rsidRPr="004604A3" w:rsidRDefault="009E10F4" w:rsidP="009E10F4">
      <w:pPr>
        <w:spacing w:after="0" w:line="240" w:lineRule="auto"/>
        <w:jc w:val="both"/>
        <w:rPr>
          <w:rFonts w:ascii="Times New Roman" w:eastAsia="Times New Roman" w:hAnsi="Times New Roman" w:cs="Times New Roman"/>
          <w:color w:val="FF0000"/>
          <w:sz w:val="24"/>
          <w:szCs w:val="24"/>
          <w:lang w:bidi="bn-BD"/>
        </w:rPr>
      </w:pPr>
      <w:r w:rsidRPr="004604A3">
        <w:rPr>
          <w:rFonts w:ascii="Times New Roman" w:eastAsia="Times New Roman" w:hAnsi="Times New Roman" w:cs="Times New Roman"/>
          <w:color w:val="FF0000"/>
          <w:sz w:val="24"/>
          <w:szCs w:val="24"/>
          <w:lang w:bidi="bn-BD"/>
        </w:rPr>
        <w:t>. </w:t>
      </w:r>
    </w:p>
    <w:p w14:paraId="1D816441" w14:textId="77777777" w:rsidR="009E10F4" w:rsidRPr="00664654" w:rsidRDefault="009E10F4" w:rsidP="009E10F4">
      <w:pPr>
        <w:spacing w:after="0" w:line="240" w:lineRule="auto"/>
        <w:ind w:firstLine="720"/>
        <w:jc w:val="both"/>
        <w:rPr>
          <w:rFonts w:ascii="Times New Roman" w:eastAsia="Times New Roman" w:hAnsi="Times New Roman" w:cs="Times New Roman"/>
          <w:sz w:val="24"/>
          <w:szCs w:val="24"/>
          <w:lang w:bidi="bn-BD"/>
        </w:rPr>
      </w:pPr>
      <w:r w:rsidRPr="00664654">
        <w:rPr>
          <w:rFonts w:ascii="Times New Roman" w:eastAsia="Times New Roman" w:hAnsi="Times New Roman" w:cs="Times New Roman"/>
          <w:sz w:val="24"/>
          <w:szCs w:val="24"/>
          <w:lang w:bidi="bn-BD"/>
        </w:rPr>
        <w:t> </w:t>
      </w:r>
    </w:p>
    <w:p w14:paraId="07EFE1F1" w14:textId="77777777" w:rsidR="009E10F4" w:rsidRPr="00664654" w:rsidRDefault="009E10F4" w:rsidP="009E10F4">
      <w:pPr>
        <w:spacing w:after="0" w:line="240" w:lineRule="auto"/>
        <w:ind w:firstLine="720"/>
        <w:jc w:val="both"/>
        <w:rPr>
          <w:rFonts w:ascii="Times New Roman" w:eastAsia="Times New Roman" w:hAnsi="Times New Roman" w:cs="Times New Roman"/>
          <w:sz w:val="24"/>
          <w:szCs w:val="24"/>
          <w:lang w:bidi="bn-BD"/>
        </w:rPr>
      </w:pPr>
      <w:r w:rsidRPr="00664654">
        <w:rPr>
          <w:rFonts w:ascii="Times New Roman" w:eastAsia="Times New Roman" w:hAnsi="Times New Roman" w:cs="Times New Roman"/>
          <w:sz w:val="24"/>
          <w:szCs w:val="24"/>
          <w:lang w:bidi="bn-BD"/>
        </w:rPr>
        <w:t xml:space="preserve">              </w:t>
      </w:r>
    </w:p>
    <w:tbl>
      <w:tblPr>
        <w:tblW w:w="8280" w:type="dxa"/>
        <w:tblInd w:w="180" w:type="dxa"/>
        <w:tblCellMar>
          <w:left w:w="0" w:type="dxa"/>
          <w:right w:w="0" w:type="dxa"/>
        </w:tblCellMar>
        <w:tblLook w:val="04A0" w:firstRow="1" w:lastRow="0" w:firstColumn="1" w:lastColumn="0" w:noHBand="0" w:noVBand="1"/>
      </w:tblPr>
      <w:tblGrid>
        <w:gridCol w:w="3794"/>
        <w:gridCol w:w="2814"/>
        <w:gridCol w:w="1672"/>
      </w:tblGrid>
      <w:tr w:rsidR="009E10F4" w:rsidRPr="00664654" w14:paraId="1BAA9A98" w14:textId="77777777" w:rsidTr="0013265C">
        <w:trPr>
          <w:trHeight w:val="186"/>
        </w:trPr>
        <w:tc>
          <w:tcPr>
            <w:tcW w:w="3794" w:type="dxa"/>
            <w:tcMar>
              <w:top w:w="0" w:type="dxa"/>
              <w:left w:w="108" w:type="dxa"/>
              <w:bottom w:w="0" w:type="dxa"/>
              <w:right w:w="108" w:type="dxa"/>
            </w:tcMar>
            <w:hideMark/>
          </w:tcPr>
          <w:p w14:paraId="18BB8EBE" w14:textId="77777777" w:rsidR="009E10F4" w:rsidRPr="00664654" w:rsidRDefault="009E10F4" w:rsidP="0013265C">
            <w:pPr>
              <w:spacing w:after="0" w:line="240" w:lineRule="auto"/>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_________________</w:t>
            </w:r>
          </w:p>
          <w:p w14:paraId="6E5FC2FC" w14:textId="77777777" w:rsidR="009E10F4" w:rsidRPr="00664654" w:rsidRDefault="009E10F4" w:rsidP="0013265C">
            <w:pPr>
              <w:spacing w:after="0" w:line="240" w:lineRule="auto"/>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(Deklaraciją pasirašančio asmens pareigų pavadinimas)</w:t>
            </w:r>
          </w:p>
        </w:tc>
        <w:tc>
          <w:tcPr>
            <w:tcW w:w="2814" w:type="dxa"/>
            <w:tcMar>
              <w:top w:w="0" w:type="dxa"/>
              <w:left w:w="108" w:type="dxa"/>
              <w:bottom w:w="0" w:type="dxa"/>
              <w:right w:w="108" w:type="dxa"/>
            </w:tcMar>
            <w:hideMark/>
          </w:tcPr>
          <w:p w14:paraId="6AC82954"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w:t>
            </w:r>
          </w:p>
          <w:p w14:paraId="1BE673C7"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(Parašas</w:t>
            </w:r>
          </w:p>
        </w:tc>
        <w:tc>
          <w:tcPr>
            <w:tcW w:w="1672" w:type="dxa"/>
            <w:tcMar>
              <w:top w:w="0" w:type="dxa"/>
              <w:left w:w="108" w:type="dxa"/>
              <w:bottom w:w="0" w:type="dxa"/>
              <w:right w:w="108" w:type="dxa"/>
            </w:tcMar>
            <w:hideMark/>
          </w:tcPr>
          <w:p w14:paraId="72F4614C"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____________</w:t>
            </w:r>
          </w:p>
          <w:p w14:paraId="24458FCE" w14:textId="77777777" w:rsidR="009E10F4" w:rsidRPr="00664654" w:rsidRDefault="009E10F4" w:rsidP="0013265C">
            <w:pPr>
              <w:spacing w:after="0" w:line="240" w:lineRule="auto"/>
              <w:jc w:val="center"/>
              <w:rPr>
                <w:rFonts w:ascii="Times New Roman" w:eastAsia="Times New Roman" w:hAnsi="Times New Roman" w:cs="Times New Roman"/>
                <w:sz w:val="24"/>
                <w:szCs w:val="24"/>
                <w:lang w:bidi="bn-BD"/>
              </w:rPr>
            </w:pPr>
            <w:r w:rsidRPr="00664654">
              <w:rPr>
                <w:rFonts w:ascii="Times New Roman" w:eastAsia="Times New Roman" w:hAnsi="Times New Roman" w:cs="Times New Roman"/>
                <w:position w:val="6"/>
                <w:sz w:val="24"/>
                <w:szCs w:val="24"/>
                <w:lang w:bidi="bn-BD"/>
              </w:rPr>
              <w:t>(Vardas ir pavardė)</w:t>
            </w:r>
          </w:p>
        </w:tc>
      </w:tr>
    </w:tbl>
    <w:p w14:paraId="7AF97B01"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4FF0C1A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2414FD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EA021AC"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038C36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CAC893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2185A60"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B4FB744"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C3693DB"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4D3158C"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0EE5F4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3CAAC5E"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143701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330BEE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019ABB7"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3DD83F8"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41C7792"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323D189"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02A6923"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6101A91"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2D7DEA8"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2E858C6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46910A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DB1E74F"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0D03A475"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5FC8DF6A"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382FC737"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1BFA5D6D"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6EDEED45" w14:textId="77777777" w:rsidR="009E10F4" w:rsidRDefault="009E10F4" w:rsidP="009E10F4">
      <w:pPr>
        <w:widowControl w:val="0"/>
        <w:tabs>
          <w:tab w:val="center" w:pos="2835"/>
        </w:tabs>
        <w:suppressAutoHyphens/>
        <w:spacing w:after="0" w:line="240" w:lineRule="auto"/>
        <w:jc w:val="both"/>
        <w:rPr>
          <w:rFonts w:ascii="Times New Roman" w:hAnsi="Times New Roman" w:cs="Times New Roman"/>
          <w:sz w:val="20"/>
          <w:szCs w:val="20"/>
        </w:rPr>
      </w:pPr>
    </w:p>
    <w:p w14:paraId="794165A0" w14:textId="77777777" w:rsidR="00C1671F" w:rsidRDefault="00C1671F" w:rsidP="009E10F4">
      <w:pPr>
        <w:widowControl w:val="0"/>
        <w:tabs>
          <w:tab w:val="center" w:pos="2835"/>
        </w:tabs>
        <w:suppressAutoHyphens/>
        <w:spacing w:after="0" w:line="240" w:lineRule="auto"/>
        <w:jc w:val="both"/>
        <w:rPr>
          <w:rFonts w:ascii="Times New Roman" w:hAnsi="Times New Roman" w:cs="Times New Roman"/>
          <w:sz w:val="20"/>
          <w:szCs w:val="20"/>
        </w:rPr>
      </w:pPr>
    </w:p>
    <w:p w14:paraId="5CE4AB2D" w14:textId="77777777" w:rsidR="00C1671F" w:rsidRDefault="00C1671F" w:rsidP="009E10F4">
      <w:pPr>
        <w:widowControl w:val="0"/>
        <w:tabs>
          <w:tab w:val="center" w:pos="2835"/>
        </w:tabs>
        <w:suppressAutoHyphens/>
        <w:spacing w:after="0" w:line="240" w:lineRule="auto"/>
        <w:jc w:val="both"/>
        <w:rPr>
          <w:rFonts w:ascii="Times New Roman" w:hAnsi="Times New Roman" w:cs="Times New Roman"/>
          <w:sz w:val="20"/>
          <w:szCs w:val="20"/>
        </w:rPr>
      </w:pPr>
    </w:p>
    <w:p w14:paraId="4B87C785" w14:textId="77777777" w:rsidR="00905471" w:rsidRDefault="00905471" w:rsidP="00FE6625">
      <w:pPr>
        <w:widowControl w:val="0"/>
        <w:tabs>
          <w:tab w:val="center" w:pos="2835"/>
        </w:tabs>
        <w:suppressAutoHyphens/>
        <w:spacing w:after="0" w:line="240" w:lineRule="auto"/>
        <w:jc w:val="both"/>
        <w:rPr>
          <w:rFonts w:ascii="Times New Roman" w:hAnsi="Times New Roman" w:cs="Times New Roman"/>
          <w:sz w:val="20"/>
          <w:szCs w:val="20"/>
        </w:rPr>
      </w:pPr>
    </w:p>
    <w:p w14:paraId="32FE21EB" w14:textId="77777777" w:rsidR="0041755D" w:rsidRDefault="0041755D" w:rsidP="00FE6625">
      <w:pPr>
        <w:widowControl w:val="0"/>
        <w:tabs>
          <w:tab w:val="center" w:pos="2835"/>
        </w:tabs>
        <w:suppressAutoHyphens/>
        <w:spacing w:after="0" w:line="240" w:lineRule="auto"/>
        <w:jc w:val="both"/>
        <w:rPr>
          <w:rFonts w:ascii="Times New Roman" w:hAnsi="Times New Roman" w:cs="Times New Roman"/>
          <w:sz w:val="20"/>
          <w:szCs w:val="20"/>
        </w:rPr>
      </w:pPr>
    </w:p>
    <w:p w14:paraId="5A67FDB9" w14:textId="77777777" w:rsidR="0041755D" w:rsidRDefault="0041755D" w:rsidP="00FE6625">
      <w:pPr>
        <w:widowControl w:val="0"/>
        <w:tabs>
          <w:tab w:val="center" w:pos="2835"/>
        </w:tabs>
        <w:suppressAutoHyphens/>
        <w:spacing w:after="0" w:line="240" w:lineRule="auto"/>
        <w:jc w:val="both"/>
        <w:rPr>
          <w:rFonts w:ascii="Times New Roman" w:hAnsi="Times New Roman" w:cs="Times New Roman"/>
          <w:sz w:val="20"/>
          <w:szCs w:val="20"/>
        </w:rPr>
      </w:pPr>
    </w:p>
    <w:p w14:paraId="627D9BBD"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07CC9355"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4E3CC60C" w14:textId="77777777" w:rsidR="00D23298" w:rsidRDefault="00D23298" w:rsidP="00FE6625">
      <w:pPr>
        <w:widowControl w:val="0"/>
        <w:tabs>
          <w:tab w:val="center" w:pos="2835"/>
        </w:tabs>
        <w:suppressAutoHyphens/>
        <w:spacing w:after="0" w:line="240" w:lineRule="auto"/>
        <w:jc w:val="both"/>
        <w:rPr>
          <w:rFonts w:ascii="Times New Roman" w:hAnsi="Times New Roman" w:cs="Times New Roman"/>
          <w:sz w:val="20"/>
          <w:szCs w:val="20"/>
        </w:rPr>
      </w:pPr>
    </w:p>
    <w:p w14:paraId="0C868D9C"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F34595"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FC1298A"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6366C1"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069C8DD"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154B9C75"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10BDE3A3"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5FD2A15B"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2E85024A"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3FB5AFBE" w14:textId="77777777" w:rsidR="000273E3" w:rsidRDefault="000273E3" w:rsidP="00FE6625">
      <w:pPr>
        <w:widowControl w:val="0"/>
        <w:tabs>
          <w:tab w:val="center" w:pos="2835"/>
        </w:tabs>
        <w:suppressAutoHyphens/>
        <w:spacing w:after="0" w:line="240" w:lineRule="auto"/>
        <w:jc w:val="both"/>
        <w:rPr>
          <w:rFonts w:ascii="Times New Roman" w:hAnsi="Times New Roman" w:cs="Times New Roman"/>
          <w:sz w:val="20"/>
          <w:szCs w:val="20"/>
        </w:rPr>
      </w:pPr>
    </w:p>
    <w:p w14:paraId="3823E437" w14:textId="77777777" w:rsidR="00C92A98" w:rsidRDefault="00C92A98" w:rsidP="00FE6625">
      <w:pPr>
        <w:widowControl w:val="0"/>
        <w:tabs>
          <w:tab w:val="center" w:pos="2835"/>
        </w:tabs>
        <w:suppressAutoHyphens/>
        <w:spacing w:after="0" w:line="240" w:lineRule="auto"/>
        <w:jc w:val="both"/>
        <w:rPr>
          <w:rFonts w:ascii="Times New Roman" w:hAnsi="Times New Roman" w:cs="Times New Roman"/>
          <w:sz w:val="20"/>
          <w:szCs w:val="20"/>
        </w:rPr>
      </w:pPr>
    </w:p>
    <w:p w14:paraId="53F6E3CD" w14:textId="77777777" w:rsidR="00277F7D" w:rsidRDefault="00277F7D" w:rsidP="00FE6625">
      <w:pPr>
        <w:widowControl w:val="0"/>
        <w:tabs>
          <w:tab w:val="center" w:pos="2835"/>
        </w:tabs>
        <w:suppressAutoHyphens/>
        <w:spacing w:after="0" w:line="240" w:lineRule="auto"/>
        <w:jc w:val="both"/>
        <w:rPr>
          <w:rFonts w:ascii="Times New Roman" w:hAnsi="Times New Roman" w:cs="Times New Roman"/>
          <w:sz w:val="20"/>
          <w:szCs w:val="20"/>
        </w:rPr>
      </w:pPr>
    </w:p>
    <w:p w14:paraId="418E16CD" w14:textId="77777777" w:rsidR="006536E7" w:rsidRDefault="006536E7" w:rsidP="00FE6625">
      <w:pPr>
        <w:widowControl w:val="0"/>
        <w:tabs>
          <w:tab w:val="center" w:pos="2835"/>
        </w:tabs>
        <w:suppressAutoHyphens/>
        <w:spacing w:after="0" w:line="240" w:lineRule="auto"/>
        <w:jc w:val="both"/>
        <w:rPr>
          <w:rFonts w:ascii="Times New Roman" w:hAnsi="Times New Roman" w:cs="Times New Roman"/>
          <w:sz w:val="20"/>
          <w:szCs w:val="20"/>
        </w:rPr>
      </w:pPr>
    </w:p>
    <w:p w14:paraId="030D7C76" w14:textId="77777777" w:rsidR="00F902BC" w:rsidRDefault="00F902BC" w:rsidP="00FE6625">
      <w:pPr>
        <w:widowControl w:val="0"/>
        <w:tabs>
          <w:tab w:val="center" w:pos="2835"/>
        </w:tabs>
        <w:suppressAutoHyphens/>
        <w:spacing w:after="0" w:line="240" w:lineRule="auto"/>
        <w:jc w:val="both"/>
        <w:rPr>
          <w:rFonts w:ascii="Times New Roman" w:hAnsi="Times New Roman" w:cs="Times New Roman"/>
          <w:sz w:val="20"/>
          <w:szCs w:val="20"/>
        </w:rPr>
      </w:pPr>
    </w:p>
    <w:sectPr w:rsidR="00F902BC" w:rsidSect="002A7B57">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BA"/>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111BC8"/>
    <w:multiLevelType w:val="multilevel"/>
    <w:tmpl w:val="8F10ECBA"/>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15:restartNumberingAfterBreak="0">
    <w:nsid w:val="284356AF"/>
    <w:multiLevelType w:val="hybridMultilevel"/>
    <w:tmpl w:val="27903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704DE"/>
    <w:multiLevelType w:val="hybridMultilevel"/>
    <w:tmpl w:val="9D74DB34"/>
    <w:lvl w:ilvl="0" w:tplc="01B4B46C">
      <w:start w:val="1"/>
      <w:numFmt w:val="decimal"/>
      <w:lvlText w:val="%1."/>
      <w:lvlJc w:val="left"/>
      <w:pPr>
        <w:ind w:left="781" w:hanging="360"/>
      </w:pPr>
      <w:rPr>
        <w:rFonts w:asciiTheme="minorHAnsi" w:hAnsiTheme="minorHAnsi" w:cstheme="minorHAnsi" w:hint="default"/>
        <w:color w:val="auto"/>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36B6145C"/>
    <w:multiLevelType w:val="hybridMultilevel"/>
    <w:tmpl w:val="9F086CB4"/>
    <w:lvl w:ilvl="0" w:tplc="7F94AEB4">
      <w:start w:val="1"/>
      <w:numFmt w:val="decimal"/>
      <w:lvlText w:val="%1."/>
      <w:lvlJc w:val="left"/>
      <w:pPr>
        <w:ind w:left="360"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1656" w:hanging="360"/>
      </w:pPr>
    </w:lvl>
    <w:lvl w:ilvl="4" w:tplc="04270019" w:tentative="1">
      <w:start w:val="1"/>
      <w:numFmt w:val="lowerLetter"/>
      <w:lvlText w:val="%5."/>
      <w:lvlJc w:val="left"/>
      <w:pPr>
        <w:ind w:left="-936" w:hanging="360"/>
      </w:pPr>
    </w:lvl>
    <w:lvl w:ilvl="5" w:tplc="0427001B" w:tentative="1">
      <w:start w:val="1"/>
      <w:numFmt w:val="lowerRoman"/>
      <w:lvlText w:val="%6."/>
      <w:lvlJc w:val="right"/>
      <w:pPr>
        <w:ind w:left="-216" w:hanging="180"/>
      </w:pPr>
    </w:lvl>
    <w:lvl w:ilvl="6" w:tplc="0427000F" w:tentative="1">
      <w:start w:val="1"/>
      <w:numFmt w:val="decimal"/>
      <w:lvlText w:val="%7."/>
      <w:lvlJc w:val="left"/>
      <w:pPr>
        <w:ind w:left="504" w:hanging="360"/>
      </w:pPr>
    </w:lvl>
    <w:lvl w:ilvl="7" w:tplc="04270019" w:tentative="1">
      <w:start w:val="1"/>
      <w:numFmt w:val="lowerLetter"/>
      <w:lvlText w:val="%8."/>
      <w:lvlJc w:val="left"/>
      <w:pPr>
        <w:ind w:left="1224" w:hanging="360"/>
      </w:pPr>
    </w:lvl>
    <w:lvl w:ilvl="8" w:tplc="0427001B" w:tentative="1">
      <w:start w:val="1"/>
      <w:numFmt w:val="lowerRoman"/>
      <w:lvlText w:val="%9."/>
      <w:lvlJc w:val="right"/>
      <w:pPr>
        <w:ind w:left="1944" w:hanging="180"/>
      </w:pPr>
    </w:lvl>
  </w:abstractNum>
  <w:abstractNum w:abstractNumId="6" w15:restartNumberingAfterBreak="0">
    <w:nsid w:val="3FB70DCE"/>
    <w:multiLevelType w:val="hybridMultilevel"/>
    <w:tmpl w:val="224E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B5EAC"/>
    <w:multiLevelType w:val="hybridMultilevel"/>
    <w:tmpl w:val="509E418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44CF7C5D"/>
    <w:multiLevelType w:val="hybridMultilevel"/>
    <w:tmpl w:val="1A80F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5980"/>
    <w:multiLevelType w:val="multilevel"/>
    <w:tmpl w:val="7DDAAD24"/>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7006F71"/>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F0D43"/>
    <w:multiLevelType w:val="multilevel"/>
    <w:tmpl w:val="C7A6B54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242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0F4F38"/>
    <w:multiLevelType w:val="multilevel"/>
    <w:tmpl w:val="27F676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8417B7"/>
    <w:multiLevelType w:val="multilevel"/>
    <w:tmpl w:val="0427001F"/>
    <w:numStyleLink w:val="111111"/>
  </w:abstractNum>
  <w:abstractNum w:abstractNumId="15" w15:restartNumberingAfterBreak="0">
    <w:nsid w:val="6C543000"/>
    <w:multiLevelType w:val="multilevel"/>
    <w:tmpl w:val="4710B45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E4B0999"/>
    <w:multiLevelType w:val="multilevel"/>
    <w:tmpl w:val="CEC4DDF0"/>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DEF7BA3"/>
    <w:multiLevelType w:val="multilevel"/>
    <w:tmpl w:val="37E26B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FCB6751"/>
    <w:multiLevelType w:val="multilevel"/>
    <w:tmpl w:val="DED4EB48"/>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num w:numId="1" w16cid:durableId="2046634150">
    <w:abstractNumId w:val="17"/>
  </w:num>
  <w:num w:numId="2" w16cid:durableId="1034576741">
    <w:abstractNumId w:val="11"/>
  </w:num>
  <w:num w:numId="3" w16cid:durableId="881600996">
    <w:abstractNumId w:val="14"/>
  </w:num>
  <w:num w:numId="4" w16cid:durableId="1466197512">
    <w:abstractNumId w:val="7"/>
  </w:num>
  <w:num w:numId="5" w16cid:durableId="1706638162">
    <w:abstractNumId w:val="12"/>
  </w:num>
  <w:num w:numId="6" w16cid:durableId="1153451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370238">
    <w:abstractNumId w:val="9"/>
  </w:num>
  <w:num w:numId="8" w16cid:durableId="1393888017">
    <w:abstractNumId w:val="10"/>
  </w:num>
  <w:num w:numId="9" w16cid:durableId="2066368445">
    <w:abstractNumId w:val="18"/>
  </w:num>
  <w:num w:numId="10" w16cid:durableId="895167131">
    <w:abstractNumId w:val="1"/>
  </w:num>
  <w:num w:numId="11" w16cid:durableId="2051226265">
    <w:abstractNumId w:val="8"/>
  </w:num>
  <w:num w:numId="12" w16cid:durableId="1974362903">
    <w:abstractNumId w:val="3"/>
  </w:num>
  <w:num w:numId="13" w16cid:durableId="240912697">
    <w:abstractNumId w:val="0"/>
  </w:num>
  <w:num w:numId="14" w16cid:durableId="39088191">
    <w:abstractNumId w:val="13"/>
  </w:num>
  <w:num w:numId="15" w16cid:durableId="672799048">
    <w:abstractNumId w:val="6"/>
  </w:num>
  <w:num w:numId="16" w16cid:durableId="796146541">
    <w:abstractNumId w:val="5"/>
  </w:num>
  <w:num w:numId="17" w16cid:durableId="768233831">
    <w:abstractNumId w:val="4"/>
  </w:num>
  <w:num w:numId="18" w16cid:durableId="1040394797">
    <w:abstractNumId w:val="16"/>
  </w:num>
  <w:num w:numId="19" w16cid:durableId="2286626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96"/>
    <w:rsid w:val="00000489"/>
    <w:rsid w:val="00000E29"/>
    <w:rsid w:val="0000234E"/>
    <w:rsid w:val="0000298D"/>
    <w:rsid w:val="000105D8"/>
    <w:rsid w:val="0001164B"/>
    <w:rsid w:val="00012205"/>
    <w:rsid w:val="000128B8"/>
    <w:rsid w:val="00013305"/>
    <w:rsid w:val="0001408C"/>
    <w:rsid w:val="0001470C"/>
    <w:rsid w:val="000155A4"/>
    <w:rsid w:val="00016340"/>
    <w:rsid w:val="00016601"/>
    <w:rsid w:val="00020F9B"/>
    <w:rsid w:val="00020FBE"/>
    <w:rsid w:val="00021883"/>
    <w:rsid w:val="00022D31"/>
    <w:rsid w:val="00024AB1"/>
    <w:rsid w:val="00024F90"/>
    <w:rsid w:val="00025DF0"/>
    <w:rsid w:val="00026214"/>
    <w:rsid w:val="000273E3"/>
    <w:rsid w:val="0002753B"/>
    <w:rsid w:val="00027C57"/>
    <w:rsid w:val="0003069D"/>
    <w:rsid w:val="0003152E"/>
    <w:rsid w:val="00031E03"/>
    <w:rsid w:val="00031F47"/>
    <w:rsid w:val="00032267"/>
    <w:rsid w:val="000327D4"/>
    <w:rsid w:val="000329C3"/>
    <w:rsid w:val="0003328D"/>
    <w:rsid w:val="00034A30"/>
    <w:rsid w:val="000350C8"/>
    <w:rsid w:val="00035176"/>
    <w:rsid w:val="00036071"/>
    <w:rsid w:val="000368FC"/>
    <w:rsid w:val="00040E2E"/>
    <w:rsid w:val="00042237"/>
    <w:rsid w:val="0004256F"/>
    <w:rsid w:val="00042D5D"/>
    <w:rsid w:val="000437A7"/>
    <w:rsid w:val="00044485"/>
    <w:rsid w:val="00045CFF"/>
    <w:rsid w:val="00045ED4"/>
    <w:rsid w:val="0005066E"/>
    <w:rsid w:val="0005068C"/>
    <w:rsid w:val="00050FE3"/>
    <w:rsid w:val="00052B1A"/>
    <w:rsid w:val="0005320F"/>
    <w:rsid w:val="0005343D"/>
    <w:rsid w:val="00053514"/>
    <w:rsid w:val="00053D03"/>
    <w:rsid w:val="00054DD5"/>
    <w:rsid w:val="00056F45"/>
    <w:rsid w:val="000601E6"/>
    <w:rsid w:val="00061DAF"/>
    <w:rsid w:val="00063261"/>
    <w:rsid w:val="00063E34"/>
    <w:rsid w:val="00066A86"/>
    <w:rsid w:val="0007158D"/>
    <w:rsid w:val="00072227"/>
    <w:rsid w:val="0007536D"/>
    <w:rsid w:val="00075C0F"/>
    <w:rsid w:val="000765A9"/>
    <w:rsid w:val="00076B2E"/>
    <w:rsid w:val="000770F1"/>
    <w:rsid w:val="000778E1"/>
    <w:rsid w:val="0008113D"/>
    <w:rsid w:val="000811BD"/>
    <w:rsid w:val="0008145B"/>
    <w:rsid w:val="00081549"/>
    <w:rsid w:val="000819BE"/>
    <w:rsid w:val="000826B6"/>
    <w:rsid w:val="000828F7"/>
    <w:rsid w:val="00083493"/>
    <w:rsid w:val="000836A4"/>
    <w:rsid w:val="00085179"/>
    <w:rsid w:val="00085FD0"/>
    <w:rsid w:val="00086EF5"/>
    <w:rsid w:val="00090D06"/>
    <w:rsid w:val="00091D4E"/>
    <w:rsid w:val="00092001"/>
    <w:rsid w:val="000935E0"/>
    <w:rsid w:val="0009407B"/>
    <w:rsid w:val="00095C77"/>
    <w:rsid w:val="00096938"/>
    <w:rsid w:val="000973DC"/>
    <w:rsid w:val="000A09B3"/>
    <w:rsid w:val="000A0B4D"/>
    <w:rsid w:val="000A2067"/>
    <w:rsid w:val="000A2DE8"/>
    <w:rsid w:val="000A3B8B"/>
    <w:rsid w:val="000A3D79"/>
    <w:rsid w:val="000A3EBD"/>
    <w:rsid w:val="000A42D8"/>
    <w:rsid w:val="000A4A32"/>
    <w:rsid w:val="000A6D1F"/>
    <w:rsid w:val="000A7B85"/>
    <w:rsid w:val="000A7E6C"/>
    <w:rsid w:val="000B0DF6"/>
    <w:rsid w:val="000B198C"/>
    <w:rsid w:val="000B2C94"/>
    <w:rsid w:val="000B3941"/>
    <w:rsid w:val="000B4BA3"/>
    <w:rsid w:val="000B602D"/>
    <w:rsid w:val="000B7613"/>
    <w:rsid w:val="000C04AF"/>
    <w:rsid w:val="000C0835"/>
    <w:rsid w:val="000C0865"/>
    <w:rsid w:val="000C14D7"/>
    <w:rsid w:val="000C182D"/>
    <w:rsid w:val="000C3423"/>
    <w:rsid w:val="000C359C"/>
    <w:rsid w:val="000C3ACC"/>
    <w:rsid w:val="000C435E"/>
    <w:rsid w:val="000C4A15"/>
    <w:rsid w:val="000C595A"/>
    <w:rsid w:val="000C7247"/>
    <w:rsid w:val="000C7BBE"/>
    <w:rsid w:val="000D2BD8"/>
    <w:rsid w:val="000D34E8"/>
    <w:rsid w:val="000D51C2"/>
    <w:rsid w:val="000D5BC6"/>
    <w:rsid w:val="000D6458"/>
    <w:rsid w:val="000D69DF"/>
    <w:rsid w:val="000D6AFE"/>
    <w:rsid w:val="000D766F"/>
    <w:rsid w:val="000D7855"/>
    <w:rsid w:val="000D7C1C"/>
    <w:rsid w:val="000E046F"/>
    <w:rsid w:val="000E291F"/>
    <w:rsid w:val="000E4D4B"/>
    <w:rsid w:val="000E51DD"/>
    <w:rsid w:val="000E6BA2"/>
    <w:rsid w:val="000E7363"/>
    <w:rsid w:val="000F01DD"/>
    <w:rsid w:val="000F0D5E"/>
    <w:rsid w:val="000F0EE2"/>
    <w:rsid w:val="000F2343"/>
    <w:rsid w:val="000F2603"/>
    <w:rsid w:val="000F2D1B"/>
    <w:rsid w:val="000F3056"/>
    <w:rsid w:val="000F6AF2"/>
    <w:rsid w:val="000F6FF7"/>
    <w:rsid w:val="001011E7"/>
    <w:rsid w:val="0010127B"/>
    <w:rsid w:val="001030BF"/>
    <w:rsid w:val="00105191"/>
    <w:rsid w:val="00106A7A"/>
    <w:rsid w:val="00106FF8"/>
    <w:rsid w:val="00107E19"/>
    <w:rsid w:val="00110EA3"/>
    <w:rsid w:val="00110ED5"/>
    <w:rsid w:val="0011155A"/>
    <w:rsid w:val="0011547C"/>
    <w:rsid w:val="001219CC"/>
    <w:rsid w:val="00121B88"/>
    <w:rsid w:val="00123452"/>
    <w:rsid w:val="00124341"/>
    <w:rsid w:val="00124A8F"/>
    <w:rsid w:val="00125C61"/>
    <w:rsid w:val="00127DFC"/>
    <w:rsid w:val="0013265C"/>
    <w:rsid w:val="00132D28"/>
    <w:rsid w:val="00133177"/>
    <w:rsid w:val="00133F49"/>
    <w:rsid w:val="00134F09"/>
    <w:rsid w:val="00135234"/>
    <w:rsid w:val="00135DB2"/>
    <w:rsid w:val="00135E32"/>
    <w:rsid w:val="00136154"/>
    <w:rsid w:val="00136181"/>
    <w:rsid w:val="00137668"/>
    <w:rsid w:val="001376DD"/>
    <w:rsid w:val="00137E83"/>
    <w:rsid w:val="0014077C"/>
    <w:rsid w:val="00140BC8"/>
    <w:rsid w:val="00141821"/>
    <w:rsid w:val="00141DD6"/>
    <w:rsid w:val="00143E60"/>
    <w:rsid w:val="00143FD4"/>
    <w:rsid w:val="0014441A"/>
    <w:rsid w:val="00145ADC"/>
    <w:rsid w:val="001475DC"/>
    <w:rsid w:val="0015082D"/>
    <w:rsid w:val="001516EC"/>
    <w:rsid w:val="001560C6"/>
    <w:rsid w:val="00156A6E"/>
    <w:rsid w:val="00160898"/>
    <w:rsid w:val="00160B6E"/>
    <w:rsid w:val="00162AB8"/>
    <w:rsid w:val="0016349E"/>
    <w:rsid w:val="001645B9"/>
    <w:rsid w:val="0016722A"/>
    <w:rsid w:val="00170C38"/>
    <w:rsid w:val="00170FAD"/>
    <w:rsid w:val="001739F9"/>
    <w:rsid w:val="00175EFE"/>
    <w:rsid w:val="00176783"/>
    <w:rsid w:val="00176F30"/>
    <w:rsid w:val="00177658"/>
    <w:rsid w:val="001800CD"/>
    <w:rsid w:val="00182D97"/>
    <w:rsid w:val="001840EB"/>
    <w:rsid w:val="001856C7"/>
    <w:rsid w:val="00185709"/>
    <w:rsid w:val="00185B3B"/>
    <w:rsid w:val="001864A2"/>
    <w:rsid w:val="001865E2"/>
    <w:rsid w:val="00187714"/>
    <w:rsid w:val="00187AD5"/>
    <w:rsid w:val="00191CDC"/>
    <w:rsid w:val="001924D0"/>
    <w:rsid w:val="00192C87"/>
    <w:rsid w:val="00192F0F"/>
    <w:rsid w:val="001947FA"/>
    <w:rsid w:val="00195B32"/>
    <w:rsid w:val="00197D2A"/>
    <w:rsid w:val="001A083E"/>
    <w:rsid w:val="001A0E27"/>
    <w:rsid w:val="001A1A49"/>
    <w:rsid w:val="001A4099"/>
    <w:rsid w:val="001A48A5"/>
    <w:rsid w:val="001A4F73"/>
    <w:rsid w:val="001A61DF"/>
    <w:rsid w:val="001A6303"/>
    <w:rsid w:val="001A77A0"/>
    <w:rsid w:val="001A7E6E"/>
    <w:rsid w:val="001B08E3"/>
    <w:rsid w:val="001B0B36"/>
    <w:rsid w:val="001B1646"/>
    <w:rsid w:val="001B30A0"/>
    <w:rsid w:val="001B3BF4"/>
    <w:rsid w:val="001B4C51"/>
    <w:rsid w:val="001B4D56"/>
    <w:rsid w:val="001B5CF1"/>
    <w:rsid w:val="001B6AB1"/>
    <w:rsid w:val="001B7EAE"/>
    <w:rsid w:val="001C4386"/>
    <w:rsid w:val="001C477B"/>
    <w:rsid w:val="001C4ADD"/>
    <w:rsid w:val="001C5878"/>
    <w:rsid w:val="001C5C8D"/>
    <w:rsid w:val="001C73E0"/>
    <w:rsid w:val="001C77B9"/>
    <w:rsid w:val="001D0290"/>
    <w:rsid w:val="001D08CE"/>
    <w:rsid w:val="001D14E5"/>
    <w:rsid w:val="001D3C5D"/>
    <w:rsid w:val="001D7032"/>
    <w:rsid w:val="001E197D"/>
    <w:rsid w:val="001E262C"/>
    <w:rsid w:val="001E343B"/>
    <w:rsid w:val="001E351B"/>
    <w:rsid w:val="001E3FF1"/>
    <w:rsid w:val="001E422F"/>
    <w:rsid w:val="001E4B03"/>
    <w:rsid w:val="001E4E1B"/>
    <w:rsid w:val="001E5362"/>
    <w:rsid w:val="001E61F9"/>
    <w:rsid w:val="001E7218"/>
    <w:rsid w:val="001E789C"/>
    <w:rsid w:val="001E79C3"/>
    <w:rsid w:val="001F2266"/>
    <w:rsid w:val="001F22C6"/>
    <w:rsid w:val="001F2425"/>
    <w:rsid w:val="001F35AC"/>
    <w:rsid w:val="001F4B81"/>
    <w:rsid w:val="001F649E"/>
    <w:rsid w:val="001F7C46"/>
    <w:rsid w:val="001F7FB3"/>
    <w:rsid w:val="00204D47"/>
    <w:rsid w:val="00205ED3"/>
    <w:rsid w:val="002067BB"/>
    <w:rsid w:val="00207C44"/>
    <w:rsid w:val="0021069B"/>
    <w:rsid w:val="00212F35"/>
    <w:rsid w:val="00217435"/>
    <w:rsid w:val="00220A49"/>
    <w:rsid w:val="0022142F"/>
    <w:rsid w:val="00221830"/>
    <w:rsid w:val="00222568"/>
    <w:rsid w:val="00222D19"/>
    <w:rsid w:val="00222FA9"/>
    <w:rsid w:val="00223BD0"/>
    <w:rsid w:val="00226E52"/>
    <w:rsid w:val="002277A8"/>
    <w:rsid w:val="00227A95"/>
    <w:rsid w:val="00231202"/>
    <w:rsid w:val="00233A9E"/>
    <w:rsid w:val="00233DAE"/>
    <w:rsid w:val="00235AAC"/>
    <w:rsid w:val="00237543"/>
    <w:rsid w:val="002404F4"/>
    <w:rsid w:val="00240B6B"/>
    <w:rsid w:val="00240CB6"/>
    <w:rsid w:val="00240FEC"/>
    <w:rsid w:val="002412FE"/>
    <w:rsid w:val="00241E48"/>
    <w:rsid w:val="002426B0"/>
    <w:rsid w:val="00242758"/>
    <w:rsid w:val="002432C0"/>
    <w:rsid w:val="002434F9"/>
    <w:rsid w:val="002437DC"/>
    <w:rsid w:val="00243B1E"/>
    <w:rsid w:val="00244BE8"/>
    <w:rsid w:val="00244F2A"/>
    <w:rsid w:val="00245B9D"/>
    <w:rsid w:val="00246FE1"/>
    <w:rsid w:val="002474BB"/>
    <w:rsid w:val="00247D7E"/>
    <w:rsid w:val="002503A8"/>
    <w:rsid w:val="00250514"/>
    <w:rsid w:val="002513E8"/>
    <w:rsid w:val="00251EEB"/>
    <w:rsid w:val="00254475"/>
    <w:rsid w:val="00256288"/>
    <w:rsid w:val="00256DB3"/>
    <w:rsid w:val="0026150E"/>
    <w:rsid w:val="00265634"/>
    <w:rsid w:val="00265962"/>
    <w:rsid w:val="00266583"/>
    <w:rsid w:val="002725D3"/>
    <w:rsid w:val="00272C32"/>
    <w:rsid w:val="00273F4E"/>
    <w:rsid w:val="00274707"/>
    <w:rsid w:val="00275FE4"/>
    <w:rsid w:val="00277F7D"/>
    <w:rsid w:val="00280D1C"/>
    <w:rsid w:val="002811F0"/>
    <w:rsid w:val="002816B3"/>
    <w:rsid w:val="0028250C"/>
    <w:rsid w:val="0028259D"/>
    <w:rsid w:val="002830B1"/>
    <w:rsid w:val="002853F5"/>
    <w:rsid w:val="00285F0B"/>
    <w:rsid w:val="00286E0E"/>
    <w:rsid w:val="00287B0B"/>
    <w:rsid w:val="00287C46"/>
    <w:rsid w:val="00290E2E"/>
    <w:rsid w:val="002912EF"/>
    <w:rsid w:val="002912F9"/>
    <w:rsid w:val="00293575"/>
    <w:rsid w:val="002935E3"/>
    <w:rsid w:val="00295A6D"/>
    <w:rsid w:val="002960BA"/>
    <w:rsid w:val="002961E3"/>
    <w:rsid w:val="00296B8C"/>
    <w:rsid w:val="00297E46"/>
    <w:rsid w:val="002A12B5"/>
    <w:rsid w:val="002A1D17"/>
    <w:rsid w:val="002A4DF7"/>
    <w:rsid w:val="002A69B4"/>
    <w:rsid w:val="002A6BE9"/>
    <w:rsid w:val="002A7A26"/>
    <w:rsid w:val="002A7AD6"/>
    <w:rsid w:val="002A7B57"/>
    <w:rsid w:val="002B2758"/>
    <w:rsid w:val="002B4912"/>
    <w:rsid w:val="002B5C69"/>
    <w:rsid w:val="002B73FE"/>
    <w:rsid w:val="002C2365"/>
    <w:rsid w:val="002C2A1E"/>
    <w:rsid w:val="002C2C58"/>
    <w:rsid w:val="002C3CCC"/>
    <w:rsid w:val="002C4A44"/>
    <w:rsid w:val="002C5062"/>
    <w:rsid w:val="002C65BB"/>
    <w:rsid w:val="002C6F19"/>
    <w:rsid w:val="002D075C"/>
    <w:rsid w:val="002D20CE"/>
    <w:rsid w:val="002D25F2"/>
    <w:rsid w:val="002D27FA"/>
    <w:rsid w:val="002D4364"/>
    <w:rsid w:val="002D6241"/>
    <w:rsid w:val="002D7B19"/>
    <w:rsid w:val="002E1EDE"/>
    <w:rsid w:val="002E25A8"/>
    <w:rsid w:val="002E25CC"/>
    <w:rsid w:val="002E4B7D"/>
    <w:rsid w:val="002E72C3"/>
    <w:rsid w:val="002E7E33"/>
    <w:rsid w:val="002E7EE4"/>
    <w:rsid w:val="002F0558"/>
    <w:rsid w:val="002F0BFB"/>
    <w:rsid w:val="002F2A69"/>
    <w:rsid w:val="002F3335"/>
    <w:rsid w:val="002F34E3"/>
    <w:rsid w:val="002F3646"/>
    <w:rsid w:val="002F3E16"/>
    <w:rsid w:val="002F6678"/>
    <w:rsid w:val="002F72C5"/>
    <w:rsid w:val="00300243"/>
    <w:rsid w:val="00302473"/>
    <w:rsid w:val="00302BCD"/>
    <w:rsid w:val="00303969"/>
    <w:rsid w:val="00304104"/>
    <w:rsid w:val="00304385"/>
    <w:rsid w:val="00304893"/>
    <w:rsid w:val="00305AD7"/>
    <w:rsid w:val="00306287"/>
    <w:rsid w:val="00310F18"/>
    <w:rsid w:val="003114FC"/>
    <w:rsid w:val="00312F49"/>
    <w:rsid w:val="003135A3"/>
    <w:rsid w:val="00314068"/>
    <w:rsid w:val="00314FF5"/>
    <w:rsid w:val="00315669"/>
    <w:rsid w:val="00315B53"/>
    <w:rsid w:val="00317701"/>
    <w:rsid w:val="00320035"/>
    <w:rsid w:val="00324CAC"/>
    <w:rsid w:val="00325A77"/>
    <w:rsid w:val="003264D6"/>
    <w:rsid w:val="00327749"/>
    <w:rsid w:val="00330D4E"/>
    <w:rsid w:val="00331D88"/>
    <w:rsid w:val="00331E6E"/>
    <w:rsid w:val="00331ED0"/>
    <w:rsid w:val="00332C29"/>
    <w:rsid w:val="00334DF7"/>
    <w:rsid w:val="00335017"/>
    <w:rsid w:val="0033511B"/>
    <w:rsid w:val="00335AAD"/>
    <w:rsid w:val="00336263"/>
    <w:rsid w:val="0033738E"/>
    <w:rsid w:val="00340341"/>
    <w:rsid w:val="0034099D"/>
    <w:rsid w:val="00340B3F"/>
    <w:rsid w:val="003415B2"/>
    <w:rsid w:val="0034193C"/>
    <w:rsid w:val="00342229"/>
    <w:rsid w:val="00342EAA"/>
    <w:rsid w:val="00343F66"/>
    <w:rsid w:val="0034560B"/>
    <w:rsid w:val="00345C46"/>
    <w:rsid w:val="003469C7"/>
    <w:rsid w:val="00346EB2"/>
    <w:rsid w:val="00352186"/>
    <w:rsid w:val="00353F33"/>
    <w:rsid w:val="00354CA1"/>
    <w:rsid w:val="003572C5"/>
    <w:rsid w:val="003574D0"/>
    <w:rsid w:val="00357BA9"/>
    <w:rsid w:val="00361589"/>
    <w:rsid w:val="00361BEA"/>
    <w:rsid w:val="00364328"/>
    <w:rsid w:val="00365935"/>
    <w:rsid w:val="00365E63"/>
    <w:rsid w:val="00366771"/>
    <w:rsid w:val="00366D58"/>
    <w:rsid w:val="00366FB8"/>
    <w:rsid w:val="00367143"/>
    <w:rsid w:val="00367440"/>
    <w:rsid w:val="00370D4D"/>
    <w:rsid w:val="003715B0"/>
    <w:rsid w:val="003716E9"/>
    <w:rsid w:val="00371755"/>
    <w:rsid w:val="00372EDB"/>
    <w:rsid w:val="00373244"/>
    <w:rsid w:val="00373D91"/>
    <w:rsid w:val="0037420E"/>
    <w:rsid w:val="00374D80"/>
    <w:rsid w:val="00375587"/>
    <w:rsid w:val="00381600"/>
    <w:rsid w:val="00382005"/>
    <w:rsid w:val="00382B75"/>
    <w:rsid w:val="00384C45"/>
    <w:rsid w:val="0038510F"/>
    <w:rsid w:val="00385519"/>
    <w:rsid w:val="0038558E"/>
    <w:rsid w:val="00385915"/>
    <w:rsid w:val="00386DD7"/>
    <w:rsid w:val="003873D4"/>
    <w:rsid w:val="00390434"/>
    <w:rsid w:val="0039067F"/>
    <w:rsid w:val="00390A0F"/>
    <w:rsid w:val="00391138"/>
    <w:rsid w:val="00391A21"/>
    <w:rsid w:val="0039224F"/>
    <w:rsid w:val="00392F14"/>
    <w:rsid w:val="003933BA"/>
    <w:rsid w:val="00394520"/>
    <w:rsid w:val="00394C8B"/>
    <w:rsid w:val="00394EF4"/>
    <w:rsid w:val="0039514F"/>
    <w:rsid w:val="003A211A"/>
    <w:rsid w:val="003A3034"/>
    <w:rsid w:val="003A39EB"/>
    <w:rsid w:val="003A42C5"/>
    <w:rsid w:val="003A6343"/>
    <w:rsid w:val="003A6F49"/>
    <w:rsid w:val="003A6FF7"/>
    <w:rsid w:val="003A790B"/>
    <w:rsid w:val="003B0334"/>
    <w:rsid w:val="003B161F"/>
    <w:rsid w:val="003B2256"/>
    <w:rsid w:val="003B28D8"/>
    <w:rsid w:val="003B2C0A"/>
    <w:rsid w:val="003B5ADA"/>
    <w:rsid w:val="003B7CF2"/>
    <w:rsid w:val="003B7D94"/>
    <w:rsid w:val="003C587D"/>
    <w:rsid w:val="003C58F0"/>
    <w:rsid w:val="003C5BCE"/>
    <w:rsid w:val="003C5CB9"/>
    <w:rsid w:val="003C651B"/>
    <w:rsid w:val="003C6E38"/>
    <w:rsid w:val="003C77E1"/>
    <w:rsid w:val="003D0559"/>
    <w:rsid w:val="003D10CD"/>
    <w:rsid w:val="003D1B92"/>
    <w:rsid w:val="003D1BBB"/>
    <w:rsid w:val="003D2743"/>
    <w:rsid w:val="003D2B7D"/>
    <w:rsid w:val="003D38D4"/>
    <w:rsid w:val="003D39F4"/>
    <w:rsid w:val="003D5111"/>
    <w:rsid w:val="003E3593"/>
    <w:rsid w:val="003E4B4E"/>
    <w:rsid w:val="003E54F6"/>
    <w:rsid w:val="003E57A7"/>
    <w:rsid w:val="003E594E"/>
    <w:rsid w:val="003E64CA"/>
    <w:rsid w:val="003F1D42"/>
    <w:rsid w:val="003F25E6"/>
    <w:rsid w:val="003F28C7"/>
    <w:rsid w:val="003F2AC8"/>
    <w:rsid w:val="003F60BC"/>
    <w:rsid w:val="003F6682"/>
    <w:rsid w:val="003F7244"/>
    <w:rsid w:val="004004F0"/>
    <w:rsid w:val="004008C1"/>
    <w:rsid w:val="00400EEB"/>
    <w:rsid w:val="00401E4B"/>
    <w:rsid w:val="004077D2"/>
    <w:rsid w:val="00407884"/>
    <w:rsid w:val="00407C6A"/>
    <w:rsid w:val="00407F83"/>
    <w:rsid w:val="004115E8"/>
    <w:rsid w:val="00413025"/>
    <w:rsid w:val="0041518E"/>
    <w:rsid w:val="0041581C"/>
    <w:rsid w:val="00416B66"/>
    <w:rsid w:val="00416F46"/>
    <w:rsid w:val="0041755D"/>
    <w:rsid w:val="004205A7"/>
    <w:rsid w:val="00420834"/>
    <w:rsid w:val="0042252F"/>
    <w:rsid w:val="004240D4"/>
    <w:rsid w:val="00424F30"/>
    <w:rsid w:val="0042666D"/>
    <w:rsid w:val="00430A42"/>
    <w:rsid w:val="0043105B"/>
    <w:rsid w:val="004335DE"/>
    <w:rsid w:val="00433997"/>
    <w:rsid w:val="00433A21"/>
    <w:rsid w:val="00434E4B"/>
    <w:rsid w:val="00441AAC"/>
    <w:rsid w:val="00443063"/>
    <w:rsid w:val="004456E1"/>
    <w:rsid w:val="00445F8C"/>
    <w:rsid w:val="004476EF"/>
    <w:rsid w:val="00451920"/>
    <w:rsid w:val="00451A3A"/>
    <w:rsid w:val="00452FFE"/>
    <w:rsid w:val="00454450"/>
    <w:rsid w:val="004559E6"/>
    <w:rsid w:val="0045698C"/>
    <w:rsid w:val="00457CDE"/>
    <w:rsid w:val="004604A3"/>
    <w:rsid w:val="00461FDC"/>
    <w:rsid w:val="004636D5"/>
    <w:rsid w:val="00463B0D"/>
    <w:rsid w:val="00463C97"/>
    <w:rsid w:val="004646ED"/>
    <w:rsid w:val="00464EC2"/>
    <w:rsid w:val="0046615D"/>
    <w:rsid w:val="004662CA"/>
    <w:rsid w:val="004666E1"/>
    <w:rsid w:val="00466EDA"/>
    <w:rsid w:val="0046736E"/>
    <w:rsid w:val="00467D49"/>
    <w:rsid w:val="0047036B"/>
    <w:rsid w:val="00470CB4"/>
    <w:rsid w:val="00471E07"/>
    <w:rsid w:val="004726A6"/>
    <w:rsid w:val="004728E8"/>
    <w:rsid w:val="004730BE"/>
    <w:rsid w:val="004765CC"/>
    <w:rsid w:val="004801B0"/>
    <w:rsid w:val="00480243"/>
    <w:rsid w:val="00481FC7"/>
    <w:rsid w:val="00482381"/>
    <w:rsid w:val="004828E5"/>
    <w:rsid w:val="00483B99"/>
    <w:rsid w:val="00484E04"/>
    <w:rsid w:val="00485794"/>
    <w:rsid w:val="0048652B"/>
    <w:rsid w:val="00486ECF"/>
    <w:rsid w:val="00487269"/>
    <w:rsid w:val="00487B39"/>
    <w:rsid w:val="00487FBE"/>
    <w:rsid w:val="004909DB"/>
    <w:rsid w:val="004920ED"/>
    <w:rsid w:val="00492392"/>
    <w:rsid w:val="00492D2A"/>
    <w:rsid w:val="00492E15"/>
    <w:rsid w:val="00493176"/>
    <w:rsid w:val="00494CD2"/>
    <w:rsid w:val="00495C34"/>
    <w:rsid w:val="004A2664"/>
    <w:rsid w:val="004A36DE"/>
    <w:rsid w:val="004A479A"/>
    <w:rsid w:val="004A5F85"/>
    <w:rsid w:val="004A64CF"/>
    <w:rsid w:val="004A7685"/>
    <w:rsid w:val="004B081C"/>
    <w:rsid w:val="004B1CD8"/>
    <w:rsid w:val="004B217D"/>
    <w:rsid w:val="004B2215"/>
    <w:rsid w:val="004B2928"/>
    <w:rsid w:val="004B3497"/>
    <w:rsid w:val="004B4412"/>
    <w:rsid w:val="004B4F0C"/>
    <w:rsid w:val="004B68AD"/>
    <w:rsid w:val="004C028B"/>
    <w:rsid w:val="004C2D9E"/>
    <w:rsid w:val="004C33AB"/>
    <w:rsid w:val="004C3482"/>
    <w:rsid w:val="004C7184"/>
    <w:rsid w:val="004C7519"/>
    <w:rsid w:val="004C7572"/>
    <w:rsid w:val="004C77E9"/>
    <w:rsid w:val="004C7893"/>
    <w:rsid w:val="004D0643"/>
    <w:rsid w:val="004D262A"/>
    <w:rsid w:val="004D2F22"/>
    <w:rsid w:val="004D32C3"/>
    <w:rsid w:val="004D6E74"/>
    <w:rsid w:val="004E01E6"/>
    <w:rsid w:val="004E0F7E"/>
    <w:rsid w:val="004E2D0B"/>
    <w:rsid w:val="004E31E8"/>
    <w:rsid w:val="004E394F"/>
    <w:rsid w:val="004E5604"/>
    <w:rsid w:val="004E5EA0"/>
    <w:rsid w:val="004E63F2"/>
    <w:rsid w:val="004E6BCF"/>
    <w:rsid w:val="004E6DC9"/>
    <w:rsid w:val="004E7679"/>
    <w:rsid w:val="004F2CE1"/>
    <w:rsid w:val="004F4256"/>
    <w:rsid w:val="004F5EB9"/>
    <w:rsid w:val="004F785C"/>
    <w:rsid w:val="004F7C39"/>
    <w:rsid w:val="004F7CAB"/>
    <w:rsid w:val="005005EA"/>
    <w:rsid w:val="005015DF"/>
    <w:rsid w:val="00501D27"/>
    <w:rsid w:val="00502CF9"/>
    <w:rsid w:val="00502EA9"/>
    <w:rsid w:val="00503B50"/>
    <w:rsid w:val="00504C97"/>
    <w:rsid w:val="00506E89"/>
    <w:rsid w:val="00506F57"/>
    <w:rsid w:val="00506F90"/>
    <w:rsid w:val="00511119"/>
    <w:rsid w:val="00511C1E"/>
    <w:rsid w:val="00512BAA"/>
    <w:rsid w:val="00513F0F"/>
    <w:rsid w:val="005145CC"/>
    <w:rsid w:val="00520138"/>
    <w:rsid w:val="00520980"/>
    <w:rsid w:val="00520B33"/>
    <w:rsid w:val="00522887"/>
    <w:rsid w:val="00523E20"/>
    <w:rsid w:val="00523EC2"/>
    <w:rsid w:val="005273DB"/>
    <w:rsid w:val="00530100"/>
    <w:rsid w:val="0053108F"/>
    <w:rsid w:val="00531FB9"/>
    <w:rsid w:val="00532BC8"/>
    <w:rsid w:val="0053330A"/>
    <w:rsid w:val="005334CE"/>
    <w:rsid w:val="00536F07"/>
    <w:rsid w:val="005401EE"/>
    <w:rsid w:val="0054148A"/>
    <w:rsid w:val="00542382"/>
    <w:rsid w:val="00542737"/>
    <w:rsid w:val="00543A58"/>
    <w:rsid w:val="00543B04"/>
    <w:rsid w:val="00543D99"/>
    <w:rsid w:val="00543F50"/>
    <w:rsid w:val="0054443D"/>
    <w:rsid w:val="0054513F"/>
    <w:rsid w:val="005467A8"/>
    <w:rsid w:val="005512B7"/>
    <w:rsid w:val="00553603"/>
    <w:rsid w:val="00555D5C"/>
    <w:rsid w:val="00556173"/>
    <w:rsid w:val="00560423"/>
    <w:rsid w:val="00560440"/>
    <w:rsid w:val="00560953"/>
    <w:rsid w:val="005616C2"/>
    <w:rsid w:val="0056275E"/>
    <w:rsid w:val="005628BE"/>
    <w:rsid w:val="00562962"/>
    <w:rsid w:val="005632A7"/>
    <w:rsid w:val="005643FE"/>
    <w:rsid w:val="00564D49"/>
    <w:rsid w:val="00565935"/>
    <w:rsid w:val="00566AA3"/>
    <w:rsid w:val="0056706E"/>
    <w:rsid w:val="00567BC4"/>
    <w:rsid w:val="00570FB3"/>
    <w:rsid w:val="00571D0A"/>
    <w:rsid w:val="00572A4A"/>
    <w:rsid w:val="005747F5"/>
    <w:rsid w:val="0058010B"/>
    <w:rsid w:val="005804D6"/>
    <w:rsid w:val="005810A6"/>
    <w:rsid w:val="00581A24"/>
    <w:rsid w:val="005823F2"/>
    <w:rsid w:val="0058482C"/>
    <w:rsid w:val="00584EB3"/>
    <w:rsid w:val="00585EC5"/>
    <w:rsid w:val="00585F0C"/>
    <w:rsid w:val="00592E99"/>
    <w:rsid w:val="005936D9"/>
    <w:rsid w:val="00594154"/>
    <w:rsid w:val="005951E1"/>
    <w:rsid w:val="0059605D"/>
    <w:rsid w:val="0059678A"/>
    <w:rsid w:val="00596D44"/>
    <w:rsid w:val="00597267"/>
    <w:rsid w:val="005972A6"/>
    <w:rsid w:val="00597798"/>
    <w:rsid w:val="00597961"/>
    <w:rsid w:val="005A0B17"/>
    <w:rsid w:val="005A2269"/>
    <w:rsid w:val="005A3457"/>
    <w:rsid w:val="005A4B9D"/>
    <w:rsid w:val="005A51D4"/>
    <w:rsid w:val="005A5A9F"/>
    <w:rsid w:val="005A6051"/>
    <w:rsid w:val="005A70D3"/>
    <w:rsid w:val="005A743E"/>
    <w:rsid w:val="005A7B0C"/>
    <w:rsid w:val="005B005B"/>
    <w:rsid w:val="005B0648"/>
    <w:rsid w:val="005B3BC0"/>
    <w:rsid w:val="005B6674"/>
    <w:rsid w:val="005B6738"/>
    <w:rsid w:val="005B6926"/>
    <w:rsid w:val="005B7A13"/>
    <w:rsid w:val="005B7E6B"/>
    <w:rsid w:val="005C1CF2"/>
    <w:rsid w:val="005C216E"/>
    <w:rsid w:val="005C41FE"/>
    <w:rsid w:val="005C4F79"/>
    <w:rsid w:val="005C5FBB"/>
    <w:rsid w:val="005C7075"/>
    <w:rsid w:val="005C78D6"/>
    <w:rsid w:val="005D053E"/>
    <w:rsid w:val="005D1EC3"/>
    <w:rsid w:val="005D2974"/>
    <w:rsid w:val="005D2DB7"/>
    <w:rsid w:val="005D36E0"/>
    <w:rsid w:val="005D3E0C"/>
    <w:rsid w:val="005D4382"/>
    <w:rsid w:val="005D55E9"/>
    <w:rsid w:val="005D5737"/>
    <w:rsid w:val="005D585D"/>
    <w:rsid w:val="005D6176"/>
    <w:rsid w:val="005D61EF"/>
    <w:rsid w:val="005D6A14"/>
    <w:rsid w:val="005D7EC3"/>
    <w:rsid w:val="005E0DC6"/>
    <w:rsid w:val="005E6852"/>
    <w:rsid w:val="005E68E8"/>
    <w:rsid w:val="005E6D03"/>
    <w:rsid w:val="005F01F5"/>
    <w:rsid w:val="005F1A48"/>
    <w:rsid w:val="005F2F5D"/>
    <w:rsid w:val="005F4056"/>
    <w:rsid w:val="005F48A5"/>
    <w:rsid w:val="005F48D0"/>
    <w:rsid w:val="005F7192"/>
    <w:rsid w:val="006015D7"/>
    <w:rsid w:val="00601CDF"/>
    <w:rsid w:val="006025AA"/>
    <w:rsid w:val="00602971"/>
    <w:rsid w:val="0060352F"/>
    <w:rsid w:val="0060415D"/>
    <w:rsid w:val="00604B39"/>
    <w:rsid w:val="006058A6"/>
    <w:rsid w:val="00605BD9"/>
    <w:rsid w:val="006068DC"/>
    <w:rsid w:val="00606D5E"/>
    <w:rsid w:val="00610C75"/>
    <w:rsid w:val="00612594"/>
    <w:rsid w:val="00614119"/>
    <w:rsid w:val="00614C5D"/>
    <w:rsid w:val="00615F04"/>
    <w:rsid w:val="00617106"/>
    <w:rsid w:val="00617C7A"/>
    <w:rsid w:val="006206D7"/>
    <w:rsid w:val="00623D0B"/>
    <w:rsid w:val="006252E7"/>
    <w:rsid w:val="00625884"/>
    <w:rsid w:val="006259C3"/>
    <w:rsid w:val="00625E9D"/>
    <w:rsid w:val="00625F3D"/>
    <w:rsid w:val="006265E3"/>
    <w:rsid w:val="00626759"/>
    <w:rsid w:val="00630AD9"/>
    <w:rsid w:val="00631A55"/>
    <w:rsid w:val="00632B5C"/>
    <w:rsid w:val="00633CD3"/>
    <w:rsid w:val="00634BA9"/>
    <w:rsid w:val="00636CCE"/>
    <w:rsid w:val="00640768"/>
    <w:rsid w:val="00640EDE"/>
    <w:rsid w:val="00641487"/>
    <w:rsid w:val="00641957"/>
    <w:rsid w:val="006420C9"/>
    <w:rsid w:val="00642BD1"/>
    <w:rsid w:val="00645B0B"/>
    <w:rsid w:val="00645DB2"/>
    <w:rsid w:val="006462FD"/>
    <w:rsid w:val="00646C64"/>
    <w:rsid w:val="006504E7"/>
    <w:rsid w:val="00650711"/>
    <w:rsid w:val="006518D6"/>
    <w:rsid w:val="006521BD"/>
    <w:rsid w:val="006530BE"/>
    <w:rsid w:val="006536E7"/>
    <w:rsid w:val="0065453A"/>
    <w:rsid w:val="00656DA1"/>
    <w:rsid w:val="00660C70"/>
    <w:rsid w:val="00662079"/>
    <w:rsid w:val="00662E06"/>
    <w:rsid w:val="00664039"/>
    <w:rsid w:val="00664261"/>
    <w:rsid w:val="0066445E"/>
    <w:rsid w:val="00664FE2"/>
    <w:rsid w:val="0066671A"/>
    <w:rsid w:val="00667831"/>
    <w:rsid w:val="00667BA6"/>
    <w:rsid w:val="006701C7"/>
    <w:rsid w:val="0067295F"/>
    <w:rsid w:val="00672F0A"/>
    <w:rsid w:val="006730B3"/>
    <w:rsid w:val="0067634F"/>
    <w:rsid w:val="00676429"/>
    <w:rsid w:val="00677619"/>
    <w:rsid w:val="00677D0D"/>
    <w:rsid w:val="00680118"/>
    <w:rsid w:val="00680142"/>
    <w:rsid w:val="006863A0"/>
    <w:rsid w:val="0068648D"/>
    <w:rsid w:val="00687ACF"/>
    <w:rsid w:val="006920F8"/>
    <w:rsid w:val="00692A8E"/>
    <w:rsid w:val="00693907"/>
    <w:rsid w:val="0069453A"/>
    <w:rsid w:val="006949CD"/>
    <w:rsid w:val="00694EA3"/>
    <w:rsid w:val="00697330"/>
    <w:rsid w:val="006A00E8"/>
    <w:rsid w:val="006A2B55"/>
    <w:rsid w:val="006A349D"/>
    <w:rsid w:val="006A3BC3"/>
    <w:rsid w:val="006A493A"/>
    <w:rsid w:val="006A7FCF"/>
    <w:rsid w:val="006B0232"/>
    <w:rsid w:val="006B2100"/>
    <w:rsid w:val="006B3D04"/>
    <w:rsid w:val="006B4BA4"/>
    <w:rsid w:val="006B4BF5"/>
    <w:rsid w:val="006C0246"/>
    <w:rsid w:val="006C3227"/>
    <w:rsid w:val="006C37A9"/>
    <w:rsid w:val="006C5238"/>
    <w:rsid w:val="006C5794"/>
    <w:rsid w:val="006C5C44"/>
    <w:rsid w:val="006C71E8"/>
    <w:rsid w:val="006C73DB"/>
    <w:rsid w:val="006D09C7"/>
    <w:rsid w:val="006D108F"/>
    <w:rsid w:val="006D1C67"/>
    <w:rsid w:val="006D22D9"/>
    <w:rsid w:val="006D3DA7"/>
    <w:rsid w:val="006D4D7E"/>
    <w:rsid w:val="006D6A72"/>
    <w:rsid w:val="006D6D70"/>
    <w:rsid w:val="006D7EFE"/>
    <w:rsid w:val="006E1EBD"/>
    <w:rsid w:val="006E34C9"/>
    <w:rsid w:val="006E39F4"/>
    <w:rsid w:val="006E4201"/>
    <w:rsid w:val="006E4ABC"/>
    <w:rsid w:val="006E4F79"/>
    <w:rsid w:val="006E5739"/>
    <w:rsid w:val="006E6723"/>
    <w:rsid w:val="006E6B9F"/>
    <w:rsid w:val="006E758C"/>
    <w:rsid w:val="006F0536"/>
    <w:rsid w:val="006F2728"/>
    <w:rsid w:val="006F2944"/>
    <w:rsid w:val="006F3833"/>
    <w:rsid w:val="006F3AB1"/>
    <w:rsid w:val="006F7DE4"/>
    <w:rsid w:val="0070021E"/>
    <w:rsid w:val="00700310"/>
    <w:rsid w:val="00701A7A"/>
    <w:rsid w:val="00702151"/>
    <w:rsid w:val="00703843"/>
    <w:rsid w:val="00704A7E"/>
    <w:rsid w:val="00704FE3"/>
    <w:rsid w:val="00705B2E"/>
    <w:rsid w:val="0070644E"/>
    <w:rsid w:val="007114C3"/>
    <w:rsid w:val="00712DF3"/>
    <w:rsid w:val="00712E90"/>
    <w:rsid w:val="007137EC"/>
    <w:rsid w:val="00715BE7"/>
    <w:rsid w:val="00716165"/>
    <w:rsid w:val="00716E97"/>
    <w:rsid w:val="00716F3C"/>
    <w:rsid w:val="007218B7"/>
    <w:rsid w:val="007220D3"/>
    <w:rsid w:val="00723AA8"/>
    <w:rsid w:val="007240E3"/>
    <w:rsid w:val="007255E6"/>
    <w:rsid w:val="007258BD"/>
    <w:rsid w:val="00727D3A"/>
    <w:rsid w:val="0073287E"/>
    <w:rsid w:val="0073356D"/>
    <w:rsid w:val="00733E59"/>
    <w:rsid w:val="007353D4"/>
    <w:rsid w:val="007375CE"/>
    <w:rsid w:val="0074057E"/>
    <w:rsid w:val="00740B6D"/>
    <w:rsid w:val="00741248"/>
    <w:rsid w:val="00744B4B"/>
    <w:rsid w:val="00745045"/>
    <w:rsid w:val="00745B2E"/>
    <w:rsid w:val="007460B6"/>
    <w:rsid w:val="00746BFA"/>
    <w:rsid w:val="00747ADB"/>
    <w:rsid w:val="00747EE2"/>
    <w:rsid w:val="00754F1C"/>
    <w:rsid w:val="007563D5"/>
    <w:rsid w:val="00757FBB"/>
    <w:rsid w:val="00762C2A"/>
    <w:rsid w:val="0076354C"/>
    <w:rsid w:val="00764E66"/>
    <w:rsid w:val="00765AF4"/>
    <w:rsid w:val="00771AF3"/>
    <w:rsid w:val="00773989"/>
    <w:rsid w:val="007839A4"/>
    <w:rsid w:val="00783F27"/>
    <w:rsid w:val="007841AC"/>
    <w:rsid w:val="00784767"/>
    <w:rsid w:val="00784B05"/>
    <w:rsid w:val="0078542D"/>
    <w:rsid w:val="0078669D"/>
    <w:rsid w:val="00792DA5"/>
    <w:rsid w:val="00793205"/>
    <w:rsid w:val="007936C7"/>
    <w:rsid w:val="00793C75"/>
    <w:rsid w:val="00794866"/>
    <w:rsid w:val="0079550C"/>
    <w:rsid w:val="007967D1"/>
    <w:rsid w:val="0079754C"/>
    <w:rsid w:val="007A11E3"/>
    <w:rsid w:val="007A2248"/>
    <w:rsid w:val="007A2318"/>
    <w:rsid w:val="007A2AA6"/>
    <w:rsid w:val="007A501B"/>
    <w:rsid w:val="007A56D0"/>
    <w:rsid w:val="007B0CB1"/>
    <w:rsid w:val="007B26B6"/>
    <w:rsid w:val="007B3742"/>
    <w:rsid w:val="007B5C3E"/>
    <w:rsid w:val="007B65F8"/>
    <w:rsid w:val="007B7202"/>
    <w:rsid w:val="007C1BE8"/>
    <w:rsid w:val="007C22D5"/>
    <w:rsid w:val="007C3672"/>
    <w:rsid w:val="007C38F4"/>
    <w:rsid w:val="007C4399"/>
    <w:rsid w:val="007C54EE"/>
    <w:rsid w:val="007C5804"/>
    <w:rsid w:val="007C652C"/>
    <w:rsid w:val="007C6E74"/>
    <w:rsid w:val="007C6EB0"/>
    <w:rsid w:val="007D05FE"/>
    <w:rsid w:val="007D3C53"/>
    <w:rsid w:val="007D5128"/>
    <w:rsid w:val="007D5C87"/>
    <w:rsid w:val="007D5EAE"/>
    <w:rsid w:val="007D7519"/>
    <w:rsid w:val="007D760B"/>
    <w:rsid w:val="007E122B"/>
    <w:rsid w:val="007E167F"/>
    <w:rsid w:val="007E21E5"/>
    <w:rsid w:val="007E2328"/>
    <w:rsid w:val="007E2932"/>
    <w:rsid w:val="007E3222"/>
    <w:rsid w:val="007E333C"/>
    <w:rsid w:val="007E3FDD"/>
    <w:rsid w:val="007E42EF"/>
    <w:rsid w:val="007E593A"/>
    <w:rsid w:val="007E693C"/>
    <w:rsid w:val="007E6B71"/>
    <w:rsid w:val="007E6EC7"/>
    <w:rsid w:val="007E6F27"/>
    <w:rsid w:val="007E74C7"/>
    <w:rsid w:val="007E7FDA"/>
    <w:rsid w:val="007F048A"/>
    <w:rsid w:val="007F0547"/>
    <w:rsid w:val="007F2028"/>
    <w:rsid w:val="007F2835"/>
    <w:rsid w:val="007F4CD2"/>
    <w:rsid w:val="008004C2"/>
    <w:rsid w:val="00800646"/>
    <w:rsid w:val="00801D62"/>
    <w:rsid w:val="00802F29"/>
    <w:rsid w:val="00803D11"/>
    <w:rsid w:val="00804EAE"/>
    <w:rsid w:val="00805EA8"/>
    <w:rsid w:val="00806559"/>
    <w:rsid w:val="00806FEF"/>
    <w:rsid w:val="008070B0"/>
    <w:rsid w:val="008070D4"/>
    <w:rsid w:val="00807656"/>
    <w:rsid w:val="0081139E"/>
    <w:rsid w:val="008125BA"/>
    <w:rsid w:val="00813016"/>
    <w:rsid w:val="0081520E"/>
    <w:rsid w:val="008160EB"/>
    <w:rsid w:val="0081620F"/>
    <w:rsid w:val="008218DB"/>
    <w:rsid w:val="008223D3"/>
    <w:rsid w:val="00822DC3"/>
    <w:rsid w:val="00824E5D"/>
    <w:rsid w:val="00825689"/>
    <w:rsid w:val="00827782"/>
    <w:rsid w:val="008277E3"/>
    <w:rsid w:val="00830567"/>
    <w:rsid w:val="0083208E"/>
    <w:rsid w:val="008343A8"/>
    <w:rsid w:val="008356EE"/>
    <w:rsid w:val="008356F8"/>
    <w:rsid w:val="00836058"/>
    <w:rsid w:val="00836395"/>
    <w:rsid w:val="0083650D"/>
    <w:rsid w:val="00837B80"/>
    <w:rsid w:val="00837E7B"/>
    <w:rsid w:val="008404B3"/>
    <w:rsid w:val="0084099D"/>
    <w:rsid w:val="008411BF"/>
    <w:rsid w:val="008421E0"/>
    <w:rsid w:val="00842779"/>
    <w:rsid w:val="00842C5B"/>
    <w:rsid w:val="0084519F"/>
    <w:rsid w:val="008453ED"/>
    <w:rsid w:val="00845DF0"/>
    <w:rsid w:val="008501F7"/>
    <w:rsid w:val="00850634"/>
    <w:rsid w:val="008535DC"/>
    <w:rsid w:val="00854918"/>
    <w:rsid w:val="00854979"/>
    <w:rsid w:val="00854DBE"/>
    <w:rsid w:val="0085570B"/>
    <w:rsid w:val="00856594"/>
    <w:rsid w:val="00857412"/>
    <w:rsid w:val="00857C81"/>
    <w:rsid w:val="008609EE"/>
    <w:rsid w:val="00861696"/>
    <w:rsid w:val="008617D8"/>
    <w:rsid w:val="00863A74"/>
    <w:rsid w:val="00863FEA"/>
    <w:rsid w:val="008644AE"/>
    <w:rsid w:val="00867D0A"/>
    <w:rsid w:val="008705C1"/>
    <w:rsid w:val="00871307"/>
    <w:rsid w:val="00874BF9"/>
    <w:rsid w:val="00875376"/>
    <w:rsid w:val="008757C9"/>
    <w:rsid w:val="00875C6C"/>
    <w:rsid w:val="00875FF7"/>
    <w:rsid w:val="00876331"/>
    <w:rsid w:val="00877BFA"/>
    <w:rsid w:val="00886708"/>
    <w:rsid w:val="008907BC"/>
    <w:rsid w:val="00891FA3"/>
    <w:rsid w:val="00892E8C"/>
    <w:rsid w:val="008935B2"/>
    <w:rsid w:val="00894073"/>
    <w:rsid w:val="0089441D"/>
    <w:rsid w:val="0089652E"/>
    <w:rsid w:val="00896D7C"/>
    <w:rsid w:val="00897F2C"/>
    <w:rsid w:val="008A08B0"/>
    <w:rsid w:val="008A132D"/>
    <w:rsid w:val="008A16EE"/>
    <w:rsid w:val="008A30C3"/>
    <w:rsid w:val="008A5876"/>
    <w:rsid w:val="008A7D11"/>
    <w:rsid w:val="008B02F1"/>
    <w:rsid w:val="008B20A6"/>
    <w:rsid w:val="008B2E73"/>
    <w:rsid w:val="008B584A"/>
    <w:rsid w:val="008B5913"/>
    <w:rsid w:val="008B5FD7"/>
    <w:rsid w:val="008C0302"/>
    <w:rsid w:val="008C104D"/>
    <w:rsid w:val="008C28AD"/>
    <w:rsid w:val="008C2E3F"/>
    <w:rsid w:val="008C31BD"/>
    <w:rsid w:val="008C3C5F"/>
    <w:rsid w:val="008C44AF"/>
    <w:rsid w:val="008C4891"/>
    <w:rsid w:val="008C4BD2"/>
    <w:rsid w:val="008D15CD"/>
    <w:rsid w:val="008D43B3"/>
    <w:rsid w:val="008D57D2"/>
    <w:rsid w:val="008D690E"/>
    <w:rsid w:val="008D7417"/>
    <w:rsid w:val="008D7B2A"/>
    <w:rsid w:val="008E0C1E"/>
    <w:rsid w:val="008E0FD2"/>
    <w:rsid w:val="008E1916"/>
    <w:rsid w:val="008E4C30"/>
    <w:rsid w:val="008E4E37"/>
    <w:rsid w:val="008E4E93"/>
    <w:rsid w:val="008E5459"/>
    <w:rsid w:val="008E5FD0"/>
    <w:rsid w:val="008E62DB"/>
    <w:rsid w:val="008E6D93"/>
    <w:rsid w:val="008E6E01"/>
    <w:rsid w:val="008E7EA2"/>
    <w:rsid w:val="008F1E2E"/>
    <w:rsid w:val="008F1EAA"/>
    <w:rsid w:val="008F3E8A"/>
    <w:rsid w:val="00900589"/>
    <w:rsid w:val="009039C6"/>
    <w:rsid w:val="0090507A"/>
    <w:rsid w:val="00905471"/>
    <w:rsid w:val="009055BF"/>
    <w:rsid w:val="00905D79"/>
    <w:rsid w:val="00905F3D"/>
    <w:rsid w:val="009066F7"/>
    <w:rsid w:val="0090711E"/>
    <w:rsid w:val="009071C1"/>
    <w:rsid w:val="00907C29"/>
    <w:rsid w:val="00910CF4"/>
    <w:rsid w:val="0091105A"/>
    <w:rsid w:val="00911F17"/>
    <w:rsid w:val="009157AF"/>
    <w:rsid w:val="00917DAA"/>
    <w:rsid w:val="009202B1"/>
    <w:rsid w:val="009216E4"/>
    <w:rsid w:val="00921F4D"/>
    <w:rsid w:val="0092374A"/>
    <w:rsid w:val="00924064"/>
    <w:rsid w:val="00924620"/>
    <w:rsid w:val="00925160"/>
    <w:rsid w:val="009258CD"/>
    <w:rsid w:val="00931EC8"/>
    <w:rsid w:val="00931ECF"/>
    <w:rsid w:val="00931F88"/>
    <w:rsid w:val="00932830"/>
    <w:rsid w:val="00933550"/>
    <w:rsid w:val="0093365C"/>
    <w:rsid w:val="00934779"/>
    <w:rsid w:val="00934D77"/>
    <w:rsid w:val="0093514E"/>
    <w:rsid w:val="00935D88"/>
    <w:rsid w:val="009365C3"/>
    <w:rsid w:val="0093688D"/>
    <w:rsid w:val="009379AE"/>
    <w:rsid w:val="009420BA"/>
    <w:rsid w:val="009429EC"/>
    <w:rsid w:val="00942CBE"/>
    <w:rsid w:val="00942FBE"/>
    <w:rsid w:val="0094305D"/>
    <w:rsid w:val="00943C53"/>
    <w:rsid w:val="00943E2A"/>
    <w:rsid w:val="00946BA1"/>
    <w:rsid w:val="009479E5"/>
    <w:rsid w:val="00947A8B"/>
    <w:rsid w:val="009517D3"/>
    <w:rsid w:val="00953052"/>
    <w:rsid w:val="009544E5"/>
    <w:rsid w:val="00954FCC"/>
    <w:rsid w:val="00955CBD"/>
    <w:rsid w:val="009604FD"/>
    <w:rsid w:val="009609E0"/>
    <w:rsid w:val="00960E69"/>
    <w:rsid w:val="00960EA6"/>
    <w:rsid w:val="00961927"/>
    <w:rsid w:val="009622DC"/>
    <w:rsid w:val="00962702"/>
    <w:rsid w:val="00964009"/>
    <w:rsid w:val="00964AE9"/>
    <w:rsid w:val="00964D4F"/>
    <w:rsid w:val="00965109"/>
    <w:rsid w:val="00966C83"/>
    <w:rsid w:val="009670C2"/>
    <w:rsid w:val="009673BD"/>
    <w:rsid w:val="009675AE"/>
    <w:rsid w:val="00970FE8"/>
    <w:rsid w:val="0097223F"/>
    <w:rsid w:val="00972FDF"/>
    <w:rsid w:val="00976E1E"/>
    <w:rsid w:val="009807C3"/>
    <w:rsid w:val="0098083F"/>
    <w:rsid w:val="00981485"/>
    <w:rsid w:val="009823A3"/>
    <w:rsid w:val="0098351D"/>
    <w:rsid w:val="009846E7"/>
    <w:rsid w:val="00984840"/>
    <w:rsid w:val="009855DA"/>
    <w:rsid w:val="00985875"/>
    <w:rsid w:val="009860BB"/>
    <w:rsid w:val="0098714D"/>
    <w:rsid w:val="0098746C"/>
    <w:rsid w:val="00990B6D"/>
    <w:rsid w:val="00990ED9"/>
    <w:rsid w:val="009912E1"/>
    <w:rsid w:val="0099155B"/>
    <w:rsid w:val="00991830"/>
    <w:rsid w:val="00991A21"/>
    <w:rsid w:val="00992E95"/>
    <w:rsid w:val="0099407E"/>
    <w:rsid w:val="009942C5"/>
    <w:rsid w:val="00995E56"/>
    <w:rsid w:val="00995ECC"/>
    <w:rsid w:val="00996FCF"/>
    <w:rsid w:val="009A09BB"/>
    <w:rsid w:val="009A12B4"/>
    <w:rsid w:val="009A188A"/>
    <w:rsid w:val="009A2673"/>
    <w:rsid w:val="009A2B00"/>
    <w:rsid w:val="009A3386"/>
    <w:rsid w:val="009A3434"/>
    <w:rsid w:val="009A366A"/>
    <w:rsid w:val="009A48C7"/>
    <w:rsid w:val="009A585B"/>
    <w:rsid w:val="009A5A87"/>
    <w:rsid w:val="009A739C"/>
    <w:rsid w:val="009B02D9"/>
    <w:rsid w:val="009B0F72"/>
    <w:rsid w:val="009B2A3D"/>
    <w:rsid w:val="009B2D5A"/>
    <w:rsid w:val="009B3480"/>
    <w:rsid w:val="009B572D"/>
    <w:rsid w:val="009B737C"/>
    <w:rsid w:val="009C0132"/>
    <w:rsid w:val="009C0319"/>
    <w:rsid w:val="009C2CBA"/>
    <w:rsid w:val="009C35DE"/>
    <w:rsid w:val="009C40BE"/>
    <w:rsid w:val="009C44C6"/>
    <w:rsid w:val="009C52B4"/>
    <w:rsid w:val="009C56D4"/>
    <w:rsid w:val="009C5C85"/>
    <w:rsid w:val="009C641A"/>
    <w:rsid w:val="009C680C"/>
    <w:rsid w:val="009C7FAF"/>
    <w:rsid w:val="009D06A5"/>
    <w:rsid w:val="009D147E"/>
    <w:rsid w:val="009D1976"/>
    <w:rsid w:val="009D3CB9"/>
    <w:rsid w:val="009D3D75"/>
    <w:rsid w:val="009D5125"/>
    <w:rsid w:val="009D568B"/>
    <w:rsid w:val="009D7738"/>
    <w:rsid w:val="009D7F0A"/>
    <w:rsid w:val="009E10F4"/>
    <w:rsid w:val="009E122A"/>
    <w:rsid w:val="009E247D"/>
    <w:rsid w:val="009E25F6"/>
    <w:rsid w:val="009E2A7C"/>
    <w:rsid w:val="009E2BF9"/>
    <w:rsid w:val="009E3734"/>
    <w:rsid w:val="009E43F4"/>
    <w:rsid w:val="009E5348"/>
    <w:rsid w:val="009E53E2"/>
    <w:rsid w:val="009E546E"/>
    <w:rsid w:val="009E7A45"/>
    <w:rsid w:val="009F0BA6"/>
    <w:rsid w:val="009F1F34"/>
    <w:rsid w:val="00A0006E"/>
    <w:rsid w:val="00A00AE3"/>
    <w:rsid w:val="00A00CC1"/>
    <w:rsid w:val="00A023AA"/>
    <w:rsid w:val="00A03E6A"/>
    <w:rsid w:val="00A05988"/>
    <w:rsid w:val="00A0673A"/>
    <w:rsid w:val="00A074B3"/>
    <w:rsid w:val="00A10AD5"/>
    <w:rsid w:val="00A11973"/>
    <w:rsid w:val="00A1315C"/>
    <w:rsid w:val="00A13986"/>
    <w:rsid w:val="00A13E1F"/>
    <w:rsid w:val="00A14641"/>
    <w:rsid w:val="00A151D9"/>
    <w:rsid w:val="00A16A9F"/>
    <w:rsid w:val="00A17C4B"/>
    <w:rsid w:val="00A17F71"/>
    <w:rsid w:val="00A20560"/>
    <w:rsid w:val="00A212DE"/>
    <w:rsid w:val="00A22137"/>
    <w:rsid w:val="00A22D84"/>
    <w:rsid w:val="00A2782C"/>
    <w:rsid w:val="00A3029E"/>
    <w:rsid w:val="00A32C00"/>
    <w:rsid w:val="00A336AA"/>
    <w:rsid w:val="00A33BC9"/>
    <w:rsid w:val="00A3668B"/>
    <w:rsid w:val="00A36DD2"/>
    <w:rsid w:val="00A40901"/>
    <w:rsid w:val="00A44306"/>
    <w:rsid w:val="00A44F78"/>
    <w:rsid w:val="00A46389"/>
    <w:rsid w:val="00A46AD9"/>
    <w:rsid w:val="00A4704A"/>
    <w:rsid w:val="00A4707B"/>
    <w:rsid w:val="00A4719C"/>
    <w:rsid w:val="00A50826"/>
    <w:rsid w:val="00A51EF3"/>
    <w:rsid w:val="00A52C23"/>
    <w:rsid w:val="00A537D5"/>
    <w:rsid w:val="00A53F7F"/>
    <w:rsid w:val="00A55127"/>
    <w:rsid w:val="00A5690E"/>
    <w:rsid w:val="00A56D4D"/>
    <w:rsid w:val="00A579B2"/>
    <w:rsid w:val="00A60A84"/>
    <w:rsid w:val="00A6234B"/>
    <w:rsid w:val="00A63618"/>
    <w:rsid w:val="00A63B04"/>
    <w:rsid w:val="00A6524C"/>
    <w:rsid w:val="00A65918"/>
    <w:rsid w:val="00A675A8"/>
    <w:rsid w:val="00A676E0"/>
    <w:rsid w:val="00A75F9D"/>
    <w:rsid w:val="00A76C77"/>
    <w:rsid w:val="00A80886"/>
    <w:rsid w:val="00A81541"/>
    <w:rsid w:val="00A81ECA"/>
    <w:rsid w:val="00A8283F"/>
    <w:rsid w:val="00A83044"/>
    <w:rsid w:val="00A8357E"/>
    <w:rsid w:val="00A83A08"/>
    <w:rsid w:val="00A87450"/>
    <w:rsid w:val="00A87812"/>
    <w:rsid w:val="00A87970"/>
    <w:rsid w:val="00A90C62"/>
    <w:rsid w:val="00A90D5A"/>
    <w:rsid w:val="00A914C8"/>
    <w:rsid w:val="00A919D5"/>
    <w:rsid w:val="00A9279C"/>
    <w:rsid w:val="00A92FAE"/>
    <w:rsid w:val="00A93F88"/>
    <w:rsid w:val="00A941CB"/>
    <w:rsid w:val="00A94D52"/>
    <w:rsid w:val="00A97C22"/>
    <w:rsid w:val="00AA0307"/>
    <w:rsid w:val="00AA065B"/>
    <w:rsid w:val="00AA22EF"/>
    <w:rsid w:val="00AA2CD5"/>
    <w:rsid w:val="00AA2DC0"/>
    <w:rsid w:val="00AA425B"/>
    <w:rsid w:val="00AA4417"/>
    <w:rsid w:val="00AA68DD"/>
    <w:rsid w:val="00AA6C39"/>
    <w:rsid w:val="00AA6C52"/>
    <w:rsid w:val="00AA79D9"/>
    <w:rsid w:val="00AB2CF0"/>
    <w:rsid w:val="00AB6E7C"/>
    <w:rsid w:val="00AB73CE"/>
    <w:rsid w:val="00AC0B98"/>
    <w:rsid w:val="00AC1123"/>
    <w:rsid w:val="00AC3BAF"/>
    <w:rsid w:val="00AC450D"/>
    <w:rsid w:val="00AC5292"/>
    <w:rsid w:val="00AC568C"/>
    <w:rsid w:val="00AC6236"/>
    <w:rsid w:val="00AC7119"/>
    <w:rsid w:val="00AD0887"/>
    <w:rsid w:val="00AD0AB7"/>
    <w:rsid w:val="00AD0D57"/>
    <w:rsid w:val="00AD54DC"/>
    <w:rsid w:val="00AD5BB7"/>
    <w:rsid w:val="00AD5C72"/>
    <w:rsid w:val="00AD640B"/>
    <w:rsid w:val="00AD669E"/>
    <w:rsid w:val="00AD6780"/>
    <w:rsid w:val="00AD6B98"/>
    <w:rsid w:val="00AE1910"/>
    <w:rsid w:val="00AE3B25"/>
    <w:rsid w:val="00AE3D78"/>
    <w:rsid w:val="00AE48E3"/>
    <w:rsid w:val="00AE51E2"/>
    <w:rsid w:val="00AE6257"/>
    <w:rsid w:val="00AE644C"/>
    <w:rsid w:val="00AE6B51"/>
    <w:rsid w:val="00AE6D6D"/>
    <w:rsid w:val="00AF29B4"/>
    <w:rsid w:val="00AF304C"/>
    <w:rsid w:val="00AF3AD9"/>
    <w:rsid w:val="00AF3E30"/>
    <w:rsid w:val="00AF4161"/>
    <w:rsid w:val="00AF4D86"/>
    <w:rsid w:val="00AF4DC5"/>
    <w:rsid w:val="00AF5072"/>
    <w:rsid w:val="00AF65CB"/>
    <w:rsid w:val="00AF68BA"/>
    <w:rsid w:val="00AF726E"/>
    <w:rsid w:val="00B05325"/>
    <w:rsid w:val="00B063DA"/>
    <w:rsid w:val="00B06D9C"/>
    <w:rsid w:val="00B10579"/>
    <w:rsid w:val="00B10E9E"/>
    <w:rsid w:val="00B10F81"/>
    <w:rsid w:val="00B132FC"/>
    <w:rsid w:val="00B13639"/>
    <w:rsid w:val="00B13852"/>
    <w:rsid w:val="00B20C9A"/>
    <w:rsid w:val="00B215ED"/>
    <w:rsid w:val="00B2183F"/>
    <w:rsid w:val="00B22141"/>
    <w:rsid w:val="00B22B52"/>
    <w:rsid w:val="00B23620"/>
    <w:rsid w:val="00B23DAA"/>
    <w:rsid w:val="00B254F4"/>
    <w:rsid w:val="00B276E4"/>
    <w:rsid w:val="00B3170F"/>
    <w:rsid w:val="00B327AE"/>
    <w:rsid w:val="00B34D41"/>
    <w:rsid w:val="00B35EF2"/>
    <w:rsid w:val="00B36001"/>
    <w:rsid w:val="00B40F4D"/>
    <w:rsid w:val="00B40F7E"/>
    <w:rsid w:val="00B423B5"/>
    <w:rsid w:val="00B42745"/>
    <w:rsid w:val="00B43112"/>
    <w:rsid w:val="00B438AE"/>
    <w:rsid w:val="00B43B4E"/>
    <w:rsid w:val="00B45F32"/>
    <w:rsid w:val="00B465C3"/>
    <w:rsid w:val="00B46E35"/>
    <w:rsid w:val="00B52417"/>
    <w:rsid w:val="00B5261A"/>
    <w:rsid w:val="00B5284C"/>
    <w:rsid w:val="00B529A7"/>
    <w:rsid w:val="00B539D5"/>
    <w:rsid w:val="00B5571B"/>
    <w:rsid w:val="00B56101"/>
    <w:rsid w:val="00B5661A"/>
    <w:rsid w:val="00B57805"/>
    <w:rsid w:val="00B6197E"/>
    <w:rsid w:val="00B61BAF"/>
    <w:rsid w:val="00B63BB8"/>
    <w:rsid w:val="00B644B1"/>
    <w:rsid w:val="00B65787"/>
    <w:rsid w:val="00B658AB"/>
    <w:rsid w:val="00B678DB"/>
    <w:rsid w:val="00B70B82"/>
    <w:rsid w:val="00B722A5"/>
    <w:rsid w:val="00B723C4"/>
    <w:rsid w:val="00B731B9"/>
    <w:rsid w:val="00B7341E"/>
    <w:rsid w:val="00B734AA"/>
    <w:rsid w:val="00B76CB7"/>
    <w:rsid w:val="00B76D1F"/>
    <w:rsid w:val="00B76EC5"/>
    <w:rsid w:val="00B808E3"/>
    <w:rsid w:val="00B812FE"/>
    <w:rsid w:val="00B81E27"/>
    <w:rsid w:val="00B81E4A"/>
    <w:rsid w:val="00B82249"/>
    <w:rsid w:val="00B8315D"/>
    <w:rsid w:val="00B86A2E"/>
    <w:rsid w:val="00B8762C"/>
    <w:rsid w:val="00B90CA9"/>
    <w:rsid w:val="00B90FC0"/>
    <w:rsid w:val="00B91595"/>
    <w:rsid w:val="00B91D6B"/>
    <w:rsid w:val="00B9255E"/>
    <w:rsid w:val="00B93ECD"/>
    <w:rsid w:val="00B94D96"/>
    <w:rsid w:val="00B959A2"/>
    <w:rsid w:val="00BA147C"/>
    <w:rsid w:val="00BA3793"/>
    <w:rsid w:val="00BA3C64"/>
    <w:rsid w:val="00BA415D"/>
    <w:rsid w:val="00BA6BBC"/>
    <w:rsid w:val="00BA7438"/>
    <w:rsid w:val="00BA7BA7"/>
    <w:rsid w:val="00BA7E8D"/>
    <w:rsid w:val="00BB068E"/>
    <w:rsid w:val="00BB091C"/>
    <w:rsid w:val="00BB095E"/>
    <w:rsid w:val="00BB39E4"/>
    <w:rsid w:val="00BB70D8"/>
    <w:rsid w:val="00BC0227"/>
    <w:rsid w:val="00BC169C"/>
    <w:rsid w:val="00BC36E3"/>
    <w:rsid w:val="00BC4CBD"/>
    <w:rsid w:val="00BC53AA"/>
    <w:rsid w:val="00BC572B"/>
    <w:rsid w:val="00BC5BF7"/>
    <w:rsid w:val="00BC674F"/>
    <w:rsid w:val="00BC6805"/>
    <w:rsid w:val="00BC77AD"/>
    <w:rsid w:val="00BC7C0E"/>
    <w:rsid w:val="00BC7F24"/>
    <w:rsid w:val="00BD13DC"/>
    <w:rsid w:val="00BD1508"/>
    <w:rsid w:val="00BD16FE"/>
    <w:rsid w:val="00BD19BB"/>
    <w:rsid w:val="00BD36F8"/>
    <w:rsid w:val="00BD3D76"/>
    <w:rsid w:val="00BD3F77"/>
    <w:rsid w:val="00BD4DE0"/>
    <w:rsid w:val="00BD5362"/>
    <w:rsid w:val="00BD7D37"/>
    <w:rsid w:val="00BE072F"/>
    <w:rsid w:val="00BE0E54"/>
    <w:rsid w:val="00BE2473"/>
    <w:rsid w:val="00BE4BD6"/>
    <w:rsid w:val="00BE54C2"/>
    <w:rsid w:val="00BE5730"/>
    <w:rsid w:val="00BE72ED"/>
    <w:rsid w:val="00BE7C00"/>
    <w:rsid w:val="00BF042B"/>
    <w:rsid w:val="00BF57C8"/>
    <w:rsid w:val="00BF6A7A"/>
    <w:rsid w:val="00BF7725"/>
    <w:rsid w:val="00C01529"/>
    <w:rsid w:val="00C015F6"/>
    <w:rsid w:val="00C045A9"/>
    <w:rsid w:val="00C04714"/>
    <w:rsid w:val="00C069F5"/>
    <w:rsid w:val="00C12E34"/>
    <w:rsid w:val="00C15087"/>
    <w:rsid w:val="00C1610B"/>
    <w:rsid w:val="00C1671F"/>
    <w:rsid w:val="00C167BD"/>
    <w:rsid w:val="00C20BBB"/>
    <w:rsid w:val="00C218E8"/>
    <w:rsid w:val="00C2310C"/>
    <w:rsid w:val="00C24547"/>
    <w:rsid w:val="00C24FAC"/>
    <w:rsid w:val="00C25982"/>
    <w:rsid w:val="00C2773F"/>
    <w:rsid w:val="00C279B5"/>
    <w:rsid w:val="00C31DCC"/>
    <w:rsid w:val="00C33201"/>
    <w:rsid w:val="00C332E0"/>
    <w:rsid w:val="00C33633"/>
    <w:rsid w:val="00C349BF"/>
    <w:rsid w:val="00C34F1F"/>
    <w:rsid w:val="00C3548F"/>
    <w:rsid w:val="00C404B2"/>
    <w:rsid w:val="00C40FBE"/>
    <w:rsid w:val="00C41821"/>
    <w:rsid w:val="00C4287B"/>
    <w:rsid w:val="00C44044"/>
    <w:rsid w:val="00C461A9"/>
    <w:rsid w:val="00C50082"/>
    <w:rsid w:val="00C52A44"/>
    <w:rsid w:val="00C53C00"/>
    <w:rsid w:val="00C53C83"/>
    <w:rsid w:val="00C54296"/>
    <w:rsid w:val="00C55444"/>
    <w:rsid w:val="00C55D63"/>
    <w:rsid w:val="00C574C9"/>
    <w:rsid w:val="00C57A27"/>
    <w:rsid w:val="00C57D6A"/>
    <w:rsid w:val="00C60F65"/>
    <w:rsid w:val="00C617D1"/>
    <w:rsid w:val="00C635E0"/>
    <w:rsid w:val="00C63D9D"/>
    <w:rsid w:val="00C67778"/>
    <w:rsid w:val="00C67E89"/>
    <w:rsid w:val="00C7005D"/>
    <w:rsid w:val="00C70A1C"/>
    <w:rsid w:val="00C7158B"/>
    <w:rsid w:val="00C72BB1"/>
    <w:rsid w:val="00C73A9B"/>
    <w:rsid w:val="00C73C4D"/>
    <w:rsid w:val="00C76328"/>
    <w:rsid w:val="00C7719C"/>
    <w:rsid w:val="00C77520"/>
    <w:rsid w:val="00C77B21"/>
    <w:rsid w:val="00C80D90"/>
    <w:rsid w:val="00C819BB"/>
    <w:rsid w:val="00C81A99"/>
    <w:rsid w:val="00C854A3"/>
    <w:rsid w:val="00C85C41"/>
    <w:rsid w:val="00C8726B"/>
    <w:rsid w:val="00C90E00"/>
    <w:rsid w:val="00C92A98"/>
    <w:rsid w:val="00C9313B"/>
    <w:rsid w:val="00C94317"/>
    <w:rsid w:val="00C94600"/>
    <w:rsid w:val="00C96633"/>
    <w:rsid w:val="00C97909"/>
    <w:rsid w:val="00CA0243"/>
    <w:rsid w:val="00CA139E"/>
    <w:rsid w:val="00CA5368"/>
    <w:rsid w:val="00CA5DC1"/>
    <w:rsid w:val="00CA71A2"/>
    <w:rsid w:val="00CA7541"/>
    <w:rsid w:val="00CA7D1C"/>
    <w:rsid w:val="00CB0173"/>
    <w:rsid w:val="00CB0A7A"/>
    <w:rsid w:val="00CB10E8"/>
    <w:rsid w:val="00CB2FAB"/>
    <w:rsid w:val="00CB4E22"/>
    <w:rsid w:val="00CB5BD7"/>
    <w:rsid w:val="00CB77C1"/>
    <w:rsid w:val="00CB7882"/>
    <w:rsid w:val="00CC007D"/>
    <w:rsid w:val="00CC0258"/>
    <w:rsid w:val="00CC0948"/>
    <w:rsid w:val="00CC0AFC"/>
    <w:rsid w:val="00CC1445"/>
    <w:rsid w:val="00CC19AE"/>
    <w:rsid w:val="00CC25C4"/>
    <w:rsid w:val="00CC264D"/>
    <w:rsid w:val="00CC35E8"/>
    <w:rsid w:val="00CC459E"/>
    <w:rsid w:val="00CC515E"/>
    <w:rsid w:val="00CC69B5"/>
    <w:rsid w:val="00CC6A7B"/>
    <w:rsid w:val="00CC7B83"/>
    <w:rsid w:val="00CD5DC1"/>
    <w:rsid w:val="00CD6A6F"/>
    <w:rsid w:val="00CD7C52"/>
    <w:rsid w:val="00CE0B50"/>
    <w:rsid w:val="00CE1DF7"/>
    <w:rsid w:val="00CE1EC7"/>
    <w:rsid w:val="00CE24AD"/>
    <w:rsid w:val="00CE3A8F"/>
    <w:rsid w:val="00CE4AC2"/>
    <w:rsid w:val="00CE5D5B"/>
    <w:rsid w:val="00CE6883"/>
    <w:rsid w:val="00CF037A"/>
    <w:rsid w:val="00CF1618"/>
    <w:rsid w:val="00CF201C"/>
    <w:rsid w:val="00CF37B4"/>
    <w:rsid w:val="00CF6375"/>
    <w:rsid w:val="00CF6B5E"/>
    <w:rsid w:val="00CF755B"/>
    <w:rsid w:val="00D00D3B"/>
    <w:rsid w:val="00D021BD"/>
    <w:rsid w:val="00D02359"/>
    <w:rsid w:val="00D02A61"/>
    <w:rsid w:val="00D02AAB"/>
    <w:rsid w:val="00D05163"/>
    <w:rsid w:val="00D0586F"/>
    <w:rsid w:val="00D07EC2"/>
    <w:rsid w:val="00D1065C"/>
    <w:rsid w:val="00D109AE"/>
    <w:rsid w:val="00D115DE"/>
    <w:rsid w:val="00D121FA"/>
    <w:rsid w:val="00D12C8B"/>
    <w:rsid w:val="00D1369B"/>
    <w:rsid w:val="00D13917"/>
    <w:rsid w:val="00D13B4D"/>
    <w:rsid w:val="00D14638"/>
    <w:rsid w:val="00D15B99"/>
    <w:rsid w:val="00D1697F"/>
    <w:rsid w:val="00D21463"/>
    <w:rsid w:val="00D22C13"/>
    <w:rsid w:val="00D23298"/>
    <w:rsid w:val="00D23963"/>
    <w:rsid w:val="00D23FD5"/>
    <w:rsid w:val="00D25158"/>
    <w:rsid w:val="00D266A5"/>
    <w:rsid w:val="00D27372"/>
    <w:rsid w:val="00D273E2"/>
    <w:rsid w:val="00D3065E"/>
    <w:rsid w:val="00D31B48"/>
    <w:rsid w:val="00D32C30"/>
    <w:rsid w:val="00D32F84"/>
    <w:rsid w:val="00D33E54"/>
    <w:rsid w:val="00D34244"/>
    <w:rsid w:val="00D3517A"/>
    <w:rsid w:val="00D351A3"/>
    <w:rsid w:val="00D36678"/>
    <w:rsid w:val="00D401AF"/>
    <w:rsid w:val="00D425B5"/>
    <w:rsid w:val="00D42E86"/>
    <w:rsid w:val="00D4352C"/>
    <w:rsid w:val="00D45C1A"/>
    <w:rsid w:val="00D508A7"/>
    <w:rsid w:val="00D5133E"/>
    <w:rsid w:val="00D51980"/>
    <w:rsid w:val="00D52CC8"/>
    <w:rsid w:val="00D53F9F"/>
    <w:rsid w:val="00D56116"/>
    <w:rsid w:val="00D56AB3"/>
    <w:rsid w:val="00D56C13"/>
    <w:rsid w:val="00D5706D"/>
    <w:rsid w:val="00D61106"/>
    <w:rsid w:val="00D61266"/>
    <w:rsid w:val="00D65817"/>
    <w:rsid w:val="00D67030"/>
    <w:rsid w:val="00D67856"/>
    <w:rsid w:val="00D71635"/>
    <w:rsid w:val="00D71E5F"/>
    <w:rsid w:val="00D727CD"/>
    <w:rsid w:val="00D73D58"/>
    <w:rsid w:val="00D73E89"/>
    <w:rsid w:val="00D73F25"/>
    <w:rsid w:val="00D7501E"/>
    <w:rsid w:val="00D7575C"/>
    <w:rsid w:val="00D75BF0"/>
    <w:rsid w:val="00D769E9"/>
    <w:rsid w:val="00D77F01"/>
    <w:rsid w:val="00D8010D"/>
    <w:rsid w:val="00D802B1"/>
    <w:rsid w:val="00D81E8A"/>
    <w:rsid w:val="00D82A6C"/>
    <w:rsid w:val="00D90ABF"/>
    <w:rsid w:val="00D91D55"/>
    <w:rsid w:val="00D948BF"/>
    <w:rsid w:val="00D94C4D"/>
    <w:rsid w:val="00D96562"/>
    <w:rsid w:val="00D96F2E"/>
    <w:rsid w:val="00D96FE7"/>
    <w:rsid w:val="00D97FA4"/>
    <w:rsid w:val="00DA01A8"/>
    <w:rsid w:val="00DA17F5"/>
    <w:rsid w:val="00DA3ADA"/>
    <w:rsid w:val="00DA460E"/>
    <w:rsid w:val="00DA5024"/>
    <w:rsid w:val="00DB0A29"/>
    <w:rsid w:val="00DB3134"/>
    <w:rsid w:val="00DB491A"/>
    <w:rsid w:val="00DB68AD"/>
    <w:rsid w:val="00DB7ED5"/>
    <w:rsid w:val="00DC0D7D"/>
    <w:rsid w:val="00DC1AFA"/>
    <w:rsid w:val="00DC294C"/>
    <w:rsid w:val="00DC2A81"/>
    <w:rsid w:val="00DC3859"/>
    <w:rsid w:val="00DC3EE0"/>
    <w:rsid w:val="00DC404F"/>
    <w:rsid w:val="00DC4FC6"/>
    <w:rsid w:val="00DC5B10"/>
    <w:rsid w:val="00DC68C3"/>
    <w:rsid w:val="00DC6A1F"/>
    <w:rsid w:val="00DC6D1C"/>
    <w:rsid w:val="00DD0771"/>
    <w:rsid w:val="00DD0AA3"/>
    <w:rsid w:val="00DD0FEF"/>
    <w:rsid w:val="00DD278C"/>
    <w:rsid w:val="00DD2D2B"/>
    <w:rsid w:val="00DD5FDF"/>
    <w:rsid w:val="00DD7382"/>
    <w:rsid w:val="00DD7C05"/>
    <w:rsid w:val="00DE27EA"/>
    <w:rsid w:val="00DE2E3B"/>
    <w:rsid w:val="00DE4002"/>
    <w:rsid w:val="00DE4748"/>
    <w:rsid w:val="00DE5761"/>
    <w:rsid w:val="00DE6769"/>
    <w:rsid w:val="00DE72DC"/>
    <w:rsid w:val="00DE7E9A"/>
    <w:rsid w:val="00DF038F"/>
    <w:rsid w:val="00DF0DA3"/>
    <w:rsid w:val="00DF12F2"/>
    <w:rsid w:val="00DF15F8"/>
    <w:rsid w:val="00DF2766"/>
    <w:rsid w:val="00DF4271"/>
    <w:rsid w:val="00DF66DF"/>
    <w:rsid w:val="00DF6A26"/>
    <w:rsid w:val="00DF6A61"/>
    <w:rsid w:val="00DF7A94"/>
    <w:rsid w:val="00E02993"/>
    <w:rsid w:val="00E02B80"/>
    <w:rsid w:val="00E0388E"/>
    <w:rsid w:val="00E04C88"/>
    <w:rsid w:val="00E0576E"/>
    <w:rsid w:val="00E069A9"/>
    <w:rsid w:val="00E07821"/>
    <w:rsid w:val="00E11D66"/>
    <w:rsid w:val="00E1570A"/>
    <w:rsid w:val="00E17E18"/>
    <w:rsid w:val="00E20591"/>
    <w:rsid w:val="00E20A8D"/>
    <w:rsid w:val="00E22219"/>
    <w:rsid w:val="00E22EEB"/>
    <w:rsid w:val="00E251AB"/>
    <w:rsid w:val="00E26073"/>
    <w:rsid w:val="00E26648"/>
    <w:rsid w:val="00E26779"/>
    <w:rsid w:val="00E26D5A"/>
    <w:rsid w:val="00E274D5"/>
    <w:rsid w:val="00E32B7D"/>
    <w:rsid w:val="00E3333B"/>
    <w:rsid w:val="00E34D56"/>
    <w:rsid w:val="00E3511F"/>
    <w:rsid w:val="00E355C1"/>
    <w:rsid w:val="00E36387"/>
    <w:rsid w:val="00E36DE0"/>
    <w:rsid w:val="00E37A51"/>
    <w:rsid w:val="00E40103"/>
    <w:rsid w:val="00E40444"/>
    <w:rsid w:val="00E40ECA"/>
    <w:rsid w:val="00E42879"/>
    <w:rsid w:val="00E46D87"/>
    <w:rsid w:val="00E47990"/>
    <w:rsid w:val="00E505EF"/>
    <w:rsid w:val="00E50A30"/>
    <w:rsid w:val="00E51B16"/>
    <w:rsid w:val="00E56FFE"/>
    <w:rsid w:val="00E6046A"/>
    <w:rsid w:val="00E60B75"/>
    <w:rsid w:val="00E61190"/>
    <w:rsid w:val="00E6129A"/>
    <w:rsid w:val="00E623CA"/>
    <w:rsid w:val="00E63D58"/>
    <w:rsid w:val="00E64D96"/>
    <w:rsid w:val="00E65DC5"/>
    <w:rsid w:val="00E66226"/>
    <w:rsid w:val="00E6659C"/>
    <w:rsid w:val="00E66D61"/>
    <w:rsid w:val="00E6752D"/>
    <w:rsid w:val="00E70710"/>
    <w:rsid w:val="00E7091A"/>
    <w:rsid w:val="00E71EEC"/>
    <w:rsid w:val="00E72456"/>
    <w:rsid w:val="00E73583"/>
    <w:rsid w:val="00E75292"/>
    <w:rsid w:val="00E778EE"/>
    <w:rsid w:val="00E77BB5"/>
    <w:rsid w:val="00E808BF"/>
    <w:rsid w:val="00E81099"/>
    <w:rsid w:val="00E819E4"/>
    <w:rsid w:val="00E837CF"/>
    <w:rsid w:val="00E83F92"/>
    <w:rsid w:val="00E84A0C"/>
    <w:rsid w:val="00E86009"/>
    <w:rsid w:val="00E87A5A"/>
    <w:rsid w:val="00E91B1B"/>
    <w:rsid w:val="00E91F21"/>
    <w:rsid w:val="00E922AB"/>
    <w:rsid w:val="00E9307C"/>
    <w:rsid w:val="00E95EE1"/>
    <w:rsid w:val="00E96DC4"/>
    <w:rsid w:val="00E970A7"/>
    <w:rsid w:val="00EA0553"/>
    <w:rsid w:val="00EA182C"/>
    <w:rsid w:val="00EA1952"/>
    <w:rsid w:val="00EA2646"/>
    <w:rsid w:val="00EA3B11"/>
    <w:rsid w:val="00EA3DFD"/>
    <w:rsid w:val="00EA42EE"/>
    <w:rsid w:val="00EA44CD"/>
    <w:rsid w:val="00EA58EB"/>
    <w:rsid w:val="00EA5B2B"/>
    <w:rsid w:val="00EA7361"/>
    <w:rsid w:val="00EB1B56"/>
    <w:rsid w:val="00EB53DE"/>
    <w:rsid w:val="00EB6DA0"/>
    <w:rsid w:val="00EC0AD0"/>
    <w:rsid w:val="00EC28C2"/>
    <w:rsid w:val="00EC3CC0"/>
    <w:rsid w:val="00EC3DF8"/>
    <w:rsid w:val="00EC40D3"/>
    <w:rsid w:val="00EC69D2"/>
    <w:rsid w:val="00EC6BA6"/>
    <w:rsid w:val="00EC6DA7"/>
    <w:rsid w:val="00EC710B"/>
    <w:rsid w:val="00EC787D"/>
    <w:rsid w:val="00EC7C37"/>
    <w:rsid w:val="00ED0721"/>
    <w:rsid w:val="00ED18DD"/>
    <w:rsid w:val="00ED465A"/>
    <w:rsid w:val="00ED4C35"/>
    <w:rsid w:val="00ED6174"/>
    <w:rsid w:val="00EE040C"/>
    <w:rsid w:val="00EE051B"/>
    <w:rsid w:val="00EE0A8D"/>
    <w:rsid w:val="00EE144C"/>
    <w:rsid w:val="00EE4C88"/>
    <w:rsid w:val="00EE4E3C"/>
    <w:rsid w:val="00EE50EA"/>
    <w:rsid w:val="00EE5AC4"/>
    <w:rsid w:val="00EE5D38"/>
    <w:rsid w:val="00EE6425"/>
    <w:rsid w:val="00EE692E"/>
    <w:rsid w:val="00EE6BA6"/>
    <w:rsid w:val="00EE6C56"/>
    <w:rsid w:val="00EF0E5E"/>
    <w:rsid w:val="00EF3603"/>
    <w:rsid w:val="00EF39AA"/>
    <w:rsid w:val="00EF4301"/>
    <w:rsid w:val="00EF46BE"/>
    <w:rsid w:val="00EF4F20"/>
    <w:rsid w:val="00EF5F31"/>
    <w:rsid w:val="00F006C5"/>
    <w:rsid w:val="00F00B75"/>
    <w:rsid w:val="00F01677"/>
    <w:rsid w:val="00F0275E"/>
    <w:rsid w:val="00F02FC3"/>
    <w:rsid w:val="00F0312E"/>
    <w:rsid w:val="00F04EC1"/>
    <w:rsid w:val="00F05590"/>
    <w:rsid w:val="00F065CB"/>
    <w:rsid w:val="00F10A48"/>
    <w:rsid w:val="00F112C5"/>
    <w:rsid w:val="00F14EE5"/>
    <w:rsid w:val="00F15B85"/>
    <w:rsid w:val="00F16997"/>
    <w:rsid w:val="00F174A1"/>
    <w:rsid w:val="00F21379"/>
    <w:rsid w:val="00F21D30"/>
    <w:rsid w:val="00F220C7"/>
    <w:rsid w:val="00F22910"/>
    <w:rsid w:val="00F22FEF"/>
    <w:rsid w:val="00F23598"/>
    <w:rsid w:val="00F239C3"/>
    <w:rsid w:val="00F24096"/>
    <w:rsid w:val="00F24466"/>
    <w:rsid w:val="00F25420"/>
    <w:rsid w:val="00F25A7E"/>
    <w:rsid w:val="00F25EE3"/>
    <w:rsid w:val="00F262CB"/>
    <w:rsid w:val="00F27F91"/>
    <w:rsid w:val="00F3140A"/>
    <w:rsid w:val="00F31CC1"/>
    <w:rsid w:val="00F3309B"/>
    <w:rsid w:val="00F33312"/>
    <w:rsid w:val="00F343DC"/>
    <w:rsid w:val="00F34437"/>
    <w:rsid w:val="00F349AF"/>
    <w:rsid w:val="00F3693D"/>
    <w:rsid w:val="00F42944"/>
    <w:rsid w:val="00F43126"/>
    <w:rsid w:val="00F43127"/>
    <w:rsid w:val="00F44E95"/>
    <w:rsid w:val="00F454EB"/>
    <w:rsid w:val="00F461B5"/>
    <w:rsid w:val="00F47558"/>
    <w:rsid w:val="00F47895"/>
    <w:rsid w:val="00F5058A"/>
    <w:rsid w:val="00F50CA3"/>
    <w:rsid w:val="00F50DD7"/>
    <w:rsid w:val="00F518B3"/>
    <w:rsid w:val="00F534F2"/>
    <w:rsid w:val="00F53C29"/>
    <w:rsid w:val="00F55625"/>
    <w:rsid w:val="00F5568E"/>
    <w:rsid w:val="00F55F37"/>
    <w:rsid w:val="00F567D6"/>
    <w:rsid w:val="00F56E49"/>
    <w:rsid w:val="00F574A1"/>
    <w:rsid w:val="00F6005C"/>
    <w:rsid w:val="00F601CA"/>
    <w:rsid w:val="00F60658"/>
    <w:rsid w:val="00F607E8"/>
    <w:rsid w:val="00F608B0"/>
    <w:rsid w:val="00F61DA4"/>
    <w:rsid w:val="00F649B9"/>
    <w:rsid w:val="00F66DDA"/>
    <w:rsid w:val="00F67898"/>
    <w:rsid w:val="00F71B37"/>
    <w:rsid w:val="00F7416F"/>
    <w:rsid w:val="00F7443B"/>
    <w:rsid w:val="00F763E5"/>
    <w:rsid w:val="00F80CB8"/>
    <w:rsid w:val="00F81C74"/>
    <w:rsid w:val="00F821BE"/>
    <w:rsid w:val="00F85211"/>
    <w:rsid w:val="00F860AA"/>
    <w:rsid w:val="00F87A8E"/>
    <w:rsid w:val="00F902BC"/>
    <w:rsid w:val="00F909DC"/>
    <w:rsid w:val="00F917EB"/>
    <w:rsid w:val="00F9188B"/>
    <w:rsid w:val="00F95CFB"/>
    <w:rsid w:val="00F96656"/>
    <w:rsid w:val="00F96D9D"/>
    <w:rsid w:val="00FA09F2"/>
    <w:rsid w:val="00FA0E64"/>
    <w:rsid w:val="00FA20C7"/>
    <w:rsid w:val="00FA305A"/>
    <w:rsid w:val="00FA7222"/>
    <w:rsid w:val="00FA751E"/>
    <w:rsid w:val="00FA79FC"/>
    <w:rsid w:val="00FB06AE"/>
    <w:rsid w:val="00FB08C5"/>
    <w:rsid w:val="00FB4623"/>
    <w:rsid w:val="00FB4ABF"/>
    <w:rsid w:val="00FB596D"/>
    <w:rsid w:val="00FB683B"/>
    <w:rsid w:val="00FC08BE"/>
    <w:rsid w:val="00FC0F57"/>
    <w:rsid w:val="00FC2D75"/>
    <w:rsid w:val="00FC6FFF"/>
    <w:rsid w:val="00FC76FD"/>
    <w:rsid w:val="00FC7977"/>
    <w:rsid w:val="00FC7D06"/>
    <w:rsid w:val="00FD2090"/>
    <w:rsid w:val="00FD35DB"/>
    <w:rsid w:val="00FD3A46"/>
    <w:rsid w:val="00FD3DC9"/>
    <w:rsid w:val="00FD5E7C"/>
    <w:rsid w:val="00FD615B"/>
    <w:rsid w:val="00FD7627"/>
    <w:rsid w:val="00FE0676"/>
    <w:rsid w:val="00FE0E79"/>
    <w:rsid w:val="00FE14EE"/>
    <w:rsid w:val="00FE15E8"/>
    <w:rsid w:val="00FE2180"/>
    <w:rsid w:val="00FE2587"/>
    <w:rsid w:val="00FE297D"/>
    <w:rsid w:val="00FE2BC1"/>
    <w:rsid w:val="00FE32CC"/>
    <w:rsid w:val="00FE35D1"/>
    <w:rsid w:val="00FE3C75"/>
    <w:rsid w:val="00FE4233"/>
    <w:rsid w:val="00FE4592"/>
    <w:rsid w:val="00FE4F4D"/>
    <w:rsid w:val="00FE4FB5"/>
    <w:rsid w:val="00FE6625"/>
    <w:rsid w:val="00FE6C7C"/>
    <w:rsid w:val="00FF10C4"/>
    <w:rsid w:val="00FF2FD3"/>
    <w:rsid w:val="00FF3233"/>
    <w:rsid w:val="00FF3E94"/>
    <w:rsid w:val="00FF4D96"/>
    <w:rsid w:val="00FF52A3"/>
    <w:rsid w:val="00FF5A44"/>
    <w:rsid w:val="00FF6622"/>
    <w:rsid w:val="00FF766A"/>
    <w:rsid w:val="00FF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E3FF"/>
  <w15:docId w15:val="{C91207D6-B2A9-41E1-94AB-C73559E5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63DA"/>
  </w:style>
  <w:style w:type="paragraph" w:styleId="Antrat2">
    <w:name w:val="heading 2"/>
    <w:basedOn w:val="prastasis"/>
    <w:next w:val="prastasis"/>
    <w:link w:val="Antrat2Diagrama"/>
    <w:uiPriority w:val="9"/>
    <w:unhideWhenUsed/>
    <w:qFormat/>
    <w:rsid w:val="00AD08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semiHidden/>
    <w:unhideWhenUsed/>
    <w:qFormat/>
    <w:rsid w:val="003B7D94"/>
    <w:pPr>
      <w:keepNext/>
      <w:spacing w:before="240" w:after="60" w:line="240" w:lineRule="auto"/>
      <w:outlineLvl w:val="2"/>
    </w:pPr>
    <w:rPr>
      <w:rFonts w:ascii="Arial" w:eastAsia="Times New Roman" w:hAnsi="Arial" w:cs="Times New Roman"/>
      <w:b/>
      <w:bCs/>
      <w:sz w:val="26"/>
      <w:szCs w:val="2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nhideWhenUsed/>
    <w:rsid w:val="00B063DA"/>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B063DA"/>
  </w:style>
  <w:style w:type="character" w:styleId="Hipersaitas">
    <w:name w:val="Hyperlink"/>
    <w:basedOn w:val="Numatytasispastraiposriftas"/>
    <w:uiPriority w:val="99"/>
    <w:unhideWhenUsed/>
    <w:rsid w:val="00B063DA"/>
    <w:rPr>
      <w:color w:val="0000FF"/>
      <w:u w:val="single"/>
    </w:rPr>
  </w:style>
  <w:style w:type="paragraph" w:styleId="Sraopastraipa">
    <w:name w:val="List Paragraph"/>
    <w:aliases w:val="Numbering,ERP-List Paragraph,List Paragraph11,List Paragraph111,List Paragr1,Buletai,Bullet EY,List Paragraph21,List Paragraph1,List Paragraph2,lp1,Bullet 1,Use Case List Paragraph,Paragraph,List Paragraph Red,List not in Table"/>
    <w:basedOn w:val="prastasis"/>
    <w:link w:val="SraopastraipaDiagrama"/>
    <w:uiPriority w:val="34"/>
    <w:qFormat/>
    <w:rsid w:val="00AE3D78"/>
    <w:pPr>
      <w:spacing w:after="200" w:line="276" w:lineRule="auto"/>
      <w:ind w:left="720"/>
    </w:pPr>
    <w:rPr>
      <w:rFonts w:ascii="Calibri" w:eastAsia="Calibri" w:hAnsi="Calibri" w:cs="Calibri"/>
      <w:lang w:eastAsia="en-US"/>
    </w:rPr>
  </w:style>
  <w:style w:type="numbering" w:styleId="111111">
    <w:name w:val="Outline List 2"/>
    <w:basedOn w:val="Sraonra"/>
    <w:rsid w:val="00FE6625"/>
    <w:pPr>
      <w:numPr>
        <w:numId w:val="2"/>
      </w:numPr>
    </w:pPr>
  </w:style>
  <w:style w:type="character" w:customStyle="1" w:styleId="Antrat3Diagrama">
    <w:name w:val="Antraštė 3 Diagrama"/>
    <w:basedOn w:val="Numatytasispastraiposriftas"/>
    <w:link w:val="Antrat3"/>
    <w:semiHidden/>
    <w:rsid w:val="003B7D94"/>
    <w:rPr>
      <w:rFonts w:ascii="Arial" w:eastAsia="Times New Roman" w:hAnsi="Arial" w:cs="Times New Roman"/>
      <w:b/>
      <w:bCs/>
      <w:sz w:val="26"/>
      <w:szCs w:val="26"/>
      <w:lang w:eastAsia="en-US"/>
    </w:rPr>
  </w:style>
  <w:style w:type="paragraph" w:styleId="Pagrindinistekstas">
    <w:name w:val="Body Text"/>
    <w:basedOn w:val="prastasis"/>
    <w:link w:val="PagrindinistekstasDiagrama"/>
    <w:unhideWhenUsed/>
    <w:rsid w:val="003B7D94"/>
    <w:pPr>
      <w:spacing w:after="0" w:line="240" w:lineRule="auto"/>
      <w:jc w:val="both"/>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3B7D94"/>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3B7D94"/>
    <w:pPr>
      <w:snapToGrid w:val="0"/>
      <w:spacing w:before="120" w:after="120" w:line="240" w:lineRule="auto"/>
      <w:ind w:left="283"/>
    </w:pPr>
    <w:rPr>
      <w:rFonts w:ascii="Arial" w:eastAsia="Times New Roman" w:hAnsi="Arial" w:cs="Times New Roman"/>
      <w:sz w:val="20"/>
      <w:szCs w:val="20"/>
      <w:lang w:val="sv-SE" w:eastAsia="en-US"/>
    </w:rPr>
  </w:style>
  <w:style w:type="character" w:customStyle="1" w:styleId="PagrindiniotekstotraukaDiagrama">
    <w:name w:val="Pagrindinio teksto įtrauka Diagrama"/>
    <w:basedOn w:val="Numatytasispastraiposriftas"/>
    <w:link w:val="Pagrindiniotekstotrauka"/>
    <w:rsid w:val="003B7D94"/>
    <w:rPr>
      <w:rFonts w:ascii="Arial" w:eastAsia="Times New Roman" w:hAnsi="Arial" w:cs="Times New Roman"/>
      <w:sz w:val="20"/>
      <w:szCs w:val="20"/>
      <w:lang w:val="sv-SE" w:eastAsia="en-US"/>
    </w:rPr>
  </w:style>
  <w:style w:type="paragraph" w:customStyle="1" w:styleId="Paprastasistekstas1">
    <w:name w:val="Paprastasis tekstas1"/>
    <w:basedOn w:val="prastasis"/>
    <w:rsid w:val="003B7D94"/>
    <w:pPr>
      <w:suppressAutoHyphens/>
      <w:spacing w:after="0" w:line="360" w:lineRule="atLeast"/>
      <w:ind w:firstLine="720"/>
      <w:jc w:val="both"/>
    </w:pPr>
    <w:rPr>
      <w:rFonts w:ascii="Times New Roman" w:eastAsia="Times New Roman" w:hAnsi="Times New Roman" w:cs="Times New Roman"/>
      <w:sz w:val="24"/>
      <w:szCs w:val="20"/>
      <w:lang w:eastAsia="ar-SA"/>
    </w:rPr>
  </w:style>
  <w:style w:type="character" w:styleId="Perirtashipersaitas">
    <w:name w:val="FollowedHyperlink"/>
    <w:basedOn w:val="Numatytasispastraiposriftas"/>
    <w:uiPriority w:val="99"/>
    <w:semiHidden/>
    <w:unhideWhenUsed/>
    <w:rsid w:val="00136154"/>
    <w:rPr>
      <w:color w:val="954F72" w:themeColor="followedHyperlink"/>
      <w:u w:val="single"/>
    </w:rPr>
  </w:style>
  <w:style w:type="paragraph" w:styleId="Betarp">
    <w:name w:val="No Spacing"/>
    <w:uiPriority w:val="1"/>
    <w:qFormat/>
    <w:rsid w:val="00506E89"/>
    <w:pPr>
      <w:autoSpaceDN w:val="0"/>
      <w:spacing w:after="0" w:line="240" w:lineRule="auto"/>
    </w:pPr>
    <w:rPr>
      <w:rFonts w:ascii="Calibri" w:eastAsia="Calibri" w:hAnsi="Calibri" w:cs="Times New Roman"/>
      <w:lang w:val="en-US" w:eastAsia="en-US"/>
    </w:rPr>
  </w:style>
  <w:style w:type="paragraph" w:customStyle="1" w:styleId="BasicParagraph">
    <w:name w:val="[Basic Paragraph]"/>
    <w:basedOn w:val="prastasis"/>
    <w:rsid w:val="00506E89"/>
    <w:pPr>
      <w:suppressAutoHyphens/>
      <w:autoSpaceDE w:val="0"/>
      <w:autoSpaceDN w:val="0"/>
      <w:spacing w:after="0" w:line="288" w:lineRule="auto"/>
      <w:textAlignment w:val="center"/>
    </w:pPr>
    <w:rPr>
      <w:rFonts w:ascii="Times New Roman" w:eastAsia="Times New Roman" w:hAnsi="Times New Roman" w:cs="Times New Roman"/>
      <w:color w:val="000000"/>
      <w:sz w:val="24"/>
      <w:szCs w:val="24"/>
      <w:lang w:eastAsia="en-US"/>
    </w:rPr>
  </w:style>
  <w:style w:type="table" w:styleId="Lentelstinklelis">
    <w:name w:val="Table Grid"/>
    <w:basedOn w:val="prastojilentel"/>
    <w:uiPriority w:val="39"/>
    <w:rsid w:val="0059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579B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79B2"/>
    <w:rPr>
      <w:rFonts w:ascii="Segoe UI" w:hAnsi="Segoe UI" w:cs="Segoe UI"/>
      <w:sz w:val="18"/>
      <w:szCs w:val="18"/>
    </w:rPr>
  </w:style>
  <w:style w:type="paragraph" w:styleId="Porat">
    <w:name w:val="footer"/>
    <w:basedOn w:val="prastasis"/>
    <w:link w:val="PoratDiagrama"/>
    <w:uiPriority w:val="99"/>
    <w:rsid w:val="00CB0A7A"/>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B0A7A"/>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A6FF7"/>
    <w:rPr>
      <w:sz w:val="16"/>
      <w:szCs w:val="16"/>
    </w:rPr>
  </w:style>
  <w:style w:type="paragraph" w:styleId="Komentarotekstas">
    <w:name w:val="annotation text"/>
    <w:basedOn w:val="prastasis"/>
    <w:link w:val="KomentarotekstasDiagrama"/>
    <w:uiPriority w:val="99"/>
    <w:semiHidden/>
    <w:unhideWhenUsed/>
    <w:rsid w:val="003A6F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6FF7"/>
    <w:rPr>
      <w:sz w:val="20"/>
      <w:szCs w:val="20"/>
    </w:rPr>
  </w:style>
  <w:style w:type="paragraph" w:styleId="Komentarotema">
    <w:name w:val="annotation subject"/>
    <w:basedOn w:val="Komentarotekstas"/>
    <w:next w:val="Komentarotekstas"/>
    <w:link w:val="KomentarotemaDiagrama"/>
    <w:uiPriority w:val="99"/>
    <w:semiHidden/>
    <w:unhideWhenUsed/>
    <w:rsid w:val="003A6FF7"/>
    <w:rPr>
      <w:b/>
      <w:bCs/>
    </w:rPr>
  </w:style>
  <w:style w:type="character" w:customStyle="1" w:styleId="KomentarotemaDiagrama">
    <w:name w:val="Komentaro tema Diagrama"/>
    <w:basedOn w:val="KomentarotekstasDiagrama"/>
    <w:link w:val="Komentarotema"/>
    <w:uiPriority w:val="99"/>
    <w:semiHidden/>
    <w:rsid w:val="003A6FF7"/>
    <w:rPr>
      <w:b/>
      <w:bCs/>
      <w:sz w:val="20"/>
      <w:szCs w:val="20"/>
    </w:rPr>
  </w:style>
  <w:style w:type="character" w:customStyle="1" w:styleId="SraopastraipaDiagrama">
    <w:name w:val="Sąrašo pastraipa Diagrama"/>
    <w:aliases w:val="Numbering Diagrama,ERP-List Paragraph Diagrama,List Paragraph11 Diagrama,List Paragraph111 Diagrama,List Paragr1 Diagrama,Buletai Diagrama,Bullet EY Diagrama,List Paragraph21 Diagrama,List Paragraph1 Diagrama,lp1 Diagrama"/>
    <w:link w:val="Sraopastraipa"/>
    <w:uiPriority w:val="34"/>
    <w:qFormat/>
    <w:locked/>
    <w:rsid w:val="00312F49"/>
    <w:rPr>
      <w:rFonts w:ascii="Calibri" w:eastAsia="Calibri" w:hAnsi="Calibri" w:cs="Calibri"/>
      <w:lang w:eastAsia="en-US"/>
    </w:rPr>
  </w:style>
  <w:style w:type="character" w:customStyle="1" w:styleId="Antrat2Diagrama">
    <w:name w:val="Antraštė 2 Diagrama"/>
    <w:basedOn w:val="Numatytasispastraiposriftas"/>
    <w:link w:val="Antrat2"/>
    <w:uiPriority w:val="9"/>
    <w:rsid w:val="00AD0887"/>
    <w:rPr>
      <w:rFonts w:asciiTheme="majorHAnsi" w:eastAsiaTheme="majorEastAsia" w:hAnsiTheme="majorHAnsi" w:cstheme="majorBidi"/>
      <w:color w:val="2E74B5" w:themeColor="accent1" w:themeShade="BF"/>
      <w:sz w:val="26"/>
      <w:szCs w:val="26"/>
    </w:rPr>
  </w:style>
  <w:style w:type="paragraph" w:customStyle="1" w:styleId="BodyText2">
    <w:name w:val="Body Text2"/>
    <w:basedOn w:val="prastasis"/>
    <w:rsid w:val="00AD6780"/>
    <w:pPr>
      <w:suppressAutoHyphens/>
      <w:autoSpaceDE w:val="0"/>
      <w:spacing w:after="0" w:line="297" w:lineRule="auto"/>
      <w:ind w:firstLine="312"/>
      <w:jc w:val="both"/>
      <w:textAlignment w:val="center"/>
    </w:pPr>
    <w:rPr>
      <w:rFonts w:ascii="Times New Roman" w:eastAsia="Times New Roman" w:hAnsi="Times New Roman" w:cs="Times New Roman"/>
      <w:color w:val="000000"/>
      <w:sz w:val="20"/>
      <w:szCs w:val="20"/>
      <w:lang w:eastAsia="ar-SA"/>
    </w:rPr>
  </w:style>
  <w:style w:type="paragraph" w:styleId="Paprastasistekstas">
    <w:name w:val="Plain Text"/>
    <w:basedOn w:val="prastasis"/>
    <w:link w:val="PaprastasistekstasDiagrama"/>
    <w:rsid w:val="006C73DB"/>
    <w:pPr>
      <w:spacing w:after="0" w:line="240" w:lineRule="auto"/>
    </w:pPr>
    <w:rPr>
      <w:rFonts w:ascii="Courier New" w:eastAsia="Times New Roman" w:hAnsi="Courier New" w:cs="Courier New"/>
      <w:sz w:val="20"/>
      <w:szCs w:val="20"/>
      <w:lang w:eastAsia="en-US"/>
    </w:rPr>
  </w:style>
  <w:style w:type="character" w:customStyle="1" w:styleId="PaprastasistekstasDiagrama">
    <w:name w:val="Paprastasis tekstas Diagrama"/>
    <w:basedOn w:val="Numatytasispastraiposriftas"/>
    <w:link w:val="Paprastasistekstas"/>
    <w:rsid w:val="006C73DB"/>
    <w:rPr>
      <w:rFonts w:ascii="Courier New" w:eastAsia="Times New Roman" w:hAnsi="Courier New" w:cs="Courier New"/>
      <w:sz w:val="20"/>
      <w:szCs w:val="20"/>
      <w:lang w:eastAsia="en-US"/>
    </w:rPr>
  </w:style>
  <w:style w:type="character" w:customStyle="1" w:styleId="tavaline">
    <w:name w:val="tavaline"/>
    <w:basedOn w:val="Numatytasispastraiposriftas"/>
    <w:rsid w:val="00286E0E"/>
  </w:style>
  <w:style w:type="paragraph" w:customStyle="1" w:styleId="Standard">
    <w:name w:val="Standard"/>
    <w:basedOn w:val="prastasis"/>
    <w:rsid w:val="00DC294C"/>
    <w:pPr>
      <w:autoSpaceDN w:val="0"/>
      <w:spacing w:after="0" w:line="240" w:lineRule="auto"/>
      <w:ind w:firstLine="567"/>
      <w:jc w:val="both"/>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15009">
      <w:bodyDiv w:val="1"/>
      <w:marLeft w:val="0"/>
      <w:marRight w:val="0"/>
      <w:marTop w:val="0"/>
      <w:marBottom w:val="0"/>
      <w:divBdr>
        <w:top w:val="none" w:sz="0" w:space="0" w:color="auto"/>
        <w:left w:val="none" w:sz="0" w:space="0" w:color="auto"/>
        <w:bottom w:val="none" w:sz="0" w:space="0" w:color="auto"/>
        <w:right w:val="none" w:sz="0" w:space="0" w:color="auto"/>
      </w:divBdr>
      <w:divsChild>
        <w:div w:id="1805271047">
          <w:marLeft w:val="0"/>
          <w:marRight w:val="0"/>
          <w:marTop w:val="0"/>
          <w:marBottom w:val="0"/>
          <w:divBdr>
            <w:top w:val="none" w:sz="0" w:space="0" w:color="auto"/>
            <w:left w:val="none" w:sz="0" w:space="0" w:color="auto"/>
            <w:bottom w:val="none" w:sz="0" w:space="0" w:color="auto"/>
            <w:right w:val="none" w:sz="0" w:space="0" w:color="auto"/>
          </w:divBdr>
        </w:div>
        <w:div w:id="1557356837">
          <w:marLeft w:val="0"/>
          <w:marRight w:val="0"/>
          <w:marTop w:val="0"/>
          <w:marBottom w:val="0"/>
          <w:divBdr>
            <w:top w:val="none" w:sz="0" w:space="0" w:color="auto"/>
            <w:left w:val="none" w:sz="0" w:space="0" w:color="auto"/>
            <w:bottom w:val="none" w:sz="0" w:space="0" w:color="auto"/>
            <w:right w:val="none" w:sz="0" w:space="0" w:color="auto"/>
          </w:divBdr>
        </w:div>
        <w:div w:id="1674066640">
          <w:marLeft w:val="0"/>
          <w:marRight w:val="0"/>
          <w:marTop w:val="0"/>
          <w:marBottom w:val="0"/>
          <w:divBdr>
            <w:top w:val="none" w:sz="0" w:space="0" w:color="auto"/>
            <w:left w:val="none" w:sz="0" w:space="0" w:color="auto"/>
            <w:bottom w:val="none" w:sz="0" w:space="0" w:color="auto"/>
            <w:right w:val="none" w:sz="0" w:space="0" w:color="auto"/>
          </w:divBdr>
        </w:div>
        <w:div w:id="1470511318">
          <w:marLeft w:val="0"/>
          <w:marRight w:val="0"/>
          <w:marTop w:val="0"/>
          <w:marBottom w:val="0"/>
          <w:divBdr>
            <w:top w:val="none" w:sz="0" w:space="0" w:color="auto"/>
            <w:left w:val="none" w:sz="0" w:space="0" w:color="auto"/>
            <w:bottom w:val="none" w:sz="0" w:space="0" w:color="auto"/>
            <w:right w:val="none" w:sz="0" w:space="0" w:color="auto"/>
          </w:divBdr>
        </w:div>
      </w:divsChild>
    </w:div>
    <w:div w:id="352267410">
      <w:bodyDiv w:val="1"/>
      <w:marLeft w:val="0"/>
      <w:marRight w:val="0"/>
      <w:marTop w:val="0"/>
      <w:marBottom w:val="0"/>
      <w:divBdr>
        <w:top w:val="none" w:sz="0" w:space="0" w:color="auto"/>
        <w:left w:val="none" w:sz="0" w:space="0" w:color="auto"/>
        <w:bottom w:val="none" w:sz="0" w:space="0" w:color="auto"/>
        <w:right w:val="none" w:sz="0" w:space="0" w:color="auto"/>
      </w:divBdr>
      <w:divsChild>
        <w:div w:id="630133429">
          <w:marLeft w:val="0"/>
          <w:marRight w:val="0"/>
          <w:marTop w:val="0"/>
          <w:marBottom w:val="0"/>
          <w:divBdr>
            <w:top w:val="none" w:sz="0" w:space="0" w:color="auto"/>
            <w:left w:val="none" w:sz="0" w:space="0" w:color="auto"/>
            <w:bottom w:val="none" w:sz="0" w:space="0" w:color="auto"/>
            <w:right w:val="none" w:sz="0" w:space="0" w:color="auto"/>
          </w:divBdr>
        </w:div>
        <w:div w:id="922683932">
          <w:marLeft w:val="0"/>
          <w:marRight w:val="0"/>
          <w:marTop w:val="0"/>
          <w:marBottom w:val="0"/>
          <w:divBdr>
            <w:top w:val="none" w:sz="0" w:space="0" w:color="auto"/>
            <w:left w:val="none" w:sz="0" w:space="0" w:color="auto"/>
            <w:bottom w:val="none" w:sz="0" w:space="0" w:color="auto"/>
            <w:right w:val="none" w:sz="0" w:space="0" w:color="auto"/>
          </w:divBdr>
        </w:div>
        <w:div w:id="1426805574">
          <w:marLeft w:val="0"/>
          <w:marRight w:val="0"/>
          <w:marTop w:val="0"/>
          <w:marBottom w:val="0"/>
          <w:divBdr>
            <w:top w:val="none" w:sz="0" w:space="0" w:color="auto"/>
            <w:left w:val="none" w:sz="0" w:space="0" w:color="auto"/>
            <w:bottom w:val="none" w:sz="0" w:space="0" w:color="auto"/>
            <w:right w:val="none" w:sz="0" w:space="0" w:color="auto"/>
          </w:divBdr>
        </w:div>
        <w:div w:id="1237935776">
          <w:marLeft w:val="0"/>
          <w:marRight w:val="0"/>
          <w:marTop w:val="0"/>
          <w:marBottom w:val="0"/>
          <w:divBdr>
            <w:top w:val="none" w:sz="0" w:space="0" w:color="auto"/>
            <w:left w:val="none" w:sz="0" w:space="0" w:color="auto"/>
            <w:bottom w:val="none" w:sz="0" w:space="0" w:color="auto"/>
            <w:right w:val="none" w:sz="0" w:space="0" w:color="auto"/>
          </w:divBdr>
        </w:div>
        <w:div w:id="1013336570">
          <w:marLeft w:val="0"/>
          <w:marRight w:val="0"/>
          <w:marTop w:val="0"/>
          <w:marBottom w:val="0"/>
          <w:divBdr>
            <w:top w:val="none" w:sz="0" w:space="0" w:color="auto"/>
            <w:left w:val="none" w:sz="0" w:space="0" w:color="auto"/>
            <w:bottom w:val="none" w:sz="0" w:space="0" w:color="auto"/>
            <w:right w:val="none" w:sz="0" w:space="0" w:color="auto"/>
          </w:divBdr>
        </w:div>
        <w:div w:id="671418185">
          <w:marLeft w:val="0"/>
          <w:marRight w:val="0"/>
          <w:marTop w:val="0"/>
          <w:marBottom w:val="0"/>
          <w:divBdr>
            <w:top w:val="none" w:sz="0" w:space="0" w:color="auto"/>
            <w:left w:val="none" w:sz="0" w:space="0" w:color="auto"/>
            <w:bottom w:val="none" w:sz="0" w:space="0" w:color="auto"/>
            <w:right w:val="none" w:sz="0" w:space="0" w:color="auto"/>
          </w:divBdr>
        </w:div>
        <w:div w:id="2111002696">
          <w:marLeft w:val="0"/>
          <w:marRight w:val="0"/>
          <w:marTop w:val="0"/>
          <w:marBottom w:val="0"/>
          <w:divBdr>
            <w:top w:val="none" w:sz="0" w:space="0" w:color="auto"/>
            <w:left w:val="none" w:sz="0" w:space="0" w:color="auto"/>
            <w:bottom w:val="none" w:sz="0" w:space="0" w:color="auto"/>
            <w:right w:val="none" w:sz="0" w:space="0" w:color="auto"/>
          </w:divBdr>
        </w:div>
        <w:div w:id="1970820793">
          <w:marLeft w:val="0"/>
          <w:marRight w:val="0"/>
          <w:marTop w:val="0"/>
          <w:marBottom w:val="0"/>
          <w:divBdr>
            <w:top w:val="none" w:sz="0" w:space="0" w:color="auto"/>
            <w:left w:val="none" w:sz="0" w:space="0" w:color="auto"/>
            <w:bottom w:val="none" w:sz="0" w:space="0" w:color="auto"/>
            <w:right w:val="none" w:sz="0" w:space="0" w:color="auto"/>
          </w:divBdr>
        </w:div>
        <w:div w:id="704019479">
          <w:marLeft w:val="0"/>
          <w:marRight w:val="0"/>
          <w:marTop w:val="0"/>
          <w:marBottom w:val="0"/>
          <w:divBdr>
            <w:top w:val="none" w:sz="0" w:space="0" w:color="auto"/>
            <w:left w:val="none" w:sz="0" w:space="0" w:color="auto"/>
            <w:bottom w:val="none" w:sz="0" w:space="0" w:color="auto"/>
            <w:right w:val="none" w:sz="0" w:space="0" w:color="auto"/>
          </w:divBdr>
        </w:div>
        <w:div w:id="679352752">
          <w:marLeft w:val="0"/>
          <w:marRight w:val="0"/>
          <w:marTop w:val="0"/>
          <w:marBottom w:val="0"/>
          <w:divBdr>
            <w:top w:val="none" w:sz="0" w:space="0" w:color="auto"/>
            <w:left w:val="none" w:sz="0" w:space="0" w:color="auto"/>
            <w:bottom w:val="none" w:sz="0" w:space="0" w:color="auto"/>
            <w:right w:val="none" w:sz="0" w:space="0" w:color="auto"/>
          </w:divBdr>
        </w:div>
      </w:divsChild>
    </w:div>
    <w:div w:id="650184205">
      <w:bodyDiv w:val="1"/>
      <w:marLeft w:val="0"/>
      <w:marRight w:val="0"/>
      <w:marTop w:val="0"/>
      <w:marBottom w:val="0"/>
      <w:divBdr>
        <w:top w:val="none" w:sz="0" w:space="0" w:color="auto"/>
        <w:left w:val="none" w:sz="0" w:space="0" w:color="auto"/>
        <w:bottom w:val="none" w:sz="0" w:space="0" w:color="auto"/>
        <w:right w:val="none" w:sz="0" w:space="0" w:color="auto"/>
      </w:divBdr>
      <w:divsChild>
        <w:div w:id="1271937044">
          <w:marLeft w:val="0"/>
          <w:marRight w:val="0"/>
          <w:marTop w:val="0"/>
          <w:marBottom w:val="0"/>
          <w:divBdr>
            <w:top w:val="none" w:sz="0" w:space="0" w:color="auto"/>
            <w:left w:val="none" w:sz="0" w:space="0" w:color="auto"/>
            <w:bottom w:val="none" w:sz="0" w:space="0" w:color="auto"/>
            <w:right w:val="none" w:sz="0" w:space="0" w:color="auto"/>
          </w:divBdr>
        </w:div>
        <w:div w:id="2071339490">
          <w:marLeft w:val="0"/>
          <w:marRight w:val="0"/>
          <w:marTop w:val="0"/>
          <w:marBottom w:val="0"/>
          <w:divBdr>
            <w:top w:val="none" w:sz="0" w:space="0" w:color="auto"/>
            <w:left w:val="none" w:sz="0" w:space="0" w:color="auto"/>
            <w:bottom w:val="none" w:sz="0" w:space="0" w:color="auto"/>
            <w:right w:val="none" w:sz="0" w:space="0" w:color="auto"/>
          </w:divBdr>
        </w:div>
        <w:div w:id="1879121060">
          <w:marLeft w:val="0"/>
          <w:marRight w:val="0"/>
          <w:marTop w:val="0"/>
          <w:marBottom w:val="0"/>
          <w:divBdr>
            <w:top w:val="none" w:sz="0" w:space="0" w:color="auto"/>
            <w:left w:val="none" w:sz="0" w:space="0" w:color="auto"/>
            <w:bottom w:val="none" w:sz="0" w:space="0" w:color="auto"/>
            <w:right w:val="none" w:sz="0" w:space="0" w:color="auto"/>
          </w:divBdr>
        </w:div>
        <w:div w:id="1285385778">
          <w:marLeft w:val="0"/>
          <w:marRight w:val="0"/>
          <w:marTop w:val="0"/>
          <w:marBottom w:val="0"/>
          <w:divBdr>
            <w:top w:val="none" w:sz="0" w:space="0" w:color="auto"/>
            <w:left w:val="none" w:sz="0" w:space="0" w:color="auto"/>
            <w:bottom w:val="none" w:sz="0" w:space="0" w:color="auto"/>
            <w:right w:val="none" w:sz="0" w:space="0" w:color="auto"/>
          </w:divBdr>
        </w:div>
        <w:div w:id="460920984">
          <w:marLeft w:val="0"/>
          <w:marRight w:val="0"/>
          <w:marTop w:val="0"/>
          <w:marBottom w:val="0"/>
          <w:divBdr>
            <w:top w:val="none" w:sz="0" w:space="0" w:color="auto"/>
            <w:left w:val="none" w:sz="0" w:space="0" w:color="auto"/>
            <w:bottom w:val="none" w:sz="0" w:space="0" w:color="auto"/>
            <w:right w:val="none" w:sz="0" w:space="0" w:color="auto"/>
          </w:divBdr>
        </w:div>
        <w:div w:id="198513426">
          <w:marLeft w:val="0"/>
          <w:marRight w:val="0"/>
          <w:marTop w:val="0"/>
          <w:marBottom w:val="0"/>
          <w:divBdr>
            <w:top w:val="none" w:sz="0" w:space="0" w:color="auto"/>
            <w:left w:val="none" w:sz="0" w:space="0" w:color="auto"/>
            <w:bottom w:val="none" w:sz="0" w:space="0" w:color="auto"/>
            <w:right w:val="none" w:sz="0" w:space="0" w:color="auto"/>
          </w:divBdr>
        </w:div>
        <w:div w:id="337123908">
          <w:marLeft w:val="0"/>
          <w:marRight w:val="0"/>
          <w:marTop w:val="0"/>
          <w:marBottom w:val="0"/>
          <w:divBdr>
            <w:top w:val="none" w:sz="0" w:space="0" w:color="auto"/>
            <w:left w:val="none" w:sz="0" w:space="0" w:color="auto"/>
            <w:bottom w:val="none" w:sz="0" w:space="0" w:color="auto"/>
            <w:right w:val="none" w:sz="0" w:space="0" w:color="auto"/>
          </w:divBdr>
        </w:div>
        <w:div w:id="547567597">
          <w:marLeft w:val="0"/>
          <w:marRight w:val="0"/>
          <w:marTop w:val="0"/>
          <w:marBottom w:val="0"/>
          <w:divBdr>
            <w:top w:val="none" w:sz="0" w:space="0" w:color="auto"/>
            <w:left w:val="none" w:sz="0" w:space="0" w:color="auto"/>
            <w:bottom w:val="none" w:sz="0" w:space="0" w:color="auto"/>
            <w:right w:val="none" w:sz="0" w:space="0" w:color="auto"/>
          </w:divBdr>
        </w:div>
        <w:div w:id="343676108">
          <w:marLeft w:val="0"/>
          <w:marRight w:val="0"/>
          <w:marTop w:val="0"/>
          <w:marBottom w:val="0"/>
          <w:divBdr>
            <w:top w:val="none" w:sz="0" w:space="0" w:color="auto"/>
            <w:left w:val="none" w:sz="0" w:space="0" w:color="auto"/>
            <w:bottom w:val="none" w:sz="0" w:space="0" w:color="auto"/>
            <w:right w:val="none" w:sz="0" w:space="0" w:color="auto"/>
          </w:divBdr>
        </w:div>
        <w:div w:id="1872648652">
          <w:marLeft w:val="0"/>
          <w:marRight w:val="0"/>
          <w:marTop w:val="0"/>
          <w:marBottom w:val="0"/>
          <w:divBdr>
            <w:top w:val="none" w:sz="0" w:space="0" w:color="auto"/>
            <w:left w:val="none" w:sz="0" w:space="0" w:color="auto"/>
            <w:bottom w:val="none" w:sz="0" w:space="0" w:color="auto"/>
            <w:right w:val="none" w:sz="0" w:space="0" w:color="auto"/>
          </w:divBdr>
        </w:div>
        <w:div w:id="326439715">
          <w:marLeft w:val="0"/>
          <w:marRight w:val="0"/>
          <w:marTop w:val="0"/>
          <w:marBottom w:val="0"/>
          <w:divBdr>
            <w:top w:val="none" w:sz="0" w:space="0" w:color="auto"/>
            <w:left w:val="none" w:sz="0" w:space="0" w:color="auto"/>
            <w:bottom w:val="none" w:sz="0" w:space="0" w:color="auto"/>
            <w:right w:val="none" w:sz="0" w:space="0" w:color="auto"/>
          </w:divBdr>
        </w:div>
        <w:div w:id="1099134005">
          <w:marLeft w:val="0"/>
          <w:marRight w:val="0"/>
          <w:marTop w:val="0"/>
          <w:marBottom w:val="0"/>
          <w:divBdr>
            <w:top w:val="none" w:sz="0" w:space="0" w:color="auto"/>
            <w:left w:val="none" w:sz="0" w:space="0" w:color="auto"/>
            <w:bottom w:val="none" w:sz="0" w:space="0" w:color="auto"/>
            <w:right w:val="none" w:sz="0" w:space="0" w:color="auto"/>
          </w:divBdr>
        </w:div>
        <w:div w:id="812022287">
          <w:marLeft w:val="0"/>
          <w:marRight w:val="0"/>
          <w:marTop w:val="0"/>
          <w:marBottom w:val="0"/>
          <w:divBdr>
            <w:top w:val="none" w:sz="0" w:space="0" w:color="auto"/>
            <w:left w:val="none" w:sz="0" w:space="0" w:color="auto"/>
            <w:bottom w:val="none" w:sz="0" w:space="0" w:color="auto"/>
            <w:right w:val="none" w:sz="0" w:space="0" w:color="auto"/>
          </w:divBdr>
        </w:div>
        <w:div w:id="1056582522">
          <w:marLeft w:val="0"/>
          <w:marRight w:val="0"/>
          <w:marTop w:val="0"/>
          <w:marBottom w:val="0"/>
          <w:divBdr>
            <w:top w:val="none" w:sz="0" w:space="0" w:color="auto"/>
            <w:left w:val="none" w:sz="0" w:space="0" w:color="auto"/>
            <w:bottom w:val="none" w:sz="0" w:space="0" w:color="auto"/>
            <w:right w:val="none" w:sz="0" w:space="0" w:color="auto"/>
          </w:divBdr>
        </w:div>
        <w:div w:id="2121945191">
          <w:marLeft w:val="0"/>
          <w:marRight w:val="0"/>
          <w:marTop w:val="0"/>
          <w:marBottom w:val="0"/>
          <w:divBdr>
            <w:top w:val="none" w:sz="0" w:space="0" w:color="auto"/>
            <w:left w:val="none" w:sz="0" w:space="0" w:color="auto"/>
            <w:bottom w:val="none" w:sz="0" w:space="0" w:color="auto"/>
            <w:right w:val="none" w:sz="0" w:space="0" w:color="auto"/>
          </w:divBdr>
        </w:div>
        <w:div w:id="636568709">
          <w:marLeft w:val="0"/>
          <w:marRight w:val="0"/>
          <w:marTop w:val="0"/>
          <w:marBottom w:val="0"/>
          <w:divBdr>
            <w:top w:val="none" w:sz="0" w:space="0" w:color="auto"/>
            <w:left w:val="none" w:sz="0" w:space="0" w:color="auto"/>
            <w:bottom w:val="none" w:sz="0" w:space="0" w:color="auto"/>
            <w:right w:val="none" w:sz="0" w:space="0" w:color="auto"/>
          </w:divBdr>
        </w:div>
        <w:div w:id="1289239107">
          <w:marLeft w:val="0"/>
          <w:marRight w:val="0"/>
          <w:marTop w:val="0"/>
          <w:marBottom w:val="0"/>
          <w:divBdr>
            <w:top w:val="none" w:sz="0" w:space="0" w:color="auto"/>
            <w:left w:val="none" w:sz="0" w:space="0" w:color="auto"/>
            <w:bottom w:val="none" w:sz="0" w:space="0" w:color="auto"/>
            <w:right w:val="none" w:sz="0" w:space="0" w:color="auto"/>
          </w:divBdr>
        </w:div>
      </w:divsChild>
    </w:div>
    <w:div w:id="1845128423">
      <w:bodyDiv w:val="1"/>
      <w:marLeft w:val="0"/>
      <w:marRight w:val="0"/>
      <w:marTop w:val="0"/>
      <w:marBottom w:val="0"/>
      <w:divBdr>
        <w:top w:val="none" w:sz="0" w:space="0" w:color="auto"/>
        <w:left w:val="none" w:sz="0" w:space="0" w:color="auto"/>
        <w:bottom w:val="none" w:sz="0" w:space="0" w:color="auto"/>
        <w:right w:val="none" w:sz="0" w:space="0" w:color="auto"/>
      </w:divBdr>
      <w:divsChild>
        <w:div w:id="13895280">
          <w:marLeft w:val="0"/>
          <w:marRight w:val="0"/>
          <w:marTop w:val="0"/>
          <w:marBottom w:val="0"/>
          <w:divBdr>
            <w:top w:val="none" w:sz="0" w:space="0" w:color="auto"/>
            <w:left w:val="none" w:sz="0" w:space="0" w:color="auto"/>
            <w:bottom w:val="none" w:sz="0" w:space="0" w:color="auto"/>
            <w:right w:val="none" w:sz="0" w:space="0" w:color="auto"/>
          </w:divBdr>
        </w:div>
        <w:div w:id="1860318789">
          <w:marLeft w:val="0"/>
          <w:marRight w:val="0"/>
          <w:marTop w:val="0"/>
          <w:marBottom w:val="0"/>
          <w:divBdr>
            <w:top w:val="none" w:sz="0" w:space="0" w:color="auto"/>
            <w:left w:val="none" w:sz="0" w:space="0" w:color="auto"/>
            <w:bottom w:val="none" w:sz="0" w:space="0" w:color="auto"/>
            <w:right w:val="none" w:sz="0" w:space="0" w:color="auto"/>
          </w:divBdr>
        </w:div>
        <w:div w:id="1187662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vpt.lrv.lt/uploads/vpt/documents/files/uzssisfravimo%20instrukcija(1).pdf" TargetMode="External"/><Relationship Id="rId17" Type="http://schemas.openxmlformats.org/officeDocument/2006/relationships/hyperlink" Target="http://ec.europa.eu/environment/life/toolkit/pmtools/life2014_2020/documents/LIFE2015_Model_Grant_Agreement_for_integrated_projects.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image" Target="media/image1.jpeg"/><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pkeliai-dzukija.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15</Pages>
  <Words>5158</Words>
  <Characters>29402</Characters>
  <Application>Microsoft Office Word</Application>
  <DocSecurity>0</DocSecurity>
  <Lines>245</Lines>
  <Paragraphs>68</Paragraphs>
  <ScaleCrop>false</ScaleCrop>
  <HeadingPairs>
    <vt:vector size="8" baseType="variant">
      <vt:variant>
        <vt:lpstr>Pavadinimas</vt:lpstr>
      </vt:variant>
      <vt:variant>
        <vt:i4>1</vt:i4>
      </vt:variant>
      <vt:variant>
        <vt:lpstr>Titre</vt:lpstr>
      </vt:variant>
      <vt:variant>
        <vt:i4>1</vt:i4>
      </vt:variant>
      <vt:variant>
        <vt:lpstr>Title</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34492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Vaidas Miliauskas</cp:lastModifiedBy>
  <cp:revision>210</cp:revision>
  <cp:lastPrinted>2022-05-02T08:39:00Z</cp:lastPrinted>
  <dcterms:created xsi:type="dcterms:W3CDTF">2025-04-27T15:21:00Z</dcterms:created>
  <dcterms:modified xsi:type="dcterms:W3CDTF">2025-11-24T18:57:00Z</dcterms:modified>
</cp:coreProperties>
</file>