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321AEA" w:rsidP="00B50198">
      <w:pPr>
        <w:jc w:val="center"/>
        <w:rPr>
          <w:rFonts w:asciiTheme="majorHAnsi" w:hAnsiTheme="majorHAnsi"/>
          <w:b/>
          <w:bCs/>
          <w:sz w:val="22"/>
          <w:szCs w:val="22"/>
        </w:rPr>
      </w:pPr>
      <w:bookmarkStart w:id="0" w:name="OLE_LINK1"/>
      <w:r>
        <w:rPr>
          <w:rFonts w:asciiTheme="majorHAnsi" w:hAnsiTheme="majorHAnsi"/>
          <w:b/>
          <w:bCs/>
          <w:sz w:val="22"/>
          <w:szCs w:val="22"/>
        </w:rPr>
        <w:t>VENŲ KOMPRESINĖS SISTEMOS APARATŲ EKSPLOATACINĖS MEDŽIAGOS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21AEA">
        <w:rPr>
          <w:rFonts w:asciiTheme="majorHAnsi" w:hAnsiTheme="majorHAnsi"/>
          <w:b/>
          <w:bCs/>
          <w:color w:val="4F81BD" w:themeColor="accent1"/>
          <w:sz w:val="22"/>
          <w:szCs w:val="22"/>
          <w:lang w:val="lt-LT"/>
        </w:rPr>
        <w:t>venų kompresinės sistemos eksploatacines medžiagas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21AEA">
        <w:rPr>
          <w:rFonts w:asciiTheme="majorHAnsi" w:hAnsiTheme="majorHAnsi"/>
          <w:b/>
          <w:bCs/>
          <w:color w:val="4F81BD" w:themeColor="accent1"/>
          <w:sz w:val="22"/>
          <w:szCs w:val="22"/>
          <w:lang w:val="lt-LT"/>
        </w:rPr>
        <w:t>venų kompresinės sistemos eksploatacinės medžiagos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21AEA" w:rsidRPr="00321AEA">
        <w:rPr>
          <w:rFonts w:asciiTheme="majorHAnsi" w:hAnsiTheme="majorHAnsi"/>
          <w:bCs/>
          <w:i/>
          <w:color w:val="4F81BD" w:themeColor="accent1"/>
        </w:rPr>
        <w:t>venų kompresinės sistemos eksploatacin</w:t>
      </w:r>
      <w:r w:rsidR="00321AEA">
        <w:rPr>
          <w:rFonts w:asciiTheme="majorHAnsi" w:hAnsiTheme="majorHAnsi"/>
          <w:bCs/>
          <w:i/>
          <w:color w:val="4F81BD" w:themeColor="accent1"/>
        </w:rPr>
        <w:t>ių</w:t>
      </w:r>
      <w:r w:rsidR="00321AEA" w:rsidRPr="00321AEA">
        <w:rPr>
          <w:rFonts w:asciiTheme="majorHAnsi" w:hAnsiTheme="majorHAnsi"/>
          <w:bCs/>
          <w:i/>
          <w:color w:val="4F81BD" w:themeColor="accent1"/>
        </w:rPr>
        <w:t xml:space="preserve"> medžiag</w:t>
      </w:r>
      <w:r w:rsidR="00321AEA">
        <w:rPr>
          <w:rFonts w:asciiTheme="majorHAnsi" w:hAnsiTheme="majorHAnsi"/>
          <w:bCs/>
          <w:i/>
          <w:color w:val="4F81BD" w:themeColor="accent1"/>
        </w:rPr>
        <w:t>ų</w:t>
      </w:r>
      <w:r w:rsidR="00321AEA"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321AEA">
        <w:rPr>
          <w:rFonts w:asciiTheme="majorHAnsi" w:hAnsiTheme="majorHAnsi" w:cs="Calibri"/>
          <w:i/>
          <w:color w:val="1F497D" w:themeColor="text2"/>
          <w:shd w:val="clear" w:color="auto" w:fill="FFFFFF"/>
        </w:rPr>
        <w:t>5328807</w:t>
      </w:r>
      <w:r w:rsidR="006A0EAE">
        <w:rPr>
          <w:rFonts w:asciiTheme="majorHAnsi" w:hAnsiTheme="majorHAnsi" w:cs="Calibri"/>
          <w:i/>
          <w:color w:val="1F497D" w:themeColor="text2"/>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6A0EAE"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A0EAE">
        <w:rPr>
          <w:rFonts w:ascii="Cambria" w:hAnsi="Cambria"/>
          <w:lang w:eastAsia="lt-LT"/>
        </w:rPr>
        <w:t>Šis pirkimas nėra skirstomas į pirkimo dalis</w:t>
      </w:r>
      <w:r w:rsidRPr="006A0EAE">
        <w:rPr>
          <w:rFonts w:ascii="Cambria" w:hAnsi="Cambria"/>
          <w:lang w:eastAsia="ar-SA"/>
        </w:rPr>
        <w:t xml:space="preserve"> (viso viena pirkimo dalis). </w:t>
      </w:r>
      <w:r w:rsidRPr="006A0EAE">
        <w:rPr>
          <w:rFonts w:ascii="Cambria" w:hAnsi="Cambria"/>
          <w:noProof/>
        </w:rPr>
        <w:t xml:space="preserve">Pirkimas į dalis </w:t>
      </w:r>
      <w:r w:rsidRPr="006A0EAE">
        <w:rPr>
          <w:rFonts w:ascii="Cambria" w:hAnsi="Cambria"/>
          <w:noProof/>
          <w:color w:val="000000" w:themeColor="text1"/>
        </w:rPr>
        <w:t xml:space="preserve">neskaidomas, </w:t>
      </w:r>
      <w:r w:rsidRPr="006A0EAE">
        <w:rPr>
          <w:rFonts w:ascii="Cambria" w:hAnsi="Cambria"/>
        </w:rPr>
        <w:t>nes</w:t>
      </w:r>
      <w:r w:rsidR="00A810CD" w:rsidRPr="006A0EAE">
        <w:rPr>
          <w:rFonts w:ascii="Cambria" w:hAnsi="Cambria"/>
        </w:rPr>
        <w:t xml:space="preserve"> </w:t>
      </w:r>
      <w:r w:rsidR="00602C75">
        <w:rPr>
          <w:rFonts w:ascii="Cambria" w:hAnsi="Cambria"/>
        </w:rPr>
        <w:t>perkamos eksploatacinės medžiagos tam pačiam aparatui</w:t>
      </w:r>
      <w:r w:rsidR="006A0EAE" w:rsidRPr="006A0EAE">
        <w:rPr>
          <w:rFonts w:ascii="Cambria" w:hAnsi="Cambria"/>
        </w:rPr>
        <w:t>. K</w:t>
      </w:r>
      <w:r w:rsidRPr="006A0EAE">
        <w:rPr>
          <w:rFonts w:ascii="Cambria" w:hAnsi="Cambria"/>
          <w:shd w:val="clear" w:color="auto" w:fill="FFFFFF"/>
        </w:rPr>
        <w:t>iekybiniu pagrindu skaid</w:t>
      </w:r>
      <w:r w:rsidR="006A0EAE">
        <w:rPr>
          <w:rFonts w:ascii="Cambria" w:hAnsi="Cambria"/>
          <w:shd w:val="clear" w:color="auto" w:fill="FFFFFF"/>
        </w:rPr>
        <w:t>yti</w:t>
      </w:r>
      <w:r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072C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072C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072C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072C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072C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86925">
        <w:rPr>
          <w:rFonts w:asciiTheme="majorHAnsi" w:hAnsiTheme="majorHAnsi" w:cs="Times New Roman"/>
          <w:color w:val="auto"/>
        </w:rPr>
        <w:t xml:space="preserve">5.4. </w:t>
      </w:r>
      <w:r w:rsidRPr="00E86925">
        <w:rPr>
          <w:rFonts w:asciiTheme="majorHAnsi" w:hAnsiTheme="majorHAnsi" w:cs="Times New Roman"/>
          <w:iCs/>
          <w:color w:val="auto"/>
        </w:rPr>
        <w:t xml:space="preserve">Pasiūlymas turi būti pateiktas iki </w:t>
      </w:r>
      <w:r w:rsidR="00AA5E63" w:rsidRPr="00E86925">
        <w:rPr>
          <w:rFonts w:asciiTheme="majorHAnsi" w:hAnsiTheme="majorHAnsi" w:cs="Times New Roman"/>
          <w:b/>
          <w:iCs/>
          <w:color w:val="548DD4" w:themeColor="text2" w:themeTint="99"/>
        </w:rPr>
        <w:t>2025</w:t>
      </w:r>
      <w:r w:rsidRPr="00E86925">
        <w:rPr>
          <w:rFonts w:asciiTheme="majorHAnsi" w:hAnsiTheme="majorHAnsi" w:cs="Times New Roman"/>
          <w:b/>
          <w:iCs/>
          <w:color w:val="548DD4" w:themeColor="text2" w:themeTint="99"/>
        </w:rPr>
        <w:t xml:space="preserve"> m. </w:t>
      </w:r>
      <w:r w:rsidR="00645ADD" w:rsidRPr="00E86925">
        <w:rPr>
          <w:rFonts w:asciiTheme="majorHAnsi" w:hAnsiTheme="majorHAnsi" w:cs="Times New Roman"/>
          <w:b/>
          <w:iCs/>
          <w:color w:val="548DD4" w:themeColor="text2" w:themeTint="99"/>
        </w:rPr>
        <w:t xml:space="preserve">gruodžio </w:t>
      </w:r>
      <w:r w:rsidR="00E86925" w:rsidRPr="00E86925">
        <w:rPr>
          <w:rFonts w:asciiTheme="majorHAnsi" w:hAnsiTheme="majorHAnsi" w:cs="Times New Roman"/>
          <w:b/>
          <w:iCs/>
          <w:color w:val="548DD4" w:themeColor="text2" w:themeTint="99"/>
        </w:rPr>
        <w:t>29</w:t>
      </w:r>
      <w:r w:rsidR="0002223F" w:rsidRPr="00E86925">
        <w:rPr>
          <w:rFonts w:asciiTheme="majorHAnsi" w:hAnsiTheme="majorHAnsi" w:cs="Times New Roman"/>
          <w:b/>
          <w:iCs/>
          <w:color w:val="548DD4" w:themeColor="text2" w:themeTint="99"/>
        </w:rPr>
        <w:t xml:space="preserve"> </w:t>
      </w:r>
      <w:r w:rsidRPr="00E86925">
        <w:rPr>
          <w:rFonts w:asciiTheme="majorHAnsi" w:hAnsiTheme="majorHAnsi" w:cs="Times New Roman"/>
          <w:b/>
          <w:iCs/>
          <w:color w:val="548DD4" w:themeColor="text2" w:themeTint="99"/>
        </w:rPr>
        <w:t>d.</w:t>
      </w:r>
      <w:r w:rsidR="00EA06FB" w:rsidRPr="00E86925">
        <w:rPr>
          <w:rFonts w:asciiTheme="majorHAnsi" w:hAnsiTheme="majorHAnsi" w:cs="Times New Roman"/>
          <w:b/>
          <w:iCs/>
          <w:color w:val="548DD4" w:themeColor="text2" w:themeTint="99"/>
        </w:rPr>
        <w:t xml:space="preserve"> </w:t>
      </w:r>
      <w:r w:rsidR="00BA0428" w:rsidRPr="00E86925">
        <w:rPr>
          <w:rFonts w:asciiTheme="majorHAnsi" w:hAnsiTheme="majorHAnsi" w:cs="Times New Roman"/>
          <w:b/>
          <w:iCs/>
          <w:color w:val="548DD4" w:themeColor="text2" w:themeTint="99"/>
        </w:rPr>
        <w:t>0</w:t>
      </w:r>
      <w:r w:rsidR="00E86925" w:rsidRPr="00E86925">
        <w:rPr>
          <w:rFonts w:asciiTheme="majorHAnsi" w:hAnsiTheme="majorHAnsi" w:cs="Times New Roman"/>
          <w:b/>
          <w:iCs/>
          <w:color w:val="548DD4" w:themeColor="text2" w:themeTint="99"/>
        </w:rPr>
        <w:t>8</w:t>
      </w:r>
      <w:r w:rsidR="005823A0" w:rsidRPr="00E86925">
        <w:rPr>
          <w:rFonts w:asciiTheme="majorHAnsi" w:hAnsiTheme="majorHAnsi" w:cs="Times New Roman"/>
          <w:b/>
          <w:iCs/>
          <w:color w:val="548DD4" w:themeColor="text2" w:themeTint="99"/>
        </w:rPr>
        <w:t xml:space="preserve"> val. </w:t>
      </w:r>
      <w:r w:rsidR="00E86925" w:rsidRPr="00E86925">
        <w:rPr>
          <w:rFonts w:asciiTheme="majorHAnsi" w:hAnsiTheme="majorHAnsi" w:cs="Times New Roman"/>
          <w:b/>
          <w:iCs/>
          <w:color w:val="548DD4" w:themeColor="text2" w:themeTint="99"/>
        </w:rPr>
        <w:t>15</w:t>
      </w:r>
      <w:r w:rsidRPr="00E86925">
        <w:rPr>
          <w:rFonts w:asciiTheme="majorHAnsi" w:hAnsiTheme="majorHAnsi" w:cs="Times New Roman"/>
          <w:b/>
          <w:iCs/>
          <w:color w:val="548DD4" w:themeColor="text2" w:themeTint="99"/>
        </w:rPr>
        <w:t xml:space="preserve"> min.</w:t>
      </w:r>
      <w:r w:rsidRPr="00E8692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86925">
        <w:rPr>
          <w:rFonts w:asciiTheme="majorHAnsi" w:hAnsiTheme="majorHAnsi" w:cs="Times New Roman"/>
          <w:lang w:val="it-IT"/>
        </w:rPr>
        <w:t xml:space="preserve">trumpiau </w:t>
      </w:r>
      <w:r w:rsidRPr="00E86925">
        <w:rPr>
          <w:rFonts w:asciiTheme="majorHAnsi" w:hAnsiTheme="majorHAnsi" w:cs="Times New Roman"/>
          <w:lang w:val="lt-LT"/>
        </w:rPr>
        <w:t xml:space="preserve">kaip iki </w:t>
      </w:r>
      <w:r w:rsidR="00E45025" w:rsidRPr="00E86925">
        <w:rPr>
          <w:rFonts w:asciiTheme="majorHAnsi" w:hAnsiTheme="majorHAnsi" w:cs="Times New Roman"/>
          <w:b/>
          <w:color w:val="548DD4" w:themeColor="text2" w:themeTint="99"/>
          <w:lang w:val="lt-LT"/>
        </w:rPr>
        <w:t>202</w:t>
      </w:r>
      <w:r w:rsidR="00915699" w:rsidRPr="00E86925">
        <w:rPr>
          <w:rFonts w:asciiTheme="majorHAnsi" w:hAnsiTheme="majorHAnsi" w:cs="Times New Roman"/>
          <w:b/>
          <w:color w:val="548DD4" w:themeColor="text2" w:themeTint="99"/>
          <w:lang w:val="lt-LT"/>
        </w:rPr>
        <w:t>6-</w:t>
      </w:r>
      <w:r w:rsidR="00A14DD1" w:rsidRPr="00E86925">
        <w:rPr>
          <w:rFonts w:asciiTheme="majorHAnsi" w:hAnsiTheme="majorHAnsi" w:cs="Times New Roman"/>
          <w:b/>
          <w:color w:val="548DD4" w:themeColor="text2" w:themeTint="99"/>
          <w:lang w:val="lt-LT"/>
        </w:rPr>
        <w:t>0</w:t>
      </w:r>
      <w:r w:rsidR="00645ADD" w:rsidRPr="00E86925">
        <w:rPr>
          <w:rFonts w:asciiTheme="majorHAnsi" w:hAnsiTheme="majorHAnsi" w:cs="Times New Roman"/>
          <w:b/>
          <w:color w:val="548DD4" w:themeColor="text2" w:themeTint="99"/>
          <w:lang w:val="lt-LT"/>
        </w:rPr>
        <w:t>4-</w:t>
      </w:r>
      <w:r w:rsidR="00E86925" w:rsidRPr="00E86925">
        <w:rPr>
          <w:rFonts w:asciiTheme="majorHAnsi" w:hAnsiTheme="majorHAnsi" w:cs="Times New Roman"/>
          <w:b/>
          <w:color w:val="548DD4" w:themeColor="text2" w:themeTint="99"/>
          <w:lang w:val="lt-LT"/>
        </w:rPr>
        <w:t>29</w:t>
      </w:r>
      <w:r w:rsidR="00805DD4" w:rsidRPr="00E86925">
        <w:rPr>
          <w:rFonts w:asciiTheme="majorHAnsi" w:hAnsiTheme="majorHAnsi" w:cs="Times New Roman"/>
          <w:b/>
          <w:color w:val="548DD4" w:themeColor="text2" w:themeTint="99"/>
          <w:lang w:val="lt-LT"/>
        </w:rPr>
        <w:t>.</w:t>
      </w:r>
      <w:r w:rsidRPr="00E86925">
        <w:rPr>
          <w:rFonts w:asciiTheme="majorHAnsi" w:hAnsiTheme="majorHAnsi" w:cs="Times New Roman"/>
          <w:lang w:val="pt-PT"/>
        </w:rPr>
        <w:t xml:space="preserve"> Jeigu pasi</w:t>
      </w:r>
      <w:r w:rsidRPr="00E8692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6A0EAE">
        <w:rPr>
          <w:rFonts w:asciiTheme="majorHAnsi" w:hAnsiTheme="majorHAnsi"/>
          <w:bCs/>
          <w:sz w:val="22"/>
          <w:szCs w:val="22"/>
        </w:rPr>
        <w:t>os</w:t>
      </w:r>
      <w:r>
        <w:rPr>
          <w:rFonts w:asciiTheme="majorHAnsi" w:hAnsiTheme="majorHAnsi"/>
          <w:bCs/>
          <w:sz w:val="22"/>
          <w:szCs w:val="22"/>
        </w:rPr>
        <w:t xml:space="preserve"> paramet</w:t>
      </w:r>
      <w:r w:rsidR="006A0EAE">
        <w:rPr>
          <w:rFonts w:asciiTheme="majorHAnsi" w:hAnsiTheme="majorHAnsi"/>
          <w:bCs/>
          <w:sz w:val="22"/>
          <w:szCs w:val="22"/>
        </w:rPr>
        <w:t>ų</w:t>
      </w:r>
      <w:r>
        <w:rPr>
          <w:rFonts w:asciiTheme="majorHAnsi" w:hAnsiTheme="majorHAnsi"/>
          <w:bCs/>
          <w:sz w:val="22"/>
          <w:szCs w:val="22"/>
        </w:rPr>
        <w:t xml:space="preserve"> reikšmė</w:t>
      </w:r>
      <w:r w:rsidR="006A0EAE">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aprašymais</w:t>
      </w:r>
      <w:r w:rsidR="00645ADD">
        <w:rPr>
          <w:rFonts w:asciiTheme="majorHAnsi" w:hAnsiTheme="majorHAnsi"/>
          <w:b/>
          <w:sz w:val="22"/>
          <w:szCs w:val="22"/>
        </w:rPr>
        <w:t>, iliustracijomis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6A0EAE">
        <w:rPr>
          <w:rFonts w:asciiTheme="majorHAnsi" w:hAnsiTheme="majorHAnsi"/>
          <w:b/>
          <w:bCs/>
          <w:sz w:val="22"/>
          <w:szCs w:val="22"/>
          <w:u w:val="single"/>
        </w:rPr>
        <w:t>os</w:t>
      </w:r>
      <w:r>
        <w:rPr>
          <w:rFonts w:asciiTheme="majorHAnsi" w:hAnsiTheme="majorHAnsi"/>
          <w:b/>
          <w:bCs/>
          <w:sz w:val="22"/>
          <w:szCs w:val="22"/>
          <w:u w:val="single"/>
        </w:rPr>
        <w:t xml:space="preserve"> parametr</w:t>
      </w:r>
      <w:r w:rsidR="006A0EAE">
        <w:rPr>
          <w:rFonts w:asciiTheme="majorHAnsi" w:hAnsiTheme="majorHAnsi"/>
          <w:b/>
          <w:bCs/>
          <w:sz w:val="22"/>
          <w:szCs w:val="22"/>
          <w:u w:val="single"/>
        </w:rPr>
        <w:t>ų</w:t>
      </w:r>
      <w:r>
        <w:rPr>
          <w:rFonts w:asciiTheme="majorHAnsi" w:hAnsiTheme="majorHAnsi"/>
          <w:b/>
          <w:bCs/>
          <w:sz w:val="22"/>
          <w:szCs w:val="22"/>
          <w:u w:val="single"/>
        </w:rPr>
        <w:t xml:space="preserve"> reikšmė</w:t>
      </w:r>
      <w:r w:rsidR="006A0EAE">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45AD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E86925">
        <w:rPr>
          <w:rFonts w:asciiTheme="majorHAnsi" w:hAnsiTheme="majorHAnsi"/>
          <w:b/>
          <w:iCs/>
          <w:color w:val="548DD4" w:themeColor="text2" w:themeTint="99"/>
          <w:sz w:val="22"/>
          <w:szCs w:val="22"/>
        </w:rPr>
        <w:t>2025</w:t>
      </w:r>
      <w:r w:rsidRPr="00E86925">
        <w:rPr>
          <w:rFonts w:asciiTheme="majorHAnsi" w:hAnsiTheme="majorHAnsi"/>
          <w:b/>
          <w:iCs/>
          <w:color w:val="548DD4" w:themeColor="text2" w:themeTint="99"/>
          <w:sz w:val="22"/>
          <w:szCs w:val="22"/>
        </w:rPr>
        <w:t xml:space="preserve"> m</w:t>
      </w:r>
      <w:r w:rsidR="00EA74E3" w:rsidRPr="00E86925">
        <w:rPr>
          <w:rFonts w:asciiTheme="majorHAnsi" w:hAnsiTheme="majorHAnsi"/>
          <w:b/>
          <w:iCs/>
          <w:color w:val="548DD4" w:themeColor="text2" w:themeTint="99"/>
          <w:sz w:val="22"/>
          <w:szCs w:val="22"/>
        </w:rPr>
        <w:t xml:space="preserve">. </w:t>
      </w:r>
      <w:r w:rsidR="00645ADD" w:rsidRPr="00E86925">
        <w:rPr>
          <w:rFonts w:asciiTheme="majorHAnsi" w:hAnsiTheme="majorHAnsi"/>
          <w:b/>
          <w:iCs/>
          <w:color w:val="548DD4" w:themeColor="text2" w:themeTint="99"/>
          <w:sz w:val="22"/>
          <w:szCs w:val="22"/>
        </w:rPr>
        <w:t xml:space="preserve">gruodžio </w:t>
      </w:r>
      <w:r w:rsidR="00E86925" w:rsidRPr="00E86925">
        <w:rPr>
          <w:rFonts w:asciiTheme="majorHAnsi" w:hAnsiTheme="majorHAnsi"/>
          <w:b/>
          <w:iCs/>
          <w:color w:val="548DD4" w:themeColor="text2" w:themeTint="99"/>
          <w:sz w:val="22"/>
          <w:szCs w:val="22"/>
        </w:rPr>
        <w:t>29</w:t>
      </w:r>
      <w:r w:rsidR="00330762" w:rsidRPr="00E86925">
        <w:rPr>
          <w:rFonts w:asciiTheme="majorHAnsi" w:hAnsiTheme="majorHAnsi"/>
          <w:b/>
          <w:iCs/>
          <w:color w:val="548DD4" w:themeColor="text2" w:themeTint="99"/>
          <w:sz w:val="22"/>
          <w:szCs w:val="22"/>
        </w:rPr>
        <w:t xml:space="preserve"> </w:t>
      </w:r>
      <w:r w:rsidR="00EA06FB" w:rsidRPr="00E86925">
        <w:rPr>
          <w:rFonts w:asciiTheme="majorHAnsi" w:hAnsiTheme="majorHAnsi"/>
          <w:b/>
          <w:iCs/>
          <w:color w:val="548DD4" w:themeColor="text2" w:themeTint="99"/>
          <w:sz w:val="22"/>
          <w:szCs w:val="22"/>
        </w:rPr>
        <w:t xml:space="preserve">d. </w:t>
      </w:r>
      <w:r w:rsidR="00E86925" w:rsidRPr="00E86925">
        <w:rPr>
          <w:rFonts w:asciiTheme="majorHAnsi" w:hAnsiTheme="majorHAnsi"/>
          <w:b/>
          <w:iCs/>
          <w:color w:val="548DD4" w:themeColor="text2" w:themeTint="99"/>
          <w:sz w:val="22"/>
          <w:szCs w:val="22"/>
        </w:rPr>
        <w:t>08</w:t>
      </w:r>
      <w:r w:rsidR="005823A0" w:rsidRPr="00E86925">
        <w:rPr>
          <w:rFonts w:asciiTheme="majorHAnsi" w:hAnsiTheme="majorHAnsi"/>
          <w:b/>
          <w:iCs/>
          <w:color w:val="548DD4" w:themeColor="text2" w:themeTint="99"/>
          <w:sz w:val="22"/>
          <w:szCs w:val="22"/>
        </w:rPr>
        <w:t xml:space="preserve"> val. </w:t>
      </w:r>
      <w:r w:rsidR="00E86925" w:rsidRPr="00E86925">
        <w:rPr>
          <w:rFonts w:asciiTheme="majorHAnsi" w:hAnsiTheme="majorHAnsi"/>
          <w:b/>
          <w:iCs/>
          <w:color w:val="548DD4" w:themeColor="text2" w:themeTint="99"/>
          <w:sz w:val="22"/>
          <w:szCs w:val="22"/>
        </w:rPr>
        <w:t>45</w:t>
      </w:r>
      <w:r w:rsidRPr="00E86925">
        <w:rPr>
          <w:rFonts w:asciiTheme="majorHAnsi" w:hAnsiTheme="majorHAnsi"/>
          <w:b/>
          <w:iCs/>
          <w:color w:val="548DD4" w:themeColor="text2" w:themeTint="99"/>
          <w:sz w:val="22"/>
          <w:szCs w:val="22"/>
        </w:rPr>
        <w:t xml:space="preserve"> min</w:t>
      </w:r>
      <w:r w:rsidRPr="00E86925">
        <w:rPr>
          <w:rFonts w:asciiTheme="majorHAnsi" w:hAnsiTheme="majorHAnsi"/>
          <w:b/>
          <w:iCs/>
          <w:sz w:val="22"/>
          <w:szCs w:val="22"/>
        </w:rPr>
        <w:t>.</w:t>
      </w:r>
      <w:r w:rsidRPr="00E86925">
        <w:rPr>
          <w:rFonts w:asciiTheme="majorHAnsi" w:hAnsiTheme="majorHAnsi"/>
          <w:iCs/>
          <w:sz w:val="22"/>
          <w:szCs w:val="22"/>
        </w:rPr>
        <w:t xml:space="preserve"> </w:t>
      </w:r>
      <w:r w:rsidRPr="00E86925">
        <w:rPr>
          <w:rFonts w:asciiTheme="majorHAnsi" w:hAnsiTheme="majorHAnsi"/>
          <w:iCs/>
          <w:sz w:val="22"/>
          <w:szCs w:val="22"/>
          <w:u w:val="single"/>
        </w:rPr>
        <w:t xml:space="preserve">Jei pasiūlymas teikiamas šifruotas, slaptažodis turi būti pateiktas </w:t>
      </w:r>
      <w:r w:rsidR="009B3BF7" w:rsidRPr="00E86925">
        <w:rPr>
          <w:rFonts w:asciiTheme="majorHAnsi" w:hAnsiTheme="majorHAnsi"/>
          <w:b/>
          <w:iCs/>
          <w:color w:val="548DD4" w:themeColor="text2" w:themeTint="99"/>
          <w:sz w:val="22"/>
          <w:szCs w:val="22"/>
          <w:u w:val="single"/>
        </w:rPr>
        <w:t>2025</w:t>
      </w:r>
      <w:r w:rsidR="005A189F" w:rsidRPr="00E86925">
        <w:rPr>
          <w:rFonts w:asciiTheme="majorHAnsi" w:hAnsiTheme="majorHAnsi"/>
          <w:b/>
          <w:iCs/>
          <w:color w:val="548DD4" w:themeColor="text2" w:themeTint="99"/>
          <w:sz w:val="22"/>
          <w:szCs w:val="22"/>
          <w:u w:val="single"/>
        </w:rPr>
        <w:t xml:space="preserve"> m.</w:t>
      </w:r>
      <w:r w:rsidR="001E05FB" w:rsidRPr="00E86925">
        <w:rPr>
          <w:rFonts w:asciiTheme="majorHAnsi" w:hAnsiTheme="majorHAnsi"/>
          <w:b/>
          <w:iCs/>
          <w:color w:val="548DD4" w:themeColor="text2" w:themeTint="99"/>
          <w:sz w:val="22"/>
          <w:szCs w:val="22"/>
          <w:u w:val="single"/>
        </w:rPr>
        <w:t xml:space="preserve"> </w:t>
      </w:r>
      <w:r w:rsidR="00645ADD" w:rsidRPr="00E86925">
        <w:rPr>
          <w:rFonts w:asciiTheme="majorHAnsi" w:hAnsiTheme="majorHAnsi"/>
          <w:b/>
          <w:iCs/>
          <w:color w:val="548DD4" w:themeColor="text2" w:themeTint="99"/>
          <w:sz w:val="22"/>
          <w:szCs w:val="22"/>
          <w:u w:val="single"/>
        </w:rPr>
        <w:t xml:space="preserve">gruodžio </w:t>
      </w:r>
      <w:r w:rsidR="00E86925" w:rsidRPr="00E86925">
        <w:rPr>
          <w:rFonts w:asciiTheme="majorHAnsi" w:hAnsiTheme="majorHAnsi"/>
          <w:b/>
          <w:iCs/>
          <w:color w:val="548DD4" w:themeColor="text2" w:themeTint="99"/>
          <w:sz w:val="22"/>
          <w:szCs w:val="22"/>
          <w:u w:val="single"/>
        </w:rPr>
        <w:t>29</w:t>
      </w:r>
      <w:r w:rsidR="005613D3" w:rsidRPr="00E86925">
        <w:rPr>
          <w:rFonts w:asciiTheme="majorHAnsi" w:hAnsiTheme="majorHAnsi"/>
          <w:b/>
          <w:iCs/>
          <w:color w:val="548DD4" w:themeColor="text2" w:themeTint="99"/>
          <w:sz w:val="22"/>
          <w:szCs w:val="22"/>
          <w:u w:val="single"/>
        </w:rPr>
        <w:t xml:space="preserve"> </w:t>
      </w:r>
      <w:r w:rsidRPr="00E86925">
        <w:rPr>
          <w:rFonts w:asciiTheme="majorHAnsi" w:hAnsiTheme="majorHAnsi"/>
          <w:b/>
          <w:iCs/>
          <w:color w:val="548DD4" w:themeColor="text2" w:themeTint="99"/>
          <w:sz w:val="22"/>
          <w:szCs w:val="22"/>
          <w:u w:val="single"/>
        </w:rPr>
        <w:t>d.</w:t>
      </w:r>
      <w:r w:rsidRPr="00E86925">
        <w:rPr>
          <w:rFonts w:asciiTheme="majorHAnsi" w:hAnsiTheme="majorHAnsi"/>
          <w:iCs/>
          <w:color w:val="548DD4" w:themeColor="text2" w:themeTint="99"/>
          <w:sz w:val="22"/>
          <w:szCs w:val="22"/>
          <w:u w:val="single"/>
        </w:rPr>
        <w:t xml:space="preserve"> intervale </w:t>
      </w:r>
      <w:r w:rsidR="00152656" w:rsidRPr="00E86925">
        <w:rPr>
          <w:rFonts w:asciiTheme="majorHAnsi" w:hAnsiTheme="majorHAnsi"/>
          <w:b/>
          <w:iCs/>
          <w:color w:val="548DD4" w:themeColor="text2" w:themeTint="99"/>
          <w:sz w:val="22"/>
          <w:szCs w:val="22"/>
          <w:u w:val="single"/>
        </w:rPr>
        <w:t>0</w:t>
      </w:r>
      <w:r w:rsidR="00E86925" w:rsidRPr="00E86925">
        <w:rPr>
          <w:rFonts w:asciiTheme="majorHAnsi" w:hAnsiTheme="majorHAnsi"/>
          <w:b/>
          <w:iCs/>
          <w:color w:val="548DD4" w:themeColor="text2" w:themeTint="99"/>
          <w:sz w:val="22"/>
          <w:szCs w:val="22"/>
          <w:u w:val="single"/>
        </w:rPr>
        <w:t>8</w:t>
      </w:r>
      <w:r w:rsidR="008D1373" w:rsidRPr="00E86925">
        <w:rPr>
          <w:rFonts w:asciiTheme="majorHAnsi" w:hAnsiTheme="majorHAnsi"/>
          <w:b/>
          <w:iCs/>
          <w:color w:val="548DD4" w:themeColor="text2" w:themeTint="99"/>
          <w:sz w:val="22"/>
          <w:szCs w:val="22"/>
          <w:u w:val="single"/>
        </w:rPr>
        <w:t>.</w:t>
      </w:r>
      <w:r w:rsidR="00E86925" w:rsidRPr="00E86925">
        <w:rPr>
          <w:rFonts w:asciiTheme="majorHAnsi" w:hAnsiTheme="majorHAnsi"/>
          <w:b/>
          <w:iCs/>
          <w:color w:val="548DD4" w:themeColor="text2" w:themeTint="99"/>
          <w:sz w:val="22"/>
          <w:szCs w:val="22"/>
          <w:u w:val="single"/>
        </w:rPr>
        <w:t>15</w:t>
      </w:r>
      <w:r w:rsidR="00652BA3" w:rsidRPr="00E86925">
        <w:rPr>
          <w:rFonts w:asciiTheme="majorHAnsi" w:hAnsiTheme="majorHAnsi"/>
          <w:b/>
          <w:iCs/>
          <w:color w:val="548DD4" w:themeColor="text2" w:themeTint="99"/>
          <w:sz w:val="22"/>
          <w:szCs w:val="22"/>
          <w:u w:val="single"/>
        </w:rPr>
        <w:t xml:space="preserve"> –</w:t>
      </w:r>
      <w:r w:rsidR="009B15AA" w:rsidRPr="00E86925">
        <w:rPr>
          <w:rFonts w:asciiTheme="majorHAnsi" w:hAnsiTheme="majorHAnsi"/>
          <w:b/>
          <w:iCs/>
          <w:color w:val="548DD4" w:themeColor="text2" w:themeTint="99"/>
          <w:sz w:val="22"/>
          <w:szCs w:val="22"/>
          <w:u w:val="single"/>
        </w:rPr>
        <w:t xml:space="preserve"> </w:t>
      </w:r>
      <w:r w:rsidR="00152656" w:rsidRPr="00E86925">
        <w:rPr>
          <w:rFonts w:asciiTheme="majorHAnsi" w:hAnsiTheme="majorHAnsi"/>
          <w:b/>
          <w:iCs/>
          <w:color w:val="548DD4" w:themeColor="text2" w:themeTint="99"/>
          <w:sz w:val="22"/>
          <w:szCs w:val="22"/>
          <w:u w:val="single"/>
        </w:rPr>
        <w:t>0</w:t>
      </w:r>
      <w:r w:rsidR="00E86925" w:rsidRPr="00E86925">
        <w:rPr>
          <w:rFonts w:asciiTheme="majorHAnsi" w:hAnsiTheme="majorHAnsi"/>
          <w:b/>
          <w:iCs/>
          <w:color w:val="548DD4" w:themeColor="text2" w:themeTint="99"/>
          <w:sz w:val="22"/>
          <w:szCs w:val="22"/>
          <w:u w:val="single"/>
        </w:rPr>
        <w:t>8</w:t>
      </w:r>
      <w:r w:rsidR="005823A0" w:rsidRPr="00E86925">
        <w:rPr>
          <w:rFonts w:asciiTheme="majorHAnsi" w:hAnsiTheme="majorHAnsi"/>
          <w:b/>
          <w:iCs/>
          <w:color w:val="548DD4" w:themeColor="text2" w:themeTint="99"/>
          <w:sz w:val="22"/>
          <w:szCs w:val="22"/>
          <w:u w:val="single"/>
        </w:rPr>
        <w:t>.</w:t>
      </w:r>
      <w:r w:rsidR="00E86925" w:rsidRPr="00E86925">
        <w:rPr>
          <w:rFonts w:asciiTheme="majorHAnsi" w:hAnsiTheme="majorHAnsi"/>
          <w:b/>
          <w:iCs/>
          <w:color w:val="548DD4" w:themeColor="text2" w:themeTint="99"/>
          <w:sz w:val="22"/>
          <w:szCs w:val="22"/>
          <w:u w:val="single"/>
        </w:rPr>
        <w:t>45</w:t>
      </w:r>
      <w:r w:rsidRPr="00E86925">
        <w:rPr>
          <w:rFonts w:asciiTheme="majorHAnsi" w:hAnsiTheme="majorHAnsi"/>
          <w:b/>
          <w:iCs/>
          <w:color w:val="548DD4" w:themeColor="text2" w:themeTint="99"/>
          <w:sz w:val="22"/>
          <w:szCs w:val="22"/>
          <w:u w:val="single"/>
        </w:rPr>
        <w:t xml:space="preserve"> val.</w:t>
      </w:r>
      <w:r w:rsidRPr="00E86925">
        <w:rPr>
          <w:rFonts w:asciiTheme="majorHAnsi" w:hAnsiTheme="majorHAnsi"/>
          <w:b/>
          <w:iCs/>
          <w:sz w:val="22"/>
          <w:szCs w:val="22"/>
          <w:u w:val="single"/>
        </w:rPr>
        <w:t xml:space="preserve"> </w:t>
      </w:r>
      <w:r w:rsidRPr="00E86925">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602C75" w:rsidRPr="00602C75" w:rsidRDefault="00602C75" w:rsidP="00602C7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602C7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00573">
        <w:rPr>
          <w:rFonts w:asciiTheme="majorHAnsi" w:hAnsiTheme="majorHAnsi"/>
          <w:b/>
          <w:bCs/>
          <w:sz w:val="22"/>
          <w:szCs w:val="22"/>
          <w:lang w:val="lt-LT"/>
        </w:rPr>
        <w:t>VENŲ KOMPRESINĖS SISTEMOS APARATŲ EKSPLOATACINIŲ MEDŽIAGŲ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2C2" w:rsidRDefault="00E072C2" w:rsidP="00922417">
      <w:r>
        <w:separator/>
      </w:r>
    </w:p>
  </w:endnote>
  <w:endnote w:type="continuationSeparator" w:id="0">
    <w:p w:rsidR="00E072C2" w:rsidRDefault="00E072C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2C2" w:rsidRDefault="00E072C2" w:rsidP="00922417">
      <w:r>
        <w:separator/>
      </w:r>
    </w:p>
  </w:footnote>
  <w:footnote w:type="continuationSeparator" w:id="0">
    <w:p w:rsidR="00E072C2" w:rsidRDefault="00E072C2" w:rsidP="00922417">
      <w:r>
        <w:continuationSeparator/>
      </w:r>
    </w:p>
  </w:footnote>
  <w:footnote w:id="1">
    <w:p w:rsidR="000A1438" w:rsidRPr="00C54A7B" w:rsidRDefault="000A143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438" w:rsidRPr="00C54A7B" w:rsidRDefault="000A1438" w:rsidP="00365983">
      <w:pPr>
        <w:pStyle w:val="Puslapioinaostekstas"/>
        <w:numPr>
          <w:ilvl w:val="0"/>
          <w:numId w:val="34"/>
        </w:numPr>
        <w:rPr>
          <w:rFonts w:eastAsia="Yu Mincho"/>
          <w:i/>
          <w:iCs/>
        </w:rPr>
      </w:pPr>
      <w:r w:rsidRPr="00C54A7B">
        <w:rPr>
          <w:rFonts w:eastAsia="Yu Mincho"/>
          <w:i/>
          <w:iCs/>
        </w:rPr>
        <w:t xml:space="preserve">priesaikos deklaracija; </w:t>
      </w:r>
    </w:p>
    <w:p w:rsidR="000A1438" w:rsidRDefault="000A143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438" w:rsidRPr="00551FCA" w:rsidRDefault="000A143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AD4"/>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1A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0573"/>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13D3"/>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2C75"/>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5ADD"/>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0EAE"/>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0B2E"/>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32C5"/>
    <w:rsid w:val="00C64517"/>
    <w:rsid w:val="00C64E34"/>
    <w:rsid w:val="00C65C0E"/>
    <w:rsid w:val="00C743C1"/>
    <w:rsid w:val="00C776C7"/>
    <w:rsid w:val="00C813A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072C2"/>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6925"/>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21E"/>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96C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602C7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02C7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48D4C-3476-4468-B113-BFE937F1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22</Pages>
  <Words>43400</Words>
  <Characters>24738</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209</cp:revision>
  <cp:lastPrinted>2024-03-22T12:28:00Z</cp:lastPrinted>
  <dcterms:created xsi:type="dcterms:W3CDTF">2023-11-14T08:29:00Z</dcterms:created>
  <dcterms:modified xsi:type="dcterms:W3CDTF">2025-11-24T19:35:00Z</dcterms:modified>
</cp:coreProperties>
</file>