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C9862E8" w:rsidR="003470BD" w:rsidRPr="004D4B7E" w:rsidRDefault="00916B31" w:rsidP="003470BD">
            <w:pPr>
              <w:jc w:val="both"/>
              <w:rPr>
                <w:rFonts w:ascii="Cambria" w:hAnsi="Cambria"/>
                <w:kern w:val="2"/>
                <w:sz w:val="20"/>
              </w:rPr>
            </w:pPr>
            <w:r>
              <w:rPr>
                <w:rFonts w:ascii="Cambria" w:hAnsi="Cambria"/>
                <w:kern w:val="2"/>
                <w:sz w:val="20"/>
              </w:rPr>
              <w:t>Žemos temperatūros sterilizatorius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34B1DF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916B31" w:rsidRPr="00916B31">
              <w:rPr>
                <w:rFonts w:ascii="Cambria" w:hAnsi="Cambria"/>
                <w:b/>
                <w:kern w:val="2"/>
                <w:sz w:val="20"/>
              </w:rPr>
              <w:t>ž</w:t>
            </w:r>
            <w:r w:rsidR="00916B31" w:rsidRPr="00916B31">
              <w:rPr>
                <w:rFonts w:ascii="Cambria" w:hAnsi="Cambria"/>
                <w:b/>
                <w:kern w:val="2"/>
                <w:sz w:val="20"/>
              </w:rPr>
              <w:t>emos temperatūros sterilizatori</w:t>
            </w:r>
            <w:r w:rsidR="00916B31" w:rsidRPr="00916B31">
              <w:rPr>
                <w:rFonts w:ascii="Cambria" w:hAnsi="Cambria"/>
                <w:b/>
                <w:kern w:val="2"/>
                <w:sz w:val="20"/>
              </w:rPr>
              <w:t>ų</w:t>
            </w:r>
            <w:r w:rsidR="00916B31"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1C6A99D"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916B31">
              <w:rPr>
                <w:rFonts w:ascii="Cambria" w:hAnsi="Cambria"/>
                <w:kern w:val="2"/>
                <w:sz w:val="20"/>
              </w:rPr>
              <w:t>Žemos temperatūros sterilizatorius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09F52F9F"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916B31">
              <w:rPr>
                <w:rFonts w:ascii="Cambria" w:hAnsi="Cambria"/>
                <w:b/>
                <w:kern w:val="2"/>
                <w:sz w:val="20"/>
              </w:rPr>
              <w:t>16</w:t>
            </w:r>
            <w:r w:rsidRPr="00321EFD">
              <w:rPr>
                <w:rFonts w:ascii="Cambria" w:hAnsi="Cambria"/>
                <w:b/>
                <w:kern w:val="2"/>
                <w:sz w:val="20"/>
              </w:rPr>
              <w:t xml:space="preserve"> (</w:t>
            </w:r>
            <w:r w:rsidR="00916B31">
              <w:rPr>
                <w:rFonts w:ascii="Cambria" w:hAnsi="Cambria"/>
                <w:b/>
                <w:kern w:val="2"/>
                <w:sz w:val="20"/>
              </w:rPr>
              <w:t>šešiolika</w:t>
            </w:r>
            <w:r w:rsidRPr="00321EFD">
              <w:rPr>
                <w:rFonts w:ascii="Cambria" w:hAnsi="Cambria"/>
                <w:b/>
                <w:kern w:val="2"/>
                <w:sz w:val="20"/>
              </w:rPr>
              <w:t>) savai</w:t>
            </w:r>
            <w:r w:rsidR="00916B31">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E30AA20"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CB91BE2"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sidR="00916B31">
              <w:rPr>
                <w:rFonts w:ascii="Cambria" w:hAnsi="Cambria"/>
                <w:kern w:val="2"/>
                <w:sz w:val="20"/>
              </w:rPr>
              <w:t>27</w:t>
            </w:r>
            <w:r>
              <w:rPr>
                <w:rFonts w:ascii="Cambria" w:hAnsi="Cambria"/>
                <w:kern w:val="2"/>
                <w:sz w:val="20"/>
              </w:rPr>
              <w:t>.1</w:t>
            </w:r>
            <w:r w:rsidRPr="00321EFD">
              <w:rPr>
                <w:rFonts w:ascii="Cambria" w:hAnsi="Cambria"/>
                <w:kern w:val="2"/>
                <w:sz w:val="20"/>
              </w:rPr>
              <w:t xml:space="preserve"> p.); (ii) </w:t>
            </w:r>
            <w:r w:rsidR="00916B31">
              <w:rPr>
                <w:rFonts w:ascii="Cambria" w:hAnsi="Cambria"/>
                <w:kern w:val="2"/>
                <w:sz w:val="20"/>
              </w:rPr>
              <w:t xml:space="preserve">Sterilizatoriaus </w:t>
            </w:r>
            <w:r w:rsidRPr="00321EFD">
              <w:rPr>
                <w:rFonts w:ascii="Cambria" w:hAnsi="Cambria"/>
                <w:kern w:val="2"/>
                <w:sz w:val="20"/>
              </w:rPr>
              <w:t xml:space="preserve">serviso dokumentacija lietuvių arba anglų kalba (Techninės specifikacijos </w:t>
            </w:r>
            <w:r w:rsidR="00916B31">
              <w:rPr>
                <w:rFonts w:ascii="Cambria" w:hAnsi="Cambria"/>
                <w:kern w:val="2"/>
                <w:sz w:val="20"/>
              </w:rPr>
              <w:t>27</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1504EFE" w:rsidR="00761236" w:rsidRPr="00F07A78" w:rsidRDefault="003470BD" w:rsidP="00761236">
            <w:pPr>
              <w:jc w:val="both"/>
              <w:rPr>
                <w:rFonts w:ascii="Cambria" w:hAnsi="Cambria"/>
                <w:kern w:val="2"/>
                <w:sz w:val="20"/>
              </w:rPr>
            </w:pPr>
            <w:r w:rsidRPr="00F07A78">
              <w:rPr>
                <w:rFonts w:ascii="Cambria" w:hAnsi="Cambria"/>
                <w:kern w:val="2"/>
                <w:sz w:val="20"/>
              </w:rPr>
              <w:t xml:space="preserve">Prekėms nustatomas Techninėje specifikacijoje nustatytas </w:t>
            </w:r>
            <w:r w:rsidRPr="00F07A78">
              <w:rPr>
                <w:rFonts w:ascii="Cambria" w:hAnsi="Cambria"/>
                <w:sz w:val="20"/>
              </w:rPr>
              <w:t xml:space="preserve"> </w:t>
            </w:r>
            <w:r w:rsidRPr="00F07A78">
              <w:rPr>
                <w:rFonts w:ascii="Cambria" w:hAnsi="Cambria"/>
                <w:kern w:val="2"/>
                <w:sz w:val="20"/>
              </w:rPr>
              <w:t xml:space="preserve">garantinis terminas, kuris yra </w:t>
            </w:r>
            <w:r w:rsidR="00373735" w:rsidRPr="00F07A78">
              <w:rPr>
                <w:rFonts w:ascii="Cambria" w:hAnsi="Cambria"/>
                <w:kern w:val="2"/>
                <w:sz w:val="20"/>
              </w:rPr>
              <w:t xml:space="preserve">(žr. sutarties priedo Nr. 1 „Techninė specifikacija“ </w:t>
            </w:r>
            <w:r w:rsidR="00F07A78" w:rsidRPr="00F07A78">
              <w:rPr>
                <w:rFonts w:ascii="Cambria" w:hAnsi="Cambria"/>
                <w:kern w:val="2"/>
                <w:sz w:val="20"/>
              </w:rPr>
              <w:t xml:space="preserve">24 </w:t>
            </w:r>
            <w:r w:rsidR="00373735" w:rsidRPr="00F07A78">
              <w:rPr>
                <w:rFonts w:ascii="Cambria" w:hAnsi="Cambria"/>
                <w:kern w:val="2"/>
                <w:sz w:val="20"/>
              </w:rPr>
              <w:t>p.).</w:t>
            </w:r>
          </w:p>
          <w:p w14:paraId="5290D4C5" w14:textId="5D4942AF" w:rsidR="003470BD" w:rsidRPr="00F07A78" w:rsidRDefault="003470BD" w:rsidP="00761236">
            <w:pPr>
              <w:jc w:val="both"/>
              <w:rPr>
                <w:rFonts w:ascii="Cambria" w:hAnsi="Cambria"/>
                <w:kern w:val="2"/>
                <w:sz w:val="20"/>
              </w:rPr>
            </w:pPr>
            <w:r w:rsidRPr="00F07A78">
              <w:rPr>
                <w:rFonts w:ascii="Cambria" w:hAnsi="Cambria"/>
                <w:kern w:val="2"/>
                <w:sz w:val="20"/>
              </w:rPr>
              <w:t xml:space="preserve">Garantinis terminas, skaičiuojamas nuo Prekių perdavimo–priėmimo akto ar Sąskaitos (kai Prekių perdavimo–priėmimo aktas nėra pasirašomas) </w:t>
            </w:r>
            <w:r w:rsidR="009A0536" w:rsidRPr="00F07A78">
              <w:rPr>
                <w:rFonts w:ascii="Cambria" w:hAnsi="Cambria"/>
                <w:kern w:val="2"/>
                <w:sz w:val="20"/>
              </w:rPr>
              <w:t xml:space="preserve">bei </w:t>
            </w:r>
            <w:r w:rsidR="009A0536" w:rsidRPr="00F07A78">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0F3583E" w:rsidR="001B1B21" w:rsidRDefault="001B1B21" w:rsidP="001B1B21">
      <w:pPr>
        <w:jc w:val="center"/>
        <w:rPr>
          <w:rFonts w:ascii="Cambria" w:hAnsi="Cambria"/>
          <w:sz w:val="20"/>
        </w:rPr>
      </w:pPr>
      <w:r w:rsidRPr="00321EFD">
        <w:rPr>
          <w:rFonts w:ascii="Cambria" w:hAnsi="Cambria"/>
          <w:sz w:val="20"/>
        </w:rPr>
        <w:t>PREKIŲ ŽINIARAŠTIS</w:t>
      </w:r>
    </w:p>
    <w:p w14:paraId="028D00A5" w14:textId="765E5D4E" w:rsidR="00F07A78" w:rsidRDefault="00F07A78" w:rsidP="001B1B21">
      <w:pPr>
        <w:jc w:val="center"/>
        <w:rPr>
          <w:rFonts w:ascii="Cambria" w:hAnsi="Cambria"/>
          <w:sz w:val="20"/>
        </w:rPr>
      </w:pPr>
    </w:p>
    <w:tbl>
      <w:tblPr>
        <w:tblW w:w="10624" w:type="dxa"/>
        <w:tblInd w:w="-572" w:type="dxa"/>
        <w:tblLook w:val="04A0" w:firstRow="1" w:lastRow="0" w:firstColumn="1" w:lastColumn="0" w:noHBand="0" w:noVBand="1"/>
      </w:tblPr>
      <w:tblGrid>
        <w:gridCol w:w="503"/>
        <w:gridCol w:w="2191"/>
        <w:gridCol w:w="2409"/>
        <w:gridCol w:w="709"/>
        <w:gridCol w:w="851"/>
        <w:gridCol w:w="1134"/>
        <w:gridCol w:w="1417"/>
        <w:gridCol w:w="1410"/>
      </w:tblGrid>
      <w:tr w:rsidR="00F07A78" w:rsidRPr="00F07A78" w14:paraId="61D6A08B" w14:textId="77777777" w:rsidTr="00F07A78">
        <w:trPr>
          <w:trHeight w:val="600"/>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1794F" w14:textId="77777777" w:rsidR="00F07A78" w:rsidRDefault="00F07A78" w:rsidP="00F07A78">
            <w:pPr>
              <w:jc w:val="center"/>
              <w:rPr>
                <w:rFonts w:ascii="Cambria" w:hAnsi="Cambria" w:cs="Calibri"/>
                <w:b/>
                <w:bCs/>
                <w:sz w:val="20"/>
                <w:lang w:eastAsia="lt-LT"/>
              </w:rPr>
            </w:pPr>
            <w:r w:rsidRPr="00F07A78">
              <w:rPr>
                <w:rFonts w:ascii="Cambria" w:hAnsi="Cambria" w:cs="Calibri"/>
                <w:b/>
                <w:bCs/>
                <w:sz w:val="20"/>
                <w:lang w:eastAsia="lt-LT"/>
              </w:rPr>
              <w:t>Eil.</w:t>
            </w:r>
          </w:p>
          <w:p w14:paraId="79C581DD" w14:textId="3EB27D66" w:rsidR="00F07A78" w:rsidRPr="00F07A78" w:rsidRDefault="00F07A78" w:rsidP="00F07A78">
            <w:pPr>
              <w:jc w:val="center"/>
              <w:rPr>
                <w:rFonts w:ascii="Cambria" w:hAnsi="Cambria" w:cs="Calibri"/>
                <w:b/>
                <w:bCs/>
                <w:sz w:val="20"/>
                <w:lang w:eastAsia="lt-LT"/>
              </w:rPr>
            </w:pPr>
            <w:r w:rsidRPr="00F07A78">
              <w:rPr>
                <w:rFonts w:ascii="Cambria" w:hAnsi="Cambria" w:cs="Calibri"/>
                <w:b/>
                <w:bCs/>
                <w:sz w:val="20"/>
                <w:lang w:eastAsia="lt-LT"/>
              </w:rPr>
              <w:t>Nr.</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14:paraId="2914023C" w14:textId="77777777" w:rsidR="00F07A78" w:rsidRPr="00F07A78" w:rsidRDefault="00F07A78" w:rsidP="00F07A78">
            <w:pPr>
              <w:jc w:val="center"/>
              <w:rPr>
                <w:rFonts w:ascii="Cambria" w:hAnsi="Cambria" w:cs="Calibri"/>
                <w:b/>
                <w:bCs/>
                <w:sz w:val="20"/>
                <w:lang w:eastAsia="lt-LT"/>
              </w:rPr>
            </w:pPr>
            <w:r w:rsidRPr="00F07A78">
              <w:rPr>
                <w:rFonts w:ascii="Cambria" w:hAnsi="Cambria" w:cs="Calibri"/>
                <w:b/>
                <w:bCs/>
                <w:sz w:val="20"/>
                <w:lang w:eastAsia="lt-LT"/>
              </w:rPr>
              <w:t>Pavadinimas</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7FA67084" w14:textId="77777777" w:rsidR="00F07A78" w:rsidRPr="00F07A78" w:rsidRDefault="00F07A78" w:rsidP="00F07A78">
            <w:pPr>
              <w:jc w:val="center"/>
              <w:rPr>
                <w:rFonts w:ascii="Cambria" w:hAnsi="Cambria" w:cs="Calibri"/>
                <w:b/>
                <w:bCs/>
                <w:sz w:val="20"/>
                <w:lang w:eastAsia="lt-LT"/>
              </w:rPr>
            </w:pPr>
            <w:r w:rsidRPr="00F07A78">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37650D" w14:textId="77777777" w:rsidR="00F07A78" w:rsidRPr="00F07A78" w:rsidRDefault="00F07A78" w:rsidP="00F07A78">
            <w:pPr>
              <w:jc w:val="center"/>
              <w:rPr>
                <w:rFonts w:ascii="Cambria" w:hAnsi="Cambria" w:cs="Calibri"/>
                <w:b/>
                <w:bCs/>
                <w:color w:val="000000"/>
                <w:sz w:val="20"/>
                <w:lang w:eastAsia="lt-LT"/>
              </w:rPr>
            </w:pPr>
            <w:r w:rsidRPr="00F07A78">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2C692E" w14:textId="77777777" w:rsidR="00F07A78" w:rsidRPr="00F07A78" w:rsidRDefault="00F07A78" w:rsidP="00F07A78">
            <w:pPr>
              <w:jc w:val="center"/>
              <w:rPr>
                <w:rFonts w:ascii="Cambria" w:hAnsi="Cambria" w:cs="Calibri"/>
                <w:b/>
                <w:bCs/>
                <w:sz w:val="20"/>
                <w:lang w:eastAsia="lt-LT"/>
              </w:rPr>
            </w:pPr>
            <w:r w:rsidRPr="00F07A78">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CBF229" w14:textId="77777777" w:rsidR="00F07A78" w:rsidRPr="00F07A78" w:rsidRDefault="00F07A78" w:rsidP="00F07A78">
            <w:pPr>
              <w:jc w:val="center"/>
              <w:rPr>
                <w:rFonts w:ascii="Cambria" w:hAnsi="Cambria" w:cs="Calibri"/>
                <w:b/>
                <w:bCs/>
                <w:sz w:val="20"/>
                <w:lang w:eastAsia="lt-LT"/>
              </w:rPr>
            </w:pPr>
            <w:r w:rsidRPr="00F07A78">
              <w:rPr>
                <w:rFonts w:ascii="Cambria" w:hAnsi="Cambria" w:cs="Calibri"/>
                <w:b/>
                <w:bCs/>
                <w:sz w:val="20"/>
                <w:lang w:eastAsia="lt-LT"/>
              </w:rPr>
              <w:t>Vieneto kaina Eur</w:t>
            </w:r>
            <w:r w:rsidRPr="00F07A78">
              <w:rPr>
                <w:rFonts w:ascii="Cambria" w:hAnsi="Cambria" w:cs="Calibri"/>
                <w:b/>
                <w:bCs/>
                <w:sz w:val="20"/>
                <w:lang w:eastAsia="lt-LT"/>
              </w:rPr>
              <w:br/>
              <w:t>(be PVM)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815F0D4" w14:textId="77777777" w:rsidR="00F07A78" w:rsidRPr="00F07A78" w:rsidRDefault="00F07A78" w:rsidP="00F07A78">
            <w:pPr>
              <w:jc w:val="center"/>
              <w:rPr>
                <w:rFonts w:ascii="Cambria" w:hAnsi="Cambria" w:cs="Calibri"/>
                <w:b/>
                <w:bCs/>
                <w:sz w:val="20"/>
                <w:lang w:eastAsia="lt-LT"/>
              </w:rPr>
            </w:pPr>
            <w:r w:rsidRPr="00F07A78">
              <w:rPr>
                <w:rFonts w:ascii="Cambria" w:hAnsi="Cambria" w:cs="Calibri"/>
                <w:b/>
                <w:bCs/>
                <w:sz w:val="20"/>
                <w:lang w:eastAsia="lt-LT"/>
              </w:rPr>
              <w:t xml:space="preserve">Kaina viso    Eur </w:t>
            </w:r>
            <w:r w:rsidRPr="00F07A78">
              <w:rPr>
                <w:rFonts w:ascii="Cambria" w:hAnsi="Cambria" w:cs="Calibri"/>
                <w:b/>
                <w:bCs/>
                <w:sz w:val="20"/>
                <w:lang w:eastAsia="lt-LT"/>
              </w:rPr>
              <w:br/>
              <w:t>(be PVM)</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3CC4B814" w14:textId="77777777" w:rsidR="00F07A78" w:rsidRPr="00F07A78" w:rsidRDefault="00F07A78" w:rsidP="00F07A78">
            <w:pPr>
              <w:jc w:val="center"/>
              <w:rPr>
                <w:rFonts w:ascii="Cambria" w:hAnsi="Cambria" w:cs="Calibri"/>
                <w:b/>
                <w:bCs/>
                <w:sz w:val="20"/>
                <w:lang w:eastAsia="lt-LT"/>
              </w:rPr>
            </w:pPr>
            <w:r w:rsidRPr="00F07A78">
              <w:rPr>
                <w:rFonts w:ascii="Cambria" w:hAnsi="Cambria" w:cs="Calibri"/>
                <w:b/>
                <w:bCs/>
                <w:sz w:val="20"/>
                <w:lang w:eastAsia="lt-LT"/>
              </w:rPr>
              <w:t xml:space="preserve">Kaina viso    Eur </w:t>
            </w:r>
            <w:r w:rsidRPr="00F07A78">
              <w:rPr>
                <w:rFonts w:ascii="Cambria" w:hAnsi="Cambria" w:cs="Calibri"/>
                <w:b/>
                <w:bCs/>
                <w:sz w:val="20"/>
                <w:lang w:eastAsia="lt-LT"/>
              </w:rPr>
              <w:br/>
              <w:t>(su PVM)</w:t>
            </w:r>
          </w:p>
        </w:tc>
      </w:tr>
      <w:tr w:rsidR="00F07A78" w:rsidRPr="00F07A78" w14:paraId="3E668E12" w14:textId="77777777" w:rsidTr="00F07A78">
        <w:trPr>
          <w:trHeight w:val="19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01D9E711" w14:textId="77777777" w:rsidR="00F07A78" w:rsidRPr="00F07A78" w:rsidRDefault="00F07A78" w:rsidP="00F07A78">
            <w:pPr>
              <w:jc w:val="center"/>
              <w:rPr>
                <w:rFonts w:ascii="Cambria" w:hAnsi="Cambria" w:cs="Calibri"/>
                <w:color w:val="000000"/>
                <w:sz w:val="20"/>
                <w:lang w:eastAsia="lt-LT"/>
              </w:rPr>
            </w:pPr>
            <w:r w:rsidRPr="00F07A78">
              <w:rPr>
                <w:rFonts w:ascii="Cambria" w:hAnsi="Cambria" w:cs="Calibri"/>
                <w:color w:val="000000"/>
                <w:sz w:val="20"/>
                <w:lang w:eastAsia="lt-LT"/>
              </w:rPr>
              <w:t>1</w:t>
            </w:r>
          </w:p>
        </w:tc>
        <w:tc>
          <w:tcPr>
            <w:tcW w:w="2191" w:type="dxa"/>
            <w:tcBorders>
              <w:top w:val="nil"/>
              <w:left w:val="nil"/>
              <w:bottom w:val="single" w:sz="4" w:space="0" w:color="auto"/>
              <w:right w:val="single" w:sz="4" w:space="0" w:color="auto"/>
            </w:tcBorders>
            <w:shd w:val="clear" w:color="auto" w:fill="auto"/>
            <w:noWrap/>
            <w:vAlign w:val="center"/>
            <w:hideMark/>
          </w:tcPr>
          <w:p w14:paraId="1F82203D" w14:textId="77777777" w:rsidR="00F07A78" w:rsidRPr="00F07A78" w:rsidRDefault="00F07A78" w:rsidP="00F07A78">
            <w:pPr>
              <w:jc w:val="both"/>
              <w:rPr>
                <w:rFonts w:ascii="Cambria" w:hAnsi="Cambria" w:cs="Calibri"/>
                <w:color w:val="000000"/>
                <w:sz w:val="20"/>
                <w:lang w:eastAsia="lt-LT"/>
              </w:rPr>
            </w:pPr>
            <w:r w:rsidRPr="00F07A78">
              <w:rPr>
                <w:rFonts w:ascii="Cambria" w:hAnsi="Cambria" w:cs="Calibri"/>
                <w:color w:val="000000"/>
                <w:sz w:val="20"/>
                <w:lang w:eastAsia="lt-LT"/>
              </w:rPr>
              <w:t>Žemos temperatūros sterilizatorius</w:t>
            </w:r>
          </w:p>
        </w:tc>
        <w:tc>
          <w:tcPr>
            <w:tcW w:w="2409" w:type="dxa"/>
            <w:tcBorders>
              <w:top w:val="nil"/>
              <w:left w:val="nil"/>
              <w:bottom w:val="single" w:sz="4" w:space="0" w:color="auto"/>
              <w:right w:val="single" w:sz="4" w:space="0" w:color="auto"/>
            </w:tcBorders>
            <w:shd w:val="clear" w:color="auto" w:fill="auto"/>
            <w:vAlign w:val="center"/>
            <w:hideMark/>
          </w:tcPr>
          <w:p w14:paraId="5E1B8C51" w14:textId="77777777" w:rsidR="00F07A78" w:rsidRPr="00F07A78" w:rsidRDefault="00F07A78" w:rsidP="00F07A78">
            <w:pPr>
              <w:jc w:val="center"/>
              <w:rPr>
                <w:rFonts w:ascii="Cambria" w:hAnsi="Cambria" w:cs="Calibri"/>
                <w:color w:val="000000"/>
                <w:sz w:val="20"/>
                <w:lang w:eastAsia="lt-LT"/>
              </w:rPr>
            </w:pPr>
            <w:r w:rsidRPr="00F07A78">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61E2ED32" w14:textId="77777777" w:rsidR="00F07A78" w:rsidRPr="00F07A78" w:rsidRDefault="00F07A78" w:rsidP="00F07A78">
            <w:pPr>
              <w:jc w:val="center"/>
              <w:rPr>
                <w:rFonts w:ascii="Cambria" w:hAnsi="Cambria" w:cs="Calibri"/>
                <w:color w:val="000000"/>
                <w:sz w:val="20"/>
                <w:lang w:eastAsia="lt-LT"/>
              </w:rPr>
            </w:pPr>
            <w:r w:rsidRPr="00F07A78">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59B274F9" w14:textId="77777777" w:rsidR="00F07A78" w:rsidRPr="00F07A78" w:rsidRDefault="00F07A78" w:rsidP="00F07A78">
            <w:pPr>
              <w:jc w:val="center"/>
              <w:rPr>
                <w:rFonts w:ascii="Cambria" w:hAnsi="Cambria" w:cs="Calibri"/>
                <w:color w:val="000000"/>
                <w:sz w:val="20"/>
                <w:lang w:eastAsia="lt-LT"/>
              </w:rPr>
            </w:pPr>
            <w:r w:rsidRPr="00F07A78">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center"/>
            <w:hideMark/>
          </w:tcPr>
          <w:p w14:paraId="2E3E5E2F" w14:textId="77777777" w:rsidR="00F07A78" w:rsidRPr="00F07A78" w:rsidRDefault="00F07A78" w:rsidP="00F07A78">
            <w:pPr>
              <w:jc w:val="center"/>
              <w:rPr>
                <w:rFonts w:ascii="Cambria" w:hAnsi="Cambria" w:cs="Calibri"/>
                <w:color w:val="000000"/>
                <w:sz w:val="20"/>
                <w:lang w:eastAsia="lt-LT"/>
              </w:rPr>
            </w:pPr>
            <w:r w:rsidRPr="00F07A78">
              <w:rPr>
                <w:rFonts w:ascii="Cambria" w:hAnsi="Cambria" w:cs="Calibri"/>
                <w:color w:val="000000"/>
                <w:sz w:val="20"/>
                <w:lang w:eastAsia="lt-LT"/>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AFEFDE" w14:textId="77777777" w:rsidR="00F07A78" w:rsidRPr="00F07A78" w:rsidRDefault="00F07A78" w:rsidP="00F07A78">
            <w:pPr>
              <w:jc w:val="center"/>
              <w:rPr>
                <w:rFonts w:ascii="Cambria" w:hAnsi="Cambria" w:cs="Calibri"/>
                <w:color w:val="000000"/>
                <w:sz w:val="20"/>
                <w:lang w:eastAsia="lt-LT"/>
              </w:rPr>
            </w:pPr>
            <w:r w:rsidRPr="00F07A78">
              <w:rPr>
                <w:rFonts w:ascii="Cambria" w:hAnsi="Cambria" w:cs="Calibri"/>
                <w:color w:val="000000"/>
                <w:sz w:val="20"/>
                <w:lang w:eastAsia="lt-LT"/>
              </w:rPr>
              <w:t> </w:t>
            </w:r>
          </w:p>
        </w:tc>
        <w:tc>
          <w:tcPr>
            <w:tcW w:w="1410" w:type="dxa"/>
            <w:tcBorders>
              <w:top w:val="nil"/>
              <w:left w:val="nil"/>
              <w:bottom w:val="single" w:sz="4" w:space="0" w:color="auto"/>
              <w:right w:val="single" w:sz="4" w:space="0" w:color="auto"/>
            </w:tcBorders>
            <w:shd w:val="clear" w:color="auto" w:fill="auto"/>
            <w:noWrap/>
            <w:vAlign w:val="center"/>
            <w:hideMark/>
          </w:tcPr>
          <w:p w14:paraId="5D91D35D" w14:textId="77777777" w:rsidR="00F07A78" w:rsidRPr="00F07A78" w:rsidRDefault="00F07A78" w:rsidP="00F07A78">
            <w:pPr>
              <w:jc w:val="center"/>
              <w:rPr>
                <w:rFonts w:ascii="Cambria" w:hAnsi="Cambria" w:cs="Calibri"/>
                <w:color w:val="000000"/>
                <w:sz w:val="20"/>
                <w:lang w:eastAsia="lt-LT"/>
              </w:rPr>
            </w:pPr>
            <w:r w:rsidRPr="00F07A78">
              <w:rPr>
                <w:rFonts w:ascii="Cambria" w:hAnsi="Cambria" w:cs="Calibri"/>
                <w:color w:val="000000"/>
                <w:sz w:val="20"/>
                <w:lang w:eastAsia="lt-LT"/>
              </w:rPr>
              <w:t> </w:t>
            </w:r>
          </w:p>
        </w:tc>
      </w:tr>
      <w:tr w:rsidR="00F07A78" w:rsidRPr="00F07A78" w14:paraId="7A318E8F" w14:textId="77777777" w:rsidTr="00F07A78">
        <w:trPr>
          <w:trHeight w:val="200"/>
        </w:trPr>
        <w:tc>
          <w:tcPr>
            <w:tcW w:w="92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6528F8" w14:textId="64A51E13" w:rsidR="00F07A78" w:rsidRPr="00F07A78" w:rsidRDefault="00F07A78" w:rsidP="00F07A7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410" w:type="dxa"/>
            <w:tcBorders>
              <w:top w:val="nil"/>
              <w:left w:val="nil"/>
              <w:bottom w:val="single" w:sz="4" w:space="0" w:color="auto"/>
              <w:right w:val="single" w:sz="4" w:space="0" w:color="auto"/>
            </w:tcBorders>
            <w:shd w:val="clear" w:color="auto" w:fill="auto"/>
            <w:noWrap/>
            <w:vAlign w:val="bottom"/>
            <w:hideMark/>
          </w:tcPr>
          <w:p w14:paraId="66E1A987" w14:textId="77777777" w:rsidR="00F07A78" w:rsidRPr="00F07A78" w:rsidRDefault="00F07A78" w:rsidP="00F07A78">
            <w:pPr>
              <w:jc w:val="center"/>
              <w:rPr>
                <w:rFonts w:ascii="Cambria" w:hAnsi="Cambria" w:cs="Calibri"/>
                <w:b/>
                <w:bCs/>
                <w:color w:val="000000"/>
                <w:sz w:val="20"/>
                <w:lang w:eastAsia="lt-LT"/>
              </w:rPr>
            </w:pPr>
            <w:r w:rsidRPr="00F07A78">
              <w:rPr>
                <w:rFonts w:ascii="Cambria" w:hAnsi="Cambria" w:cs="Calibri"/>
                <w:b/>
                <w:bCs/>
                <w:color w:val="000000"/>
                <w:sz w:val="20"/>
                <w:lang w:eastAsia="lt-LT"/>
              </w:rPr>
              <w:t> </w:t>
            </w:r>
          </w:p>
        </w:tc>
      </w:tr>
      <w:tr w:rsidR="00F07A78" w:rsidRPr="00F07A78" w14:paraId="7BEF64B7" w14:textId="77777777" w:rsidTr="00F07A78">
        <w:trPr>
          <w:trHeight w:val="200"/>
        </w:trPr>
        <w:tc>
          <w:tcPr>
            <w:tcW w:w="92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370114" w14:textId="15EAC1FB" w:rsidR="00F07A78" w:rsidRPr="00F07A78" w:rsidRDefault="00F07A78" w:rsidP="00F07A7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410" w:type="dxa"/>
            <w:tcBorders>
              <w:top w:val="nil"/>
              <w:left w:val="nil"/>
              <w:bottom w:val="single" w:sz="4" w:space="0" w:color="auto"/>
              <w:right w:val="single" w:sz="4" w:space="0" w:color="auto"/>
            </w:tcBorders>
            <w:shd w:val="clear" w:color="auto" w:fill="auto"/>
            <w:noWrap/>
            <w:vAlign w:val="bottom"/>
            <w:hideMark/>
          </w:tcPr>
          <w:p w14:paraId="0B31434C" w14:textId="77777777" w:rsidR="00F07A78" w:rsidRPr="00F07A78" w:rsidRDefault="00F07A78" w:rsidP="00F07A78">
            <w:pPr>
              <w:jc w:val="center"/>
              <w:rPr>
                <w:rFonts w:ascii="Cambria" w:hAnsi="Cambria" w:cs="Calibri"/>
                <w:b/>
                <w:bCs/>
                <w:color w:val="000000"/>
                <w:sz w:val="20"/>
                <w:lang w:eastAsia="lt-LT"/>
              </w:rPr>
            </w:pPr>
            <w:r w:rsidRPr="00F07A78">
              <w:rPr>
                <w:rFonts w:ascii="Cambria" w:hAnsi="Cambria" w:cs="Calibri"/>
                <w:b/>
                <w:bCs/>
                <w:color w:val="000000"/>
                <w:sz w:val="20"/>
                <w:lang w:eastAsia="lt-LT"/>
              </w:rPr>
              <w:t> </w:t>
            </w:r>
          </w:p>
        </w:tc>
      </w:tr>
      <w:tr w:rsidR="00F07A78" w:rsidRPr="00F07A78" w14:paraId="77BD488D" w14:textId="77777777" w:rsidTr="00F07A78">
        <w:trPr>
          <w:trHeight w:val="200"/>
        </w:trPr>
        <w:tc>
          <w:tcPr>
            <w:tcW w:w="92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F7C3D5" w14:textId="7804EA9C" w:rsidR="00F07A78" w:rsidRPr="00F07A78" w:rsidRDefault="00F07A78" w:rsidP="00F07A7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410" w:type="dxa"/>
            <w:tcBorders>
              <w:top w:val="nil"/>
              <w:left w:val="nil"/>
              <w:bottom w:val="single" w:sz="4" w:space="0" w:color="auto"/>
              <w:right w:val="single" w:sz="4" w:space="0" w:color="auto"/>
            </w:tcBorders>
            <w:shd w:val="clear" w:color="auto" w:fill="auto"/>
            <w:noWrap/>
            <w:vAlign w:val="bottom"/>
            <w:hideMark/>
          </w:tcPr>
          <w:p w14:paraId="212085E4" w14:textId="77777777" w:rsidR="00F07A78" w:rsidRPr="00F07A78" w:rsidRDefault="00F07A78" w:rsidP="00F07A78">
            <w:pPr>
              <w:jc w:val="center"/>
              <w:rPr>
                <w:rFonts w:ascii="Cambria" w:hAnsi="Cambria" w:cs="Calibri"/>
                <w:b/>
                <w:bCs/>
                <w:color w:val="000000"/>
                <w:sz w:val="20"/>
                <w:lang w:eastAsia="lt-LT"/>
              </w:rPr>
            </w:pPr>
            <w:r w:rsidRPr="00F07A78">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A73D4" w14:textId="77777777" w:rsidR="005C3D9E" w:rsidRDefault="005C3D9E">
      <w:r>
        <w:separator/>
      </w:r>
    </w:p>
  </w:endnote>
  <w:endnote w:type="continuationSeparator" w:id="0">
    <w:p w14:paraId="50B89AC1" w14:textId="77777777" w:rsidR="005C3D9E" w:rsidRDefault="005C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F578C" w14:textId="77777777" w:rsidR="005C3D9E" w:rsidRDefault="005C3D9E">
      <w:r>
        <w:separator/>
      </w:r>
    </w:p>
  </w:footnote>
  <w:footnote w:type="continuationSeparator" w:id="0">
    <w:p w14:paraId="7E73AAF7" w14:textId="77777777" w:rsidR="005C3D9E" w:rsidRDefault="005C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5C3D9E"/>
    <w:rsid w:val="006025BC"/>
    <w:rsid w:val="00617C60"/>
    <w:rsid w:val="006576ED"/>
    <w:rsid w:val="00761236"/>
    <w:rsid w:val="007919E1"/>
    <w:rsid w:val="007E7705"/>
    <w:rsid w:val="007F1803"/>
    <w:rsid w:val="008E4772"/>
    <w:rsid w:val="00916B31"/>
    <w:rsid w:val="00966341"/>
    <w:rsid w:val="009A0319"/>
    <w:rsid w:val="009A0536"/>
    <w:rsid w:val="00B1016E"/>
    <w:rsid w:val="00B20913"/>
    <w:rsid w:val="00B767F3"/>
    <w:rsid w:val="00C04E89"/>
    <w:rsid w:val="00DA703E"/>
    <w:rsid w:val="00DD7479"/>
    <w:rsid w:val="00E47C4D"/>
    <w:rsid w:val="00EF3B62"/>
    <w:rsid w:val="00F02B08"/>
    <w:rsid w:val="00F07A7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63655370">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9553</Words>
  <Characters>5446</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