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2DB083FD" w:rsidR="001F684D" w:rsidRPr="00176FE3" w:rsidRDefault="002D0C22" w:rsidP="00615556">
      <w:pPr>
        <w:spacing w:after="0" w:line="240" w:lineRule="auto"/>
        <w:jc w:val="right"/>
        <w:rPr>
          <w:rFonts w:cs="Times New Roman"/>
        </w:rPr>
      </w:pPr>
      <w:r w:rsidRPr="00176FE3">
        <w:rPr>
          <w:rFonts w:cs="Times New Roman"/>
        </w:rPr>
        <w:t>TSD-</w:t>
      </w:r>
      <w:r w:rsidR="00DD0F90">
        <w:rPr>
          <w:rFonts w:cs="Times New Roman"/>
        </w:rPr>
        <w:t>1104</w:t>
      </w:r>
      <w:r w:rsidRPr="00176FE3">
        <w:rPr>
          <w:rFonts w:cs="Times New Roman"/>
        </w:rPr>
        <w:t xml:space="preserve">, </w:t>
      </w:r>
      <w:r w:rsidR="002D43D5" w:rsidRPr="00176FE3">
        <w:rPr>
          <w:rFonts w:cs="Times New Roman"/>
        </w:rPr>
        <w:t>VPP-</w:t>
      </w:r>
      <w:r w:rsidR="00305B26" w:rsidRPr="00176FE3">
        <w:rPr>
          <w:rFonts w:cs="Times New Roman"/>
        </w:rPr>
        <w:t>4812</w:t>
      </w:r>
    </w:p>
    <w:p w14:paraId="1B01DC95" w14:textId="77777777" w:rsidR="00615556" w:rsidRPr="00176FE3" w:rsidRDefault="00615556" w:rsidP="00615556">
      <w:pPr>
        <w:spacing w:after="0" w:line="240" w:lineRule="auto"/>
        <w:jc w:val="right"/>
        <w:rPr>
          <w:rFonts w:cs="Times New Roman"/>
        </w:rPr>
      </w:pPr>
    </w:p>
    <w:p w14:paraId="0489B1F4" w14:textId="6B8263C8" w:rsidR="002D43D5" w:rsidRPr="00176FE3" w:rsidRDefault="009376B0" w:rsidP="00615556">
      <w:pPr>
        <w:spacing w:after="0" w:line="240" w:lineRule="auto"/>
        <w:jc w:val="center"/>
        <w:rPr>
          <w:rFonts w:cs="Times New Roman"/>
          <w:b/>
        </w:rPr>
      </w:pPr>
      <w:r w:rsidRPr="00176FE3">
        <w:rPr>
          <w:rFonts w:cs="Times New Roman"/>
          <w:b/>
        </w:rPr>
        <w:t>Paciento gyvybinių funkcijų stebėsenos monitoriaus, skirto darbui MRT aplinkoje,</w:t>
      </w:r>
      <w:r w:rsidR="007A283F" w:rsidRPr="00176FE3">
        <w:rPr>
          <w:rFonts w:cs="Times New Roman"/>
          <w:b/>
        </w:rPr>
        <w:t xml:space="preserve"> </w:t>
      </w:r>
      <w:r w:rsidRPr="00176FE3">
        <w:rPr>
          <w:rFonts w:cs="Times New Roman"/>
          <w:b/>
        </w:rPr>
        <w:br/>
      </w:r>
      <w:r w:rsidR="00007915" w:rsidRPr="00176FE3">
        <w:rPr>
          <w:rFonts w:cs="Times New Roman"/>
          <w:b/>
        </w:rPr>
        <w:t>techninė specifikacija</w:t>
      </w:r>
      <w:r w:rsidR="00DD1FB6" w:rsidRPr="00176FE3">
        <w:rPr>
          <w:rFonts w:cs="Times New Roman"/>
          <w:b/>
        </w:rPr>
        <w:t xml:space="preserve"> (</w:t>
      </w:r>
      <w:r w:rsidR="0046719D" w:rsidRPr="00176FE3">
        <w:rPr>
          <w:rFonts w:cs="Times New Roman"/>
          <w:b/>
        </w:rPr>
        <w:t>kiekis 2</w:t>
      </w:r>
      <w:r w:rsidR="007A283F" w:rsidRPr="00176FE3">
        <w:rPr>
          <w:rFonts w:cs="Times New Roman"/>
          <w:b/>
        </w:rPr>
        <w:t xml:space="preserve"> vnt.</w:t>
      </w:r>
      <w:r w:rsidR="00DD1FB6" w:rsidRPr="00176FE3">
        <w:rPr>
          <w:rFonts w:cs="Times New Roman"/>
          <w:b/>
        </w:rPr>
        <w:t>)</w:t>
      </w:r>
    </w:p>
    <w:p w14:paraId="5C4E3543" w14:textId="77777777" w:rsidR="00615556" w:rsidRPr="00176FE3" w:rsidRDefault="00615556" w:rsidP="00615556">
      <w:pPr>
        <w:spacing w:after="0" w:line="240" w:lineRule="auto"/>
        <w:jc w:val="center"/>
        <w:rPr>
          <w:rFonts w:cs="Times New Roman"/>
          <w:b/>
        </w:rPr>
      </w:pPr>
    </w:p>
    <w:tbl>
      <w:tblPr>
        <w:tblW w:w="528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069"/>
        <w:gridCol w:w="4736"/>
        <w:gridCol w:w="3118"/>
      </w:tblGrid>
      <w:tr w:rsidR="0036127C" w:rsidRPr="00176FE3" w14:paraId="7D5A97FB" w14:textId="1135826A" w:rsidTr="0034771B">
        <w:trPr>
          <w:trHeight w:val="68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77777777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76FE3">
              <w:rPr>
                <w:rFonts w:eastAsia="Times New Roman" w:cs="Times New Roman"/>
                <w:b/>
              </w:rPr>
              <w:t>Eil.</w:t>
            </w:r>
            <w:r w:rsidRPr="00176FE3">
              <w:rPr>
                <w:rFonts w:eastAsia="Times New Roman" w:cs="Times New Roman"/>
                <w:b/>
              </w:rPr>
              <w:br/>
              <w:t>Nr.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76FE3">
              <w:rPr>
                <w:rFonts w:eastAsia="Times New Roman" w:cs="Times New Roman"/>
                <w:b/>
              </w:rPr>
              <w:t>Parametrai</w:t>
            </w:r>
            <w:r w:rsidRPr="00176FE3">
              <w:rPr>
                <w:rFonts w:eastAsia="Times New Roman" w:cs="Times New Roman"/>
                <w:b/>
              </w:rPr>
              <w:br/>
              <w:t>(specifikacija)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76FE3">
              <w:rPr>
                <w:rFonts w:eastAsia="Times New Roman" w:cs="Times New Roman"/>
                <w:b/>
              </w:rPr>
              <w:t xml:space="preserve">Reikalaujamos </w:t>
            </w:r>
            <w:r w:rsidRPr="00176FE3">
              <w:rPr>
                <w:rFonts w:eastAsia="Times New Roman" w:cs="Times New Roman"/>
                <w:b/>
              </w:rPr>
              <w:br/>
              <w:t>parametrų reikšmės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76FE3">
              <w:rPr>
                <w:rFonts w:eastAsia="Times New Roman" w:cs="Times New Roman"/>
                <w:b/>
              </w:rPr>
              <w:t xml:space="preserve">Siūlomos </w:t>
            </w:r>
          </w:p>
          <w:p w14:paraId="4126821E" w14:textId="77777777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76FE3">
              <w:rPr>
                <w:rFonts w:eastAsia="Times New Roman" w:cs="Times New Roman"/>
                <w:b/>
              </w:rPr>
              <w:t>parametrų reikšmės</w:t>
            </w:r>
          </w:p>
        </w:tc>
      </w:tr>
      <w:tr w:rsidR="0036127C" w:rsidRPr="00176FE3" w14:paraId="0E29BCEE" w14:textId="352B62A9" w:rsidTr="0034771B">
        <w:trPr>
          <w:trHeight w:val="68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BF1" w14:textId="0DDD1D3B" w:rsidR="00635A72" w:rsidRPr="00176FE3" w:rsidRDefault="00635A72" w:rsidP="007A283F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84D" w14:textId="2DA5FD23" w:rsidR="00635A72" w:rsidRPr="00176FE3" w:rsidRDefault="00635A72" w:rsidP="00C80AF5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Paskirtis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87" w14:textId="24A701A9" w:rsidR="00635A72" w:rsidRPr="00176FE3" w:rsidRDefault="006A1666" w:rsidP="0065604E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Aparatas pritaikytas</w:t>
            </w:r>
            <w:r w:rsidR="0065604E" w:rsidRPr="00176FE3">
              <w:rPr>
                <w:rFonts w:eastAsia="Times New Roman" w:cs="Times New Roman"/>
              </w:rPr>
              <w:t xml:space="preserve"> visų amžiaus grupių ligoniams: </w:t>
            </w:r>
            <w:r w:rsidRPr="00176FE3">
              <w:rPr>
                <w:rFonts w:eastAsia="Times New Roman" w:cs="Times New Roman"/>
              </w:rPr>
              <w:t>naujagimia</w:t>
            </w:r>
            <w:r w:rsidR="0065604E" w:rsidRPr="00176FE3">
              <w:rPr>
                <w:rFonts w:eastAsia="Times New Roman" w:cs="Times New Roman"/>
              </w:rPr>
              <w:t>ms, kūdikiams, vaikams, suaugusiesiems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639" w14:textId="3DA215C3" w:rsidR="004978F0" w:rsidRPr="00176FE3" w:rsidRDefault="004978F0" w:rsidP="00CD360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1D167F1D" w14:textId="036BA43F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596" w14:textId="59E308D4" w:rsidR="00635A72" w:rsidRPr="00176FE3" w:rsidRDefault="00635A72" w:rsidP="00BF077D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2.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9CB" w14:textId="3C6DB557" w:rsidR="00635A72" w:rsidRPr="00176FE3" w:rsidRDefault="002A6C45" w:rsidP="00BF077D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Pritaikymas darbui MRT aplinkoje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377" w14:textId="380EA7FB" w:rsidR="00635A72" w:rsidRPr="00176FE3" w:rsidRDefault="00A13A2C" w:rsidP="002A6C45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Paciento gyvybinių funkcijų monitorius pritaikytas dirbti ≥ 3</w:t>
            </w:r>
            <w:r w:rsidR="002A6C45" w:rsidRPr="00176FE3">
              <w:rPr>
                <w:rFonts w:cs="Times New Roman"/>
              </w:rPr>
              <w:t>,</w:t>
            </w:r>
            <w:r w:rsidRPr="00176FE3">
              <w:rPr>
                <w:rFonts w:cs="Times New Roman"/>
              </w:rPr>
              <w:t>0 T MRT aplinkoje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73" w14:textId="77777777" w:rsidR="00635A72" w:rsidRPr="00176FE3" w:rsidRDefault="00635A72" w:rsidP="00BF077D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16391CBE" w14:textId="3D46CE47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03A" w14:textId="5136C235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3.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2FF" w14:textId="25153562" w:rsidR="00635A72" w:rsidRPr="00176FE3" w:rsidRDefault="00A13A2C" w:rsidP="00C80AF5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Magnetinio lauko stiprumo matavimas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E10" w14:textId="1046CA87" w:rsidR="00635A72" w:rsidRPr="00176FE3" w:rsidRDefault="00A13A2C" w:rsidP="00A13A2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Monitoriuje integruotas magnetinio lauko stiprumo indikatorius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A6A" w14:textId="77777777" w:rsidR="00635A72" w:rsidRPr="00176FE3" w:rsidRDefault="00635A72" w:rsidP="00C80AF5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4888B443" w14:textId="058A0CC6" w:rsidTr="0034771B">
        <w:trPr>
          <w:trHeight w:val="28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8DF" w14:textId="792BE20A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4.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C7B" w14:textId="59A9B5F6" w:rsidR="00635A72" w:rsidRPr="00176FE3" w:rsidRDefault="00A13A2C" w:rsidP="00C80AF5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Monitoriaus maitinimo šaltiniai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6C4" w14:textId="3854392E" w:rsidR="00635A72" w:rsidRPr="00176FE3" w:rsidRDefault="002A6C45" w:rsidP="00A13A2C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230V, 50 Hz elektros tinklas;</w:t>
            </w:r>
          </w:p>
          <w:p w14:paraId="1E5850BD" w14:textId="65C07C0F" w:rsidR="00A13A2C" w:rsidRPr="00176FE3" w:rsidRDefault="00226E50" w:rsidP="00226E50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Yra v</w:t>
            </w:r>
            <w:r w:rsidR="00A13A2C" w:rsidRPr="00176FE3">
              <w:rPr>
                <w:rFonts w:cs="Times New Roman"/>
              </w:rPr>
              <w:t>idinis avarinis maitinimo šaltinis (akumuliatorius): aparato veikimo laikas, maitinant iš šio šaltinio ≥ 6</w:t>
            </w:r>
            <w:r w:rsidR="002A6C45" w:rsidRPr="00176FE3">
              <w:rPr>
                <w:rFonts w:cs="Times New Roman"/>
              </w:rPr>
              <w:t xml:space="preserve"> </w:t>
            </w:r>
            <w:r w:rsidR="00A13A2C" w:rsidRPr="00176FE3">
              <w:rPr>
                <w:rFonts w:cs="Times New Roman"/>
              </w:rPr>
              <w:t>val.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DE2" w14:textId="2C790228" w:rsidR="00635A72" w:rsidRPr="00176FE3" w:rsidRDefault="00635A72" w:rsidP="00FB61F6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00AE9434" w14:textId="7E38DB29" w:rsidTr="0034771B">
        <w:trPr>
          <w:trHeight w:val="54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6363" w14:textId="11B94EF7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5.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3F5" w14:textId="30B70555" w:rsidR="00635A72" w:rsidRPr="00176FE3" w:rsidRDefault="00A13A2C" w:rsidP="00C80AF5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Reikalavimai monitoriaus ekranui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9B4" w14:textId="3DE1993B" w:rsidR="00635A72" w:rsidRPr="00176FE3" w:rsidRDefault="002A6C45" w:rsidP="00A13A2C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 xml:space="preserve">Ekrano dydis ≥ </w:t>
            </w:r>
            <w:r w:rsidR="00EB6D5B" w:rsidRPr="00176FE3">
              <w:rPr>
                <w:rFonts w:cs="Times New Roman"/>
              </w:rPr>
              <w:t xml:space="preserve">15 colių (≥ </w:t>
            </w:r>
            <w:r w:rsidRPr="00176FE3">
              <w:rPr>
                <w:rFonts w:cs="Times New Roman"/>
              </w:rPr>
              <w:t>38 cm</w:t>
            </w:r>
            <w:r w:rsidR="00EB6D5B" w:rsidRPr="00176FE3">
              <w:rPr>
                <w:rFonts w:cs="Times New Roman"/>
              </w:rPr>
              <w:t>)</w:t>
            </w:r>
            <w:r w:rsidRPr="00176FE3">
              <w:rPr>
                <w:rFonts w:cs="Times New Roman"/>
              </w:rPr>
              <w:t>;</w:t>
            </w:r>
          </w:p>
          <w:p w14:paraId="4FA9847D" w14:textId="224C0C0A" w:rsidR="00A13A2C" w:rsidRPr="00176FE3" w:rsidRDefault="00226E50" w:rsidP="00A13A2C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Raiška ne mažesnė negu</w:t>
            </w:r>
            <w:r w:rsidR="00615556" w:rsidRPr="00176FE3">
              <w:rPr>
                <w:rFonts w:cs="Times New Roman"/>
              </w:rPr>
              <w:t xml:space="preserve"> </w:t>
            </w:r>
            <w:r w:rsidR="002A6C45" w:rsidRPr="00176FE3">
              <w:rPr>
                <w:rFonts w:cs="Times New Roman"/>
              </w:rPr>
              <w:t>1024</w:t>
            </w:r>
            <w:r w:rsidR="001236AD" w:rsidRPr="00176FE3">
              <w:rPr>
                <w:rFonts w:cs="Times New Roman"/>
              </w:rPr>
              <w:t> </w:t>
            </w:r>
            <w:r w:rsidR="002A6C45" w:rsidRPr="00176FE3">
              <w:rPr>
                <w:rFonts w:cs="Times New Roman"/>
              </w:rPr>
              <w:t>×</w:t>
            </w:r>
            <w:r w:rsidR="001236AD" w:rsidRPr="00176FE3">
              <w:rPr>
                <w:rFonts w:cs="Times New Roman"/>
              </w:rPr>
              <w:t> </w:t>
            </w:r>
            <w:r w:rsidRPr="00176FE3">
              <w:rPr>
                <w:rFonts w:cs="Times New Roman"/>
              </w:rPr>
              <w:t>768 </w:t>
            </w:r>
            <w:r w:rsidR="002A6C45" w:rsidRPr="00176FE3">
              <w:rPr>
                <w:rFonts w:cs="Times New Roman"/>
              </w:rPr>
              <w:t>taškų;</w:t>
            </w:r>
          </w:p>
          <w:p w14:paraId="020B575E" w14:textId="4B3FE0B8" w:rsidR="002F6B0A" w:rsidRPr="00176FE3" w:rsidRDefault="002F6B0A" w:rsidP="00A13A2C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Spalvotas;</w:t>
            </w:r>
          </w:p>
          <w:p w14:paraId="2F905208" w14:textId="4B3955BF" w:rsidR="00A13A2C" w:rsidRPr="00176FE3" w:rsidRDefault="00A13A2C" w:rsidP="00A13A2C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Liečiamas ekranas.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EE2" w14:textId="3694424E" w:rsidR="00635A72" w:rsidRPr="00176FE3" w:rsidRDefault="00635A72" w:rsidP="009A772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720C8D2D" w14:textId="43B03F6A" w:rsidTr="0034771B">
        <w:trPr>
          <w:trHeight w:val="28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8D" w14:textId="4C536E88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6.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FBA" w14:textId="78F70002" w:rsidR="00635A72" w:rsidRPr="00176FE3" w:rsidRDefault="00226E50" w:rsidP="00226E50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Stebimi (m</w:t>
            </w:r>
            <w:r w:rsidR="00A13A2C" w:rsidRPr="00176FE3">
              <w:rPr>
                <w:rFonts w:eastAsia="Times New Roman" w:cs="Times New Roman"/>
              </w:rPr>
              <w:t>onitoruojami</w:t>
            </w:r>
            <w:r w:rsidRPr="00176FE3">
              <w:rPr>
                <w:rFonts w:eastAsia="Times New Roman" w:cs="Times New Roman"/>
              </w:rPr>
              <w:t xml:space="preserve">) </w:t>
            </w:r>
            <w:r w:rsidR="00A13A2C" w:rsidRPr="00176FE3">
              <w:rPr>
                <w:rFonts w:eastAsia="Times New Roman" w:cs="Times New Roman"/>
              </w:rPr>
              <w:t>parametrai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D3E" w14:textId="305A873F" w:rsidR="00635A72" w:rsidRPr="00176FE3" w:rsidRDefault="00226E50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Elektrokardiograma (EKG);</w:t>
            </w:r>
          </w:p>
          <w:p w14:paraId="492D65E1" w14:textId="3002EF04" w:rsidR="00A13A2C" w:rsidRPr="00176FE3" w:rsidRDefault="00226E50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Kraujo prisotinimas</w:t>
            </w:r>
            <w:r w:rsidR="00A13A2C" w:rsidRPr="00176FE3">
              <w:rPr>
                <w:rFonts w:cs="Times New Roman"/>
              </w:rPr>
              <w:t xml:space="preserve"> deguonimi / pulso oksimetrija (SpO</w:t>
            </w:r>
            <w:r w:rsidR="00A13A2C" w:rsidRPr="00176FE3">
              <w:rPr>
                <w:rFonts w:cs="Times New Roman"/>
                <w:vertAlign w:val="subscript"/>
              </w:rPr>
              <w:t>2</w:t>
            </w:r>
            <w:r w:rsidR="00A13A2C" w:rsidRPr="00176FE3">
              <w:rPr>
                <w:rFonts w:cs="Times New Roman"/>
              </w:rPr>
              <w:t>)</w:t>
            </w:r>
            <w:r w:rsidRPr="00176FE3">
              <w:rPr>
                <w:rFonts w:cs="Times New Roman"/>
              </w:rPr>
              <w:t>;</w:t>
            </w:r>
          </w:p>
          <w:p w14:paraId="0AE0FECF" w14:textId="6586AD27" w:rsidR="00A13A2C" w:rsidRPr="00176FE3" w:rsidRDefault="00A13A2C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Neinvazi</w:t>
            </w:r>
            <w:r w:rsidR="00226E50" w:rsidRPr="00176FE3">
              <w:rPr>
                <w:rFonts w:cs="Times New Roman"/>
              </w:rPr>
              <w:t>nis kraujospūdis (NIBP);</w:t>
            </w:r>
          </w:p>
          <w:p w14:paraId="6FC3684D" w14:textId="7694E251" w:rsidR="00A13A2C" w:rsidRPr="00176FE3" w:rsidRDefault="00A13A2C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CO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="00226E50" w:rsidRPr="00176FE3">
              <w:rPr>
                <w:rFonts w:cs="Times New Roman"/>
              </w:rPr>
              <w:t xml:space="preserve"> matavimas;</w:t>
            </w:r>
          </w:p>
          <w:p w14:paraId="588C426E" w14:textId="7899E7DD" w:rsidR="00A13A2C" w:rsidRPr="00176FE3" w:rsidRDefault="00226E50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Kvėpavimo dažnis;</w:t>
            </w:r>
          </w:p>
          <w:p w14:paraId="4BF43D8C" w14:textId="7CBFE491" w:rsidR="00A13A2C" w:rsidRPr="00176FE3" w:rsidRDefault="00A13A2C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N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="00226E50" w:rsidRPr="00176FE3">
              <w:rPr>
                <w:rFonts w:cs="Times New Roman"/>
              </w:rPr>
              <w:t>O iškvėpime ir įkvėpime;</w:t>
            </w:r>
          </w:p>
          <w:p w14:paraId="267DADF4" w14:textId="47B9535D" w:rsidR="00A13A2C" w:rsidRPr="00176FE3" w:rsidRDefault="00A13A2C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O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="00226E50" w:rsidRPr="00176FE3">
              <w:rPr>
                <w:rFonts w:cs="Times New Roman"/>
              </w:rPr>
              <w:t xml:space="preserve"> įkvėpime;</w:t>
            </w:r>
          </w:p>
          <w:p w14:paraId="32EE3157" w14:textId="77777777" w:rsidR="00D649B4" w:rsidRPr="00176FE3" w:rsidRDefault="00D649B4" w:rsidP="00AB24A1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Anes</w:t>
            </w:r>
            <w:r w:rsidR="00AB24A1" w:rsidRPr="00176FE3">
              <w:rPr>
                <w:rFonts w:cs="Times New Roman"/>
              </w:rPr>
              <w:t>teziologinių dujų monitoravimas – g</w:t>
            </w:r>
            <w:r w:rsidRPr="00176FE3">
              <w:rPr>
                <w:rFonts w:cs="Times New Roman"/>
              </w:rPr>
              <w:t xml:space="preserve">arinio anestetiko koncentracija </w:t>
            </w:r>
            <w:r w:rsidRPr="00176FE3">
              <w:rPr>
                <w:rFonts w:eastAsia="Times New Roman" w:cs="Times New Roman"/>
              </w:rPr>
              <w:t>įkvepiamam</w:t>
            </w:r>
            <w:r w:rsidR="00AB24A1" w:rsidRPr="00176FE3">
              <w:rPr>
                <w:rFonts w:eastAsia="Times New Roman" w:cs="Times New Roman"/>
              </w:rPr>
              <w:t>e ir iškvepiamame dujų mišinyje.</w:t>
            </w:r>
          </w:p>
          <w:p w14:paraId="34AB68A1" w14:textId="79758CA6" w:rsidR="00AB2003" w:rsidRPr="00176FE3" w:rsidRDefault="00AB2003" w:rsidP="004E7E8A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 xml:space="preserve">Kūno temperatūra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185" w14:textId="77777777" w:rsidR="005227DF" w:rsidRPr="00176FE3" w:rsidRDefault="005227DF" w:rsidP="005227DF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ED9BBF6" w14:textId="183700E6" w:rsidR="005227DF" w:rsidRPr="00176FE3" w:rsidRDefault="005227DF" w:rsidP="005227D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226E50" w:rsidRPr="00176FE3" w14:paraId="313D2DC5" w14:textId="7EDAF98B" w:rsidTr="0034771B">
        <w:trPr>
          <w:trHeight w:val="28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552" w14:textId="7E42DCCE" w:rsidR="00226E50" w:rsidRPr="00176FE3" w:rsidRDefault="00226E50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7.</w:t>
            </w:r>
          </w:p>
        </w:tc>
        <w:tc>
          <w:tcPr>
            <w:tcW w:w="3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E70" w14:textId="2B48B088" w:rsidR="00226E50" w:rsidRPr="00176FE3" w:rsidRDefault="00226E50" w:rsidP="00C80AF5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eastAsia="Times New Roman" w:cs="Times New Roman"/>
              </w:rPr>
              <w:t>Reikalavimai stebimų (monitoruojamų) parametrų kanalams: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348" w14:textId="654A4077" w:rsidR="00226E50" w:rsidRPr="00176FE3" w:rsidRDefault="00226E50" w:rsidP="00C80AF5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187D5FDC" w14:textId="67191EC4" w:rsidTr="0034771B">
        <w:trPr>
          <w:trHeight w:val="40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29E" w14:textId="702427EA" w:rsidR="00635A72" w:rsidRPr="00176FE3" w:rsidRDefault="00A13A2C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7.1</w:t>
            </w:r>
            <w:r w:rsidR="00635A72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0DE" w14:textId="1644FC6E" w:rsidR="00635A72" w:rsidRPr="00176FE3" w:rsidRDefault="00A13A2C" w:rsidP="00BD51B8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EKG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019" w14:textId="7FB902B5" w:rsidR="00635A72" w:rsidRPr="00176FE3" w:rsidRDefault="00A13A2C" w:rsidP="00A13A2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EKG derivacijos: I, II, III</w:t>
            </w:r>
            <w:r w:rsidR="00A12431" w:rsidRPr="00176FE3">
              <w:rPr>
                <w:rFonts w:cs="Times New Roman"/>
              </w:rPr>
              <w:t>;</w:t>
            </w:r>
          </w:p>
          <w:p w14:paraId="73FD637A" w14:textId="12FF1C2A" w:rsidR="00A13A2C" w:rsidRPr="00176FE3" w:rsidRDefault="006531CC" w:rsidP="006531C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Širdies susitraukimų dažnio (</w:t>
            </w:r>
            <w:r w:rsidR="00A13A2C" w:rsidRPr="00176FE3">
              <w:rPr>
                <w:rFonts w:cs="Times New Roman"/>
              </w:rPr>
              <w:t>ŠSD</w:t>
            </w:r>
            <w:r w:rsidRPr="00176FE3">
              <w:rPr>
                <w:rFonts w:cs="Times New Roman"/>
              </w:rPr>
              <w:t>)</w:t>
            </w:r>
            <w:r w:rsidR="00A13A2C" w:rsidRPr="00176FE3">
              <w:rPr>
                <w:rFonts w:cs="Times New Roman"/>
              </w:rPr>
              <w:t xml:space="preserve"> matavimo ri</w:t>
            </w:r>
            <w:r w:rsidR="002A6C45" w:rsidRPr="00176FE3">
              <w:rPr>
                <w:rFonts w:cs="Times New Roman"/>
              </w:rPr>
              <w:t>bos ne siauresnės negu</w:t>
            </w:r>
            <w:r w:rsidR="00A13A2C" w:rsidRPr="00176FE3">
              <w:rPr>
                <w:rFonts w:cs="Times New Roman"/>
              </w:rPr>
              <w:t xml:space="preserve"> </w:t>
            </w:r>
            <w:r w:rsidR="002A6C45" w:rsidRPr="00176FE3">
              <w:rPr>
                <w:rFonts w:cs="Times New Roman"/>
              </w:rPr>
              <w:t>30–300</w:t>
            </w:r>
            <w:r w:rsidR="00A13A2C" w:rsidRPr="00176FE3">
              <w:rPr>
                <w:rFonts w:cs="Times New Roman"/>
              </w:rPr>
              <w:t xml:space="preserve"> k/min.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51" w14:textId="694179BC" w:rsidR="00635A72" w:rsidRPr="00176FE3" w:rsidRDefault="00635A72" w:rsidP="00BD51B8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1A8129F8" w14:textId="222EE754" w:rsidTr="0034771B">
        <w:trPr>
          <w:trHeight w:val="40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D65" w14:textId="257F84EF" w:rsidR="00635A72" w:rsidRPr="00176FE3" w:rsidRDefault="00A13A2C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7.2</w:t>
            </w:r>
            <w:r w:rsidR="00635A72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E2F" w14:textId="4BF16ACE" w:rsidR="00635A72" w:rsidRPr="00176FE3" w:rsidRDefault="00A13A2C" w:rsidP="00BD51B8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SpO</w:t>
            </w:r>
            <w:r w:rsidRPr="00176FE3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475" w14:textId="646B7526" w:rsidR="00635A72" w:rsidRPr="00176FE3" w:rsidRDefault="00A13A2C" w:rsidP="00A13A2C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SpO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Pr="00176FE3">
              <w:rPr>
                <w:rFonts w:cs="Times New Roman"/>
              </w:rPr>
              <w:t xml:space="preserve"> matavimo diapazonas ne </w:t>
            </w:r>
            <w:r w:rsidR="002A6C45" w:rsidRPr="00176FE3">
              <w:rPr>
                <w:rFonts w:cs="Times New Roman"/>
              </w:rPr>
              <w:t xml:space="preserve">siauresnis negu </w:t>
            </w:r>
            <w:r w:rsidRPr="00176FE3">
              <w:rPr>
                <w:rFonts w:cs="Times New Roman"/>
              </w:rPr>
              <w:t>30–100</w:t>
            </w:r>
            <w:r w:rsidR="00A12431" w:rsidRPr="00176FE3">
              <w:rPr>
                <w:rFonts w:cs="Times New Roman"/>
              </w:rPr>
              <w:t>%;</w:t>
            </w:r>
          </w:p>
          <w:p w14:paraId="3DF53988" w14:textId="0651C6BA" w:rsidR="00A13A2C" w:rsidRPr="00176FE3" w:rsidRDefault="00A13A2C" w:rsidP="009435A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Matavimo pakl</w:t>
            </w:r>
            <w:r w:rsidR="002D47CA" w:rsidRPr="00176FE3">
              <w:rPr>
                <w:rFonts w:cs="Times New Roman"/>
              </w:rPr>
              <w:t xml:space="preserve">aida: </w:t>
            </w:r>
            <w:r w:rsidR="001201A0" w:rsidRPr="00176FE3">
              <w:rPr>
                <w:rFonts w:cs="Times New Roman"/>
              </w:rPr>
              <w:t xml:space="preserve">≤ ± 3% </w:t>
            </w:r>
            <w:r w:rsidR="009435AE" w:rsidRPr="00176FE3">
              <w:rPr>
                <w:rFonts w:cs="Times New Roman"/>
              </w:rPr>
              <w:t xml:space="preserve">arba ≤ ± 2 Arms </w:t>
            </w:r>
            <w:r w:rsidR="001201A0" w:rsidRPr="00176FE3">
              <w:rPr>
                <w:rFonts w:cs="Times New Roman"/>
              </w:rPr>
              <w:t>(diapazone 70–100</w:t>
            </w:r>
            <w:r w:rsidRPr="00176FE3">
              <w:rPr>
                <w:rFonts w:cs="Times New Roman"/>
              </w:rPr>
              <w:t>%).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2B0" w14:textId="0FE812F7" w:rsidR="00635A72" w:rsidRPr="00176FE3" w:rsidRDefault="00635A72" w:rsidP="00BD51B8">
            <w:pPr>
              <w:pStyle w:val="Default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36127C" w:rsidRPr="00176FE3" w14:paraId="085C10BC" w14:textId="6C3D67EA" w:rsidTr="0034771B">
        <w:trPr>
          <w:trHeight w:val="17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5FC" w14:textId="26FBFFEA" w:rsidR="00635A72" w:rsidRPr="00176FE3" w:rsidRDefault="00303B8A" w:rsidP="00A13A2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7.3</w:t>
            </w:r>
            <w:r w:rsidR="00A13A2C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8A7" w14:textId="7EDFA6CD" w:rsidR="00635A72" w:rsidRPr="00176FE3" w:rsidRDefault="00A13A2C" w:rsidP="00BD51B8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Neinvazinio kraujospūdžio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61F" w14:textId="523933C4" w:rsidR="00635A72" w:rsidRPr="00176FE3" w:rsidRDefault="00A12431" w:rsidP="00A13A2C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eastAsia="Times New Roman" w:cs="Times New Roman"/>
              </w:rPr>
              <w:t>M</w:t>
            </w:r>
            <w:r w:rsidR="00A13A2C" w:rsidRPr="00176FE3">
              <w:rPr>
                <w:rFonts w:eastAsia="Times New Roman" w:cs="Times New Roman"/>
              </w:rPr>
              <w:t xml:space="preserve">atavimo metodas: </w:t>
            </w:r>
            <w:r w:rsidR="000601D4" w:rsidRPr="00176FE3">
              <w:rPr>
                <w:rFonts w:eastAsia="Times New Roman" w:cs="Times New Roman"/>
              </w:rPr>
              <w:t>o</w:t>
            </w:r>
            <w:r w:rsidRPr="00176FE3">
              <w:rPr>
                <w:rFonts w:eastAsia="Times New Roman" w:cs="Times New Roman"/>
              </w:rPr>
              <w:t>scilometrinis arba lygiavertis;</w:t>
            </w:r>
          </w:p>
          <w:p w14:paraId="7809994D" w14:textId="4DFDE82A" w:rsidR="00A13A2C" w:rsidRPr="00176FE3" w:rsidRDefault="00A13A2C" w:rsidP="00A13A2C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 xml:space="preserve">Kraujospūdžio matavimo ribos </w:t>
            </w:r>
            <w:r w:rsidR="00A12431" w:rsidRPr="00176FE3">
              <w:rPr>
                <w:rFonts w:cs="Times New Roman"/>
              </w:rPr>
              <w:t xml:space="preserve">ne siauresnės negu </w:t>
            </w:r>
            <w:r w:rsidR="009435AE" w:rsidRPr="00176FE3">
              <w:rPr>
                <w:rFonts w:cs="Times New Roman"/>
              </w:rPr>
              <w:t>15</w:t>
            </w:r>
            <w:r w:rsidRPr="00176FE3">
              <w:rPr>
                <w:rFonts w:cs="Times New Roman"/>
              </w:rPr>
              <w:t>–2</w:t>
            </w:r>
            <w:r w:rsidR="009435AE" w:rsidRPr="00176FE3">
              <w:rPr>
                <w:rFonts w:cs="Times New Roman"/>
              </w:rPr>
              <w:t>55</w:t>
            </w:r>
            <w:r w:rsidRPr="00176FE3">
              <w:rPr>
                <w:rFonts w:cs="Times New Roman"/>
              </w:rPr>
              <w:t xml:space="preserve"> mmHg</w:t>
            </w:r>
            <w:r w:rsidR="00A12431" w:rsidRPr="00176FE3">
              <w:rPr>
                <w:rFonts w:cs="Times New Roman"/>
              </w:rPr>
              <w:t>;</w:t>
            </w:r>
          </w:p>
          <w:p w14:paraId="17ADB325" w14:textId="2BF4F660" w:rsidR="00A13A2C" w:rsidRPr="00176FE3" w:rsidRDefault="00A13A2C" w:rsidP="00A13A2C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Darbo režimai: rankinis, automatinis (arba intervalinis).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B4F" w14:textId="20F61B96" w:rsidR="00635A72" w:rsidRPr="00176FE3" w:rsidRDefault="00635A72" w:rsidP="00BD51B8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37572E87" w14:textId="4538990F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5BB" w14:textId="14387FA5" w:rsidR="00635A72" w:rsidRPr="00176FE3" w:rsidRDefault="00303B8A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7.4</w:t>
            </w:r>
            <w:r w:rsidR="00635A72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813" w14:textId="17683D38" w:rsidR="00635A72" w:rsidRPr="00176FE3" w:rsidRDefault="00A13A2C" w:rsidP="00BD51B8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CO</w:t>
            </w:r>
            <w:r w:rsidRPr="00176FE3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2FCC" w14:textId="10727298" w:rsidR="00635A72" w:rsidRPr="00176FE3" w:rsidRDefault="00A13A2C" w:rsidP="00A13A2C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Matavimo diapazon</w:t>
            </w:r>
            <w:r w:rsidR="002A6C45" w:rsidRPr="00176FE3">
              <w:rPr>
                <w:rFonts w:cs="Times New Roman"/>
              </w:rPr>
              <w:t>as ne</w:t>
            </w:r>
            <w:r w:rsidR="00A12431" w:rsidRPr="00176FE3">
              <w:rPr>
                <w:rFonts w:cs="Times New Roman"/>
              </w:rPr>
              <w:t xml:space="preserve"> siauresnis negu </w:t>
            </w:r>
            <w:r w:rsidR="00470538" w:rsidRPr="00176FE3">
              <w:rPr>
                <w:rFonts w:cs="Times New Roman"/>
              </w:rPr>
              <w:t>1</w:t>
            </w:r>
            <w:r w:rsidR="002A6C45" w:rsidRPr="00176FE3">
              <w:rPr>
                <w:rFonts w:cs="Times New Roman"/>
              </w:rPr>
              <w:t>–75 mmHg;</w:t>
            </w:r>
          </w:p>
          <w:p w14:paraId="1CB9C562" w14:textId="0BD5ED13" w:rsidR="00A13A2C" w:rsidRPr="00176FE3" w:rsidRDefault="00A13A2C" w:rsidP="00A12431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 xml:space="preserve">Kvėpavimo dažnio matavimo ribos ne </w:t>
            </w:r>
            <w:r w:rsidR="00A12431" w:rsidRPr="00176FE3">
              <w:rPr>
                <w:rFonts w:cs="Times New Roman"/>
              </w:rPr>
              <w:t xml:space="preserve">siauresnės kaip </w:t>
            </w:r>
            <w:r w:rsidRPr="00176FE3">
              <w:rPr>
                <w:rFonts w:cs="Times New Roman"/>
              </w:rPr>
              <w:t>4–100 k/min.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A55" w14:textId="1C8D1BC4" w:rsidR="00635A72" w:rsidRPr="00176FE3" w:rsidRDefault="00635A72" w:rsidP="00BD51B8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C748B2" w:rsidRPr="00176FE3" w14:paraId="740CB08C" w14:textId="77777777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36FB" w14:textId="6B5EAF60" w:rsidR="00C748B2" w:rsidRPr="00176FE3" w:rsidRDefault="00C748B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7.5.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1971" w14:textId="2E732025" w:rsidR="00C748B2" w:rsidRPr="00176FE3" w:rsidRDefault="00C748B2" w:rsidP="00BD51B8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Anesteziologinių dujų monitoravimo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4B5" w14:textId="65E35C90" w:rsidR="00C748B2" w:rsidRPr="00176FE3" w:rsidRDefault="00C748B2" w:rsidP="00C748B2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cs="Times New Roman"/>
              </w:rPr>
            </w:pPr>
            <w:r w:rsidRPr="00176FE3">
              <w:rPr>
                <w:rFonts w:cs="Times New Roman"/>
              </w:rPr>
              <w:t xml:space="preserve">Garinio anestetiko koncentracija </w:t>
            </w:r>
            <w:r w:rsidRPr="00176FE3">
              <w:rPr>
                <w:rFonts w:eastAsia="Times New Roman" w:cs="Times New Roman"/>
              </w:rPr>
              <w:t>įkvepiamame dujų mišinyje</w:t>
            </w:r>
            <w:r w:rsidR="00D46F73" w:rsidRPr="00176FE3">
              <w:rPr>
                <w:rFonts w:eastAsia="Times New Roman" w:cs="Times New Roman"/>
              </w:rPr>
              <w:t>.</w:t>
            </w:r>
          </w:p>
          <w:p w14:paraId="3E0BF139" w14:textId="22D7A3C6" w:rsidR="00C748B2" w:rsidRPr="00176FE3" w:rsidRDefault="00C748B2" w:rsidP="00176FE3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cs="Times New Roman"/>
              </w:rPr>
            </w:pPr>
            <w:r w:rsidRPr="00176FE3">
              <w:rPr>
                <w:rFonts w:cs="Times New Roman"/>
              </w:rPr>
              <w:t xml:space="preserve">Garinio anestetiko koncentracija </w:t>
            </w:r>
            <w:r w:rsidRPr="00176FE3">
              <w:rPr>
                <w:rFonts w:eastAsia="Times New Roman" w:cs="Times New Roman"/>
              </w:rPr>
              <w:t>iškvepiamame dujų mišinyje</w:t>
            </w:r>
            <w:r w:rsidR="00D46F73" w:rsidRPr="00176FE3">
              <w:rPr>
                <w:rFonts w:eastAsia="Times New Roman" w:cs="Times New Roman"/>
              </w:rPr>
              <w:t>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E435" w14:textId="77777777" w:rsidR="00C748B2" w:rsidRPr="00176FE3" w:rsidRDefault="00C748B2" w:rsidP="00BD51B8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6BB4458D" w14:textId="75A3CA94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AD0" w14:textId="6AEEE62D" w:rsidR="00635A72" w:rsidRPr="00176FE3" w:rsidRDefault="00A13A2C" w:rsidP="00A13A2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lastRenderedPageBreak/>
              <w:t>8</w:t>
            </w:r>
            <w:r w:rsidR="00635A72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69D" w14:textId="067ABC16" w:rsidR="00635A72" w:rsidRPr="00176FE3" w:rsidRDefault="0036127C" w:rsidP="0036127C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V</w:t>
            </w:r>
            <w:r w:rsidR="00A13A2C" w:rsidRPr="00176FE3">
              <w:rPr>
                <w:rFonts w:eastAsia="Times New Roman" w:cs="Times New Roman"/>
              </w:rPr>
              <w:t>aizduojamų kreivių skaičius ekrane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1FD" w14:textId="2F199957" w:rsidR="00635A72" w:rsidRPr="00176FE3" w:rsidRDefault="0036127C" w:rsidP="0036127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eastAsia="Times New Roman" w:cs="Times New Roman"/>
              </w:rPr>
              <w:t>Didžiausias vaizduojamų kreivių skaičius ekrane vienu metu</w:t>
            </w:r>
            <w:r w:rsidRPr="00176FE3">
              <w:rPr>
                <w:rFonts w:cs="Times New Roman"/>
              </w:rPr>
              <w:t xml:space="preserve"> n</w:t>
            </w:r>
            <w:r w:rsidR="00A13A2C" w:rsidRPr="00176FE3">
              <w:rPr>
                <w:rFonts w:cs="Times New Roman"/>
              </w:rPr>
              <w:t>e mažiau kaip 4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F4A" w14:textId="6C6EF29C" w:rsidR="00635A72" w:rsidRPr="00176FE3" w:rsidRDefault="00635A72" w:rsidP="00BD51B8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2D5DDA08" w14:textId="2F435031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878" w14:textId="35B82855" w:rsidR="00635A72" w:rsidRPr="00176FE3" w:rsidRDefault="00A13A2C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9</w:t>
            </w:r>
            <w:r w:rsidR="00635A72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48E" w14:textId="4C623F2A" w:rsidR="00635A72" w:rsidRPr="00176FE3" w:rsidRDefault="0036127C" w:rsidP="00226E50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P</w:t>
            </w:r>
            <w:r w:rsidR="00A13A2C" w:rsidRPr="00176FE3">
              <w:rPr>
                <w:rFonts w:eastAsia="Times New Roman" w:cs="Times New Roman"/>
              </w:rPr>
              <w:t>arametrų įrašymo atminties trukmė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20B5" w14:textId="19C192CC" w:rsidR="00635A72" w:rsidRPr="00176FE3" w:rsidRDefault="0036127C" w:rsidP="0036127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eastAsia="Times New Roman" w:cs="Times New Roman"/>
              </w:rPr>
              <w:t>Stebimų (monitoruojamų) parametrų įrašymo atminties trukmė</w:t>
            </w:r>
            <w:r w:rsidRPr="00176FE3">
              <w:rPr>
                <w:rFonts w:cs="Times New Roman"/>
              </w:rPr>
              <w:t xml:space="preserve"> ne mažesnė negu </w:t>
            </w:r>
            <w:r w:rsidR="00A13A2C" w:rsidRPr="00176FE3">
              <w:rPr>
                <w:rFonts w:cs="Times New Roman"/>
              </w:rPr>
              <w:t>8 val.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7A4" w14:textId="77777777" w:rsidR="00635A72" w:rsidRPr="00176FE3" w:rsidRDefault="00635A72" w:rsidP="00BD51B8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51F7FDA4" w14:textId="69E55936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607" w14:textId="70A9B608" w:rsidR="00635A72" w:rsidRPr="00176FE3" w:rsidRDefault="00A13A2C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10</w:t>
            </w:r>
            <w:r w:rsidR="00635A72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D0B" w14:textId="01729D7A" w:rsidR="00635A72" w:rsidRPr="00176FE3" w:rsidRDefault="00A13A2C" w:rsidP="00005A71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EKG ir SpO</w:t>
            </w:r>
            <w:r w:rsidRPr="00176FE3">
              <w:rPr>
                <w:rFonts w:eastAsia="Times New Roman" w:cs="Times New Roman"/>
                <w:vertAlign w:val="subscript"/>
              </w:rPr>
              <w:t>2</w:t>
            </w:r>
            <w:r w:rsidRPr="00176FE3">
              <w:rPr>
                <w:rFonts w:eastAsia="Times New Roman" w:cs="Times New Roman"/>
              </w:rPr>
              <w:t xml:space="preserve"> matavimas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1F3" w14:textId="1638E010" w:rsidR="00635A72" w:rsidRPr="00176FE3" w:rsidRDefault="00A13A2C" w:rsidP="00A12431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EKG ir SpO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Pr="00176FE3">
              <w:rPr>
                <w:rFonts w:cs="Times New Roman"/>
              </w:rPr>
              <w:t xml:space="preserve"> matavimo jutikliai </w:t>
            </w:r>
            <w:r w:rsidR="00A12431" w:rsidRPr="00176FE3">
              <w:rPr>
                <w:rFonts w:cs="Times New Roman"/>
              </w:rPr>
              <w:t xml:space="preserve">jungiami </w:t>
            </w:r>
            <w:r w:rsidRPr="00176FE3">
              <w:rPr>
                <w:rFonts w:cs="Times New Roman"/>
              </w:rPr>
              <w:t>prie monitoriaus beviele technologija</w:t>
            </w:r>
            <w:r w:rsidR="00542361">
              <w:rPr>
                <w:rFonts w:cs="Times New Roman"/>
              </w:rPr>
              <w:t>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E89" w14:textId="775E44A7" w:rsidR="00635A72" w:rsidRPr="00176FE3" w:rsidRDefault="00635A72" w:rsidP="009A772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04D38" w:rsidRPr="00176FE3" w14:paraId="5C7C2902" w14:textId="77777777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6D64" w14:textId="7D670335" w:rsidR="00704D38" w:rsidRPr="00176FE3" w:rsidRDefault="00704D38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10.1.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9036" w14:textId="05077C8F" w:rsidR="00704D38" w:rsidRPr="00704D38" w:rsidRDefault="00704D38" w:rsidP="00005A71">
            <w:pPr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FB6869">
              <w:rPr>
                <w:rFonts w:eastAsia="Times New Roman" w:cs="Times New Roman"/>
              </w:rPr>
              <w:t>Belaidis duomenų perdavimas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D42" w14:textId="77FBF1F3" w:rsidR="00704D38" w:rsidRPr="00704D38" w:rsidRDefault="002D7DD7" w:rsidP="00704D38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FB6869">
              <w:rPr>
                <w:rFonts w:cs="Times New Roman"/>
              </w:rPr>
              <w:t xml:space="preserve">Galima </w:t>
            </w:r>
            <w:r w:rsidR="00704D38" w:rsidRPr="00FB6869">
              <w:rPr>
                <w:rFonts w:cs="Times New Roman"/>
              </w:rPr>
              <w:t>belaidžiu būdu perduoti realaus laiko monitoruojamų parametrų ir kreivių duomenis į MRT valdymo patalpos ekraną.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FE6B" w14:textId="77777777" w:rsidR="00704D38" w:rsidRPr="00176FE3" w:rsidRDefault="00704D38" w:rsidP="009A772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1C41709F" w14:textId="6FF97DA0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DE0" w14:textId="5A58AB6B" w:rsidR="00635A72" w:rsidRPr="00176FE3" w:rsidRDefault="00A13A2C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11</w:t>
            </w:r>
            <w:r w:rsidR="00635A72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1F1" w14:textId="1BB198DC" w:rsidR="00635A72" w:rsidRPr="00176FE3" w:rsidRDefault="00A13A2C" w:rsidP="009A7722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Pavojaus signalai (aliarmai)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208" w14:textId="674941E7" w:rsidR="00635A72" w:rsidRDefault="00AC5C69" w:rsidP="00A13A2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="00A13A2C" w:rsidRPr="00176FE3">
              <w:rPr>
                <w:rFonts w:cs="Times New Roman"/>
              </w:rPr>
              <w:t>Garsiniai ir vizualiniai</w:t>
            </w:r>
            <w:r w:rsidR="00704D38">
              <w:rPr>
                <w:rFonts w:cs="Times New Roman"/>
              </w:rPr>
              <w:t>.</w:t>
            </w:r>
          </w:p>
          <w:p w14:paraId="687D1A6E" w14:textId="40BA9016" w:rsidR="00AC5C69" w:rsidRPr="00C10D08" w:rsidRDefault="00AC5C69" w:rsidP="00C10D08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FB6869">
              <w:rPr>
                <w:rFonts w:cs="Times New Roman"/>
              </w:rPr>
              <w:t xml:space="preserve">2. Ne mažiau kaip 3 skirtingų </w:t>
            </w:r>
            <w:r w:rsidR="00704D38" w:rsidRPr="00FB6869">
              <w:rPr>
                <w:rFonts w:cs="Times New Roman"/>
              </w:rPr>
              <w:t>lygių.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A6D" w14:textId="767CAFC7" w:rsidR="00635A72" w:rsidRPr="00176FE3" w:rsidRDefault="00635A72" w:rsidP="009A772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5567EC25" w14:textId="51C816BF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313" w14:textId="46623DFA" w:rsidR="00635A72" w:rsidRPr="00176FE3" w:rsidRDefault="00635A72" w:rsidP="00510755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</w:t>
            </w:r>
            <w:r w:rsidR="00A13A2C" w:rsidRPr="00176FE3">
              <w:rPr>
                <w:rFonts w:eastAsia="Times New Roman" w:cs="Times New Roman"/>
                <w:bCs/>
              </w:rPr>
              <w:t>2</w:t>
            </w:r>
            <w:r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582" w14:textId="4DFE86A9" w:rsidR="00635A72" w:rsidRPr="00176FE3" w:rsidRDefault="00A13A2C" w:rsidP="009A7722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Monitoriaus priedų pritaikymas dirbti MRT aplinkoje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833" w14:textId="5F16B818" w:rsidR="00635A72" w:rsidRPr="00176FE3" w:rsidRDefault="00A13A2C" w:rsidP="00A12431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Visi komplek</w:t>
            </w:r>
            <w:r w:rsidR="00A12431" w:rsidRPr="00176FE3">
              <w:rPr>
                <w:rFonts w:cs="Times New Roman"/>
              </w:rPr>
              <w:t xml:space="preserve">tuojami monitoriaus priedai yra </w:t>
            </w:r>
            <w:r w:rsidRPr="00176FE3">
              <w:rPr>
                <w:rFonts w:cs="Times New Roman"/>
              </w:rPr>
              <w:t>pritaikyti dirbti MRT aplinkoje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6A8" w14:textId="287061E7" w:rsidR="00635A72" w:rsidRPr="00176FE3" w:rsidRDefault="00635A72" w:rsidP="009A772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F0418" w:rsidRPr="00176FE3" w14:paraId="6934ECCB" w14:textId="7845EB51" w:rsidTr="0034771B">
        <w:trPr>
          <w:trHeight w:val="28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799" w14:textId="61CABB9F" w:rsidR="006F0418" w:rsidRPr="00176FE3" w:rsidRDefault="006F0418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13.</w:t>
            </w:r>
          </w:p>
        </w:tc>
        <w:tc>
          <w:tcPr>
            <w:tcW w:w="3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3DB7" w14:textId="12529827" w:rsidR="006F0418" w:rsidRPr="00176FE3" w:rsidRDefault="006F0418" w:rsidP="00AE234F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eastAsia="Times New Roman" w:cs="Times New Roman"/>
              </w:rPr>
              <w:t>Komplektacija (kartu su monitoriumi pateikiami priedai):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B33" w14:textId="7C63864B" w:rsidR="006F0418" w:rsidRPr="00176FE3" w:rsidRDefault="006F0418" w:rsidP="009A772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F4830" w:rsidRPr="00176FE3" w14:paraId="3F40C0EA" w14:textId="77777777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81D" w14:textId="5666F2C8" w:rsidR="003F4830" w:rsidRPr="00176FE3" w:rsidRDefault="00AE234F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13.1.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0D1" w14:textId="38015358" w:rsidR="003F4830" w:rsidRPr="00176FE3" w:rsidRDefault="003F4830" w:rsidP="009A7722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EKG bevielis modulis su kabeliu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B6D" w14:textId="587A9332" w:rsidR="00AE234F" w:rsidRPr="00176FE3" w:rsidRDefault="000E0BC3" w:rsidP="00AE234F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 xml:space="preserve">1 komplektas (su priedais pritaikytais naujagimiams, vaikams ir suaugusiems </w:t>
            </w:r>
            <w:r w:rsidRPr="00176FE3">
              <w:rPr>
                <w:rFonts w:eastAsia="Times New Roman" w:cs="Times New Roman"/>
              </w:rPr>
              <w:t>–</w:t>
            </w:r>
            <w:r w:rsidRPr="00176FE3">
              <w:rPr>
                <w:rFonts w:cs="Times New Roman"/>
              </w:rPr>
              <w:t xml:space="preserve"> po 1 vnt.)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4D9" w14:textId="77777777" w:rsidR="003F4830" w:rsidRPr="00176FE3" w:rsidRDefault="003F4830" w:rsidP="00D649B4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47E22" w:rsidRPr="00176FE3" w14:paraId="399D37E5" w14:textId="77777777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E8AA" w14:textId="67C94D20" w:rsidR="00A47E22" w:rsidRPr="00176FE3" w:rsidRDefault="00A47E22" w:rsidP="00A47E22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13.2.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544" w14:textId="04D01D12" w:rsidR="00A47E22" w:rsidRPr="00176FE3" w:rsidRDefault="00A47E22" w:rsidP="00A47E22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SpO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Pr="00176FE3">
              <w:rPr>
                <w:rFonts w:cs="Times New Roman"/>
              </w:rPr>
              <w:t xml:space="preserve"> matavimo bevielis modulis su davikliu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D92" w14:textId="0616855B" w:rsidR="00A47E22" w:rsidRPr="00176FE3" w:rsidRDefault="00FF7E64" w:rsidP="00A47E22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Saturacijos daviklių adapte</w:t>
            </w:r>
            <w:r w:rsidR="00A47E22" w:rsidRPr="00176FE3">
              <w:rPr>
                <w:rFonts w:cs="Times New Roman"/>
              </w:rPr>
              <w:t xml:space="preserve">riai naujagimių, vaikų ir suaugusiųjų saturacijai matuoti </w:t>
            </w:r>
            <w:r w:rsidR="00A47E22" w:rsidRPr="00176FE3">
              <w:rPr>
                <w:rFonts w:eastAsia="Times New Roman" w:cs="Times New Roman"/>
              </w:rPr>
              <w:t>–</w:t>
            </w:r>
            <w:r w:rsidR="00A47E22" w:rsidRPr="00176FE3">
              <w:rPr>
                <w:rFonts w:cs="Times New Roman"/>
              </w:rPr>
              <w:t xml:space="preserve"> po 1 vnt. kiekvieno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8E5" w14:textId="77777777" w:rsidR="00A47E22" w:rsidRPr="00176FE3" w:rsidRDefault="00A47E22" w:rsidP="00A47E2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47E22" w:rsidRPr="00176FE3" w14:paraId="1988157A" w14:textId="77777777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A69" w14:textId="0F62BC7C" w:rsidR="00A47E22" w:rsidRPr="00176FE3" w:rsidRDefault="00A47E22" w:rsidP="00A47E22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13.3.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2E3" w14:textId="56EF6A8E" w:rsidR="00A47E22" w:rsidRPr="00176FE3" w:rsidRDefault="00A47E22" w:rsidP="00A47E22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Žarnelė su manžetėmis neinvaziniam AKS matuoti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CDA" w14:textId="77777777" w:rsidR="00A47E22" w:rsidRPr="00176FE3" w:rsidRDefault="00A47E22" w:rsidP="00A47E22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Žarnelės pritaikytos įvairaus amžiaus grupių (naujagimių, kūdikių, vaikų, suaugusiųjų) neinvazinio AKS matavimo manžečių prijungimui;</w:t>
            </w:r>
          </w:p>
          <w:p w14:paraId="0DC16127" w14:textId="4D703C47" w:rsidR="00A47E22" w:rsidRPr="00176FE3" w:rsidRDefault="00A47E22" w:rsidP="00E35F41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ind w:right="-101"/>
              <w:rPr>
                <w:rFonts w:cs="Times New Roman"/>
              </w:rPr>
            </w:pPr>
            <w:r w:rsidRPr="00176FE3">
              <w:rPr>
                <w:rFonts w:cs="Times New Roman"/>
              </w:rPr>
              <w:t>Na</w:t>
            </w:r>
            <w:r w:rsidR="00873D20" w:rsidRPr="00176FE3">
              <w:rPr>
                <w:rFonts w:cs="Times New Roman"/>
              </w:rPr>
              <w:t>ujagimių manžečių komplektas ≥ 3</w:t>
            </w:r>
            <w:r w:rsidRPr="00176FE3">
              <w:rPr>
                <w:rFonts w:cs="Times New Roman"/>
              </w:rPr>
              <w:t xml:space="preserve"> dydžiai;</w:t>
            </w:r>
          </w:p>
          <w:p w14:paraId="4EB8DE73" w14:textId="5120B684" w:rsidR="00A47E22" w:rsidRPr="00176FE3" w:rsidRDefault="00873D20" w:rsidP="00A47E22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Vaikų manžečių komplektas ≥ 2</w:t>
            </w:r>
            <w:r w:rsidR="00A47E22" w:rsidRPr="00176FE3">
              <w:rPr>
                <w:rFonts w:cs="Times New Roman"/>
              </w:rPr>
              <w:t xml:space="preserve"> dydžiai;</w:t>
            </w:r>
          </w:p>
          <w:p w14:paraId="253AADFB" w14:textId="18BF0EB9" w:rsidR="00A47E22" w:rsidRPr="00176FE3" w:rsidRDefault="00A47E22" w:rsidP="00A47E22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Suaugusiųjų manžečių komplektas ≥ 3 dydžiai (tarp kurių: mažas, vidutinis, didelis);</w:t>
            </w:r>
          </w:p>
          <w:p w14:paraId="480A0903" w14:textId="54F8A7EE" w:rsidR="00A47E22" w:rsidRPr="00176FE3" w:rsidRDefault="00A47E22" w:rsidP="00A47E22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Manžetės prijungimo žarnelės ilgis ≥ 3 m.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9D51" w14:textId="59DD984E" w:rsidR="00A47E22" w:rsidRPr="00176FE3" w:rsidRDefault="00A47E22" w:rsidP="00A47E22">
            <w:pPr>
              <w:spacing w:after="0" w:line="240" w:lineRule="auto"/>
              <w:rPr>
                <w:rFonts w:cs="Times New Roman"/>
                <w:highlight w:val="yellow"/>
              </w:rPr>
            </w:pPr>
          </w:p>
        </w:tc>
      </w:tr>
      <w:tr w:rsidR="00C2785C" w:rsidRPr="00176FE3" w14:paraId="52A5751E" w14:textId="77777777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2328" w14:textId="4DE39B1B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13.4.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119" w14:textId="5848AD20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CO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Pr="00176FE3">
              <w:rPr>
                <w:rFonts w:cs="Times New Roman"/>
              </w:rPr>
              <w:t xml:space="preserve"> kaniulės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8401" w14:textId="77777777" w:rsidR="00C2785C" w:rsidRPr="00176FE3" w:rsidRDefault="00C2785C" w:rsidP="00C2785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Su paciento gyvybinių funkcijų monitoriumi pateikiamos CO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Pr="00176FE3">
              <w:rPr>
                <w:rFonts w:cs="Times New Roman"/>
              </w:rPr>
              <w:t xml:space="preserve"> kaniulės </w:t>
            </w:r>
            <w:r w:rsidRPr="00176FE3">
              <w:rPr>
                <w:rFonts w:eastAsia="Times New Roman" w:cs="Times New Roman"/>
              </w:rPr>
              <w:t xml:space="preserve">–po </w:t>
            </w:r>
            <w:r w:rsidRPr="00176FE3">
              <w:rPr>
                <w:rFonts w:cs="Times New Roman"/>
              </w:rPr>
              <w:t>1 komplektą:</w:t>
            </w:r>
          </w:p>
          <w:p w14:paraId="1BA32356" w14:textId="77777777" w:rsidR="00C2785C" w:rsidRPr="00176FE3" w:rsidRDefault="00C2785C" w:rsidP="00C2785C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Kaniulė/-ės naujagimiams;</w:t>
            </w:r>
          </w:p>
          <w:p w14:paraId="08ABF072" w14:textId="77777777" w:rsidR="00C2785C" w:rsidRPr="00176FE3" w:rsidRDefault="00C2785C" w:rsidP="00C2785C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Kaniulė/-ės vaikams;</w:t>
            </w:r>
          </w:p>
          <w:p w14:paraId="113E1E36" w14:textId="680AFD7F" w:rsidR="00C2785C" w:rsidRPr="00176FE3" w:rsidRDefault="00C2785C" w:rsidP="00C2785C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Kaniulė/-ės suaugusiems.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4F4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C2785C" w:rsidRPr="00176FE3" w14:paraId="40786067" w14:textId="77777777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2CA5" w14:textId="4218164C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13.5.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C7A" w14:textId="3FC8A720" w:rsidR="00C2785C" w:rsidRPr="00176FE3" w:rsidRDefault="00470538" w:rsidP="00DE0FDB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 xml:space="preserve">Mobilus stovas arba vežimėlis 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039" w14:textId="566228BA" w:rsidR="00C2785C" w:rsidRPr="00176FE3" w:rsidRDefault="00DE0FDB" w:rsidP="00C2785C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 xml:space="preserve">Mobilus stovas arba vežimėlis monitoriui su specialia vieta priedams laikyti arba stalčiumi monitoriaus priedams sudėti  - </w:t>
            </w:r>
            <w:r w:rsidR="00C2785C" w:rsidRPr="00176FE3">
              <w:rPr>
                <w:rFonts w:cs="Times New Roman"/>
              </w:rPr>
              <w:t>1 vnt.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49F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207B94" w:rsidRPr="00176FE3" w14:paraId="4287C239" w14:textId="77777777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709E" w14:textId="6C0065D8" w:rsidR="00207B94" w:rsidRPr="00176FE3" w:rsidRDefault="00207B94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 xml:space="preserve">13.6.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79E" w14:textId="28E782C5" w:rsidR="00207B94" w:rsidRPr="00176FE3" w:rsidRDefault="00207B94" w:rsidP="00C2785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Temperatūros matavimo modulis su jutikliais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674" w14:textId="54B8F4AD" w:rsidR="00207B94" w:rsidRPr="00176FE3" w:rsidRDefault="00207B94" w:rsidP="00AA520C">
            <w:pPr>
              <w:spacing w:after="0" w:line="240" w:lineRule="auto"/>
              <w:ind w:right="-109"/>
              <w:rPr>
                <w:rFonts w:cs="Times New Roman"/>
              </w:rPr>
            </w:pPr>
            <w:r w:rsidRPr="00176FE3">
              <w:rPr>
                <w:rFonts w:cs="Times New Roman"/>
              </w:rPr>
              <w:t xml:space="preserve">1. </w:t>
            </w:r>
            <w:r w:rsidR="00BF392F" w:rsidRPr="00176FE3">
              <w:rPr>
                <w:rFonts w:cs="Times New Roman"/>
              </w:rPr>
              <w:t>Komplekte – daugkartinis temperatūros jutiklis</w:t>
            </w:r>
            <w:r w:rsidRPr="00176FE3">
              <w:rPr>
                <w:rFonts w:cs="Times New Roman"/>
              </w:rPr>
              <w:t xml:space="preserve"> (</w:t>
            </w:r>
            <w:r w:rsidR="00BF392F" w:rsidRPr="00176FE3">
              <w:rPr>
                <w:rFonts w:cs="Times New Roman"/>
              </w:rPr>
              <w:t>paviršinis) -</w:t>
            </w:r>
            <w:r w:rsidRPr="00176FE3">
              <w:rPr>
                <w:rFonts w:cs="Times New Roman"/>
              </w:rPr>
              <w:t xml:space="preserve"> 1</w:t>
            </w:r>
            <w:r w:rsidR="00012B3F" w:rsidRPr="00176FE3">
              <w:rPr>
                <w:rFonts w:cs="Times New Roman"/>
              </w:rPr>
              <w:t xml:space="preserve"> vnt.</w:t>
            </w:r>
          </w:p>
          <w:p w14:paraId="07B467E5" w14:textId="77777777" w:rsidR="00B27161" w:rsidRPr="00176FE3" w:rsidRDefault="00AE15BD" w:rsidP="00B27161">
            <w:pPr>
              <w:spacing w:after="0" w:line="240" w:lineRule="auto"/>
              <w:ind w:right="-105"/>
              <w:rPr>
                <w:rFonts w:cs="Times New Roman"/>
              </w:rPr>
            </w:pPr>
            <w:r w:rsidRPr="00176FE3">
              <w:rPr>
                <w:rFonts w:cs="Times New Roman"/>
              </w:rPr>
              <w:t>2</w:t>
            </w:r>
            <w:r w:rsidR="00B24F15" w:rsidRPr="00176FE3">
              <w:rPr>
                <w:rFonts w:cs="Times New Roman"/>
              </w:rPr>
              <w:t xml:space="preserve">. Matavimo diapazonas ne siauresnis kaip </w:t>
            </w:r>
          </w:p>
          <w:p w14:paraId="0E15E769" w14:textId="5A6BFC39" w:rsidR="00B24F15" w:rsidRPr="00176FE3" w:rsidRDefault="00665566" w:rsidP="00B27161">
            <w:pPr>
              <w:spacing w:after="0" w:line="240" w:lineRule="auto"/>
              <w:ind w:right="-105"/>
              <w:rPr>
                <w:rFonts w:cs="Times New Roman"/>
              </w:rPr>
            </w:pPr>
            <w:r w:rsidRPr="00FB6869">
              <w:rPr>
                <w:rFonts w:cs="Times New Roman"/>
              </w:rPr>
              <w:t>25–44</w:t>
            </w:r>
            <w:r w:rsidR="00B24F15" w:rsidRPr="00FB6869">
              <w:rPr>
                <w:rFonts w:cs="Times New Roman"/>
              </w:rPr>
              <w:t> °C.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66E8" w14:textId="77777777" w:rsidR="00207B94" w:rsidRPr="00176FE3" w:rsidRDefault="00207B94" w:rsidP="00C2785C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C2785C" w:rsidRPr="00176FE3" w14:paraId="133A7278" w14:textId="5F9F5C16" w:rsidTr="0034771B">
        <w:trPr>
          <w:trHeight w:val="286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AE1" w14:textId="6AE136C8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14.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DA" w14:textId="77777777" w:rsidR="00C2785C" w:rsidRPr="00176FE3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 xml:space="preserve">Garantinis terminas 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764B" w14:textId="5EFC28E2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≥ 24 mėnesiai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488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</w:tr>
      <w:tr w:rsidR="00C2785C" w:rsidRPr="00176FE3" w14:paraId="5926734E" w14:textId="34A1C968" w:rsidTr="0034771B">
        <w:trPr>
          <w:trHeight w:val="107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FFF" w14:textId="1BF124BF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15.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1A3" w14:textId="77777777" w:rsidR="00C2785C" w:rsidRPr="00176FE3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Žymėjimas CE ženklu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88E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Būtinas (</w:t>
            </w:r>
            <w:r w:rsidRPr="00176FE3">
              <w:rPr>
                <w:rFonts w:eastAsia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176FE3">
              <w:rPr>
                <w:rFonts w:eastAsia="Times New Roman" w:cs="Times New Roman"/>
              </w:rPr>
              <w:t>)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6FF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</w:tr>
      <w:tr w:rsidR="00C2785C" w:rsidRPr="00176FE3" w14:paraId="03400D1A" w14:textId="6539EDA5" w:rsidTr="0034771B">
        <w:trPr>
          <w:trHeight w:val="415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C0A" w14:textId="13D4879A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16.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CA44" w14:textId="77777777" w:rsidR="00C2785C" w:rsidRPr="00176FE3" w:rsidRDefault="00C2785C" w:rsidP="00C2785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Įrangos pristatymas ir instaliavimas</w:t>
            </w:r>
          </w:p>
          <w:p w14:paraId="39297C5A" w14:textId="77777777" w:rsidR="00C2785C" w:rsidRPr="00176FE3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6E2" w14:textId="57CF95D8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Įrangos pristatymo, iškrovimo, pervežimo į instaliavimo / sumontavimo vietą, instaliavimo / sumontavimo, po instaliavimo / sumontavimo likusių įpakavimo medžiagų išvežimo (utilizavimo) išlaidos įskaičiuotos į pasiūlymo kainą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BF0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</w:tr>
      <w:tr w:rsidR="00C2785C" w:rsidRPr="00176FE3" w14:paraId="3905937D" w14:textId="1D7901EF" w:rsidTr="0034771B">
        <w:trPr>
          <w:trHeight w:val="56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C09" w14:textId="6198E0F7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17.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AF2" w14:textId="77777777" w:rsidR="00C2785C" w:rsidRPr="00176FE3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Vartotojų apmokymas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96B" w14:textId="421C58A6" w:rsidR="00C2785C" w:rsidRPr="00176FE3" w:rsidRDefault="00C2785C" w:rsidP="00C2785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Vartotojų apmokymas naudoti įrangą įskaičiuotas į pasiūlymo kainą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8F5" w14:textId="4F41C152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</w:tr>
      <w:tr w:rsidR="00C2785C" w:rsidRPr="00176FE3" w14:paraId="508F68C9" w14:textId="69FD8266" w:rsidTr="0034771B">
        <w:trPr>
          <w:trHeight w:val="107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D00" w14:textId="44197CD1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lastRenderedPageBreak/>
              <w:t>18.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3A1" w14:textId="77777777" w:rsidR="00C2785C" w:rsidRPr="00176FE3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Techninio personalo apmokymas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E07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AE0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</w:tr>
      <w:tr w:rsidR="00C2785C" w:rsidRPr="00176FE3" w14:paraId="57F57B9B" w14:textId="0369ACFC" w:rsidTr="0034771B">
        <w:trPr>
          <w:trHeight w:val="79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910" w14:textId="042FB470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19.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FD3" w14:textId="77777777" w:rsidR="00C2785C" w:rsidRPr="00176FE3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Kartu su įranga pateikiama dokumentacija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04B" w14:textId="77777777" w:rsidR="00C2785C" w:rsidRPr="00176FE3" w:rsidRDefault="00C2785C" w:rsidP="00C2785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176FE3">
              <w:rPr>
                <w:rFonts w:cs="Times New Roman"/>
              </w:rPr>
              <w:t>Naudojimo instrukcija lietuvių ir anglų kalba;</w:t>
            </w:r>
          </w:p>
          <w:p w14:paraId="7EF91163" w14:textId="3548B2F5" w:rsidR="00C2785C" w:rsidRPr="00176FE3" w:rsidRDefault="00C2785C" w:rsidP="00C2785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176FE3">
              <w:rPr>
                <w:rFonts w:cs="Times New Roman"/>
              </w:rPr>
              <w:t>Serviso dokumentacija lietuvių arba anglų kalba.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027E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</w:tr>
    </w:tbl>
    <w:p w14:paraId="3E53B8CF" w14:textId="220B17CC" w:rsidR="001A7258" w:rsidRDefault="001A7258" w:rsidP="00C80AF5">
      <w:pPr>
        <w:spacing w:line="240" w:lineRule="auto"/>
        <w:rPr>
          <w:rFonts w:cs="Times New Roman"/>
        </w:rPr>
      </w:pPr>
    </w:p>
    <w:p w14:paraId="1E9CB09F" w14:textId="5771134C" w:rsidR="00117E92" w:rsidRDefault="00117E92" w:rsidP="00C80AF5">
      <w:pPr>
        <w:spacing w:line="240" w:lineRule="auto"/>
        <w:rPr>
          <w:rFonts w:cs="Times New Roman"/>
        </w:rPr>
      </w:pPr>
    </w:p>
    <w:p w14:paraId="51AD5C4D" w14:textId="77777777" w:rsidR="00117E92" w:rsidRPr="00117E92" w:rsidRDefault="00117E92" w:rsidP="00117E92">
      <w:pPr>
        <w:spacing w:after="0" w:line="240" w:lineRule="auto"/>
        <w:rPr>
          <w:rFonts w:eastAsia="Times New Roman" w:cs="Times New Roman"/>
          <w:noProof w:val="0"/>
          <w:sz w:val="24"/>
          <w:szCs w:val="24"/>
        </w:rPr>
      </w:pPr>
    </w:p>
    <w:p w14:paraId="27FE1F94" w14:textId="3F47CF1F" w:rsidR="00117E92" w:rsidRDefault="00117E92" w:rsidP="00117E92">
      <w:pPr>
        <w:spacing w:after="200" w:line="276" w:lineRule="auto"/>
        <w:ind w:left="142" w:right="142" w:hanging="284"/>
        <w:contextualSpacing/>
        <w:jc w:val="both"/>
        <w:rPr>
          <w:rFonts w:eastAsia="Calibri" w:cs="Times New Roman"/>
          <w:b/>
          <w:noProof w:val="0"/>
          <w:lang w:val="en-GB"/>
        </w:rPr>
      </w:pPr>
      <w:proofErr w:type="spellStart"/>
      <w:r w:rsidRPr="00117E92">
        <w:rPr>
          <w:rFonts w:eastAsia="Calibri" w:cs="Times New Roman"/>
          <w:b/>
          <w:noProof w:val="0"/>
          <w:lang w:val="en-GB"/>
        </w:rPr>
        <w:t>Pastabos</w:t>
      </w:r>
      <w:proofErr w:type="spellEnd"/>
      <w:r w:rsidRPr="00117E92">
        <w:rPr>
          <w:rFonts w:eastAsia="Calibri" w:cs="Times New Roman"/>
          <w:b/>
          <w:noProof w:val="0"/>
          <w:lang w:val="en-GB"/>
        </w:rPr>
        <w:t xml:space="preserve">, </w:t>
      </w:r>
      <w:proofErr w:type="spellStart"/>
      <w:r w:rsidRPr="00117E92">
        <w:rPr>
          <w:rFonts w:eastAsia="Calibri" w:cs="Times New Roman"/>
          <w:b/>
          <w:noProof w:val="0"/>
          <w:lang w:val="en-GB"/>
        </w:rPr>
        <w:t>papildomi</w:t>
      </w:r>
      <w:proofErr w:type="spellEnd"/>
      <w:r w:rsidRPr="00117E92">
        <w:rPr>
          <w:rFonts w:eastAsia="Calibri" w:cs="Times New Roman"/>
          <w:b/>
          <w:noProof w:val="0"/>
          <w:lang w:val="en-GB"/>
        </w:rPr>
        <w:t xml:space="preserve"> </w:t>
      </w:r>
      <w:proofErr w:type="spellStart"/>
      <w:r w:rsidRPr="00117E92">
        <w:rPr>
          <w:rFonts w:eastAsia="Calibri" w:cs="Times New Roman"/>
          <w:b/>
          <w:noProof w:val="0"/>
          <w:lang w:val="en-GB"/>
        </w:rPr>
        <w:t>reikalavimai</w:t>
      </w:r>
      <w:proofErr w:type="spellEnd"/>
      <w:r w:rsidRPr="00117E92">
        <w:rPr>
          <w:rFonts w:eastAsia="Calibri" w:cs="Times New Roman"/>
          <w:b/>
          <w:noProof w:val="0"/>
          <w:lang w:val="en-GB"/>
        </w:rPr>
        <w:t>:</w:t>
      </w:r>
    </w:p>
    <w:p w14:paraId="40E1BC97" w14:textId="77777777" w:rsidR="00117E92" w:rsidRPr="00117E92" w:rsidRDefault="00117E92" w:rsidP="00117E92">
      <w:pPr>
        <w:spacing w:after="200" w:line="276" w:lineRule="auto"/>
        <w:ind w:left="142" w:right="142" w:hanging="284"/>
        <w:contextualSpacing/>
        <w:jc w:val="both"/>
        <w:rPr>
          <w:rFonts w:eastAsia="Calibri" w:cs="Times New Roman"/>
          <w:b/>
          <w:noProof w:val="0"/>
          <w:lang w:val="en-GB"/>
        </w:rPr>
      </w:pPr>
    </w:p>
    <w:p w14:paraId="45881ADD" w14:textId="0BD2A809" w:rsidR="0006273E" w:rsidRDefault="0006273E" w:rsidP="0006273E">
      <w:pPr>
        <w:numPr>
          <w:ilvl w:val="0"/>
          <w:numId w:val="44"/>
        </w:numPr>
        <w:tabs>
          <w:tab w:val="num" w:pos="0"/>
        </w:tabs>
        <w:spacing w:after="0" w:line="240" w:lineRule="auto"/>
        <w:ind w:left="0" w:right="140" w:hanging="284"/>
        <w:jc w:val="both"/>
        <w:rPr>
          <w:rFonts w:eastAsia="Calibri" w:cs="Times New Roman"/>
        </w:rPr>
      </w:pPr>
      <w:r w:rsidRPr="00176FE3">
        <w:rPr>
          <w:rFonts w:eastAsia="Calibri" w:cs="Times New Roman"/>
        </w:rPr>
        <w:t>Viešojo pirkimo komisijai pareikalavus, įvertinimui/išbandymui turi būti pateikta siūlomos prekės pavyzdys.</w:t>
      </w:r>
    </w:p>
    <w:p w14:paraId="2B850C34" w14:textId="0797581D" w:rsidR="00117E92" w:rsidRDefault="00117E92" w:rsidP="00117E92">
      <w:pPr>
        <w:spacing w:after="0" w:line="240" w:lineRule="auto"/>
        <w:ind w:right="140"/>
        <w:jc w:val="both"/>
        <w:rPr>
          <w:rFonts w:eastAsia="Calibri" w:cs="Times New Roman"/>
        </w:rPr>
      </w:pPr>
    </w:p>
    <w:p w14:paraId="541BF9D2" w14:textId="28105927" w:rsidR="00117E92" w:rsidRDefault="00117E92" w:rsidP="00117E92">
      <w:pPr>
        <w:spacing w:after="0" w:line="240" w:lineRule="auto"/>
        <w:ind w:right="140"/>
        <w:jc w:val="both"/>
        <w:rPr>
          <w:rFonts w:eastAsia="Calibri" w:cs="Times New Roman"/>
        </w:rPr>
      </w:pPr>
    </w:p>
    <w:p w14:paraId="7DA2DB06" w14:textId="34167096" w:rsidR="00495A2B" w:rsidRPr="00176FE3" w:rsidRDefault="00495A2B" w:rsidP="00C80AF5">
      <w:pPr>
        <w:spacing w:line="240" w:lineRule="auto"/>
        <w:rPr>
          <w:rFonts w:cs="Times New Roman"/>
        </w:rPr>
      </w:pPr>
      <w:bookmarkStart w:id="0" w:name="_GoBack"/>
      <w:bookmarkEnd w:id="0"/>
    </w:p>
    <w:p w14:paraId="5BE9E875" w14:textId="77777777" w:rsidR="00495A2B" w:rsidRPr="00176FE3" w:rsidRDefault="00495A2B" w:rsidP="00C80AF5">
      <w:pPr>
        <w:spacing w:line="240" w:lineRule="auto"/>
        <w:rPr>
          <w:rFonts w:cs="Times New Roman"/>
        </w:rPr>
      </w:pPr>
    </w:p>
    <w:sectPr w:rsidR="00495A2B" w:rsidRPr="00176FE3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99B1F" w14:textId="77777777" w:rsidR="0005075A" w:rsidRDefault="0005075A" w:rsidP="00635A72">
      <w:pPr>
        <w:spacing w:after="0" w:line="240" w:lineRule="auto"/>
      </w:pPr>
      <w:r>
        <w:separator/>
      </w:r>
    </w:p>
  </w:endnote>
  <w:endnote w:type="continuationSeparator" w:id="0">
    <w:p w14:paraId="5EAE1C4E" w14:textId="77777777" w:rsidR="0005075A" w:rsidRDefault="0005075A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635A72" w:rsidRDefault="00635A7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0A5F0A38" w:rsidR="00635A72" w:rsidRDefault="00635A72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F90"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635A72" w:rsidRDefault="00635A7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4715F" w14:textId="77777777" w:rsidR="0005075A" w:rsidRDefault="0005075A" w:rsidP="00635A72">
      <w:pPr>
        <w:spacing w:after="0" w:line="240" w:lineRule="auto"/>
      </w:pPr>
      <w:r>
        <w:separator/>
      </w:r>
    </w:p>
  </w:footnote>
  <w:footnote w:type="continuationSeparator" w:id="0">
    <w:p w14:paraId="00CAB05D" w14:textId="77777777" w:rsidR="0005075A" w:rsidRDefault="0005075A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635A72" w:rsidRDefault="00635A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635A72" w:rsidRDefault="00635A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635A72" w:rsidRDefault="00635A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1A47"/>
    <w:multiLevelType w:val="hybridMultilevel"/>
    <w:tmpl w:val="E75A05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460C3"/>
    <w:multiLevelType w:val="hybridMultilevel"/>
    <w:tmpl w:val="BB32143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8A2"/>
    <w:multiLevelType w:val="hybridMultilevel"/>
    <w:tmpl w:val="2A045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110A7"/>
    <w:multiLevelType w:val="hybridMultilevel"/>
    <w:tmpl w:val="FAA2AC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07BEB"/>
    <w:multiLevelType w:val="hybridMultilevel"/>
    <w:tmpl w:val="6A781C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9438C"/>
    <w:multiLevelType w:val="hybridMultilevel"/>
    <w:tmpl w:val="ABC2AF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23B8F"/>
    <w:multiLevelType w:val="hybridMultilevel"/>
    <w:tmpl w:val="599AF6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474C22"/>
    <w:multiLevelType w:val="hybridMultilevel"/>
    <w:tmpl w:val="CD34EE4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84968"/>
    <w:multiLevelType w:val="hybridMultilevel"/>
    <w:tmpl w:val="A4F84D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604C9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1C100B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FC1A51"/>
    <w:multiLevelType w:val="hybridMultilevel"/>
    <w:tmpl w:val="A29CA9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027142"/>
    <w:multiLevelType w:val="hybridMultilevel"/>
    <w:tmpl w:val="80A0EE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035285"/>
    <w:multiLevelType w:val="hybridMultilevel"/>
    <w:tmpl w:val="F8AA31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450EF9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431159"/>
    <w:multiLevelType w:val="hybridMultilevel"/>
    <w:tmpl w:val="37F8AA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9E562E"/>
    <w:multiLevelType w:val="hybridMultilevel"/>
    <w:tmpl w:val="F28217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2214A6"/>
    <w:multiLevelType w:val="hybridMultilevel"/>
    <w:tmpl w:val="A4F84D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24A9A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C59D8"/>
    <w:multiLevelType w:val="hybridMultilevel"/>
    <w:tmpl w:val="D2A21AB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386047"/>
    <w:multiLevelType w:val="hybridMultilevel"/>
    <w:tmpl w:val="A5CAC2D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6C759C"/>
    <w:multiLevelType w:val="hybridMultilevel"/>
    <w:tmpl w:val="95C8B6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006DB2"/>
    <w:multiLevelType w:val="hybridMultilevel"/>
    <w:tmpl w:val="219EF7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A63C3"/>
    <w:multiLevelType w:val="hybridMultilevel"/>
    <w:tmpl w:val="050AA232"/>
    <w:lvl w:ilvl="0" w:tplc="DF8C8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D3C13"/>
    <w:multiLevelType w:val="hybridMultilevel"/>
    <w:tmpl w:val="C67AEA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66186A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C6474F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9210D"/>
    <w:multiLevelType w:val="hybridMultilevel"/>
    <w:tmpl w:val="37F8AA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66435A"/>
    <w:multiLevelType w:val="hybridMultilevel"/>
    <w:tmpl w:val="353A40F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0C1B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B551E7"/>
    <w:multiLevelType w:val="hybridMultilevel"/>
    <w:tmpl w:val="8ECA3E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0E57B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1554B0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9F76A7"/>
    <w:multiLevelType w:val="hybridMultilevel"/>
    <w:tmpl w:val="6340E7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A143A4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A15C7B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BA44F3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A16C0F"/>
    <w:multiLevelType w:val="hybridMultilevel"/>
    <w:tmpl w:val="FB78D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122DB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41" w15:restartNumberingAfterBreak="0">
    <w:nsid w:val="79893EC4"/>
    <w:multiLevelType w:val="hybridMultilevel"/>
    <w:tmpl w:val="267CB2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9A14FA"/>
    <w:multiLevelType w:val="hybridMultilevel"/>
    <w:tmpl w:val="3FEA41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E55418"/>
    <w:multiLevelType w:val="hybridMultilevel"/>
    <w:tmpl w:val="599AF6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8"/>
  </w:num>
  <w:num w:numId="3">
    <w:abstractNumId w:val="10"/>
  </w:num>
  <w:num w:numId="4">
    <w:abstractNumId w:val="41"/>
  </w:num>
  <w:num w:numId="5">
    <w:abstractNumId w:val="29"/>
  </w:num>
  <w:num w:numId="6">
    <w:abstractNumId w:val="11"/>
  </w:num>
  <w:num w:numId="7">
    <w:abstractNumId w:val="5"/>
  </w:num>
  <w:num w:numId="8">
    <w:abstractNumId w:val="20"/>
  </w:num>
  <w:num w:numId="9">
    <w:abstractNumId w:val="9"/>
  </w:num>
  <w:num w:numId="10">
    <w:abstractNumId w:val="19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34"/>
  </w:num>
  <w:num w:numId="15">
    <w:abstractNumId w:val="6"/>
  </w:num>
  <w:num w:numId="16">
    <w:abstractNumId w:val="28"/>
  </w:num>
  <w:num w:numId="17">
    <w:abstractNumId w:val="13"/>
  </w:num>
  <w:num w:numId="18">
    <w:abstractNumId w:val="4"/>
  </w:num>
  <w:num w:numId="19">
    <w:abstractNumId w:val="15"/>
  </w:num>
  <w:num w:numId="20">
    <w:abstractNumId w:val="42"/>
  </w:num>
  <w:num w:numId="21">
    <w:abstractNumId w:val="0"/>
  </w:num>
  <w:num w:numId="22">
    <w:abstractNumId w:val="39"/>
  </w:num>
  <w:num w:numId="23">
    <w:abstractNumId w:val="36"/>
  </w:num>
  <w:num w:numId="24">
    <w:abstractNumId w:val="43"/>
  </w:num>
  <w:num w:numId="25">
    <w:abstractNumId w:val="26"/>
  </w:num>
  <w:num w:numId="26">
    <w:abstractNumId w:val="2"/>
  </w:num>
  <w:num w:numId="27">
    <w:abstractNumId w:val="38"/>
  </w:num>
  <w:num w:numId="28">
    <w:abstractNumId w:val="33"/>
  </w:num>
  <w:num w:numId="29">
    <w:abstractNumId w:val="23"/>
  </w:num>
  <w:num w:numId="30">
    <w:abstractNumId w:val="14"/>
  </w:num>
  <w:num w:numId="31">
    <w:abstractNumId w:val="35"/>
  </w:num>
  <w:num w:numId="32">
    <w:abstractNumId w:val="7"/>
  </w:num>
  <w:num w:numId="33">
    <w:abstractNumId w:val="21"/>
  </w:num>
  <w:num w:numId="34">
    <w:abstractNumId w:val="22"/>
  </w:num>
  <w:num w:numId="35">
    <w:abstractNumId w:val="25"/>
  </w:num>
  <w:num w:numId="36">
    <w:abstractNumId w:val="30"/>
  </w:num>
  <w:num w:numId="37">
    <w:abstractNumId w:val="32"/>
  </w:num>
  <w:num w:numId="38">
    <w:abstractNumId w:val="1"/>
  </w:num>
  <w:num w:numId="39">
    <w:abstractNumId w:val="16"/>
  </w:num>
  <w:num w:numId="40">
    <w:abstractNumId w:val="8"/>
  </w:num>
  <w:num w:numId="41">
    <w:abstractNumId w:val="31"/>
  </w:num>
  <w:num w:numId="42">
    <w:abstractNumId w:val="17"/>
  </w:num>
  <w:num w:numId="43">
    <w:abstractNumId w:val="24"/>
  </w:num>
  <w:num w:numId="44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5A71"/>
    <w:rsid w:val="00007915"/>
    <w:rsid w:val="00012B3F"/>
    <w:rsid w:val="000138E1"/>
    <w:rsid w:val="00017429"/>
    <w:rsid w:val="00025804"/>
    <w:rsid w:val="00047AB3"/>
    <w:rsid w:val="0005075A"/>
    <w:rsid w:val="000601D4"/>
    <w:rsid w:val="0006273E"/>
    <w:rsid w:val="00063022"/>
    <w:rsid w:val="0006729A"/>
    <w:rsid w:val="00097838"/>
    <w:rsid w:val="000A4F83"/>
    <w:rsid w:val="000A79AB"/>
    <w:rsid w:val="000B0555"/>
    <w:rsid w:val="000B3EB4"/>
    <w:rsid w:val="000C6337"/>
    <w:rsid w:val="000D6629"/>
    <w:rsid w:val="000D77C3"/>
    <w:rsid w:val="000D7DFE"/>
    <w:rsid w:val="000E0BC3"/>
    <w:rsid w:val="000E40F6"/>
    <w:rsid w:val="00101A34"/>
    <w:rsid w:val="00102A6A"/>
    <w:rsid w:val="00117E92"/>
    <w:rsid w:val="001201A0"/>
    <w:rsid w:val="001236AD"/>
    <w:rsid w:val="001752D4"/>
    <w:rsid w:val="00176FE3"/>
    <w:rsid w:val="00197AE4"/>
    <w:rsid w:val="001A7258"/>
    <w:rsid w:val="001B0D04"/>
    <w:rsid w:val="001C6156"/>
    <w:rsid w:val="001D5D0C"/>
    <w:rsid w:val="001F124A"/>
    <w:rsid w:val="001F3F39"/>
    <w:rsid w:val="001F684D"/>
    <w:rsid w:val="00207B94"/>
    <w:rsid w:val="002231D0"/>
    <w:rsid w:val="0022503C"/>
    <w:rsid w:val="00226E50"/>
    <w:rsid w:val="00227A55"/>
    <w:rsid w:val="002324C8"/>
    <w:rsid w:val="002663FF"/>
    <w:rsid w:val="0026700C"/>
    <w:rsid w:val="00276BC7"/>
    <w:rsid w:val="0027791E"/>
    <w:rsid w:val="0028346D"/>
    <w:rsid w:val="002979B2"/>
    <w:rsid w:val="002A6C45"/>
    <w:rsid w:val="002B0731"/>
    <w:rsid w:val="002B654A"/>
    <w:rsid w:val="002C6024"/>
    <w:rsid w:val="002C7421"/>
    <w:rsid w:val="002D0C22"/>
    <w:rsid w:val="002D22B8"/>
    <w:rsid w:val="002D43D5"/>
    <w:rsid w:val="002D47CA"/>
    <w:rsid w:val="002D7DD7"/>
    <w:rsid w:val="002E6C96"/>
    <w:rsid w:val="002F4340"/>
    <w:rsid w:val="002F6B0A"/>
    <w:rsid w:val="002F7DF7"/>
    <w:rsid w:val="00303B8A"/>
    <w:rsid w:val="00304DFE"/>
    <w:rsid w:val="003058ED"/>
    <w:rsid w:val="00305B26"/>
    <w:rsid w:val="00306986"/>
    <w:rsid w:val="00311259"/>
    <w:rsid w:val="00313DA2"/>
    <w:rsid w:val="00320EBC"/>
    <w:rsid w:val="003272E2"/>
    <w:rsid w:val="00335D20"/>
    <w:rsid w:val="0034771B"/>
    <w:rsid w:val="0036046F"/>
    <w:rsid w:val="00360577"/>
    <w:rsid w:val="0036127C"/>
    <w:rsid w:val="00370BBC"/>
    <w:rsid w:val="00375EFD"/>
    <w:rsid w:val="0038059B"/>
    <w:rsid w:val="003858F9"/>
    <w:rsid w:val="00385B87"/>
    <w:rsid w:val="003948A4"/>
    <w:rsid w:val="003A21B8"/>
    <w:rsid w:val="003C7AEA"/>
    <w:rsid w:val="003D2D00"/>
    <w:rsid w:val="003D6819"/>
    <w:rsid w:val="003E6DB7"/>
    <w:rsid w:val="003F042E"/>
    <w:rsid w:val="003F4830"/>
    <w:rsid w:val="00435011"/>
    <w:rsid w:val="004353BD"/>
    <w:rsid w:val="00446510"/>
    <w:rsid w:val="004476DA"/>
    <w:rsid w:val="00454F4A"/>
    <w:rsid w:val="0046719D"/>
    <w:rsid w:val="00470538"/>
    <w:rsid w:val="00472FD8"/>
    <w:rsid w:val="00477873"/>
    <w:rsid w:val="004933B9"/>
    <w:rsid w:val="00493A2D"/>
    <w:rsid w:val="00495A2B"/>
    <w:rsid w:val="004978F0"/>
    <w:rsid w:val="004C06FD"/>
    <w:rsid w:val="004C49AD"/>
    <w:rsid w:val="004E5796"/>
    <w:rsid w:val="004E7E8A"/>
    <w:rsid w:val="004F6D2D"/>
    <w:rsid w:val="00510755"/>
    <w:rsid w:val="00520DF0"/>
    <w:rsid w:val="005227DF"/>
    <w:rsid w:val="00534DC3"/>
    <w:rsid w:val="00542361"/>
    <w:rsid w:val="00551AAA"/>
    <w:rsid w:val="005541F8"/>
    <w:rsid w:val="00584944"/>
    <w:rsid w:val="005914A9"/>
    <w:rsid w:val="00596666"/>
    <w:rsid w:val="005A399E"/>
    <w:rsid w:val="005A442C"/>
    <w:rsid w:val="005B3C80"/>
    <w:rsid w:val="005B4125"/>
    <w:rsid w:val="005C3A2B"/>
    <w:rsid w:val="005D27C1"/>
    <w:rsid w:val="005F7138"/>
    <w:rsid w:val="00600EC7"/>
    <w:rsid w:val="00615556"/>
    <w:rsid w:val="006230D1"/>
    <w:rsid w:val="006265A8"/>
    <w:rsid w:val="00627F5A"/>
    <w:rsid w:val="00631D6A"/>
    <w:rsid w:val="00635A72"/>
    <w:rsid w:val="00636BB3"/>
    <w:rsid w:val="00640F84"/>
    <w:rsid w:val="00642D3D"/>
    <w:rsid w:val="00643D84"/>
    <w:rsid w:val="006531CC"/>
    <w:rsid w:val="0065604E"/>
    <w:rsid w:val="00663735"/>
    <w:rsid w:val="00665566"/>
    <w:rsid w:val="006700C2"/>
    <w:rsid w:val="006720C9"/>
    <w:rsid w:val="00680EB6"/>
    <w:rsid w:val="00682061"/>
    <w:rsid w:val="00683D28"/>
    <w:rsid w:val="00691150"/>
    <w:rsid w:val="006A1666"/>
    <w:rsid w:val="006F0418"/>
    <w:rsid w:val="0070092B"/>
    <w:rsid w:val="00704D38"/>
    <w:rsid w:val="00705A07"/>
    <w:rsid w:val="007074B5"/>
    <w:rsid w:val="00736E23"/>
    <w:rsid w:val="00741DF6"/>
    <w:rsid w:val="00741EF2"/>
    <w:rsid w:val="007426AA"/>
    <w:rsid w:val="0075751A"/>
    <w:rsid w:val="007604C8"/>
    <w:rsid w:val="00762ABF"/>
    <w:rsid w:val="00765250"/>
    <w:rsid w:val="00765742"/>
    <w:rsid w:val="00770F18"/>
    <w:rsid w:val="00791E1E"/>
    <w:rsid w:val="007A1F5E"/>
    <w:rsid w:val="007A283F"/>
    <w:rsid w:val="007A2E24"/>
    <w:rsid w:val="007A3919"/>
    <w:rsid w:val="007A5A11"/>
    <w:rsid w:val="007A6AD0"/>
    <w:rsid w:val="007D1B3B"/>
    <w:rsid w:val="007D4AE2"/>
    <w:rsid w:val="007F1C38"/>
    <w:rsid w:val="008030D4"/>
    <w:rsid w:val="00806B86"/>
    <w:rsid w:val="00824967"/>
    <w:rsid w:val="00830065"/>
    <w:rsid w:val="00831AD8"/>
    <w:rsid w:val="008402D6"/>
    <w:rsid w:val="00857829"/>
    <w:rsid w:val="008607DE"/>
    <w:rsid w:val="00867606"/>
    <w:rsid w:val="00873C5A"/>
    <w:rsid w:val="00873D20"/>
    <w:rsid w:val="00892611"/>
    <w:rsid w:val="008C16DC"/>
    <w:rsid w:val="008C5EC0"/>
    <w:rsid w:val="008C64B4"/>
    <w:rsid w:val="008C6660"/>
    <w:rsid w:val="008D7C97"/>
    <w:rsid w:val="008F5D28"/>
    <w:rsid w:val="008F7A19"/>
    <w:rsid w:val="00911FAB"/>
    <w:rsid w:val="00924441"/>
    <w:rsid w:val="00927772"/>
    <w:rsid w:val="009334BA"/>
    <w:rsid w:val="009376B0"/>
    <w:rsid w:val="009435AE"/>
    <w:rsid w:val="009438D2"/>
    <w:rsid w:val="0094483D"/>
    <w:rsid w:val="0095083B"/>
    <w:rsid w:val="00963990"/>
    <w:rsid w:val="0096497D"/>
    <w:rsid w:val="009653EA"/>
    <w:rsid w:val="0096607C"/>
    <w:rsid w:val="009846B4"/>
    <w:rsid w:val="00994B34"/>
    <w:rsid w:val="009A71FD"/>
    <w:rsid w:val="009A7722"/>
    <w:rsid w:val="009B1CD1"/>
    <w:rsid w:val="009C0F8E"/>
    <w:rsid w:val="009D569F"/>
    <w:rsid w:val="009D57A4"/>
    <w:rsid w:val="009D7E84"/>
    <w:rsid w:val="009E150F"/>
    <w:rsid w:val="009E407E"/>
    <w:rsid w:val="009E617D"/>
    <w:rsid w:val="009E7705"/>
    <w:rsid w:val="009F41CF"/>
    <w:rsid w:val="00A12431"/>
    <w:rsid w:val="00A13A2C"/>
    <w:rsid w:val="00A31DF2"/>
    <w:rsid w:val="00A35FC8"/>
    <w:rsid w:val="00A47E22"/>
    <w:rsid w:val="00A63CBB"/>
    <w:rsid w:val="00A71E72"/>
    <w:rsid w:val="00A73405"/>
    <w:rsid w:val="00A77ED5"/>
    <w:rsid w:val="00A80A2A"/>
    <w:rsid w:val="00A97D98"/>
    <w:rsid w:val="00AA520C"/>
    <w:rsid w:val="00AA71EB"/>
    <w:rsid w:val="00AB2003"/>
    <w:rsid w:val="00AB24A1"/>
    <w:rsid w:val="00AB283E"/>
    <w:rsid w:val="00AC5C69"/>
    <w:rsid w:val="00AE15BD"/>
    <w:rsid w:val="00AE234F"/>
    <w:rsid w:val="00AE2A6C"/>
    <w:rsid w:val="00AE432B"/>
    <w:rsid w:val="00B21DD6"/>
    <w:rsid w:val="00B22638"/>
    <w:rsid w:val="00B24F15"/>
    <w:rsid w:val="00B27161"/>
    <w:rsid w:val="00B352AE"/>
    <w:rsid w:val="00B5735B"/>
    <w:rsid w:val="00B62D07"/>
    <w:rsid w:val="00B730CE"/>
    <w:rsid w:val="00B74D03"/>
    <w:rsid w:val="00B86E92"/>
    <w:rsid w:val="00B946AC"/>
    <w:rsid w:val="00BC2E7D"/>
    <w:rsid w:val="00BC5F51"/>
    <w:rsid w:val="00BD51B8"/>
    <w:rsid w:val="00BF077D"/>
    <w:rsid w:val="00BF392F"/>
    <w:rsid w:val="00BF43CF"/>
    <w:rsid w:val="00C02E5D"/>
    <w:rsid w:val="00C03433"/>
    <w:rsid w:val="00C10D08"/>
    <w:rsid w:val="00C146A5"/>
    <w:rsid w:val="00C21319"/>
    <w:rsid w:val="00C21802"/>
    <w:rsid w:val="00C2785C"/>
    <w:rsid w:val="00C30EB0"/>
    <w:rsid w:val="00C3261F"/>
    <w:rsid w:val="00C3738F"/>
    <w:rsid w:val="00C748B2"/>
    <w:rsid w:val="00C752DE"/>
    <w:rsid w:val="00C80AF5"/>
    <w:rsid w:val="00C87713"/>
    <w:rsid w:val="00CD1917"/>
    <w:rsid w:val="00CD3609"/>
    <w:rsid w:val="00CD4BD8"/>
    <w:rsid w:val="00CD7DE5"/>
    <w:rsid w:val="00D02BB6"/>
    <w:rsid w:val="00D1454C"/>
    <w:rsid w:val="00D1710B"/>
    <w:rsid w:val="00D25D8C"/>
    <w:rsid w:val="00D32F82"/>
    <w:rsid w:val="00D416BF"/>
    <w:rsid w:val="00D42C76"/>
    <w:rsid w:val="00D457E8"/>
    <w:rsid w:val="00D46F73"/>
    <w:rsid w:val="00D52E5A"/>
    <w:rsid w:val="00D56C67"/>
    <w:rsid w:val="00D649B4"/>
    <w:rsid w:val="00D712D6"/>
    <w:rsid w:val="00D81719"/>
    <w:rsid w:val="00D93219"/>
    <w:rsid w:val="00DA084D"/>
    <w:rsid w:val="00DA289D"/>
    <w:rsid w:val="00DA57AD"/>
    <w:rsid w:val="00DB0E83"/>
    <w:rsid w:val="00DB6834"/>
    <w:rsid w:val="00DC0A0A"/>
    <w:rsid w:val="00DC5619"/>
    <w:rsid w:val="00DC7B61"/>
    <w:rsid w:val="00DD0F90"/>
    <w:rsid w:val="00DD1FB6"/>
    <w:rsid w:val="00DD2070"/>
    <w:rsid w:val="00DE0FDB"/>
    <w:rsid w:val="00DE1E2E"/>
    <w:rsid w:val="00DE70A9"/>
    <w:rsid w:val="00DF194A"/>
    <w:rsid w:val="00DF2419"/>
    <w:rsid w:val="00DF32A5"/>
    <w:rsid w:val="00DF76A8"/>
    <w:rsid w:val="00E12570"/>
    <w:rsid w:val="00E1341A"/>
    <w:rsid w:val="00E134ED"/>
    <w:rsid w:val="00E355E0"/>
    <w:rsid w:val="00E35F41"/>
    <w:rsid w:val="00E36DC4"/>
    <w:rsid w:val="00E47E7C"/>
    <w:rsid w:val="00E577A5"/>
    <w:rsid w:val="00E64D88"/>
    <w:rsid w:val="00E87673"/>
    <w:rsid w:val="00E87F05"/>
    <w:rsid w:val="00EA1D1B"/>
    <w:rsid w:val="00EA6A1B"/>
    <w:rsid w:val="00EB55C5"/>
    <w:rsid w:val="00EB60A6"/>
    <w:rsid w:val="00EB6D5B"/>
    <w:rsid w:val="00EB7B2A"/>
    <w:rsid w:val="00EC0938"/>
    <w:rsid w:val="00EC25CC"/>
    <w:rsid w:val="00ED673B"/>
    <w:rsid w:val="00EE46BF"/>
    <w:rsid w:val="00EF60C1"/>
    <w:rsid w:val="00F07F2E"/>
    <w:rsid w:val="00F11C68"/>
    <w:rsid w:val="00F15465"/>
    <w:rsid w:val="00F41F67"/>
    <w:rsid w:val="00F45C67"/>
    <w:rsid w:val="00F46FDE"/>
    <w:rsid w:val="00F66A1B"/>
    <w:rsid w:val="00F72ED0"/>
    <w:rsid w:val="00F94410"/>
    <w:rsid w:val="00F9599F"/>
    <w:rsid w:val="00FA4C1E"/>
    <w:rsid w:val="00FA679D"/>
    <w:rsid w:val="00FA75C5"/>
    <w:rsid w:val="00FA7D25"/>
    <w:rsid w:val="00FB01B4"/>
    <w:rsid w:val="00FB39F6"/>
    <w:rsid w:val="00FB61F6"/>
    <w:rsid w:val="00FB6869"/>
    <w:rsid w:val="00FC1181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11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11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11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11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11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11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11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11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11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D2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4BAFB-A3D8-492D-9D3C-50A2BEE1D684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143FA5-3B44-46DB-9502-CA27A2C0C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5C6DD-A3AA-4141-A502-6B1ACFF00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3285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2025-10-29T15:02:00Z</cp:lastPrinted>
  <dcterms:created xsi:type="dcterms:W3CDTF">2025-10-29T15:02:00Z</dcterms:created>
  <dcterms:modified xsi:type="dcterms:W3CDTF">2025-10-29T15:02:00Z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