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3652" w14:textId="02EF0B1F" w:rsidR="006605E0" w:rsidRPr="00973FC8" w:rsidRDefault="008A6B27" w:rsidP="00884AFE">
      <w:pPr>
        <w:pStyle w:val="Literatrossraoantrat"/>
        <w:jc w:val="center"/>
        <w:rPr>
          <w:b/>
          <w:bCs/>
          <w:szCs w:val="24"/>
          <w:lang w:val="lt-LT"/>
        </w:rPr>
      </w:pPr>
      <w:r w:rsidRPr="008A6B27">
        <w:rPr>
          <w:b/>
          <w:bCs/>
          <w:caps/>
          <w:lang w:val="it-IT"/>
        </w:rPr>
        <w:t xml:space="preserve">JURBARKO RAJONO SAVIVALDYBĖS ADMINISTRACINIO PASTATO DIDŽIOSIOS SALĖS PAPRASTOJO REMONTO </w:t>
      </w:r>
      <w:r w:rsidR="00F24C23" w:rsidRPr="00446D18">
        <w:rPr>
          <w:b/>
          <w:bCs/>
          <w:caps/>
          <w:lang w:val="it-IT"/>
        </w:rPr>
        <w:t>DARBŲ</w:t>
      </w:r>
      <w:r w:rsidR="00F24C23" w:rsidRPr="00973FC8">
        <w:rPr>
          <w:b/>
          <w:bCs/>
          <w:szCs w:val="24"/>
          <w:lang w:val="lt-LT"/>
        </w:rPr>
        <w:t xml:space="preserve"> </w:t>
      </w:r>
      <w:r w:rsidR="00C740E6" w:rsidRPr="00973FC8">
        <w:rPr>
          <w:b/>
          <w:bCs/>
          <w:szCs w:val="24"/>
          <w:lang w:val="lt-LT"/>
        </w:rPr>
        <w:t>SUTARTIS NR. ____</w:t>
      </w:r>
    </w:p>
    <w:p w14:paraId="46EDCEAA" w14:textId="77777777" w:rsidR="006605E0" w:rsidRPr="00973FC8" w:rsidRDefault="006605E0" w:rsidP="002512D9">
      <w:pPr>
        <w:rPr>
          <w:rFonts w:ascii="Times New Roman" w:hAnsi="Times New Roman"/>
          <w:sz w:val="24"/>
          <w:szCs w:val="24"/>
        </w:rPr>
      </w:pPr>
    </w:p>
    <w:p w14:paraId="2C1E38A9" w14:textId="1DF18381"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740E6">
        <w:rPr>
          <w:rFonts w:ascii="Times New Roman" w:hAnsi="Times New Roman"/>
          <w:sz w:val="24"/>
          <w:szCs w:val="24"/>
        </w:rPr>
        <w:t>5</w:t>
      </w:r>
      <w:r w:rsidRPr="00973FC8">
        <w:rPr>
          <w:rFonts w:ascii="Times New Roman" w:hAnsi="Times New Roman"/>
          <w:sz w:val="24"/>
          <w:szCs w:val="24"/>
        </w:rPr>
        <w:t xml:space="preserve"> m. ___________ d. </w:t>
      </w:r>
    </w:p>
    <w:p w14:paraId="6498A236" w14:textId="02A8756A" w:rsidR="00973FC8" w:rsidRPr="00973FC8" w:rsidRDefault="0061009C" w:rsidP="009A2023">
      <w:pPr>
        <w:ind w:firstLine="567"/>
        <w:jc w:val="center"/>
        <w:rPr>
          <w:rFonts w:ascii="Times New Roman" w:hAnsi="Times New Roman"/>
          <w:sz w:val="24"/>
          <w:szCs w:val="24"/>
        </w:rPr>
      </w:pPr>
      <w:r>
        <w:rPr>
          <w:rFonts w:ascii="Times New Roman" w:hAnsi="Times New Roman"/>
          <w:sz w:val="24"/>
          <w:szCs w:val="24"/>
        </w:rPr>
        <w:t>Jurbarkas</w:t>
      </w:r>
    </w:p>
    <w:p w14:paraId="1E706A43" w14:textId="77777777" w:rsidR="006605E0" w:rsidRPr="00973FC8" w:rsidRDefault="006605E0" w:rsidP="009A2023">
      <w:pPr>
        <w:ind w:firstLine="567"/>
        <w:rPr>
          <w:rFonts w:ascii="Times New Roman" w:hAnsi="Times New Roman"/>
          <w:sz w:val="24"/>
          <w:szCs w:val="24"/>
        </w:rPr>
      </w:pPr>
    </w:p>
    <w:p w14:paraId="3894EAA4" w14:textId="08B40FF9" w:rsidR="00973FC8" w:rsidRPr="00F25D53" w:rsidRDefault="0061009C" w:rsidP="002512D9">
      <w:pPr>
        <w:autoSpaceDE w:val="0"/>
        <w:autoSpaceDN w:val="0"/>
        <w:adjustRightInd w:val="0"/>
        <w:ind w:firstLine="709"/>
        <w:jc w:val="both"/>
        <w:rPr>
          <w:rFonts w:ascii="Times New Roman" w:hAnsi="Times New Roman"/>
          <w:sz w:val="24"/>
          <w:szCs w:val="24"/>
        </w:rPr>
      </w:pPr>
      <w:bookmarkStart w:id="0" w:name="_Hlk16674649"/>
      <w:r w:rsidRPr="0061009C">
        <w:rPr>
          <w:rFonts w:ascii="Times New Roman" w:hAnsi="Times New Roman"/>
          <w:b/>
          <w:iCs/>
          <w:sz w:val="24"/>
          <w:szCs w:val="24"/>
        </w:rPr>
        <w:t>Jurbarko rajono savivaldybės administracija</w:t>
      </w:r>
      <w:r w:rsidR="00B62DC7" w:rsidRPr="00B62DC7">
        <w:rPr>
          <w:rFonts w:ascii="Times New Roman" w:hAnsi="Times New Roman"/>
          <w:b/>
          <w:iCs/>
          <w:sz w:val="24"/>
          <w:szCs w:val="24"/>
        </w:rPr>
        <w:t>,</w:t>
      </w:r>
      <w:r w:rsidR="00B62DC7">
        <w:rPr>
          <w:rFonts w:ascii="Times New Roman" w:hAnsi="Times New Roman"/>
          <w:b/>
          <w:iCs/>
          <w:sz w:val="24"/>
          <w:szCs w:val="24"/>
        </w:rPr>
        <w:t xml:space="preserve"> </w:t>
      </w:r>
      <w:r w:rsidR="00B62DC7" w:rsidRPr="00B62DC7">
        <w:rPr>
          <w:rFonts w:ascii="Times New Roman" w:hAnsi="Times New Roman"/>
          <w:b/>
          <w:iCs/>
          <w:sz w:val="24"/>
          <w:szCs w:val="24"/>
        </w:rPr>
        <w:t xml:space="preserve">kodas </w:t>
      </w:r>
      <w:r w:rsidR="00A7108B" w:rsidRPr="00A7108B">
        <w:rPr>
          <w:rFonts w:ascii="Times New Roman" w:hAnsi="Times New Roman"/>
          <w:b/>
          <w:iCs/>
          <w:sz w:val="24"/>
          <w:szCs w:val="24"/>
        </w:rPr>
        <w:t>188713933</w:t>
      </w:r>
      <w:r w:rsidR="00F25D53" w:rsidRPr="00F25D53">
        <w:rPr>
          <w:rFonts w:ascii="Times New Roman" w:hAnsi="Times New Roman"/>
          <w:sz w:val="24"/>
          <w:szCs w:val="24"/>
        </w:rPr>
        <w:t xml:space="preserve">, atstovaujama </w:t>
      </w:r>
      <w:r w:rsidR="004C3366">
        <w:rPr>
          <w:rFonts w:ascii="Times New Roman" w:hAnsi="Times New Roman"/>
          <w:sz w:val="24"/>
          <w:szCs w:val="24"/>
        </w:rPr>
        <w:t>____________</w:t>
      </w:r>
      <w:r w:rsidR="00F25D53" w:rsidRPr="00F25D53">
        <w:rPr>
          <w:rFonts w:ascii="Times New Roman" w:hAnsi="Times New Roman"/>
          <w:sz w:val="24"/>
          <w:szCs w:val="24"/>
        </w:rPr>
        <w:t xml:space="preserve">, veikiančio pagal </w:t>
      </w:r>
      <w:r w:rsidR="00220A30">
        <w:rPr>
          <w:rFonts w:ascii="Times New Roman" w:hAnsi="Times New Roman"/>
          <w:sz w:val="24"/>
          <w:szCs w:val="24"/>
        </w:rPr>
        <w:t>įstaigos</w:t>
      </w:r>
      <w:r w:rsidR="00F25D53" w:rsidRPr="00F25D53">
        <w:rPr>
          <w:rFonts w:ascii="Times New Roman" w:hAnsi="Times New Roman"/>
          <w:sz w:val="24"/>
          <w:szCs w:val="24"/>
        </w:rPr>
        <w:t xml:space="preserve"> nuostatus</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53349C93" w:rsidR="00884AFE" w:rsidRDefault="004C3366" w:rsidP="002512D9">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rPr>
        <w:t>________</w:t>
      </w:r>
      <w:r w:rsidR="00F25D53" w:rsidRPr="00F25D53">
        <w:rPr>
          <w:rFonts w:ascii="Times New Roman" w:hAnsi="Times New Roman"/>
          <w:sz w:val="24"/>
          <w:szCs w:val="24"/>
        </w:rPr>
        <w:t xml:space="preserve">, juridinio asmens kodas </w:t>
      </w:r>
      <w:r>
        <w:rPr>
          <w:rFonts w:ascii="Times New Roman" w:hAnsi="Times New Roman"/>
          <w:sz w:val="24"/>
          <w:szCs w:val="24"/>
        </w:rPr>
        <w:t>__________</w:t>
      </w:r>
      <w:r w:rsidR="006605E0" w:rsidRPr="00F25D53">
        <w:rPr>
          <w:rFonts w:ascii="Times New Roman" w:hAnsi="Times New Roman"/>
          <w:bCs/>
          <w:sz w:val="24"/>
          <w:szCs w:val="24"/>
        </w:rPr>
        <w:t xml:space="preserve">, </w:t>
      </w:r>
      <w:r w:rsidR="006605E0" w:rsidRPr="00F25D53">
        <w:rPr>
          <w:rFonts w:ascii="Times New Roman" w:hAnsi="Times New Roman"/>
          <w:sz w:val="24"/>
          <w:szCs w:val="24"/>
        </w:rPr>
        <w:t xml:space="preserve">atstovaujama </w:t>
      </w:r>
      <w:r>
        <w:rPr>
          <w:rFonts w:ascii="Times New Roman" w:hAnsi="Times New Roman"/>
          <w:sz w:val="24"/>
          <w:szCs w:val="24"/>
        </w:rPr>
        <w:t>_______</w:t>
      </w:r>
      <w:r w:rsidR="00F25D53" w:rsidRPr="00F25D53">
        <w:rPr>
          <w:rFonts w:ascii="Times New Roman" w:hAnsi="Times New Roman"/>
          <w:sz w:val="24"/>
          <w:szCs w:val="24"/>
        </w:rPr>
        <w:t>, veikiančio pagal bendrovės įstatus</w:t>
      </w:r>
      <w:r w:rsidR="006605E0" w:rsidRPr="00F25D53">
        <w:rPr>
          <w:rFonts w:ascii="Times New Roman" w:hAnsi="Times New Roman"/>
          <w:sz w:val="24"/>
          <w:szCs w:val="24"/>
        </w:rPr>
        <w:t xml:space="preserve">, toliau vadinama </w:t>
      </w:r>
      <w:r w:rsidR="006605E0" w:rsidRPr="00F25D53">
        <w:rPr>
          <w:rFonts w:ascii="Times New Roman" w:hAnsi="Times New Roman"/>
          <w:b/>
          <w:sz w:val="24"/>
          <w:szCs w:val="24"/>
        </w:rPr>
        <w:t>Rangovu</w:t>
      </w:r>
      <w:r w:rsidR="006605E0" w:rsidRPr="00F25D53">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0"/>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tcPr>
          <w:p w14:paraId="6FA777D3" w14:textId="2430F43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w:t>
            </w:r>
            <w:r w:rsidR="000C7948">
              <w:rPr>
                <w:rFonts w:ascii="Times New Roman" w:hAnsi="Times New Roman"/>
                <w:sz w:val="24"/>
                <w:szCs w:val="24"/>
              </w:rPr>
              <w:t>mėnesiais</w:t>
            </w:r>
            <w:r w:rsidRPr="00973FC8">
              <w:rPr>
                <w:rFonts w:ascii="Times New Roman" w:hAnsi="Times New Roman"/>
                <w:sz w:val="24"/>
                <w:szCs w:val="24"/>
              </w:rPr>
              <w:t xml:space="preserve">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5747059A" w14:textId="121AABFF"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w:t>
            </w:r>
            <w:r w:rsidR="0001519E">
              <w:rPr>
                <w:rFonts w:ascii="Times New Roman" w:hAnsi="Times New Roman"/>
                <w:sz w:val="24"/>
                <w:szCs w:val="24"/>
              </w:rPr>
              <w:t>.</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0E22C11" w14:textId="7FD8B691"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techninis projektas</w:t>
            </w:r>
            <w:r w:rsidR="009257DC">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w:t>
            </w:r>
            <w:r w:rsidR="00807941">
              <w:rPr>
                <w:rFonts w:ascii="Times New Roman" w:hAnsi="Times New Roman"/>
                <w:sz w:val="24"/>
                <w:szCs w:val="24"/>
              </w:rPr>
              <w:t xml:space="preserve">techninė specifikacija,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w:t>
            </w:r>
            <w:r w:rsidR="00E47A54" w:rsidRPr="00973FC8">
              <w:rPr>
                <w:rFonts w:ascii="Times New Roman" w:hAnsi="Times New Roman"/>
                <w:sz w:val="24"/>
                <w:szCs w:val="24"/>
              </w:rPr>
              <w:t>, jo pagrindu parinktas 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w:t>
            </w:r>
            <w:r w:rsidR="00AB05B2" w:rsidRPr="00973FC8">
              <w:rPr>
                <w:rFonts w:ascii="Times New Roman" w:hAnsi="Times New Roman"/>
                <w:sz w:val="24"/>
                <w:szCs w:val="24"/>
              </w:rPr>
              <w:lastRenderedPageBreak/>
              <w:t xml:space="preserve">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F025A96" w14:textId="758D66A9" w:rsidR="00A67C26" w:rsidRPr="00973FC8" w:rsidRDefault="007B671A" w:rsidP="00892B13">
            <w:pPr>
              <w:spacing w:before="200"/>
              <w:jc w:val="both"/>
              <w:rPr>
                <w:rFonts w:ascii="Times New Roman" w:hAnsi="Times New Roman"/>
                <w:b/>
                <w:sz w:val="24"/>
                <w:szCs w:val="24"/>
              </w:rPr>
            </w:pPr>
            <w:r w:rsidRPr="007B671A">
              <w:rPr>
                <w:rFonts w:ascii="Times New Roman" w:hAnsi="Times New Roman"/>
                <w:b/>
                <w:sz w:val="24"/>
                <w:szCs w:val="24"/>
              </w:rPr>
              <w:t xml:space="preserve">Užsakovo atsakingas asmuo </w:t>
            </w:r>
            <w:r w:rsidR="008F5291" w:rsidRPr="00973FC8">
              <w:rPr>
                <w:rFonts w:ascii="Times New Roman" w:hAnsi="Times New Roman"/>
                <w:b/>
                <w:sz w:val="24"/>
                <w:szCs w:val="24"/>
              </w:rPr>
              <w:t xml:space="preserve">– </w:t>
            </w:r>
            <w:r w:rsidR="008F5291"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008F5291" w:rsidRPr="00973FC8">
              <w:rPr>
                <w:rFonts w:ascii="Times New Roman" w:hAnsi="Times New Roman"/>
                <w:sz w:val="24"/>
                <w:szCs w:val="24"/>
              </w:rPr>
              <w:t>Užsakov</w:t>
            </w:r>
            <w:r w:rsidR="00D13923" w:rsidRPr="00973FC8">
              <w:rPr>
                <w:rFonts w:ascii="Times New Roman" w:hAnsi="Times New Roman"/>
                <w:sz w:val="24"/>
                <w:szCs w:val="24"/>
              </w:rPr>
              <w:t>as skiria</w:t>
            </w:r>
            <w:r w:rsidR="008F5291"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008F5291"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 xml:space="preserve">priėmimo akto datos iki užbaigiama statinio (jo dalies) statyba,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020F51F" w14:textId="12081308"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F12DFA">
              <w:rPr>
                <w:rFonts w:ascii="Times New Roman" w:hAnsi="Times New Roman"/>
                <w:sz w:val="24"/>
                <w:szCs w:val="24"/>
              </w:rPr>
              <w:t>5</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5C1174A1" w14:textId="37EFF84E"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r w:rsidR="0060615F">
              <w:rPr>
                <w:rFonts w:ascii="Times New Roman" w:hAnsi="Times New Roman"/>
                <w:sz w:val="24"/>
                <w:szCs w:val="24"/>
              </w:rPr>
              <w:t xml:space="preserve">Veiklų </w:t>
            </w:r>
            <w:r w:rsidR="00B048E9">
              <w:rPr>
                <w:rFonts w:ascii="Times New Roman" w:hAnsi="Times New Roman"/>
                <w:sz w:val="24"/>
                <w:szCs w:val="24"/>
              </w:rPr>
              <w:t>sąrašą</w:t>
            </w:r>
            <w:r w:rsidR="006F52EC">
              <w:rPr>
                <w:rFonts w:ascii="Times New Roman" w:hAnsi="Times New Roman"/>
                <w:sz w:val="24"/>
                <w:szCs w:val="24"/>
              </w:rPr>
              <w:t xml:space="preserve"> su grafiku</w:t>
            </w:r>
            <w:r w:rsidR="00B048E9">
              <w:rPr>
                <w:rFonts w:ascii="Times New Roman" w:hAnsi="Times New Roman"/>
                <w:sz w:val="24"/>
                <w:szCs w:val="24"/>
              </w:rPr>
              <w:t xml:space="preserve"> Rangovas privalo pateikti </w:t>
            </w:r>
            <w:r w:rsidR="00B30538">
              <w:rPr>
                <w:rFonts w:ascii="Times New Roman" w:hAnsi="Times New Roman"/>
                <w:sz w:val="24"/>
                <w:szCs w:val="24"/>
              </w:rPr>
              <w:t xml:space="preserve">Užsakovui suderinti per 5 (penkias) darbo dienas nuo sutarties įsigaliojimo dienos, Užsakovas privalo suderinti </w:t>
            </w:r>
            <w:r w:rsidR="00495E3D">
              <w:rPr>
                <w:rFonts w:ascii="Times New Roman" w:hAnsi="Times New Roman"/>
                <w:sz w:val="24"/>
                <w:szCs w:val="24"/>
              </w:rPr>
              <w:t xml:space="preserve">veiklų sąrašą su grafiku </w:t>
            </w:r>
            <w:r w:rsidR="008C5384">
              <w:rPr>
                <w:rFonts w:ascii="Times New Roman" w:hAnsi="Times New Roman"/>
                <w:sz w:val="24"/>
                <w:szCs w:val="24"/>
              </w:rPr>
              <w:t xml:space="preserve">arba pateikti motyvuotus nederinimo argumentus </w:t>
            </w:r>
            <w:r w:rsidR="006F52EC">
              <w:rPr>
                <w:rFonts w:ascii="Times New Roman" w:hAnsi="Times New Roman"/>
                <w:sz w:val="24"/>
                <w:szCs w:val="24"/>
              </w:rPr>
              <w:t xml:space="preserve">per </w:t>
            </w:r>
            <w:r w:rsidR="00495E3D" w:rsidRPr="00495E3D">
              <w:rPr>
                <w:rFonts w:ascii="Times New Roman" w:hAnsi="Times New Roman"/>
                <w:sz w:val="24"/>
                <w:szCs w:val="24"/>
              </w:rPr>
              <w:t>5 (penkias) darbo dienas</w:t>
            </w:r>
            <w:r w:rsidR="00495E3D">
              <w:rPr>
                <w:rFonts w:ascii="Times New Roman" w:hAnsi="Times New Roman"/>
                <w:sz w:val="24"/>
                <w:szCs w:val="24"/>
              </w:rPr>
              <w:t>.</w:t>
            </w:r>
          </w:p>
        </w:tc>
      </w:tr>
      <w:tr w:rsidR="00A455CB" w:rsidRPr="00973FC8" w14:paraId="556F5C9B" w14:textId="77777777" w:rsidTr="002512D9">
        <w:trPr>
          <w:gridBefore w:val="1"/>
          <w:wBefore w:w="162" w:type="dxa"/>
        </w:trPr>
        <w:tc>
          <w:tcPr>
            <w:tcW w:w="704" w:type="dxa"/>
            <w:gridSpan w:val="2"/>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tcPr>
          <w:p w14:paraId="2C407C8D" w14:textId="77777777" w:rsidR="00A455CB" w:rsidRPr="00973FC8" w:rsidRDefault="00A455CB" w:rsidP="00892B13">
            <w:pPr>
              <w:pStyle w:val="Stilius1"/>
              <w:rPr>
                <w:sz w:val="24"/>
                <w:szCs w:val="24"/>
              </w:rPr>
            </w:pPr>
            <w:r w:rsidRPr="00973FC8">
              <w:rPr>
                <w:sz w:val="24"/>
                <w:szCs w:val="24"/>
              </w:rPr>
              <w:t xml:space="preserve">SUTARTIES </w:t>
            </w:r>
            <w:r w:rsidR="00C7653D" w:rsidRPr="00973FC8">
              <w:rPr>
                <w:sz w:val="24"/>
                <w:szCs w:val="24"/>
              </w:rPr>
              <w:t>DALYKAS</w:t>
            </w:r>
            <w:r w:rsidRPr="00973FC8">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973FC8" w14:paraId="6090629C" w14:textId="77777777" w:rsidTr="005F4D50">
              <w:tc>
                <w:tcPr>
                  <w:tcW w:w="604" w:type="dxa"/>
                  <w:tcBorders>
                    <w:top w:val="nil"/>
                    <w:left w:val="nil"/>
                    <w:bottom w:val="nil"/>
                    <w:right w:val="nil"/>
                  </w:tcBorders>
                </w:tcPr>
                <w:p w14:paraId="40F709AF" w14:textId="77777777" w:rsidR="00A455CB" w:rsidRPr="00973FC8" w:rsidRDefault="00A455CB" w:rsidP="00892B13">
                  <w:pPr>
                    <w:pStyle w:val="Stilius3"/>
                    <w:numPr>
                      <w:ilvl w:val="1"/>
                      <w:numId w:val="1"/>
                    </w:numPr>
                    <w:ind w:hanging="578"/>
                    <w:rPr>
                      <w:sz w:val="24"/>
                      <w:szCs w:val="24"/>
                    </w:rPr>
                  </w:pPr>
                </w:p>
              </w:tc>
              <w:tc>
                <w:tcPr>
                  <w:tcW w:w="9085" w:type="dxa"/>
                  <w:tcBorders>
                    <w:top w:val="nil"/>
                    <w:left w:val="nil"/>
                    <w:bottom w:val="nil"/>
                    <w:right w:val="nil"/>
                  </w:tcBorders>
                </w:tcPr>
                <w:p w14:paraId="603B5DF5" w14:textId="0A6A7511" w:rsidR="0039256A" w:rsidRPr="004C3366" w:rsidRDefault="00A455CB" w:rsidP="004C3366">
                  <w:pPr>
                    <w:pStyle w:val="Stilius3"/>
                    <w:ind w:right="34"/>
                    <w:rPr>
                      <w:sz w:val="24"/>
                      <w:szCs w:val="24"/>
                    </w:rPr>
                  </w:pPr>
                  <w:r w:rsidRPr="004C3366">
                    <w:rPr>
                      <w:sz w:val="24"/>
                      <w:szCs w:val="24"/>
                    </w:rPr>
                    <w:t>Šia Sutartimi Rangovas įsipareigoja per Sutartyje nustatytą Darbų atlikimo terminą</w:t>
                  </w:r>
                  <w:r w:rsidR="00B06EE7" w:rsidRPr="004C3366">
                    <w:rPr>
                      <w:sz w:val="24"/>
                      <w:szCs w:val="24"/>
                    </w:rPr>
                    <w:t xml:space="preserve"> ir Sutartyje nustatytomis sąlygomis</w:t>
                  </w:r>
                  <w:r w:rsidRPr="004C3366">
                    <w:rPr>
                      <w:sz w:val="24"/>
                      <w:szCs w:val="24"/>
                    </w:rPr>
                    <w:t xml:space="preserve"> </w:t>
                  </w:r>
                  <w:r w:rsidR="00C313F2" w:rsidRPr="004C3366">
                    <w:rPr>
                      <w:sz w:val="24"/>
                      <w:szCs w:val="24"/>
                    </w:rPr>
                    <w:t xml:space="preserve">atlikti ir </w:t>
                  </w:r>
                  <w:r w:rsidR="00C313F2" w:rsidRPr="008B54FF">
                    <w:rPr>
                      <w:sz w:val="24"/>
                      <w:szCs w:val="24"/>
                    </w:rPr>
                    <w:t xml:space="preserve">perduoti </w:t>
                  </w:r>
                  <w:r w:rsidR="008B54FF" w:rsidRPr="008B54FF">
                    <w:rPr>
                      <w:bCs/>
                      <w:sz w:val="24"/>
                      <w:szCs w:val="24"/>
                    </w:rPr>
                    <w:t>Jurbarko rajono savivaldybės administracinio pastato didžiosios salės paprastojo remonto darbus</w:t>
                  </w:r>
                  <w:r w:rsidR="00DC405D" w:rsidRPr="008B54FF">
                    <w:rPr>
                      <w:sz w:val="24"/>
                      <w:szCs w:val="24"/>
                    </w:rPr>
                    <w:t xml:space="preserve">, </w:t>
                  </w:r>
                  <w:r w:rsidRPr="008B54FF">
                    <w:rPr>
                      <w:sz w:val="24"/>
                      <w:szCs w:val="24"/>
                    </w:rPr>
                    <w:t xml:space="preserve">kaip numatyta Sutartyje bei ištaisyti </w:t>
                  </w:r>
                  <w:r w:rsidR="005105AC" w:rsidRPr="008B54FF">
                    <w:rPr>
                      <w:sz w:val="24"/>
                      <w:szCs w:val="24"/>
                    </w:rPr>
                    <w:t xml:space="preserve">po Darbų atlikimo termino nustatytus </w:t>
                  </w:r>
                  <w:r w:rsidRPr="008B54FF">
                    <w:rPr>
                      <w:sz w:val="24"/>
                      <w:szCs w:val="24"/>
                    </w:rPr>
                    <w:t>defektus, o Užsakovas įsipareigoja</w:t>
                  </w:r>
                  <w:r w:rsidRPr="004C3366">
                    <w:rPr>
                      <w:sz w:val="24"/>
                      <w:szCs w:val="24"/>
                    </w:rPr>
                    <w:t xml:space="preserve"> sudaryti Rangovui būtinas sąlygas Darbams atlikti, Sutartyje numatyta tvarka priimti </w:t>
                  </w:r>
                  <w:r w:rsidR="003E613D" w:rsidRPr="004C3366">
                    <w:rPr>
                      <w:sz w:val="24"/>
                      <w:szCs w:val="24"/>
                    </w:rPr>
                    <w:t xml:space="preserve">tinkamai atliktų </w:t>
                  </w:r>
                  <w:r w:rsidRPr="004C3366">
                    <w:rPr>
                      <w:sz w:val="24"/>
                      <w:szCs w:val="24"/>
                    </w:rPr>
                    <w:t>Darbų rezultatą ir sumokėti Rangovui Sutarties kainą</w:t>
                  </w:r>
                  <w:r w:rsidR="003E613D" w:rsidRPr="004C3366">
                    <w:rPr>
                      <w:sz w:val="24"/>
                      <w:szCs w:val="24"/>
                    </w:rPr>
                    <w:t xml:space="preserve"> Sutartyje numatytomis sąlygomis ir tvarka</w:t>
                  </w:r>
                  <w:r w:rsidRPr="004C3366">
                    <w:rPr>
                      <w:sz w:val="24"/>
                      <w:szCs w:val="24"/>
                    </w:rPr>
                    <w:t>.</w:t>
                  </w:r>
                  <w:r w:rsidR="00F54972" w:rsidRPr="004C3366">
                    <w:rPr>
                      <w:sz w:val="24"/>
                      <w:szCs w:val="24"/>
                    </w:rPr>
                    <w:t xml:space="preserve"> </w:t>
                  </w:r>
                </w:p>
              </w:tc>
            </w:tr>
          </w:tbl>
          <w:p w14:paraId="1E23D603" w14:textId="77777777" w:rsidR="00A455CB" w:rsidRPr="00973FC8" w:rsidRDefault="00A455CB" w:rsidP="00892B13">
            <w:pPr>
              <w:pStyle w:val="Stilius1"/>
              <w:rPr>
                <w:sz w:val="24"/>
                <w:szCs w:val="24"/>
              </w:rPr>
            </w:pPr>
            <w:r w:rsidRPr="00973FC8">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w:t>
            </w:r>
            <w:proofErr w:type="spellStart"/>
            <w:r w:rsidR="00246F77" w:rsidRPr="00973FC8">
              <w:rPr>
                <w:sz w:val="24"/>
                <w:szCs w:val="24"/>
              </w:rPr>
              <w:t>t.y</w:t>
            </w:r>
            <w:proofErr w:type="spellEnd"/>
            <w:r w:rsidR="00246F77" w:rsidRPr="00973FC8">
              <w:rPr>
                <w:sz w:val="24"/>
                <w:szCs w:val="24"/>
              </w:rPr>
              <w:t xml:space="preserve">. nauja pirkimo procedūra pagal VPĮ reikalavimus. </w:t>
            </w:r>
          </w:p>
        </w:tc>
      </w:tr>
      <w:tr w:rsidR="00304A13" w:rsidRPr="00973FC8" w14:paraId="34218EEB" w14:textId="77777777" w:rsidTr="002512D9">
        <w:trPr>
          <w:gridBefore w:val="1"/>
          <w:wBefore w:w="162" w:type="dxa"/>
        </w:trPr>
        <w:tc>
          <w:tcPr>
            <w:tcW w:w="704" w:type="dxa"/>
            <w:gridSpan w:val="2"/>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973FC8" w14:paraId="7C8A15E0" w14:textId="77777777" w:rsidTr="00973FC8">
              <w:tc>
                <w:tcPr>
                  <w:tcW w:w="3435" w:type="dxa"/>
                  <w:tcBorders>
                    <w:top w:val="nil"/>
                    <w:left w:val="nil"/>
                    <w:bottom w:val="dashed" w:sz="4" w:space="0" w:color="auto"/>
                    <w:right w:val="dashed" w:sz="4" w:space="0" w:color="auto"/>
                  </w:tcBorders>
                </w:tcPr>
                <w:p w14:paraId="4411965C" w14:textId="77777777" w:rsidR="00C91C70" w:rsidRPr="00973FC8" w:rsidRDefault="00C91C70" w:rsidP="00892B13">
                  <w:pPr>
                    <w:pStyle w:val="Stilius3"/>
                    <w:rPr>
                      <w:i/>
                      <w:sz w:val="24"/>
                      <w:szCs w:val="24"/>
                    </w:rPr>
                  </w:pPr>
                  <w:r w:rsidRPr="00973FC8">
                    <w:rPr>
                      <w:i/>
                      <w:sz w:val="24"/>
                      <w:szCs w:val="24"/>
                    </w:rPr>
                    <w:t>Pavadinimas</w:t>
                  </w:r>
                </w:p>
              </w:tc>
              <w:tc>
                <w:tcPr>
                  <w:tcW w:w="1020" w:type="dxa"/>
                  <w:tcBorders>
                    <w:top w:val="nil"/>
                    <w:left w:val="dashed" w:sz="4" w:space="0" w:color="auto"/>
                    <w:bottom w:val="dashed" w:sz="4" w:space="0" w:color="auto"/>
                    <w:right w:val="dashed" w:sz="4" w:space="0" w:color="auto"/>
                  </w:tcBorders>
                </w:tcPr>
                <w:p w14:paraId="71C21605" w14:textId="77777777" w:rsidR="00C91C70" w:rsidRPr="00973FC8" w:rsidRDefault="00C91C70" w:rsidP="00892B13">
                  <w:pPr>
                    <w:pStyle w:val="Stilius3"/>
                    <w:rPr>
                      <w:i/>
                      <w:sz w:val="24"/>
                      <w:szCs w:val="24"/>
                    </w:rPr>
                  </w:pPr>
                  <w:r w:rsidRPr="00973FC8">
                    <w:rPr>
                      <w:i/>
                      <w:sz w:val="24"/>
                      <w:szCs w:val="24"/>
                    </w:rPr>
                    <w:t xml:space="preserve">Punktas </w:t>
                  </w:r>
                </w:p>
              </w:tc>
              <w:tc>
                <w:tcPr>
                  <w:tcW w:w="4289" w:type="dxa"/>
                  <w:tcBorders>
                    <w:top w:val="nil"/>
                    <w:left w:val="dashed" w:sz="4" w:space="0" w:color="auto"/>
                    <w:bottom w:val="dashed" w:sz="4" w:space="0" w:color="auto"/>
                    <w:right w:val="nil"/>
                  </w:tcBorders>
                </w:tcPr>
                <w:p w14:paraId="3DD3AC69" w14:textId="77777777" w:rsidR="00C91C70" w:rsidRPr="00973FC8" w:rsidRDefault="00C91C70" w:rsidP="00892B13">
                  <w:pPr>
                    <w:pStyle w:val="Stilius3"/>
                    <w:rPr>
                      <w:i/>
                      <w:sz w:val="24"/>
                      <w:szCs w:val="24"/>
                    </w:rPr>
                  </w:pPr>
                  <w:r w:rsidRPr="00973FC8">
                    <w:rPr>
                      <w:i/>
                      <w:sz w:val="24"/>
                      <w:szCs w:val="24"/>
                    </w:rPr>
                    <w:t>Duomenys ir sąlygos</w:t>
                  </w:r>
                </w:p>
              </w:tc>
            </w:tr>
            <w:tr w:rsidR="000C2178" w:rsidRPr="00973FC8" w14:paraId="6D01F466" w14:textId="77777777" w:rsidTr="00973FC8">
              <w:tc>
                <w:tcPr>
                  <w:tcW w:w="3435" w:type="dxa"/>
                  <w:tcBorders>
                    <w:top w:val="nil"/>
                    <w:left w:val="nil"/>
                    <w:bottom w:val="dashed" w:sz="4" w:space="0" w:color="auto"/>
                    <w:right w:val="dashed" w:sz="4" w:space="0" w:color="auto"/>
                  </w:tcBorders>
                </w:tcPr>
                <w:p w14:paraId="58763B7E" w14:textId="77777777" w:rsidR="000C2178" w:rsidRPr="00973FC8" w:rsidRDefault="000C2178" w:rsidP="000C2178">
                  <w:pPr>
                    <w:pStyle w:val="Stilius3"/>
                    <w:rPr>
                      <w:sz w:val="24"/>
                      <w:szCs w:val="24"/>
                    </w:rPr>
                  </w:pPr>
                  <w:r w:rsidRPr="00973FC8">
                    <w:rPr>
                      <w:sz w:val="24"/>
                      <w:szCs w:val="24"/>
                    </w:rPr>
                    <w:t>Pradinės sutarties vertė</w:t>
                  </w:r>
                </w:p>
              </w:tc>
              <w:tc>
                <w:tcPr>
                  <w:tcW w:w="1020" w:type="dxa"/>
                  <w:tcBorders>
                    <w:top w:val="nil"/>
                    <w:left w:val="dashed" w:sz="4" w:space="0" w:color="auto"/>
                    <w:bottom w:val="dashed" w:sz="4" w:space="0" w:color="auto"/>
                    <w:right w:val="dashed" w:sz="4" w:space="0" w:color="auto"/>
                  </w:tcBorders>
                </w:tcPr>
                <w:p w14:paraId="4AD53A32" w14:textId="77777777" w:rsidR="000C2178" w:rsidRPr="00973FC8" w:rsidRDefault="000C2178" w:rsidP="000C2178">
                  <w:pPr>
                    <w:pStyle w:val="Stilius3"/>
                    <w:rPr>
                      <w:sz w:val="24"/>
                      <w:szCs w:val="24"/>
                    </w:rPr>
                  </w:pPr>
                  <w:r w:rsidRPr="00973FC8">
                    <w:rPr>
                      <w:sz w:val="24"/>
                      <w:szCs w:val="24"/>
                    </w:rPr>
                    <w:t>1.10</w:t>
                  </w:r>
                </w:p>
              </w:tc>
              <w:tc>
                <w:tcPr>
                  <w:tcW w:w="4289" w:type="dxa"/>
                  <w:tcBorders>
                    <w:top w:val="nil"/>
                    <w:left w:val="dashed" w:sz="4" w:space="0" w:color="auto"/>
                    <w:bottom w:val="dashed" w:sz="4" w:space="0" w:color="auto"/>
                    <w:right w:val="nil"/>
                  </w:tcBorders>
                </w:tcPr>
                <w:p w14:paraId="71267FCE" w14:textId="21CABF1A" w:rsidR="000C2178" w:rsidRPr="00973FC8" w:rsidRDefault="000C2178" w:rsidP="0058532B">
                  <w:pPr>
                    <w:pStyle w:val="Stilius3"/>
                    <w:jc w:val="left"/>
                    <w:rPr>
                      <w:sz w:val="24"/>
                      <w:szCs w:val="24"/>
                    </w:rPr>
                  </w:pPr>
                  <w:r w:rsidRPr="002512D9">
                    <w:rPr>
                      <w:b/>
                      <w:bCs/>
                      <w:sz w:val="24"/>
                      <w:szCs w:val="24"/>
                    </w:rPr>
                    <w:t xml:space="preserve"> </w:t>
                  </w:r>
                  <w:r w:rsidR="005E56BC" w:rsidRPr="002512D9">
                    <w:rPr>
                      <w:b/>
                      <w:bCs/>
                      <w:sz w:val="24"/>
                      <w:szCs w:val="24"/>
                    </w:rPr>
                    <w:t>Eur</w:t>
                  </w:r>
                  <w:r w:rsidR="005E56BC">
                    <w:rPr>
                      <w:sz w:val="24"/>
                      <w:szCs w:val="24"/>
                    </w:rPr>
                    <w:t xml:space="preserve"> (</w:t>
                  </w:r>
                  <w:r w:rsidR="004C3366">
                    <w:rPr>
                      <w:sz w:val="24"/>
                      <w:szCs w:val="24"/>
                    </w:rPr>
                    <w:t>Eur ct</w:t>
                  </w:r>
                  <w:r w:rsidR="005E56BC">
                    <w:rPr>
                      <w:sz w:val="24"/>
                      <w:szCs w:val="24"/>
                    </w:rPr>
                    <w:t>)</w:t>
                  </w:r>
                  <w:r w:rsidR="00766F24">
                    <w:rPr>
                      <w:sz w:val="24"/>
                      <w:szCs w:val="24"/>
                    </w:rPr>
                    <w:t xml:space="preserve"> be PVM</w:t>
                  </w:r>
                </w:p>
              </w:tc>
            </w:tr>
            <w:tr w:rsidR="000C2178" w:rsidRPr="00973FC8" w14:paraId="5F467BAB" w14:textId="77777777" w:rsidTr="00973FC8">
              <w:tc>
                <w:tcPr>
                  <w:tcW w:w="3435" w:type="dxa"/>
                  <w:tcBorders>
                    <w:top w:val="nil"/>
                    <w:left w:val="nil"/>
                    <w:bottom w:val="dashed" w:sz="4" w:space="0" w:color="auto"/>
                    <w:right w:val="dashed" w:sz="4" w:space="0" w:color="auto"/>
                  </w:tcBorders>
                </w:tcPr>
                <w:p w14:paraId="7F09E2EA" w14:textId="77777777" w:rsidR="000C2178" w:rsidRPr="00973FC8" w:rsidRDefault="000C2178" w:rsidP="000C2178">
                  <w:pPr>
                    <w:pStyle w:val="Stilius3"/>
                    <w:rPr>
                      <w:i/>
                      <w:sz w:val="24"/>
                      <w:szCs w:val="24"/>
                    </w:rPr>
                  </w:pPr>
                  <w:r w:rsidRPr="00973FC8">
                    <w:rPr>
                      <w:sz w:val="24"/>
                      <w:szCs w:val="24"/>
                    </w:rPr>
                    <w:t>Užsakovo skiriamas asmuo</w:t>
                  </w:r>
                </w:p>
              </w:tc>
              <w:tc>
                <w:tcPr>
                  <w:tcW w:w="1020" w:type="dxa"/>
                  <w:tcBorders>
                    <w:top w:val="nil"/>
                    <w:left w:val="dashed" w:sz="4" w:space="0" w:color="auto"/>
                    <w:bottom w:val="dashed" w:sz="4" w:space="0" w:color="auto"/>
                    <w:right w:val="dashed" w:sz="4" w:space="0" w:color="auto"/>
                  </w:tcBorders>
                </w:tcPr>
                <w:p w14:paraId="39532092" w14:textId="77777777" w:rsidR="000C2178" w:rsidRPr="00973FC8" w:rsidRDefault="000C2178" w:rsidP="000C2178">
                  <w:pPr>
                    <w:pStyle w:val="Stilius3"/>
                    <w:rPr>
                      <w:i/>
                      <w:sz w:val="24"/>
                      <w:szCs w:val="24"/>
                    </w:rPr>
                  </w:pPr>
                  <w:r w:rsidRPr="00973FC8">
                    <w:rPr>
                      <w:sz w:val="24"/>
                      <w:szCs w:val="24"/>
                    </w:rPr>
                    <w:t>4.4</w:t>
                  </w:r>
                </w:p>
              </w:tc>
              <w:tc>
                <w:tcPr>
                  <w:tcW w:w="4289" w:type="dxa"/>
                  <w:tcBorders>
                    <w:top w:val="nil"/>
                    <w:left w:val="dashed" w:sz="4" w:space="0" w:color="auto"/>
                    <w:bottom w:val="dashed" w:sz="4" w:space="0" w:color="auto"/>
                    <w:right w:val="nil"/>
                  </w:tcBorders>
                </w:tcPr>
                <w:p w14:paraId="45155ABA" w14:textId="5FD5AD2B" w:rsidR="000C2178" w:rsidRPr="00884AFE" w:rsidRDefault="00766F24" w:rsidP="000C2178">
                  <w:pPr>
                    <w:pStyle w:val="Stilius3"/>
                    <w:rPr>
                      <w:iCs/>
                      <w:sz w:val="24"/>
                      <w:szCs w:val="24"/>
                    </w:rPr>
                  </w:pPr>
                  <w:r>
                    <w:rPr>
                      <w:iCs/>
                      <w:sz w:val="24"/>
                      <w:szCs w:val="24"/>
                    </w:rPr>
                    <w:t>(nurodyti)</w:t>
                  </w:r>
                </w:p>
              </w:tc>
            </w:tr>
            <w:tr w:rsidR="000C2178" w:rsidRPr="00973FC8" w14:paraId="55FFCD7E" w14:textId="77777777" w:rsidTr="00973FC8">
              <w:tc>
                <w:tcPr>
                  <w:tcW w:w="3435" w:type="dxa"/>
                  <w:tcBorders>
                    <w:top w:val="dashed" w:sz="4" w:space="0" w:color="auto"/>
                    <w:left w:val="nil"/>
                    <w:bottom w:val="dashed" w:sz="4" w:space="0" w:color="auto"/>
                    <w:right w:val="dashed" w:sz="4" w:space="0" w:color="auto"/>
                  </w:tcBorders>
                </w:tcPr>
                <w:p w14:paraId="2E0330C1" w14:textId="77777777" w:rsidR="000C2178" w:rsidRPr="00973FC8" w:rsidRDefault="000C2178" w:rsidP="000C2178">
                  <w:pPr>
                    <w:pStyle w:val="Stilius3"/>
                    <w:jc w:val="left"/>
                    <w:rPr>
                      <w:sz w:val="24"/>
                      <w:szCs w:val="24"/>
                    </w:rPr>
                  </w:pPr>
                  <w:r w:rsidRPr="00973FC8">
                    <w:rPr>
                      <w:sz w:val="24"/>
                      <w:szCs w:val="24"/>
                    </w:rPr>
                    <w:lastRenderedPageBreak/>
                    <w:t>Darbų atlikimo terminas</w:t>
                  </w:r>
                </w:p>
              </w:tc>
              <w:tc>
                <w:tcPr>
                  <w:tcW w:w="1020" w:type="dxa"/>
                  <w:tcBorders>
                    <w:top w:val="dashed" w:sz="4" w:space="0" w:color="auto"/>
                    <w:left w:val="dashed" w:sz="4" w:space="0" w:color="auto"/>
                    <w:bottom w:val="dashed" w:sz="4" w:space="0" w:color="auto"/>
                    <w:right w:val="dashed" w:sz="4" w:space="0" w:color="auto"/>
                  </w:tcBorders>
                </w:tcPr>
                <w:p w14:paraId="4B722997" w14:textId="77777777" w:rsidR="000C2178" w:rsidRPr="00973FC8" w:rsidRDefault="000C2178" w:rsidP="000C2178">
                  <w:pPr>
                    <w:pStyle w:val="Stilius3"/>
                    <w:rPr>
                      <w:sz w:val="24"/>
                      <w:szCs w:val="24"/>
                    </w:rPr>
                  </w:pPr>
                  <w:r w:rsidRPr="00973FC8">
                    <w:rPr>
                      <w:sz w:val="24"/>
                      <w:szCs w:val="24"/>
                    </w:rPr>
                    <w:t>6.1</w:t>
                  </w:r>
                </w:p>
              </w:tc>
              <w:tc>
                <w:tcPr>
                  <w:tcW w:w="4289" w:type="dxa"/>
                  <w:tcBorders>
                    <w:top w:val="dashed" w:sz="4" w:space="0" w:color="auto"/>
                    <w:left w:val="dashed" w:sz="4" w:space="0" w:color="auto"/>
                    <w:bottom w:val="dashed" w:sz="4" w:space="0" w:color="auto"/>
                    <w:right w:val="nil"/>
                  </w:tcBorders>
                </w:tcPr>
                <w:p w14:paraId="6C57547A" w14:textId="77B36FCA" w:rsidR="007A129C" w:rsidRPr="004B5685" w:rsidRDefault="007A129C" w:rsidP="007A129C">
                  <w:pPr>
                    <w:pStyle w:val="Stilius3"/>
                    <w:ind w:right="142"/>
                    <w:rPr>
                      <w:sz w:val="24"/>
                      <w:szCs w:val="24"/>
                    </w:rPr>
                  </w:pPr>
                  <w:r w:rsidRPr="004B5685">
                    <w:rPr>
                      <w:sz w:val="24"/>
                      <w:szCs w:val="24"/>
                    </w:rPr>
                    <w:t>Darbų pradžia – statybvietės perdavimo-priėmimo akto pasirašymo data.</w:t>
                  </w:r>
                </w:p>
                <w:p w14:paraId="6D50B85D" w14:textId="77777777" w:rsidR="007A129C" w:rsidRDefault="007A129C" w:rsidP="007A129C">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5B258A6" w14:textId="02129AA6" w:rsidR="000C2178" w:rsidRPr="00973FC8" w:rsidRDefault="009B7CAF" w:rsidP="000C2178">
                  <w:pPr>
                    <w:pStyle w:val="Stilius3"/>
                    <w:ind w:right="420"/>
                    <w:jc w:val="left"/>
                    <w:rPr>
                      <w:sz w:val="24"/>
                      <w:szCs w:val="24"/>
                    </w:rPr>
                  </w:pPr>
                  <w:r w:rsidRPr="009B7CAF">
                    <w:rPr>
                      <w:sz w:val="24"/>
                      <w:szCs w:val="24"/>
                    </w:rPr>
                    <w:t xml:space="preserve">Darbų atlikimo terminas </w:t>
                  </w:r>
                  <w:r w:rsidR="00465180">
                    <w:rPr>
                      <w:sz w:val="24"/>
                      <w:szCs w:val="24"/>
                    </w:rPr>
                    <w:t>–</w:t>
                  </w:r>
                  <w:r>
                    <w:rPr>
                      <w:sz w:val="24"/>
                      <w:szCs w:val="24"/>
                    </w:rPr>
                    <w:t xml:space="preserve"> </w:t>
                  </w:r>
                  <w:r w:rsidR="008B54FF">
                    <w:rPr>
                      <w:sz w:val="24"/>
                      <w:szCs w:val="24"/>
                    </w:rPr>
                    <w:t>4</w:t>
                  </w:r>
                  <w:r w:rsidR="00465180">
                    <w:rPr>
                      <w:sz w:val="24"/>
                      <w:szCs w:val="24"/>
                    </w:rPr>
                    <w:t xml:space="preserve"> (</w:t>
                  </w:r>
                  <w:r w:rsidR="008B54FF">
                    <w:rPr>
                      <w:sz w:val="24"/>
                      <w:szCs w:val="24"/>
                    </w:rPr>
                    <w:t>keturi</w:t>
                  </w:r>
                  <w:r w:rsidR="00465180">
                    <w:rPr>
                      <w:sz w:val="24"/>
                      <w:szCs w:val="24"/>
                    </w:rPr>
                    <w:t>)</w:t>
                  </w:r>
                  <w:r w:rsidR="00046A88">
                    <w:rPr>
                      <w:sz w:val="24"/>
                      <w:szCs w:val="24"/>
                    </w:rPr>
                    <w:t xml:space="preserve"> </w:t>
                  </w:r>
                  <w:r w:rsidR="003D496C">
                    <w:rPr>
                      <w:sz w:val="24"/>
                      <w:szCs w:val="24"/>
                    </w:rPr>
                    <w:t>mėnesiai</w:t>
                  </w:r>
                  <w:r w:rsidR="00D349BF">
                    <w:rPr>
                      <w:sz w:val="24"/>
                      <w:szCs w:val="24"/>
                    </w:rPr>
                    <w:t xml:space="preserve"> nuo </w:t>
                  </w:r>
                  <w:r w:rsidR="00F66E46">
                    <w:rPr>
                      <w:sz w:val="24"/>
                      <w:szCs w:val="24"/>
                    </w:rPr>
                    <w:t>Darbų pradžios.</w:t>
                  </w:r>
                </w:p>
              </w:tc>
            </w:tr>
            <w:tr w:rsidR="000C2178" w:rsidRPr="00973FC8" w14:paraId="7934B3A9" w14:textId="77777777" w:rsidTr="00973FC8">
              <w:tc>
                <w:tcPr>
                  <w:tcW w:w="3435" w:type="dxa"/>
                  <w:tcBorders>
                    <w:top w:val="dashed" w:sz="4" w:space="0" w:color="auto"/>
                    <w:left w:val="nil"/>
                    <w:bottom w:val="dashed" w:sz="4" w:space="0" w:color="auto"/>
                    <w:right w:val="dashed" w:sz="4" w:space="0" w:color="auto"/>
                  </w:tcBorders>
                </w:tcPr>
                <w:p w14:paraId="517B37E9" w14:textId="77777777" w:rsidR="000C2178" w:rsidRPr="00973FC8" w:rsidRDefault="000C2178" w:rsidP="000C2178">
                  <w:pPr>
                    <w:pStyle w:val="Stilius3"/>
                    <w:jc w:val="left"/>
                    <w:rPr>
                      <w:sz w:val="24"/>
                      <w:szCs w:val="24"/>
                    </w:rPr>
                  </w:pPr>
                  <w:r w:rsidRPr="00973FC8">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tcPr>
                <w:p w14:paraId="7F1CB703" w14:textId="77777777" w:rsidR="000C2178" w:rsidRPr="00973FC8" w:rsidRDefault="000C2178" w:rsidP="000C2178">
                  <w:pPr>
                    <w:pStyle w:val="Stilius3"/>
                    <w:rPr>
                      <w:sz w:val="24"/>
                      <w:szCs w:val="24"/>
                    </w:rPr>
                  </w:pPr>
                  <w:r w:rsidRPr="00973FC8">
                    <w:rPr>
                      <w:sz w:val="24"/>
                      <w:szCs w:val="24"/>
                    </w:rPr>
                    <w:t>6.4</w:t>
                  </w:r>
                </w:p>
              </w:tc>
              <w:tc>
                <w:tcPr>
                  <w:tcW w:w="4289" w:type="dxa"/>
                  <w:tcBorders>
                    <w:top w:val="dashed" w:sz="4" w:space="0" w:color="auto"/>
                    <w:left w:val="dashed" w:sz="4" w:space="0" w:color="auto"/>
                    <w:bottom w:val="dashed" w:sz="4" w:space="0" w:color="auto"/>
                    <w:right w:val="nil"/>
                  </w:tcBorders>
                </w:tcPr>
                <w:p w14:paraId="0BA5F856" w14:textId="7E5F195A" w:rsidR="000C2178" w:rsidRPr="00973FC8" w:rsidRDefault="00C6425A" w:rsidP="000C2178">
                  <w:pPr>
                    <w:pStyle w:val="Stilius3"/>
                    <w:ind w:right="420"/>
                    <w:jc w:val="left"/>
                    <w:rPr>
                      <w:sz w:val="24"/>
                      <w:szCs w:val="24"/>
                    </w:rPr>
                  </w:pPr>
                  <w:r>
                    <w:rPr>
                      <w:sz w:val="24"/>
                      <w:szCs w:val="24"/>
                    </w:rPr>
                    <w:t>netaikoma</w:t>
                  </w:r>
                </w:p>
              </w:tc>
            </w:tr>
            <w:tr w:rsidR="000C2178" w:rsidRPr="00973FC8" w14:paraId="6F1D6123" w14:textId="77777777" w:rsidTr="00973FC8">
              <w:tc>
                <w:tcPr>
                  <w:tcW w:w="3435" w:type="dxa"/>
                  <w:tcBorders>
                    <w:top w:val="dashed" w:sz="4" w:space="0" w:color="auto"/>
                    <w:left w:val="nil"/>
                    <w:bottom w:val="dashed" w:sz="4" w:space="0" w:color="auto"/>
                    <w:right w:val="dashed" w:sz="4" w:space="0" w:color="auto"/>
                  </w:tcBorders>
                </w:tcPr>
                <w:p w14:paraId="75DD51FA" w14:textId="77777777" w:rsidR="000C2178" w:rsidRPr="00973FC8" w:rsidRDefault="000C2178" w:rsidP="000C2178">
                  <w:pPr>
                    <w:pStyle w:val="Stilius3"/>
                    <w:jc w:val="left"/>
                    <w:rPr>
                      <w:sz w:val="24"/>
                      <w:szCs w:val="24"/>
                    </w:rPr>
                  </w:pPr>
                  <w:r w:rsidRPr="00973FC8">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tcPr>
                <w:p w14:paraId="469EE020" w14:textId="77777777" w:rsidR="000C2178" w:rsidRPr="00973FC8" w:rsidRDefault="000C2178" w:rsidP="000C2178">
                  <w:pPr>
                    <w:pStyle w:val="Stilius3"/>
                    <w:rPr>
                      <w:sz w:val="24"/>
                      <w:szCs w:val="24"/>
                    </w:rPr>
                  </w:pPr>
                  <w:r w:rsidRPr="00973FC8">
                    <w:rPr>
                      <w:sz w:val="24"/>
                      <w:szCs w:val="24"/>
                    </w:rPr>
                    <w:t>6.7</w:t>
                  </w:r>
                </w:p>
              </w:tc>
              <w:tc>
                <w:tcPr>
                  <w:tcW w:w="4289" w:type="dxa"/>
                  <w:tcBorders>
                    <w:top w:val="dashed" w:sz="4" w:space="0" w:color="auto"/>
                    <w:left w:val="dashed" w:sz="4" w:space="0" w:color="auto"/>
                    <w:bottom w:val="dashed" w:sz="4" w:space="0" w:color="auto"/>
                    <w:right w:val="nil"/>
                  </w:tcBorders>
                </w:tcPr>
                <w:p w14:paraId="580912A6" w14:textId="08C1C869" w:rsidR="000C2178" w:rsidRPr="00973FC8" w:rsidRDefault="00372D2C" w:rsidP="000C2178">
                  <w:pPr>
                    <w:pStyle w:val="Stilius3"/>
                    <w:ind w:right="420"/>
                    <w:jc w:val="left"/>
                    <w:rPr>
                      <w:sz w:val="24"/>
                      <w:szCs w:val="24"/>
                    </w:rPr>
                  </w:pPr>
                  <w:r w:rsidRPr="00372D2C">
                    <w:rPr>
                      <w:iCs/>
                      <w:sz w:val="24"/>
                      <w:szCs w:val="24"/>
                    </w:rPr>
                    <w:t xml:space="preserve">0,02 % </w:t>
                  </w:r>
                  <w:r w:rsidR="00F8126C">
                    <w:rPr>
                      <w:iCs/>
                      <w:sz w:val="24"/>
                      <w:szCs w:val="24"/>
                    </w:rPr>
                    <w:t>sutarties kainos su PVM</w:t>
                  </w:r>
                  <w:r w:rsidRPr="00372D2C">
                    <w:rPr>
                      <w:iCs/>
                      <w:sz w:val="24"/>
                      <w:szCs w:val="24"/>
                    </w:rPr>
                    <w:t xml:space="preserve"> per dieną</w:t>
                  </w:r>
                </w:p>
              </w:tc>
            </w:tr>
            <w:tr w:rsidR="000C2178" w:rsidRPr="00973FC8" w14:paraId="6588AC40" w14:textId="77777777" w:rsidTr="00973FC8">
              <w:tc>
                <w:tcPr>
                  <w:tcW w:w="3435" w:type="dxa"/>
                  <w:tcBorders>
                    <w:top w:val="dashed" w:sz="4" w:space="0" w:color="auto"/>
                    <w:left w:val="nil"/>
                    <w:bottom w:val="dashed" w:sz="4" w:space="0" w:color="auto"/>
                    <w:right w:val="dashed" w:sz="4" w:space="0" w:color="auto"/>
                  </w:tcBorders>
                </w:tcPr>
                <w:p w14:paraId="55247F10" w14:textId="39B1AA2A" w:rsidR="000C2178" w:rsidRPr="00973FC8" w:rsidRDefault="001902BF" w:rsidP="000C2178">
                  <w:pPr>
                    <w:pStyle w:val="Stilius3"/>
                    <w:jc w:val="left"/>
                    <w:rPr>
                      <w:sz w:val="24"/>
                      <w:szCs w:val="24"/>
                    </w:rPr>
                  </w:pPr>
                  <w:r w:rsidRPr="001902BF">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tcPr>
                <w:p w14:paraId="742B72AF" w14:textId="77777777" w:rsidR="000C2178" w:rsidRPr="00973FC8" w:rsidRDefault="000C2178" w:rsidP="000C2178">
                  <w:pPr>
                    <w:pStyle w:val="Stilius3"/>
                    <w:rPr>
                      <w:sz w:val="24"/>
                      <w:szCs w:val="24"/>
                    </w:rPr>
                  </w:pPr>
                  <w:r w:rsidRPr="00973FC8">
                    <w:rPr>
                      <w:sz w:val="24"/>
                      <w:szCs w:val="24"/>
                    </w:rPr>
                    <w:t>7.1</w:t>
                  </w:r>
                </w:p>
              </w:tc>
              <w:tc>
                <w:tcPr>
                  <w:tcW w:w="4289" w:type="dxa"/>
                  <w:tcBorders>
                    <w:top w:val="dashed" w:sz="4" w:space="0" w:color="auto"/>
                    <w:left w:val="dashed" w:sz="4" w:space="0" w:color="auto"/>
                    <w:bottom w:val="dashed" w:sz="4" w:space="0" w:color="auto"/>
                    <w:right w:val="nil"/>
                  </w:tcBorders>
                </w:tcPr>
                <w:p w14:paraId="202FD199" w14:textId="0BE75162" w:rsidR="00315F4C" w:rsidRPr="00973FC8" w:rsidRDefault="00FD4D44" w:rsidP="005E56BC">
                  <w:pPr>
                    <w:pStyle w:val="Stilius3"/>
                    <w:ind w:right="316"/>
                    <w:jc w:val="left"/>
                    <w:rPr>
                      <w:sz w:val="24"/>
                      <w:szCs w:val="24"/>
                    </w:rPr>
                  </w:pPr>
                  <w:r>
                    <w:rPr>
                      <w:sz w:val="24"/>
                      <w:szCs w:val="24"/>
                    </w:rPr>
                    <w:t>5</w:t>
                  </w:r>
                  <w:r w:rsidR="001838DA" w:rsidRPr="001838DA">
                    <w:rPr>
                      <w:sz w:val="24"/>
                      <w:szCs w:val="24"/>
                    </w:rPr>
                    <w:t xml:space="preserve"> 000 (</w:t>
                  </w:r>
                  <w:r>
                    <w:rPr>
                      <w:sz w:val="24"/>
                      <w:szCs w:val="24"/>
                    </w:rPr>
                    <w:t>penki</w:t>
                  </w:r>
                  <w:r w:rsidR="001838DA" w:rsidRPr="001838DA">
                    <w:rPr>
                      <w:sz w:val="24"/>
                      <w:szCs w:val="24"/>
                    </w:rPr>
                    <w:t xml:space="preserve"> tūkstanči</w:t>
                  </w:r>
                  <w:r>
                    <w:rPr>
                      <w:sz w:val="24"/>
                      <w:szCs w:val="24"/>
                    </w:rPr>
                    <w:t>ai</w:t>
                  </w:r>
                  <w:r w:rsidR="001838DA" w:rsidRPr="001838DA">
                    <w:rPr>
                      <w:sz w:val="24"/>
                      <w:szCs w:val="24"/>
                    </w:rPr>
                    <w:t>) eurų</w:t>
                  </w:r>
                </w:p>
              </w:tc>
            </w:tr>
            <w:tr w:rsidR="000C2178" w:rsidRPr="00973FC8" w14:paraId="7B47D055" w14:textId="77777777" w:rsidTr="00973FC8">
              <w:tc>
                <w:tcPr>
                  <w:tcW w:w="3435" w:type="dxa"/>
                  <w:tcBorders>
                    <w:top w:val="dashed" w:sz="4" w:space="0" w:color="auto"/>
                    <w:left w:val="nil"/>
                    <w:bottom w:val="dashed" w:sz="4" w:space="0" w:color="auto"/>
                    <w:right w:val="dashed" w:sz="4" w:space="0" w:color="auto"/>
                  </w:tcBorders>
                </w:tcPr>
                <w:p w14:paraId="47451301" w14:textId="77777777" w:rsidR="000C2178" w:rsidRPr="00973FC8" w:rsidRDefault="000C2178" w:rsidP="000C2178">
                  <w:pPr>
                    <w:pStyle w:val="Stilius3"/>
                    <w:jc w:val="left"/>
                    <w:rPr>
                      <w:sz w:val="24"/>
                      <w:szCs w:val="24"/>
                    </w:rPr>
                  </w:pPr>
                  <w:r w:rsidRPr="00973FC8">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tcPr>
                <w:p w14:paraId="3FF6DB97" w14:textId="77777777" w:rsidR="000C2178" w:rsidRPr="00973FC8" w:rsidRDefault="000C2178" w:rsidP="000C2178">
                  <w:pPr>
                    <w:pStyle w:val="Stilius3"/>
                    <w:rPr>
                      <w:sz w:val="24"/>
                      <w:szCs w:val="24"/>
                    </w:rPr>
                  </w:pPr>
                  <w:r w:rsidRPr="00973FC8">
                    <w:rPr>
                      <w:sz w:val="24"/>
                      <w:szCs w:val="24"/>
                    </w:rPr>
                    <w:t>8.1</w:t>
                  </w:r>
                </w:p>
              </w:tc>
              <w:tc>
                <w:tcPr>
                  <w:tcW w:w="4289" w:type="dxa"/>
                  <w:tcBorders>
                    <w:top w:val="dashed" w:sz="4" w:space="0" w:color="auto"/>
                    <w:left w:val="dashed" w:sz="4" w:space="0" w:color="auto"/>
                    <w:bottom w:val="dashed" w:sz="4" w:space="0" w:color="auto"/>
                    <w:right w:val="nil"/>
                  </w:tcBorders>
                </w:tcPr>
                <w:p w14:paraId="6CAF469A" w14:textId="77777777" w:rsidR="001603C8" w:rsidRPr="00890039" w:rsidRDefault="001603C8" w:rsidP="001603C8">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4C23E3" w:rsidRDefault="001603C8" w:rsidP="001603C8">
                  <w:pPr>
                    <w:spacing w:before="200"/>
                    <w:ind w:right="420"/>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w:t>
                  </w:r>
                </w:p>
              </w:tc>
            </w:tr>
            <w:tr w:rsidR="000C2178" w:rsidRPr="00973FC8" w14:paraId="2FDB001C" w14:textId="77777777" w:rsidTr="00973FC8">
              <w:tc>
                <w:tcPr>
                  <w:tcW w:w="3435" w:type="dxa"/>
                  <w:tcBorders>
                    <w:top w:val="dashed" w:sz="4" w:space="0" w:color="auto"/>
                    <w:left w:val="nil"/>
                    <w:bottom w:val="dashed" w:sz="4" w:space="0" w:color="auto"/>
                    <w:right w:val="dashed" w:sz="4" w:space="0" w:color="auto"/>
                  </w:tcBorders>
                </w:tcPr>
                <w:p w14:paraId="0D1055B4" w14:textId="77777777" w:rsidR="000C2178" w:rsidRPr="00973FC8" w:rsidRDefault="000C2178" w:rsidP="000C2178">
                  <w:pPr>
                    <w:pStyle w:val="Stilius3"/>
                    <w:jc w:val="left"/>
                    <w:rPr>
                      <w:sz w:val="24"/>
                      <w:szCs w:val="24"/>
                    </w:rPr>
                  </w:pPr>
                  <w:r w:rsidRPr="00973FC8">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tcPr>
                <w:p w14:paraId="46B48194"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tcPr>
                <w:p w14:paraId="15DBE488" w14:textId="77A2852C" w:rsidR="000C2178" w:rsidRPr="00973FC8" w:rsidRDefault="005E56BC" w:rsidP="000C2178">
                  <w:pPr>
                    <w:pStyle w:val="Stilius3"/>
                    <w:ind w:right="420"/>
                    <w:jc w:val="left"/>
                    <w:rPr>
                      <w:sz w:val="24"/>
                      <w:szCs w:val="24"/>
                    </w:rPr>
                  </w:pPr>
                  <w:r w:rsidRPr="005E56BC">
                    <w:rPr>
                      <w:b/>
                      <w:bCs/>
                      <w:sz w:val="24"/>
                      <w:szCs w:val="24"/>
                    </w:rPr>
                    <w:t>Eur</w:t>
                  </w:r>
                  <w:r>
                    <w:rPr>
                      <w:sz w:val="24"/>
                      <w:szCs w:val="24"/>
                    </w:rPr>
                    <w:t xml:space="preserve"> (Eur  ct)</w:t>
                  </w:r>
                  <w:r w:rsidR="001034C3">
                    <w:rPr>
                      <w:sz w:val="24"/>
                      <w:szCs w:val="24"/>
                    </w:rPr>
                    <w:t xml:space="preserve"> su PVM</w:t>
                  </w:r>
                </w:p>
              </w:tc>
            </w:tr>
            <w:tr w:rsidR="000C2178" w:rsidRPr="00973FC8" w14:paraId="09C70978" w14:textId="77777777" w:rsidTr="00973FC8">
              <w:tc>
                <w:tcPr>
                  <w:tcW w:w="3435" w:type="dxa"/>
                  <w:tcBorders>
                    <w:top w:val="dashed" w:sz="4" w:space="0" w:color="auto"/>
                    <w:left w:val="nil"/>
                    <w:bottom w:val="dashed" w:sz="4" w:space="0" w:color="auto"/>
                    <w:right w:val="dashed" w:sz="4" w:space="0" w:color="auto"/>
                  </w:tcBorders>
                </w:tcPr>
                <w:p w14:paraId="7FA00FAE" w14:textId="77777777" w:rsidR="000C2178" w:rsidRPr="00973FC8" w:rsidRDefault="000C2178" w:rsidP="000C2178">
                  <w:pPr>
                    <w:pStyle w:val="Stilius3"/>
                    <w:ind w:left="284"/>
                    <w:jc w:val="left"/>
                    <w:rPr>
                      <w:sz w:val="24"/>
                      <w:szCs w:val="24"/>
                    </w:rPr>
                  </w:pPr>
                  <w:r w:rsidRPr="00973FC8">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tcPr>
                <w:p w14:paraId="3A867A6D"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tcPr>
                <w:p w14:paraId="541376F2" w14:textId="424E5589" w:rsidR="000C2178" w:rsidRPr="005E56BC" w:rsidRDefault="005E56BC" w:rsidP="000C2178">
                  <w:pPr>
                    <w:pStyle w:val="Stilius3"/>
                    <w:ind w:right="420"/>
                    <w:jc w:val="left"/>
                    <w:rPr>
                      <w:iCs/>
                      <w:sz w:val="24"/>
                      <w:szCs w:val="24"/>
                    </w:rPr>
                  </w:pPr>
                  <w:r w:rsidRPr="005E56BC">
                    <w:rPr>
                      <w:sz w:val="24"/>
                      <w:szCs w:val="24"/>
                    </w:rPr>
                    <w:t>Eur (</w:t>
                  </w:r>
                  <w:r w:rsidRPr="005E56BC">
                    <w:rPr>
                      <w:iCs/>
                      <w:sz w:val="24"/>
                      <w:szCs w:val="24"/>
                    </w:rPr>
                    <w:t>)</w:t>
                  </w:r>
                </w:p>
              </w:tc>
            </w:tr>
            <w:tr w:rsidR="000C2178" w:rsidRPr="00973FC8" w14:paraId="58AC72CA" w14:textId="77777777" w:rsidTr="00973FC8">
              <w:tc>
                <w:tcPr>
                  <w:tcW w:w="3435" w:type="dxa"/>
                  <w:tcBorders>
                    <w:top w:val="dashed" w:sz="4" w:space="0" w:color="auto"/>
                    <w:left w:val="nil"/>
                    <w:bottom w:val="dashed" w:sz="4" w:space="0" w:color="auto"/>
                    <w:right w:val="dashed" w:sz="4" w:space="0" w:color="auto"/>
                  </w:tcBorders>
                </w:tcPr>
                <w:p w14:paraId="33C2F51F" w14:textId="77777777" w:rsidR="000C2178" w:rsidRPr="00973FC8" w:rsidRDefault="000C2178" w:rsidP="00607411">
                  <w:pPr>
                    <w:pStyle w:val="Stilius3"/>
                    <w:jc w:val="left"/>
                    <w:rPr>
                      <w:sz w:val="24"/>
                      <w:szCs w:val="24"/>
                    </w:rPr>
                  </w:pPr>
                  <w:r w:rsidRPr="00973FC8">
                    <w:rPr>
                      <w:sz w:val="24"/>
                      <w:szCs w:val="24"/>
                    </w:rPr>
                    <w:t>Išankstini</w:t>
                  </w:r>
                  <w:r w:rsidR="00607411" w:rsidRPr="00973FC8">
                    <w:rPr>
                      <w:sz w:val="24"/>
                      <w:szCs w:val="24"/>
                    </w:rPr>
                    <w:t>s</w:t>
                  </w:r>
                  <w:r w:rsidRPr="00973FC8">
                    <w:rPr>
                      <w:sz w:val="24"/>
                      <w:szCs w:val="24"/>
                    </w:rPr>
                    <w:t xml:space="preserve"> mokėjim</w:t>
                  </w:r>
                  <w:r w:rsidR="00607411" w:rsidRPr="00973FC8">
                    <w:rPr>
                      <w:sz w:val="24"/>
                      <w:szCs w:val="24"/>
                    </w:rPr>
                    <w:t>as</w:t>
                  </w:r>
                  <w:r w:rsidRPr="00973FC8">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tcPr>
                <w:p w14:paraId="59426666"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tcPr>
                <w:p w14:paraId="635F4379" w14:textId="72679019" w:rsidR="000C2178" w:rsidRPr="00973FC8" w:rsidRDefault="001034C3" w:rsidP="000C2178">
                  <w:pPr>
                    <w:pStyle w:val="Stilius3"/>
                    <w:jc w:val="left"/>
                    <w:rPr>
                      <w:sz w:val="24"/>
                      <w:szCs w:val="24"/>
                    </w:rPr>
                  </w:pPr>
                  <w:r>
                    <w:rPr>
                      <w:sz w:val="24"/>
                      <w:szCs w:val="24"/>
                    </w:rPr>
                    <w:t>netaikoma</w:t>
                  </w:r>
                  <w:r w:rsidR="000C2178" w:rsidRPr="00973FC8">
                    <w:rPr>
                      <w:i/>
                      <w:color w:val="FF0000"/>
                      <w:sz w:val="24"/>
                      <w:szCs w:val="24"/>
                    </w:rPr>
                    <w:t xml:space="preserve"> </w:t>
                  </w:r>
                </w:p>
              </w:tc>
            </w:tr>
            <w:tr w:rsidR="000C2178" w:rsidRPr="00973FC8" w14:paraId="481B35CE" w14:textId="77777777" w:rsidTr="00973FC8">
              <w:tc>
                <w:tcPr>
                  <w:tcW w:w="3435" w:type="dxa"/>
                  <w:tcBorders>
                    <w:top w:val="dashed" w:sz="4" w:space="0" w:color="auto"/>
                    <w:left w:val="nil"/>
                    <w:bottom w:val="dashed" w:sz="4" w:space="0" w:color="auto"/>
                    <w:right w:val="dashed" w:sz="4" w:space="0" w:color="auto"/>
                  </w:tcBorders>
                </w:tcPr>
                <w:p w14:paraId="6ABC968F" w14:textId="77777777" w:rsidR="000C2178" w:rsidRPr="00973FC8" w:rsidRDefault="000C2178" w:rsidP="000C2178">
                  <w:pPr>
                    <w:pStyle w:val="Stilius3"/>
                    <w:ind w:left="284"/>
                    <w:jc w:val="left"/>
                    <w:rPr>
                      <w:sz w:val="24"/>
                      <w:szCs w:val="24"/>
                    </w:rPr>
                  </w:pPr>
                  <w:r w:rsidRPr="00973FC8">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tcPr>
                <w:p w14:paraId="5FE8CA5B"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tcPr>
                <w:p w14:paraId="00A8002C" w14:textId="2C317DF9" w:rsidR="00EA0914" w:rsidRPr="00973FC8" w:rsidRDefault="001034C3" w:rsidP="00C665E1">
                  <w:pPr>
                    <w:pStyle w:val="Stilius3"/>
                    <w:jc w:val="left"/>
                    <w:rPr>
                      <w:color w:val="FF0000"/>
                      <w:sz w:val="24"/>
                      <w:szCs w:val="24"/>
                    </w:rPr>
                  </w:pPr>
                  <w:r>
                    <w:rPr>
                      <w:sz w:val="24"/>
                      <w:szCs w:val="24"/>
                    </w:rPr>
                    <w:t>netaikoma</w:t>
                  </w:r>
                  <w:r w:rsidR="00EA0914" w:rsidRPr="00973FC8">
                    <w:rPr>
                      <w:sz w:val="24"/>
                      <w:szCs w:val="24"/>
                    </w:rPr>
                    <w:t xml:space="preserve"> </w:t>
                  </w:r>
                  <w:r w:rsidR="00C665E1" w:rsidRPr="00973FC8">
                    <w:rPr>
                      <w:sz w:val="24"/>
                      <w:szCs w:val="24"/>
                    </w:rPr>
                    <w:br/>
                  </w:r>
                </w:p>
              </w:tc>
            </w:tr>
            <w:tr w:rsidR="000C2178" w:rsidRPr="00973FC8" w14:paraId="2769E04F" w14:textId="77777777" w:rsidTr="00973FC8">
              <w:tc>
                <w:tcPr>
                  <w:tcW w:w="3435" w:type="dxa"/>
                  <w:tcBorders>
                    <w:top w:val="dashed" w:sz="4" w:space="0" w:color="auto"/>
                    <w:left w:val="nil"/>
                    <w:bottom w:val="dashed" w:sz="4" w:space="0" w:color="auto"/>
                    <w:right w:val="dashed" w:sz="4" w:space="0" w:color="auto"/>
                  </w:tcBorders>
                </w:tcPr>
                <w:p w14:paraId="56EC04EA" w14:textId="77777777" w:rsidR="000C2178" w:rsidRPr="00973FC8" w:rsidRDefault="000C2178" w:rsidP="000C2178">
                  <w:pPr>
                    <w:pStyle w:val="Stilius3"/>
                    <w:jc w:val="left"/>
                    <w:rPr>
                      <w:sz w:val="24"/>
                      <w:szCs w:val="24"/>
                    </w:rPr>
                  </w:pPr>
                  <w:r w:rsidRPr="00973FC8">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tcPr>
                <w:p w14:paraId="37856B96" w14:textId="77777777" w:rsidR="000C2178" w:rsidRPr="00973FC8" w:rsidRDefault="000C2178" w:rsidP="000C2178">
                  <w:pPr>
                    <w:pStyle w:val="Stilius3"/>
                    <w:rPr>
                      <w:sz w:val="24"/>
                      <w:szCs w:val="24"/>
                    </w:rPr>
                  </w:pPr>
                  <w:r w:rsidRPr="00973FC8">
                    <w:rPr>
                      <w:sz w:val="24"/>
                      <w:szCs w:val="24"/>
                    </w:rPr>
                    <w:t>9.5</w:t>
                  </w:r>
                </w:p>
              </w:tc>
              <w:tc>
                <w:tcPr>
                  <w:tcW w:w="4289" w:type="dxa"/>
                  <w:tcBorders>
                    <w:top w:val="dashed" w:sz="4" w:space="0" w:color="auto"/>
                    <w:left w:val="dashed" w:sz="4" w:space="0" w:color="auto"/>
                    <w:bottom w:val="dashed" w:sz="4" w:space="0" w:color="auto"/>
                    <w:right w:val="nil"/>
                  </w:tcBorders>
                </w:tcPr>
                <w:p w14:paraId="203B8BAB" w14:textId="4E85B37C" w:rsidR="000C2178" w:rsidRPr="007F4CF0" w:rsidRDefault="00774592" w:rsidP="004979E0">
                  <w:pPr>
                    <w:pStyle w:val="Stilius3"/>
                    <w:jc w:val="left"/>
                    <w:rPr>
                      <w:sz w:val="24"/>
                      <w:szCs w:val="24"/>
                    </w:rPr>
                  </w:pPr>
                  <w:r w:rsidRPr="00973FC8">
                    <w:rPr>
                      <w:iCs/>
                      <w:sz w:val="24"/>
                      <w:szCs w:val="24"/>
                    </w:rPr>
                    <w:t>netaikoma</w:t>
                  </w:r>
                </w:p>
              </w:tc>
            </w:tr>
            <w:tr w:rsidR="000C2178" w:rsidRPr="00973FC8" w14:paraId="160EC123" w14:textId="77777777" w:rsidTr="00973FC8">
              <w:tc>
                <w:tcPr>
                  <w:tcW w:w="3435" w:type="dxa"/>
                  <w:tcBorders>
                    <w:top w:val="dashed" w:sz="4" w:space="0" w:color="auto"/>
                    <w:left w:val="nil"/>
                    <w:bottom w:val="dashed" w:sz="4" w:space="0" w:color="auto"/>
                    <w:right w:val="dashed" w:sz="4" w:space="0" w:color="auto"/>
                  </w:tcBorders>
                </w:tcPr>
                <w:p w14:paraId="23CF1197" w14:textId="77777777" w:rsidR="000C2178" w:rsidRPr="00973FC8" w:rsidRDefault="000C2178" w:rsidP="000C2178">
                  <w:pPr>
                    <w:pStyle w:val="Stilius3"/>
                    <w:jc w:val="left"/>
                    <w:rPr>
                      <w:sz w:val="24"/>
                      <w:szCs w:val="24"/>
                    </w:rPr>
                  </w:pPr>
                  <w:r w:rsidRPr="00973FC8">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tcPr>
                <w:p w14:paraId="59E28DFE" w14:textId="77777777" w:rsidR="000C2178" w:rsidRPr="00973FC8" w:rsidRDefault="000C2178" w:rsidP="000C2178">
                  <w:pPr>
                    <w:pStyle w:val="Stilius3"/>
                    <w:rPr>
                      <w:sz w:val="24"/>
                      <w:szCs w:val="24"/>
                    </w:rPr>
                  </w:pPr>
                  <w:r w:rsidRPr="00973FC8">
                    <w:rPr>
                      <w:sz w:val="24"/>
                      <w:szCs w:val="24"/>
                    </w:rPr>
                    <w:t>9.7.1</w:t>
                  </w:r>
                </w:p>
              </w:tc>
              <w:tc>
                <w:tcPr>
                  <w:tcW w:w="4289" w:type="dxa"/>
                  <w:tcBorders>
                    <w:top w:val="dashed" w:sz="4" w:space="0" w:color="auto"/>
                    <w:left w:val="dashed" w:sz="4" w:space="0" w:color="auto"/>
                    <w:bottom w:val="dashed" w:sz="4" w:space="0" w:color="auto"/>
                    <w:right w:val="nil"/>
                  </w:tcBorders>
                </w:tcPr>
                <w:p w14:paraId="636E35B1" w14:textId="77777777" w:rsidR="000C2178" w:rsidRPr="00973FC8" w:rsidRDefault="00605555" w:rsidP="000C2178">
                  <w:pPr>
                    <w:pStyle w:val="Stilius3"/>
                    <w:jc w:val="left"/>
                    <w:rPr>
                      <w:sz w:val="24"/>
                      <w:szCs w:val="24"/>
                    </w:rPr>
                  </w:pPr>
                  <w:r w:rsidRPr="00973FC8">
                    <w:rPr>
                      <w:sz w:val="24"/>
                      <w:szCs w:val="24"/>
                    </w:rPr>
                    <w:t>netaikoma</w:t>
                  </w:r>
                </w:p>
              </w:tc>
            </w:tr>
            <w:tr w:rsidR="000C2178" w:rsidRPr="00973FC8" w14:paraId="29E293A7" w14:textId="77777777" w:rsidTr="00973FC8">
              <w:tc>
                <w:tcPr>
                  <w:tcW w:w="3435" w:type="dxa"/>
                  <w:tcBorders>
                    <w:top w:val="dashed" w:sz="4" w:space="0" w:color="auto"/>
                    <w:left w:val="nil"/>
                    <w:bottom w:val="dashed" w:sz="4" w:space="0" w:color="auto"/>
                    <w:right w:val="dashed" w:sz="4" w:space="0" w:color="auto"/>
                  </w:tcBorders>
                </w:tcPr>
                <w:p w14:paraId="4F141C87" w14:textId="77777777" w:rsidR="000C2178" w:rsidRPr="00973FC8" w:rsidRDefault="000C2178" w:rsidP="000C2178">
                  <w:pPr>
                    <w:pStyle w:val="Stilius3"/>
                    <w:jc w:val="left"/>
                    <w:rPr>
                      <w:sz w:val="24"/>
                      <w:szCs w:val="24"/>
                    </w:rPr>
                  </w:pPr>
                  <w:r w:rsidRPr="00973FC8">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tcPr>
                <w:p w14:paraId="51974574" w14:textId="77777777" w:rsidR="000C2178" w:rsidRPr="00973FC8" w:rsidRDefault="000C2178" w:rsidP="000C2178">
                  <w:pPr>
                    <w:pStyle w:val="Stilius3"/>
                    <w:rPr>
                      <w:sz w:val="24"/>
                      <w:szCs w:val="24"/>
                    </w:rPr>
                  </w:pPr>
                  <w:r w:rsidRPr="00973FC8">
                    <w:rPr>
                      <w:sz w:val="24"/>
                      <w:szCs w:val="24"/>
                    </w:rPr>
                    <w:t>9.7.2</w:t>
                  </w:r>
                </w:p>
              </w:tc>
              <w:tc>
                <w:tcPr>
                  <w:tcW w:w="4289" w:type="dxa"/>
                  <w:tcBorders>
                    <w:top w:val="dashed" w:sz="4" w:space="0" w:color="auto"/>
                    <w:left w:val="dashed" w:sz="4" w:space="0" w:color="auto"/>
                    <w:bottom w:val="dashed" w:sz="4" w:space="0" w:color="auto"/>
                    <w:right w:val="nil"/>
                  </w:tcBorders>
                </w:tcPr>
                <w:p w14:paraId="335047E3" w14:textId="4EF337D9" w:rsidR="000C2178" w:rsidRPr="00973FC8" w:rsidRDefault="008C1F73" w:rsidP="000C2178">
                  <w:pPr>
                    <w:pStyle w:val="Stilius3"/>
                    <w:jc w:val="left"/>
                    <w:rPr>
                      <w:sz w:val="24"/>
                      <w:szCs w:val="24"/>
                    </w:rPr>
                  </w:pPr>
                  <w:r>
                    <w:rPr>
                      <w:sz w:val="24"/>
                      <w:szCs w:val="24"/>
                    </w:rPr>
                    <w:t>3</w:t>
                  </w:r>
                  <w:r w:rsidR="00605555" w:rsidRPr="00973FC8">
                    <w:rPr>
                      <w:sz w:val="24"/>
                      <w:szCs w:val="24"/>
                    </w:rPr>
                    <w:t>0</w:t>
                  </w:r>
                  <w:r w:rsidR="000C2178" w:rsidRPr="00973FC8">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tcPr>
                <w:p w14:paraId="74472C61" w14:textId="77777777" w:rsidR="000C2178" w:rsidRPr="00973FC8" w:rsidRDefault="000C2178" w:rsidP="000C2178">
                  <w:pPr>
                    <w:pStyle w:val="Stilius3"/>
                    <w:jc w:val="left"/>
                    <w:rPr>
                      <w:sz w:val="24"/>
                      <w:szCs w:val="24"/>
                    </w:rPr>
                  </w:pPr>
                  <w:r w:rsidRPr="00973FC8">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tcPr>
                <w:p w14:paraId="697E86B6" w14:textId="77777777" w:rsidR="000C2178" w:rsidRPr="00973FC8" w:rsidRDefault="000C2178" w:rsidP="000C2178">
                  <w:pPr>
                    <w:pStyle w:val="Stilius3"/>
                    <w:rPr>
                      <w:sz w:val="24"/>
                      <w:szCs w:val="24"/>
                    </w:rPr>
                  </w:pPr>
                  <w:r w:rsidRPr="00973FC8">
                    <w:rPr>
                      <w:sz w:val="24"/>
                      <w:szCs w:val="24"/>
                    </w:rPr>
                    <w:t>9.8</w:t>
                  </w:r>
                </w:p>
              </w:tc>
              <w:tc>
                <w:tcPr>
                  <w:tcW w:w="4289" w:type="dxa"/>
                  <w:tcBorders>
                    <w:top w:val="dashed" w:sz="4" w:space="0" w:color="auto"/>
                    <w:left w:val="dashed" w:sz="4" w:space="0" w:color="auto"/>
                    <w:bottom w:val="dashed" w:sz="4" w:space="0" w:color="auto"/>
                    <w:right w:val="nil"/>
                  </w:tcBorders>
                </w:tcPr>
                <w:p w14:paraId="3602EF86" w14:textId="77777777" w:rsidR="000C2178" w:rsidRPr="00973FC8" w:rsidRDefault="000C2178" w:rsidP="000C2178">
                  <w:pPr>
                    <w:pStyle w:val="Stilius3"/>
                    <w:jc w:val="left"/>
                    <w:rPr>
                      <w:sz w:val="24"/>
                      <w:szCs w:val="24"/>
                    </w:rPr>
                  </w:pPr>
                  <w:r w:rsidRPr="00973FC8">
                    <w:rPr>
                      <w:iCs/>
                      <w:sz w:val="24"/>
                      <w:szCs w:val="24"/>
                    </w:rPr>
                    <w:t>0,02</w:t>
                  </w:r>
                  <w:r w:rsidRPr="00973FC8">
                    <w:rPr>
                      <w:sz w:val="24"/>
                      <w:szCs w:val="24"/>
                    </w:rPr>
                    <w:t xml:space="preserve"> % laiku neapmokėtos sumos per dieną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lastRenderedPageBreak/>
              <w:t>UŽSAKOVO TEISĖS, PAREIGOS IR ATSAKOMYBĖ</w:t>
            </w:r>
          </w:p>
        </w:tc>
      </w:tr>
      <w:tr w:rsidR="00FE5F97" w:rsidRPr="00973FC8" w14:paraId="2B5428EF" w14:textId="77777777" w:rsidTr="002512D9">
        <w:trPr>
          <w:gridBefore w:val="1"/>
          <w:wBefore w:w="162" w:type="dxa"/>
        </w:trPr>
        <w:tc>
          <w:tcPr>
            <w:tcW w:w="704" w:type="dxa"/>
            <w:gridSpan w:val="2"/>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339D1614" w14:textId="6BECA309" w:rsidR="00A455CB" w:rsidRPr="00973FC8" w:rsidRDefault="00820753" w:rsidP="001871A5">
            <w:pPr>
              <w:pStyle w:val="Stilius3"/>
              <w:rPr>
                <w:sz w:val="24"/>
                <w:szCs w:val="24"/>
              </w:rPr>
            </w:pPr>
            <w:r w:rsidRPr="00973FC8">
              <w:rPr>
                <w:sz w:val="24"/>
                <w:szCs w:val="24"/>
              </w:rPr>
              <w:t xml:space="preserve">Užsakovas privalo paskirti </w:t>
            </w:r>
            <w:r w:rsidR="001871A5">
              <w:rPr>
                <w:sz w:val="24"/>
                <w:szCs w:val="24"/>
              </w:rPr>
              <w:t>Užsakovo atsakingą asmenį</w:t>
            </w:r>
            <w:r w:rsidRPr="00973FC8">
              <w:rPr>
                <w:sz w:val="24"/>
                <w:szCs w:val="24"/>
              </w:rPr>
              <w:t xml:space="preserve">,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lastRenderedPageBreak/>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tcPr>
          <w:p w14:paraId="7B1EDCA3" w14:textId="0BD65237" w:rsidR="00E825C4" w:rsidRPr="00973FC8" w:rsidRDefault="00D35956" w:rsidP="007B671A">
            <w:pPr>
              <w:pStyle w:val="Stilius3"/>
              <w:rPr>
                <w:sz w:val="24"/>
                <w:szCs w:val="24"/>
              </w:rPr>
            </w:pPr>
            <w:r w:rsidRPr="00973FC8">
              <w:rPr>
                <w:sz w:val="24"/>
                <w:szCs w:val="24"/>
              </w:rPr>
              <w:t xml:space="preserve">Užsakovas privalo bendradarbiauti vykdant Darbus, teikti reikiamus pranešimus, paraiškas </w:t>
            </w:r>
            <w:r w:rsidR="004557B1" w:rsidRPr="00973FC8">
              <w:rPr>
                <w:sz w:val="24"/>
                <w:szCs w:val="24"/>
              </w:rPr>
              <w:t xml:space="preserve">bei </w:t>
            </w:r>
            <w:r w:rsidRPr="00973FC8">
              <w:rPr>
                <w:sz w:val="24"/>
                <w:szCs w:val="24"/>
              </w:rPr>
              <w:t xml:space="preserve">dalyvauti posėdžiuose. </w:t>
            </w:r>
            <w:r w:rsidR="00E825C4"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7780BDCC" w14:textId="77777777" w:rsidR="00A455CB" w:rsidRPr="00973FC8" w:rsidRDefault="00A455CB" w:rsidP="007C607D">
            <w:pPr>
              <w:pStyle w:val="Stilius3"/>
              <w:rPr>
                <w:sz w:val="24"/>
                <w:szCs w:val="24"/>
              </w:rPr>
            </w:pPr>
            <w:r w:rsidRPr="00C078D8">
              <w:rPr>
                <w:sz w:val="24"/>
                <w:szCs w:val="24"/>
              </w:rPr>
              <w:t xml:space="preserve">Rangovas privalo vykdyti ir užbaigti Darbus pagal Sutartį, vadovaudamasis </w:t>
            </w:r>
            <w:r w:rsidR="009A0E59" w:rsidRPr="00C078D8">
              <w:rPr>
                <w:sz w:val="24"/>
                <w:szCs w:val="24"/>
              </w:rPr>
              <w:t>T</w:t>
            </w:r>
            <w:r w:rsidRPr="00C078D8">
              <w:rPr>
                <w:sz w:val="24"/>
                <w:szCs w:val="24"/>
              </w:rPr>
              <w:t xml:space="preserve">echniniame </w:t>
            </w:r>
            <w:r w:rsidR="009A0E59" w:rsidRPr="00C078D8">
              <w:rPr>
                <w:sz w:val="24"/>
                <w:szCs w:val="24"/>
              </w:rPr>
              <w:t>p</w:t>
            </w:r>
            <w:r w:rsidRPr="00C078D8">
              <w:rPr>
                <w:sz w:val="24"/>
                <w:szCs w:val="24"/>
              </w:rPr>
              <w:t xml:space="preserve">rojekte </w:t>
            </w:r>
            <w:r w:rsidR="00E95A6D" w:rsidRPr="00C078D8">
              <w:rPr>
                <w:sz w:val="24"/>
                <w:szCs w:val="24"/>
              </w:rPr>
              <w:t xml:space="preserve">(jo </w:t>
            </w:r>
            <w:r w:rsidR="001C01F6" w:rsidRPr="00C078D8">
              <w:rPr>
                <w:sz w:val="24"/>
                <w:szCs w:val="24"/>
              </w:rPr>
              <w:t xml:space="preserve">techninėse specifikacijose, aiškinamuosiuose raštuose, brėžiniuose) </w:t>
            </w:r>
            <w:r w:rsidRPr="00C078D8">
              <w:rPr>
                <w:sz w:val="24"/>
                <w:szCs w:val="24"/>
              </w:rPr>
              <w:t>numatyta</w:t>
            </w:r>
            <w:r w:rsidR="00E95A6D" w:rsidRPr="00C078D8">
              <w:rPr>
                <w:sz w:val="24"/>
                <w:szCs w:val="24"/>
              </w:rPr>
              <w:t>is sprendiniais</w:t>
            </w:r>
            <w:r w:rsidR="007761F2" w:rsidRPr="00C078D8">
              <w:rPr>
                <w:sz w:val="24"/>
                <w:szCs w:val="24"/>
              </w:rPr>
              <w:t>,</w:t>
            </w:r>
            <w:r w:rsidRPr="00C078D8">
              <w:rPr>
                <w:sz w:val="24"/>
                <w:szCs w:val="24"/>
              </w:rPr>
              <w:t xml:space="preserve"> </w:t>
            </w:r>
            <w:r w:rsidR="002E5B24" w:rsidRPr="00C078D8">
              <w:rPr>
                <w:sz w:val="24"/>
                <w:szCs w:val="24"/>
              </w:rPr>
              <w:t xml:space="preserve">laikydamasis </w:t>
            </w:r>
            <w:r w:rsidR="007C607D" w:rsidRPr="00C078D8">
              <w:rPr>
                <w:sz w:val="24"/>
                <w:szCs w:val="24"/>
              </w:rPr>
              <w:t xml:space="preserve">Veiklų </w:t>
            </w:r>
            <w:r w:rsidRPr="00C078D8">
              <w:rPr>
                <w:sz w:val="24"/>
                <w:szCs w:val="24"/>
              </w:rPr>
              <w:t xml:space="preserve">sąraše pateikto grafiko, Lietuvos Respublikoje galiojančių įstatymų, </w:t>
            </w:r>
            <w:r w:rsidR="00FB7D47" w:rsidRPr="00C078D8">
              <w:rPr>
                <w:sz w:val="24"/>
                <w:szCs w:val="24"/>
              </w:rPr>
              <w:t xml:space="preserve">įstatymų įgyvendinamųjų teisės </w:t>
            </w:r>
            <w:r w:rsidRPr="00C078D8">
              <w:rPr>
                <w:sz w:val="24"/>
                <w:szCs w:val="24"/>
              </w:rPr>
              <w:t xml:space="preserve">aktų, normatyvinių statybos </w:t>
            </w:r>
            <w:r w:rsidR="00626295" w:rsidRPr="00C078D8">
              <w:rPr>
                <w:sz w:val="24"/>
                <w:szCs w:val="24"/>
              </w:rPr>
              <w:t xml:space="preserve">techninių </w:t>
            </w:r>
            <w:r w:rsidRPr="00C078D8">
              <w:rPr>
                <w:sz w:val="24"/>
                <w:szCs w:val="24"/>
              </w:rPr>
              <w:t>dokumentų</w:t>
            </w:r>
            <w:r w:rsidRPr="00973FC8">
              <w:rPr>
                <w:sz w:val="24"/>
                <w:szCs w:val="24"/>
              </w:rPr>
              <w:t xml:space="preserve">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ir 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299EF501"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r w:rsidR="006842CA">
              <w:rPr>
                <w:sz w:val="24"/>
                <w:szCs w:val="24"/>
              </w:rPr>
              <w:t xml:space="preserve">. </w:t>
            </w:r>
            <w:r w:rsidR="00884BE2">
              <w:rPr>
                <w:sz w:val="24"/>
                <w:szCs w:val="24"/>
              </w:rPr>
              <w:t>Rangovas</w:t>
            </w:r>
            <w:r w:rsidR="006842CA" w:rsidRPr="006842CA">
              <w:rPr>
                <w:sz w:val="24"/>
                <w:szCs w:val="24"/>
              </w:rPr>
              <w:t xml:space="preserve"> privalo numatyti dulkių patekimo į kitas patalpas prevenciją (uždengti remontuojamas patalpas, kad nesklistų dulkės) bei bendrųjų patalpų išvalymą kiekvieną dieną po darbų. Už šio reikalavimo nevykdymą </w:t>
            </w:r>
            <w:r w:rsidR="00884BE2">
              <w:rPr>
                <w:sz w:val="24"/>
                <w:szCs w:val="24"/>
              </w:rPr>
              <w:t xml:space="preserve">Užsakovas taikys </w:t>
            </w:r>
            <w:r w:rsidR="006842CA" w:rsidRPr="006842CA">
              <w:rPr>
                <w:sz w:val="24"/>
                <w:szCs w:val="24"/>
              </w:rPr>
              <w:t xml:space="preserve">Rangovui 300 (trijų šimtų) Eurų </w:t>
            </w:r>
            <w:r w:rsidR="00884BE2">
              <w:rPr>
                <w:sz w:val="24"/>
                <w:szCs w:val="24"/>
              </w:rPr>
              <w:t xml:space="preserve">dydžio </w:t>
            </w:r>
            <w:r w:rsidR="006842CA" w:rsidRPr="006842CA">
              <w:rPr>
                <w:sz w:val="24"/>
                <w:szCs w:val="24"/>
              </w:rPr>
              <w:t xml:space="preserve">bauda už kiekvieną </w:t>
            </w:r>
            <w:r w:rsidR="00884BE2">
              <w:rPr>
                <w:sz w:val="24"/>
                <w:szCs w:val="24"/>
              </w:rPr>
              <w:t xml:space="preserve">nustatytą </w:t>
            </w:r>
            <w:r w:rsidR="006842CA" w:rsidRPr="006842CA">
              <w:rPr>
                <w:sz w:val="24"/>
                <w:szCs w:val="24"/>
              </w:rPr>
              <w:t>atvejį</w:t>
            </w:r>
            <w:r w:rsidR="006842CA">
              <w:rPr>
                <w:sz w:val="24"/>
                <w:szCs w:val="24"/>
              </w:rPr>
              <w:t>;</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3B27DBED"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49FACC31" w:rsidR="00A455CB" w:rsidRPr="00973FC8" w:rsidRDefault="00A455CB" w:rsidP="00BD1025">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w:t>
            </w:r>
          </w:p>
        </w:tc>
      </w:tr>
      <w:tr w:rsidR="0054677F" w:rsidRPr="00973FC8" w14:paraId="235CDB81" w14:textId="77777777" w:rsidTr="002512D9">
        <w:trPr>
          <w:gridBefore w:val="1"/>
          <w:wBefore w:w="162" w:type="dxa"/>
        </w:trPr>
        <w:tc>
          <w:tcPr>
            <w:tcW w:w="704" w:type="dxa"/>
            <w:gridSpan w:val="2"/>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E65683D" w14:textId="7A4B23AD" w:rsidR="00A455CB" w:rsidRPr="00973FC8" w:rsidRDefault="00A74BC3" w:rsidP="00BC6641">
            <w:pPr>
              <w:pStyle w:val="Stilius3"/>
              <w:rPr>
                <w:sz w:val="24"/>
                <w:szCs w:val="24"/>
              </w:rPr>
            </w:pPr>
            <w:r w:rsidRPr="00A74BC3">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tcPr>
          <w:p w14:paraId="2C6630E4" w14:textId="46247885" w:rsidR="00A74BC3" w:rsidRPr="00A74BC3" w:rsidRDefault="003F313A" w:rsidP="00BC6641">
            <w:pPr>
              <w:pStyle w:val="Stilius3"/>
              <w:rPr>
                <w:sz w:val="24"/>
                <w:szCs w:val="24"/>
              </w:rPr>
            </w:pPr>
            <w:r w:rsidRPr="003F313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3F313A">
              <w:rPr>
                <w:sz w:val="24"/>
                <w:szCs w:val="24"/>
              </w:rPr>
              <w:t>us</w:t>
            </w:r>
            <w:proofErr w:type="spellEnd"/>
            <w:r w:rsidRPr="003F313A">
              <w:rPr>
                <w:sz w:val="24"/>
                <w:szCs w:val="24"/>
              </w:rPr>
              <w:t>),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5 000 Eur baudą už kiekvieną nustatytą pažeidimo atvejį.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Rangovas privalo naudoti tik Darbų vykdymui ir naudojimo sąlygoms tinkamą Įrangą ir 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A4F2505" w14:textId="265A4DD3" w:rsidR="00A455CB" w:rsidRPr="00973FC8" w:rsidRDefault="00A455CB" w:rsidP="00361DA5">
            <w:pPr>
              <w:pStyle w:val="Stilius3"/>
              <w:rPr>
                <w:sz w:val="24"/>
                <w:szCs w:val="24"/>
              </w:rPr>
            </w:pPr>
            <w:r w:rsidRPr="00973FC8">
              <w:rPr>
                <w:sz w:val="24"/>
                <w:szCs w:val="24"/>
              </w:rPr>
              <w:t xml:space="preserve">Rangovas, prieš paslėpdamas ar uždengdamas kurias nors konstrukcijas ar statybos darbus, privalo informuoti </w:t>
            </w:r>
            <w:r w:rsidR="00361DA5">
              <w:rPr>
                <w:sz w:val="24"/>
                <w:szCs w:val="24"/>
              </w:rPr>
              <w:t>atsakingą Užsakovo asmenį</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361DA5">
              <w:rPr>
                <w:sz w:val="24"/>
                <w:szCs w:val="24"/>
              </w:rPr>
              <w:t>Užsakovo atsakingam asmeniui</w:t>
            </w:r>
            <w:r w:rsidRPr="00973FC8">
              <w:rPr>
                <w:sz w:val="24"/>
                <w:szCs w:val="24"/>
              </w:rPr>
              <w:t>, tai</w:t>
            </w:r>
            <w:r w:rsidR="008B6640" w:rsidRPr="00973FC8">
              <w:rPr>
                <w:sz w:val="24"/>
                <w:szCs w:val="24"/>
              </w:rPr>
              <w:t>,</w:t>
            </w:r>
            <w:r w:rsidRPr="00973FC8">
              <w:rPr>
                <w:sz w:val="24"/>
                <w:szCs w:val="24"/>
              </w:rPr>
              <w:t xml:space="preserve"> </w:t>
            </w:r>
            <w:r w:rsidR="00361DA5">
              <w:rPr>
                <w:sz w:val="24"/>
                <w:szCs w:val="24"/>
              </w:rPr>
              <w:t>Užsakovo atsakingam asmeniui</w:t>
            </w:r>
            <w:r w:rsidR="00361DA5" w:rsidRPr="00973FC8">
              <w:rPr>
                <w:sz w:val="24"/>
                <w:szCs w:val="24"/>
              </w:rPr>
              <w:t xml:space="preserve">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20F74DBA" w14:textId="2CFB95C1" w:rsidR="00CF4DA6" w:rsidRPr="00973FC8" w:rsidRDefault="00CF4DA6" w:rsidP="00361DA5">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 xml:space="preserve">išpildomieji atliktų Darbų brėžiniai, geodezinės nuotraukos bei kiti dokumentai pateikiami </w:t>
            </w:r>
            <w:r w:rsidR="00361DA5">
              <w:rPr>
                <w:sz w:val="24"/>
                <w:szCs w:val="24"/>
              </w:rPr>
              <w:t>Užsakovo atsakingam asmeniui</w:t>
            </w:r>
            <w:r w:rsidR="00454038" w:rsidRPr="00973FC8">
              <w:rPr>
                <w:sz w:val="24"/>
                <w:szCs w:val="24"/>
              </w:rPr>
              <w:t xml:space="preserve">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361DA5">
              <w:rPr>
                <w:sz w:val="24"/>
                <w:szCs w:val="24"/>
              </w:rPr>
              <w:t>Užsakovo atsakingam asmeniui</w:t>
            </w:r>
            <w:r w:rsidRPr="00973FC8">
              <w:rPr>
                <w:sz w:val="24"/>
                <w:szCs w:val="24"/>
              </w:rPr>
              <w:t xml:space="preserve">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361DA5">
              <w:rPr>
                <w:sz w:val="24"/>
                <w:szCs w:val="24"/>
              </w:rPr>
              <w:t>Užsakovo atsakingas asmuo</w:t>
            </w:r>
            <w:r w:rsidRPr="00973FC8">
              <w:rPr>
                <w:sz w:val="24"/>
                <w:szCs w:val="24"/>
              </w:rPr>
              <w:t>.</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0D6E86" w14:textId="4C138065"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361DA5">
              <w:rPr>
                <w:sz w:val="24"/>
                <w:szCs w:val="24"/>
              </w:rPr>
              <w:t>Užsakovo atsakingas asmuo</w:t>
            </w:r>
            <w:r w:rsidR="001C2F3B" w:rsidRPr="00973FC8">
              <w:rPr>
                <w:sz w:val="24"/>
                <w:szCs w:val="24"/>
              </w:rPr>
              <w:t xml:space="preserve">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B71F89E" w14:textId="23317198" w:rsidR="00A455CB" w:rsidRPr="00973FC8" w:rsidRDefault="00A455CB" w:rsidP="00361DA5">
            <w:pPr>
              <w:pStyle w:val="Stilius3"/>
              <w:rPr>
                <w:sz w:val="24"/>
                <w:szCs w:val="24"/>
              </w:rPr>
            </w:pPr>
            <w:r w:rsidRPr="00973FC8">
              <w:rPr>
                <w:sz w:val="24"/>
                <w:szCs w:val="24"/>
              </w:rPr>
              <w:t xml:space="preserve">Rangovas privalo sudaryti sąlygas Užsakovo atstovams 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ubrangovų pavadinimus, kontaktinius duomenis ir 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xml:space="preserve">, </w:t>
            </w:r>
            <w:r w:rsidR="002065B1" w:rsidRPr="00973FC8">
              <w:rPr>
                <w:rFonts w:eastAsia="Calibri"/>
                <w:sz w:val="24"/>
                <w:szCs w:val="24"/>
              </w:rPr>
              <w:lastRenderedPageBreak/>
              <w:t>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tcPr>
          <w:p w14:paraId="2BE7D47E" w14:textId="30480225" w:rsidR="002B5EDD" w:rsidRPr="00973FC8" w:rsidRDefault="007154E9" w:rsidP="00561744">
            <w:pPr>
              <w:pStyle w:val="Stilius3"/>
              <w:rPr>
                <w:sz w:val="24"/>
                <w:szCs w:val="24"/>
              </w:rPr>
            </w:pPr>
            <w:r w:rsidRPr="007154E9">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w:t>
            </w:r>
            <w:r w:rsidR="009A6C26">
              <w:rPr>
                <w:sz w:val="24"/>
                <w:szCs w:val="24"/>
              </w:rPr>
              <w:t xml:space="preserve"> </w:t>
            </w:r>
            <w:r w:rsidR="009A6C26" w:rsidRPr="009A6C26">
              <w:rPr>
                <w:sz w:val="24"/>
                <w:szCs w:val="24"/>
              </w:rPr>
              <w:t>ar kitais Rangovo pateiktais lygiaverčiais įrodymais.</w:t>
            </w:r>
            <w:r w:rsidR="009A6C26">
              <w:rPr>
                <w:sz w:val="24"/>
                <w:szCs w:val="24"/>
              </w:rPr>
              <w:t xml:space="preserve"> </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tcPr>
          <w:p w14:paraId="2A3C3239" w14:textId="054B954A" w:rsidR="00D60F30" w:rsidRPr="007838EB" w:rsidRDefault="00D60F30" w:rsidP="00561744">
            <w:pPr>
              <w:pStyle w:val="Stilius3"/>
              <w:rPr>
                <w:sz w:val="24"/>
                <w:szCs w:val="24"/>
              </w:rPr>
            </w:pPr>
            <w:r>
              <w:rPr>
                <w:bCs/>
                <w:sz w:val="24"/>
                <w:szCs w:val="24"/>
              </w:rPr>
              <w:t>Į</w:t>
            </w:r>
            <w:r w:rsidRPr="00C30B20">
              <w:rPr>
                <w:bCs/>
                <w:sz w:val="24"/>
                <w:szCs w:val="24"/>
              </w:rPr>
              <w:t xml:space="preserve">sigaliojus Sutarčiai, ne vėliau kaip per </w:t>
            </w:r>
            <w:r>
              <w:rPr>
                <w:bCs/>
                <w:sz w:val="24"/>
                <w:szCs w:val="24"/>
              </w:rPr>
              <w:t>1</w:t>
            </w:r>
            <w:r w:rsidRPr="00C30B20">
              <w:rPr>
                <w:bCs/>
                <w:sz w:val="24"/>
                <w:szCs w:val="24"/>
              </w:rPr>
              <w:t>5 darbo dien</w:t>
            </w:r>
            <w:r>
              <w:rPr>
                <w:bCs/>
                <w:sz w:val="24"/>
                <w:szCs w:val="24"/>
              </w:rPr>
              <w:t>ų</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tiksliems darbų kiekiams 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973FC8" w14:paraId="057AB862" w14:textId="77777777" w:rsidTr="002512D9">
        <w:trPr>
          <w:gridBefore w:val="1"/>
          <w:wBefore w:w="162" w:type="dxa"/>
        </w:trPr>
        <w:tc>
          <w:tcPr>
            <w:tcW w:w="704" w:type="dxa"/>
            <w:gridSpan w:val="2"/>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2E120C9D" w14:textId="01B1F566" w:rsidR="00D8116C" w:rsidRPr="00973FC8" w:rsidRDefault="004F3E70" w:rsidP="00892B13">
            <w:pPr>
              <w:pStyle w:val="Stilius3"/>
              <w:rPr>
                <w:sz w:val="24"/>
                <w:szCs w:val="24"/>
              </w:rPr>
            </w:pPr>
            <w:r w:rsidRPr="00973FC8">
              <w:rPr>
                <w:sz w:val="24"/>
                <w:szCs w:val="24"/>
              </w:rPr>
              <w:t xml:space="preserve">Darbų atlikimo terminas yra </w:t>
            </w:r>
            <w:r w:rsidR="00A55E68" w:rsidRPr="00973FC8">
              <w:rPr>
                <w:sz w:val="24"/>
                <w:szCs w:val="24"/>
              </w:rPr>
              <w:t xml:space="preserve">3.4 papunktyje nurodytas </w:t>
            </w:r>
            <w:r w:rsidR="008E2F58">
              <w:rPr>
                <w:sz w:val="24"/>
                <w:szCs w:val="24"/>
              </w:rPr>
              <w:t>mėnesių</w:t>
            </w:r>
            <w:r w:rsidR="00A55E68" w:rsidRPr="00973FC8">
              <w:rPr>
                <w:sz w:val="24"/>
                <w:szCs w:val="24"/>
              </w:rPr>
              <w:t xml:space="preserve"> skaičius</w:t>
            </w:r>
            <w:r w:rsidR="00A55E68" w:rsidRPr="00973FC8">
              <w:rPr>
                <w:i/>
                <w:color w:val="FF0000"/>
                <w:sz w:val="24"/>
                <w:szCs w:val="24"/>
              </w:rPr>
              <w:t xml:space="preserve"> </w:t>
            </w:r>
            <w:r w:rsidRPr="00973FC8">
              <w:rPr>
                <w:sz w:val="24"/>
                <w:szCs w:val="24"/>
              </w:rPr>
              <w:t>nuo Darbo pradžios. Rangovas iki Darbų atlikimo termino pabaigos</w:t>
            </w:r>
            <w:r w:rsidR="00F61E04" w:rsidRPr="00973FC8">
              <w:rPr>
                <w:sz w:val="24"/>
                <w:szCs w:val="24"/>
              </w:rPr>
              <w:t xml:space="preserve"> </w:t>
            </w:r>
            <w:r w:rsidRPr="00973FC8">
              <w:rPr>
                <w:sz w:val="24"/>
                <w:szCs w:val="24"/>
              </w:rPr>
              <w:t>privalo atli</w:t>
            </w:r>
            <w:r w:rsidR="00162A3A" w:rsidRPr="00973FC8">
              <w:rPr>
                <w:sz w:val="24"/>
                <w:szCs w:val="24"/>
              </w:rPr>
              <w:t>kti visus Darbus</w:t>
            </w:r>
            <w:r w:rsidR="00693897" w:rsidRPr="00973FC8">
              <w:rPr>
                <w:sz w:val="24"/>
                <w:szCs w:val="24"/>
              </w:rPr>
              <w:t xml:space="preserve">, įskaitant baigiamuosius bandymus </w:t>
            </w:r>
            <w:r w:rsidR="00B2776A" w:rsidRPr="00973FC8">
              <w:rPr>
                <w:sz w:val="24"/>
                <w:szCs w:val="24"/>
              </w:rPr>
              <w:t>(jeigu taikoma)</w:t>
            </w:r>
            <w:r w:rsidR="00162A3A" w:rsidRPr="00973FC8">
              <w:rPr>
                <w:sz w:val="24"/>
                <w:szCs w:val="24"/>
              </w:rPr>
              <w:t>.</w:t>
            </w:r>
          </w:p>
        </w:tc>
      </w:tr>
      <w:tr w:rsidR="00353175" w:rsidRPr="00973FC8" w14:paraId="3BDF1FCF" w14:textId="77777777" w:rsidTr="002512D9">
        <w:trPr>
          <w:gridBefore w:val="1"/>
          <w:wBefore w:w="162" w:type="dxa"/>
        </w:trPr>
        <w:tc>
          <w:tcPr>
            <w:tcW w:w="704" w:type="dxa"/>
            <w:gridSpan w:val="2"/>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 xml:space="preserve">Darbų atlikimo termino, jeigu jis nesuderinamas su esama Darbų eiga arba Rangovo prievolėmis ir jeigu Užsakovas per 14 dienų nepraneša Rangovui, kad koreguotas grafikas neatitinka Sutarties. Rangovas privalo </w:t>
            </w:r>
            <w:r w:rsidR="00C60AAC" w:rsidRPr="00973FC8">
              <w:rPr>
                <w:sz w:val="24"/>
                <w:szCs w:val="24"/>
              </w:rPr>
              <w:lastRenderedPageBreak/>
              <w:t>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475BE32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vėluojama perduoti </w:t>
            </w:r>
            <w:r w:rsidR="00293221" w:rsidRPr="00973FC8">
              <w:rPr>
                <w:sz w:val="24"/>
                <w:szCs w:val="24"/>
              </w:rPr>
              <w:t xml:space="preserve">dalį statybvietės </w:t>
            </w:r>
            <w:r w:rsidRPr="00973FC8">
              <w:rPr>
                <w:sz w:val="24"/>
                <w:szCs w:val="24"/>
              </w:rPr>
              <w:t>(rekonstruojamame pastate dar veikia įstaigos ir pan.);</w:t>
            </w:r>
          </w:p>
          <w:p w14:paraId="18CE4473"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būtinas papildomas laikas įvykdyti papildomų Darbų viešąjį pirkimą;</w:t>
            </w:r>
          </w:p>
          <w:p w14:paraId="620ABF3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uždelsimas ar sutrikimas dėl Pakeitimo; </w:t>
            </w:r>
          </w:p>
          <w:p w14:paraId="47B77A10" w14:textId="77777777" w:rsidR="00086AA7" w:rsidRPr="00973FC8" w:rsidRDefault="00C21985" w:rsidP="000B181C">
            <w:pPr>
              <w:pStyle w:val="Komentarotekstas"/>
              <w:numPr>
                <w:ilvl w:val="0"/>
                <w:numId w:val="41"/>
              </w:numPr>
              <w:tabs>
                <w:tab w:val="left" w:pos="742"/>
              </w:tabs>
              <w:rPr>
                <w:sz w:val="24"/>
                <w:szCs w:val="24"/>
              </w:rPr>
            </w:pPr>
            <w:r w:rsidRPr="00973FC8">
              <w:rPr>
                <w:sz w:val="24"/>
                <w:szCs w:val="24"/>
              </w:rPr>
              <w:t>kitos aplinkybės, kurios nebuvo žinomos pirkimo vykdymo metu ir su kuriomis susidurtų bet kuris rangovas</w:t>
            </w:r>
            <w:r w:rsidR="00086AA7" w:rsidRPr="00973FC8">
              <w:rPr>
                <w:sz w:val="24"/>
                <w:szCs w:val="24"/>
              </w:rPr>
              <w:t xml:space="preserve">. </w:t>
            </w:r>
          </w:p>
          <w:p w14:paraId="64D28A28" w14:textId="77777777" w:rsidR="00706AC7"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p w14:paraId="7C0B1245" w14:textId="77777777" w:rsidR="00706AC7" w:rsidRPr="00973FC8" w:rsidRDefault="00DE600C" w:rsidP="00892B13">
            <w:pPr>
              <w:pStyle w:val="Stilius3"/>
              <w:rPr>
                <w:sz w:val="24"/>
                <w:szCs w:val="24"/>
              </w:rPr>
            </w:pPr>
            <w:r w:rsidRPr="00973FC8">
              <w:rPr>
                <w:sz w:val="24"/>
                <w:szCs w:val="24"/>
              </w:rPr>
              <w:t xml:space="preserve">Tokio sustabdymo metu </w:t>
            </w:r>
            <w:r w:rsidR="0051781A" w:rsidRPr="00973FC8">
              <w:rPr>
                <w:sz w:val="24"/>
                <w:szCs w:val="24"/>
              </w:rPr>
              <w:t xml:space="preserve">visus Darbus Rangovas privalo prižiūrėti, sandėliuoti, saugoti nuo sugadinimo, praradimo arba žalos. </w:t>
            </w:r>
            <w:r w:rsidR="00706AC7" w:rsidRPr="00973FC8">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973FC8">
              <w:rPr>
                <w:sz w:val="24"/>
                <w:szCs w:val="24"/>
              </w:rPr>
              <w:t>S</w:t>
            </w:r>
            <w:r w:rsidR="00706AC7" w:rsidRPr="00973FC8">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4FC8D6EE" w14:textId="77777777" w:rsidR="00BB0972" w:rsidRPr="00973FC8" w:rsidRDefault="00BB0972" w:rsidP="00892B13">
            <w:pPr>
              <w:pStyle w:val="Stilius3"/>
              <w:rPr>
                <w:sz w:val="24"/>
                <w:szCs w:val="24"/>
              </w:rPr>
            </w:pPr>
            <w:r w:rsidRPr="00973FC8">
              <w:rPr>
                <w:sz w:val="24"/>
                <w:szCs w:val="24"/>
              </w:rPr>
              <w:t>Šiame punkte numatytu atveju Rangovas turi teisę į pagrįstai patirtų papildomų Išlaidų apmokėjimą.</w:t>
            </w:r>
            <w:r w:rsidR="004360E8" w:rsidRPr="00973FC8">
              <w:rPr>
                <w:sz w:val="24"/>
                <w:szCs w:val="24"/>
              </w:rPr>
              <w:t xml:space="preserve"> </w:t>
            </w:r>
          </w:p>
        </w:tc>
      </w:tr>
      <w:tr w:rsidR="00E15DCF" w:rsidRPr="00973FC8" w14:paraId="2188C594" w14:textId="77777777" w:rsidTr="002512D9">
        <w:trPr>
          <w:gridBefore w:val="1"/>
          <w:wBefore w:w="162" w:type="dxa"/>
        </w:trPr>
        <w:tc>
          <w:tcPr>
            <w:tcW w:w="704" w:type="dxa"/>
            <w:gridSpan w:val="2"/>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tcPr>
          <w:p w14:paraId="6419B7DB" w14:textId="77777777" w:rsidR="00E15DCF" w:rsidRPr="00973FC8" w:rsidRDefault="00E15DCF" w:rsidP="00892B13">
            <w:pPr>
              <w:pStyle w:val="Stilius3"/>
              <w:rPr>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w:t>
            </w:r>
            <w:r w:rsidR="002468BC" w:rsidRPr="00973FC8">
              <w:rPr>
                <w:color w:val="000000"/>
                <w:spacing w:val="-1"/>
                <w:sz w:val="24"/>
                <w:szCs w:val="24"/>
              </w:rPr>
              <w:lastRenderedPageBreak/>
              <w:t xml:space="preserve">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lastRenderedPageBreak/>
              <w:t xml:space="preserve">SUTARTIES ĮVYKDYMO UŽTIKRINIMAS </w:t>
            </w:r>
          </w:p>
        </w:tc>
      </w:tr>
      <w:tr w:rsidR="00A455CB" w:rsidRPr="00973FC8" w14:paraId="51071E51" w14:textId="77777777" w:rsidTr="002512D9">
        <w:trPr>
          <w:gridBefore w:val="1"/>
          <w:wBefore w:w="162" w:type="dxa"/>
        </w:trPr>
        <w:tc>
          <w:tcPr>
            <w:tcW w:w="704" w:type="dxa"/>
            <w:gridSpan w:val="2"/>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633E7C9C"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361DA5">
              <w:rPr>
                <w:sz w:val="24"/>
                <w:szCs w:val="24"/>
              </w:rPr>
              <w:t>Užsakovo atsakingą asmenį</w:t>
            </w:r>
            <w:r w:rsidR="00361DA5" w:rsidRPr="00973FC8">
              <w:rPr>
                <w:sz w:val="24"/>
                <w:szCs w:val="24"/>
              </w:rPr>
              <w:t xml:space="preserve"> </w:t>
            </w:r>
            <w:r w:rsidR="001C45B4" w:rsidRPr="00973FC8">
              <w:rPr>
                <w:sz w:val="24"/>
                <w:szCs w:val="24"/>
              </w:rPr>
              <w:t xml:space="preserve">kartu pateikdamas (i) atliktų statybos darbų perdavimo Užsakovui aktą ir (ii) užtikrinimo dokumentą, kuriuo užtikrinamas garantinio laikotarpio prievolių įvykdymas pagal </w:t>
            </w:r>
            <w:r w:rsidR="00AF6800" w:rsidRPr="00973FC8">
              <w:rPr>
                <w:sz w:val="24"/>
                <w:szCs w:val="24"/>
              </w:rPr>
              <w:t>S</w:t>
            </w:r>
            <w:r w:rsidR="001C45B4" w:rsidRPr="00973FC8">
              <w:rPr>
                <w:sz w:val="24"/>
                <w:szCs w:val="24"/>
              </w:rPr>
              <w:t xml:space="preserve">utartį, tokios formos ir iš tokios trečiosios šalies, kaip nurodyta </w:t>
            </w:r>
            <w:r w:rsidR="00D36268" w:rsidRPr="00973FC8">
              <w:rPr>
                <w:sz w:val="24"/>
                <w:szCs w:val="24"/>
              </w:rPr>
              <w:t>3.4 papunktyje</w:t>
            </w:r>
            <w:r w:rsidR="00130300" w:rsidRPr="00973FC8">
              <w:rPr>
                <w:sz w:val="24"/>
                <w:szCs w:val="24"/>
              </w:rPr>
              <w:t>. Šis dokumentas rangovo 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Sraopastraipa"/>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lastRenderedPageBreak/>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tcPr>
          <w:p w14:paraId="7DDD0443" w14:textId="6B470CD3"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361DA5">
              <w:rPr>
                <w:sz w:val="24"/>
                <w:szCs w:val="24"/>
              </w:rPr>
              <w:t>Užsakovo atsakingas asmuo</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3C927445"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61DA5">
              <w:rPr>
                <w:sz w:val="24"/>
                <w:szCs w:val="24"/>
              </w:rPr>
              <w:t>Užsakovo atsakingas asmuo</w:t>
            </w:r>
            <w:r w:rsidR="00347546" w:rsidRPr="00973FC8">
              <w:rPr>
                <w:sz w:val="24"/>
                <w:szCs w:val="24"/>
              </w:rPr>
              <w:t xml:space="preserve">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Rangovo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20262564"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w:t>
            </w:r>
            <w:r w:rsidR="00361DA5">
              <w:rPr>
                <w:sz w:val="24"/>
                <w:szCs w:val="24"/>
              </w:rPr>
              <w:t>Užsakovo atsakingas asmuo</w:t>
            </w:r>
            <w:r w:rsidRPr="00973FC8">
              <w:rPr>
                <w:sz w:val="24"/>
                <w:szCs w:val="24"/>
              </w:rPr>
              <w:t xml:space="preserve">.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7B6F2F" w:rsidRPr="00973FC8" w14:paraId="5BA2B48B" w14:textId="77777777" w:rsidTr="002512D9">
        <w:trPr>
          <w:gridBefore w:val="1"/>
          <w:wBefore w:w="162" w:type="dxa"/>
        </w:trPr>
        <w:tc>
          <w:tcPr>
            <w:tcW w:w="704" w:type="dxa"/>
            <w:gridSpan w:val="2"/>
          </w:tcPr>
          <w:p w14:paraId="642D044C" w14:textId="77777777" w:rsidR="007B6F2F" w:rsidRPr="00973FC8" w:rsidRDefault="007B6F2F" w:rsidP="000B181C">
            <w:pPr>
              <w:numPr>
                <w:ilvl w:val="0"/>
                <w:numId w:val="14"/>
              </w:numPr>
              <w:spacing w:before="200"/>
              <w:ind w:hanging="578"/>
              <w:rPr>
                <w:rFonts w:ascii="Times New Roman" w:hAnsi="Times New Roman"/>
                <w:sz w:val="24"/>
                <w:szCs w:val="24"/>
              </w:rPr>
            </w:pPr>
          </w:p>
        </w:tc>
        <w:tc>
          <w:tcPr>
            <w:tcW w:w="9361" w:type="dxa"/>
            <w:gridSpan w:val="2"/>
          </w:tcPr>
          <w:p w14:paraId="6B8B5758" w14:textId="29B2E4F7" w:rsidR="007B6F2F" w:rsidRPr="00973FC8" w:rsidRDefault="009A107D" w:rsidP="00892B13">
            <w:pPr>
              <w:pStyle w:val="Stilius3"/>
              <w:rPr>
                <w:sz w:val="24"/>
                <w:szCs w:val="24"/>
              </w:rPr>
            </w:pPr>
            <w:r w:rsidRPr="00973FC8">
              <w:rPr>
                <w:sz w:val="24"/>
                <w:szCs w:val="24"/>
              </w:rPr>
              <w:t xml:space="preserve">Rangovas iki </w:t>
            </w:r>
            <w:r w:rsidR="00E963F9" w:rsidRPr="00973FC8">
              <w:rPr>
                <w:sz w:val="24"/>
                <w:szCs w:val="24"/>
              </w:rPr>
              <w:t xml:space="preserve">statybos </w:t>
            </w:r>
            <w:r w:rsidR="004104A9" w:rsidRPr="00973FC8">
              <w:rPr>
                <w:sz w:val="24"/>
                <w:szCs w:val="24"/>
              </w:rPr>
              <w:t xml:space="preserve">užbaigimo </w:t>
            </w:r>
            <w:r w:rsidR="007B6F2F" w:rsidRPr="00973FC8">
              <w:rPr>
                <w:sz w:val="24"/>
                <w:szCs w:val="24"/>
              </w:rPr>
              <w:t xml:space="preserve">dienos privalo pašalinti iš Statybvietės visus dar likusius Rangovo įrengimus, Medžiagų perteklių, šiukšles, laikinuosius statinius. Rangovas privalo sudaryti </w:t>
            </w:r>
            <w:r w:rsidR="007B671A">
              <w:rPr>
                <w:sz w:val="24"/>
                <w:szCs w:val="24"/>
              </w:rPr>
              <w:t>Užsakovo atsakingam asmeniui</w:t>
            </w:r>
            <w:r w:rsidR="007B6F2F" w:rsidRPr="00973FC8">
              <w:rPr>
                <w:sz w:val="24"/>
                <w:szCs w:val="24"/>
              </w:rPr>
              <w:t>, Užsakovui tinkamas darbo sąlygas statiniams apžiūrėti, skirti būtiną reikalingą transportą bei specialią aprangą, pateikti statinio statybos dokumentaciją</w:t>
            </w:r>
            <w:r w:rsidR="002520EA" w:rsidRPr="00973FC8">
              <w:rPr>
                <w:sz w:val="24"/>
                <w:szCs w:val="24"/>
              </w:rPr>
              <w:t xml:space="preserve">. </w:t>
            </w:r>
          </w:p>
        </w:tc>
      </w:tr>
      <w:tr w:rsidR="007D47F1" w:rsidRPr="00973FC8" w14:paraId="74AC3093" w14:textId="77777777" w:rsidTr="002512D9">
        <w:trPr>
          <w:gridBefore w:val="1"/>
          <w:wBefore w:w="162" w:type="dxa"/>
        </w:trPr>
        <w:tc>
          <w:tcPr>
            <w:tcW w:w="704" w:type="dxa"/>
            <w:gridSpan w:val="2"/>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tcPr>
          <w:p w14:paraId="48335762" w14:textId="543C761A" w:rsidR="00494CCB" w:rsidRPr="00973FC8" w:rsidRDefault="007D2190" w:rsidP="002512D9">
            <w:pPr>
              <w:pStyle w:val="Stilius3"/>
              <w:rPr>
                <w:sz w:val="24"/>
                <w:szCs w:val="24"/>
              </w:rPr>
            </w:pPr>
            <w:r w:rsidRPr="00973FC8">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Sutartyje numatytais 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lastRenderedPageBreak/>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6B5976D6" w:rsidR="009B6D71" w:rsidRPr="00973FC8" w:rsidRDefault="00CA4701" w:rsidP="009B6D71">
            <w:pPr>
              <w:pStyle w:val="Stilius3"/>
              <w:rPr>
                <w:sz w:val="24"/>
                <w:szCs w:val="24"/>
              </w:rPr>
            </w:pPr>
            <w:r w:rsidRPr="00973FC8">
              <w:rPr>
                <w:sz w:val="24"/>
                <w:szCs w:val="24"/>
              </w:rPr>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28 dienas nuo Darbų pradžios privalo pateikti Užsakovui ir </w:t>
            </w:r>
            <w:r w:rsidR="007B671A">
              <w:rPr>
                <w:sz w:val="24"/>
                <w:szCs w:val="24"/>
              </w:rPr>
              <w:t>Užsakovo atsakingas asmuo</w:t>
            </w:r>
            <w:r w:rsidR="007B671A" w:rsidRPr="00973FC8">
              <w:rPr>
                <w:sz w:val="24"/>
                <w:szCs w:val="24"/>
              </w:rPr>
              <w:t xml:space="preserve"> </w:t>
            </w:r>
            <w:r w:rsidR="0020026C" w:rsidRPr="00973FC8">
              <w:rPr>
                <w:sz w:val="24"/>
                <w:szCs w:val="24"/>
              </w:rPr>
              <w:t xml:space="preserve">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tcPr>
          <w:p w14:paraId="411FCD56" w14:textId="77777777" w:rsidR="003E408A" w:rsidRPr="00973FC8" w:rsidRDefault="0048286E" w:rsidP="00DE2C27">
            <w:pPr>
              <w:pStyle w:val="Stilius3"/>
              <w:rPr>
                <w:sz w:val="24"/>
                <w:szCs w:val="24"/>
              </w:rPr>
            </w:pPr>
            <w:r w:rsidRPr="00973FC8">
              <w:rPr>
                <w:color w:val="000000"/>
                <w:sz w:val="24"/>
                <w:szCs w:val="24"/>
              </w:rPr>
              <w:t xml:space="preserve">Jeigu įrašyta 3.4 </w:t>
            </w:r>
            <w:r w:rsidRPr="00973FC8">
              <w:rPr>
                <w:sz w:val="24"/>
                <w:szCs w:val="24"/>
              </w:rPr>
              <w:t>papunktyje,</w:t>
            </w:r>
            <w:r w:rsidRPr="00973FC8" w:rsidDel="00E93733">
              <w:rPr>
                <w:sz w:val="24"/>
                <w:szCs w:val="24"/>
              </w:rPr>
              <w:t xml:space="preserve"> </w:t>
            </w:r>
            <w:r w:rsidRPr="00973FC8">
              <w:rPr>
                <w:sz w:val="24"/>
                <w:szCs w:val="24"/>
              </w:rPr>
              <w:t>i</w:t>
            </w:r>
            <w:r w:rsidR="003E408A" w:rsidRPr="00973FC8">
              <w:rPr>
                <w:sz w:val="24"/>
                <w:szCs w:val="24"/>
              </w:rPr>
              <w:t xml:space="preserve">šankstinio mokėjimo suma </w:t>
            </w:r>
            <w:r w:rsidR="004A4EF3" w:rsidRPr="00973FC8">
              <w:rPr>
                <w:sz w:val="24"/>
                <w:szCs w:val="24"/>
              </w:rPr>
              <w:t>yra</w:t>
            </w:r>
            <w:r w:rsidR="00C27136" w:rsidRPr="00973FC8">
              <w:rPr>
                <w:sz w:val="24"/>
                <w:szCs w:val="24"/>
              </w:rPr>
              <w:t xml:space="preserve"> </w:t>
            </w:r>
            <w:r w:rsidR="00DE2C27" w:rsidRPr="00973FC8">
              <w:rPr>
                <w:sz w:val="24"/>
                <w:szCs w:val="24"/>
              </w:rPr>
              <w:t xml:space="preserve">jame </w:t>
            </w:r>
            <w:r w:rsidR="00A47383" w:rsidRPr="00973FC8">
              <w:rPr>
                <w:sz w:val="24"/>
                <w:szCs w:val="24"/>
              </w:rPr>
              <w:t>nurodytas dydis</w:t>
            </w:r>
            <w:r w:rsidR="00C27136" w:rsidRPr="00973FC8">
              <w:rPr>
                <w:sz w:val="24"/>
                <w:szCs w:val="24"/>
              </w:rPr>
              <w:t xml:space="preserve">. </w:t>
            </w:r>
            <w:r w:rsidR="003E408A" w:rsidRPr="00973FC8">
              <w:rPr>
                <w:sz w:val="24"/>
                <w:szCs w:val="24"/>
              </w:rPr>
              <w:t>Rangovui sumokėtas išankstinis mokėjimas turi būti grąžintas darant ats</w:t>
            </w:r>
            <w:r w:rsidR="00E66652" w:rsidRPr="00973FC8">
              <w:rPr>
                <w:sz w:val="24"/>
                <w:szCs w:val="24"/>
              </w:rPr>
              <w:t>is</w:t>
            </w:r>
            <w:r w:rsidR="003E408A" w:rsidRPr="00973FC8">
              <w:rPr>
                <w:sz w:val="24"/>
                <w:szCs w:val="24"/>
              </w:rPr>
              <w:t xml:space="preserve">kaitymus nuo kiekvieno tarpinio mokėjimo Rangovui sumos </w:t>
            </w:r>
            <w:r w:rsidR="006B0AEF" w:rsidRPr="00973FC8">
              <w:rPr>
                <w:sz w:val="24"/>
                <w:szCs w:val="24"/>
              </w:rPr>
              <w:t xml:space="preserve">3.4 papunktyje </w:t>
            </w:r>
            <w:r w:rsidR="00A57CBA" w:rsidRPr="00973FC8">
              <w:rPr>
                <w:sz w:val="24"/>
                <w:szCs w:val="24"/>
              </w:rPr>
              <w:t xml:space="preserve">nurodyto </w:t>
            </w:r>
            <w:r w:rsidR="003E408A" w:rsidRPr="00973FC8">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072A8E6E" w:rsidR="00A455CB" w:rsidRPr="00973FC8" w:rsidRDefault="00A455CB" w:rsidP="00892B13">
            <w:pPr>
              <w:pStyle w:val="Stilius3"/>
              <w:rPr>
                <w:sz w:val="24"/>
                <w:szCs w:val="24"/>
              </w:rPr>
            </w:pPr>
            <w:r w:rsidRPr="00973FC8">
              <w:rPr>
                <w:sz w:val="24"/>
                <w:szCs w:val="24"/>
              </w:rPr>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 xml:space="preserve">tveju, Rangovo prašymu, </w:t>
            </w:r>
            <w:r w:rsidR="007B671A">
              <w:rPr>
                <w:sz w:val="24"/>
                <w:szCs w:val="24"/>
              </w:rPr>
              <w:t>Užsakovo atsakingas asmuo</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1F147E7F" w14:textId="77777777"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surašomas </w:t>
            </w:r>
            <w:r w:rsidR="003642C7" w:rsidRPr="00973FC8">
              <w:rPr>
                <w:sz w:val="24"/>
                <w:szCs w:val="24"/>
              </w:rPr>
              <w:t>Statybos užbaigimo aktas</w:t>
            </w:r>
            <w:r w:rsidR="00862148" w:rsidRPr="00973FC8">
              <w:rPr>
                <w:sz w:val="24"/>
                <w:szCs w:val="24"/>
              </w:rPr>
              <w:t>. Šis aktas galutiniam mokėjimui nereikalaujamas</w:t>
            </w:r>
            <w:r w:rsidR="000C23A4" w:rsidRPr="00973FC8">
              <w:rPr>
                <w:sz w:val="24"/>
                <w:szCs w:val="24"/>
              </w:rPr>
              <w:t>, jeigu Užsakovas praleidžia 8.4</w:t>
            </w:r>
            <w:r w:rsidR="00862148" w:rsidRPr="00973FC8">
              <w:rPr>
                <w:sz w:val="24"/>
                <w:szCs w:val="24"/>
              </w:rPr>
              <w:t xml:space="preserve"> p</w:t>
            </w:r>
            <w:r w:rsidR="00E803AA" w:rsidRPr="00973FC8">
              <w:rPr>
                <w:sz w:val="24"/>
                <w:szCs w:val="24"/>
              </w:rPr>
              <w:t>apunktyj</w:t>
            </w:r>
            <w:r w:rsidR="008E58A2" w:rsidRPr="00973FC8">
              <w:rPr>
                <w:sz w:val="24"/>
                <w:szCs w:val="24"/>
              </w:rPr>
              <w:t>e</w:t>
            </w:r>
            <w:r w:rsidR="00862148" w:rsidRPr="00973FC8">
              <w:rPr>
                <w:sz w:val="24"/>
                <w:szCs w:val="24"/>
              </w:rPr>
              <w:t xml:space="preserve"> </w:t>
            </w:r>
            <w:r w:rsidR="00255428" w:rsidRPr="00973FC8">
              <w:rPr>
                <w:sz w:val="24"/>
                <w:szCs w:val="24"/>
              </w:rPr>
              <w:t>j</w:t>
            </w:r>
            <w:r w:rsidR="00F72E95" w:rsidRPr="00973FC8">
              <w:rPr>
                <w:sz w:val="24"/>
                <w:szCs w:val="24"/>
              </w:rPr>
              <w:t>a</w:t>
            </w:r>
            <w:r w:rsidR="00255428" w:rsidRPr="00973FC8">
              <w:rPr>
                <w:sz w:val="24"/>
                <w:szCs w:val="24"/>
              </w:rPr>
              <w:t xml:space="preserve">m </w:t>
            </w:r>
            <w:r w:rsidR="00862148" w:rsidRPr="00973FC8">
              <w:rPr>
                <w:sz w:val="24"/>
                <w:szCs w:val="24"/>
              </w:rPr>
              <w:t>nustatyt</w:t>
            </w:r>
            <w:r w:rsidR="008E58A2" w:rsidRPr="00973FC8">
              <w:rPr>
                <w:sz w:val="24"/>
                <w:szCs w:val="24"/>
              </w:rPr>
              <w:t>ą</w:t>
            </w:r>
            <w:r w:rsidR="00862148" w:rsidRPr="00973FC8">
              <w:rPr>
                <w:sz w:val="24"/>
                <w:szCs w:val="24"/>
              </w:rPr>
              <w:t xml:space="preserve"> termin</w:t>
            </w:r>
            <w:r w:rsidR="008E58A2" w:rsidRPr="00973FC8">
              <w:rPr>
                <w:sz w:val="24"/>
                <w:szCs w:val="24"/>
              </w:rPr>
              <w:t>ą</w:t>
            </w:r>
            <w:r w:rsidR="00862148" w:rsidRPr="00973FC8">
              <w:rPr>
                <w:sz w:val="24"/>
                <w:szCs w:val="24"/>
              </w:rPr>
              <w:t xml:space="preserve"> ir </w:t>
            </w:r>
            <w:r w:rsidR="00255428" w:rsidRPr="00973FC8">
              <w:rPr>
                <w:sz w:val="24"/>
                <w:szCs w:val="24"/>
              </w:rPr>
              <w:t xml:space="preserve">dėl to </w:t>
            </w:r>
            <w:r w:rsidR="00A76D50" w:rsidRPr="00973FC8">
              <w:rPr>
                <w:sz w:val="24"/>
                <w:szCs w:val="24"/>
              </w:rPr>
              <w:t xml:space="preserve">Statybos užbaigimo aktas </w:t>
            </w:r>
            <w:r w:rsidR="00255428" w:rsidRPr="00973FC8">
              <w:rPr>
                <w:sz w:val="24"/>
                <w:szCs w:val="24"/>
              </w:rPr>
              <w:t>nesurašomas per Statybos užbaigimo terminą</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DA5FDB" w:rsidRPr="00973FC8" w14:paraId="009EC6E7" w14:textId="77777777" w:rsidTr="002512D9">
        <w:trPr>
          <w:gridBefore w:val="1"/>
          <w:wBefore w:w="162" w:type="dxa"/>
        </w:trPr>
        <w:tc>
          <w:tcPr>
            <w:tcW w:w="704" w:type="dxa"/>
            <w:gridSpan w:val="2"/>
          </w:tcPr>
          <w:p w14:paraId="6A3C0188" w14:textId="77777777" w:rsidR="00DA5FDB" w:rsidRPr="00973FC8" w:rsidRDefault="00DA5FDB" w:rsidP="00892B13">
            <w:pPr>
              <w:spacing w:before="200"/>
              <w:ind w:left="66"/>
              <w:rPr>
                <w:rFonts w:ascii="Times New Roman" w:hAnsi="Times New Roman"/>
                <w:sz w:val="24"/>
                <w:szCs w:val="24"/>
              </w:rPr>
            </w:pPr>
          </w:p>
        </w:tc>
        <w:tc>
          <w:tcPr>
            <w:tcW w:w="9361" w:type="dxa"/>
            <w:gridSpan w:val="2"/>
          </w:tcPr>
          <w:p w14:paraId="1B13AFC6" w14:textId="77777777" w:rsidR="00DA5FDB" w:rsidRPr="00973FC8" w:rsidRDefault="00DA5FDB" w:rsidP="005A51C3">
            <w:pPr>
              <w:spacing w:after="120"/>
              <w:jc w:val="both"/>
              <w:rPr>
                <w:rFonts w:ascii="Times New Roman" w:hAnsi="Times New Roman"/>
                <w:sz w:val="24"/>
                <w:szCs w:val="24"/>
              </w:rPr>
            </w:pPr>
            <w:r w:rsidRPr="00973FC8">
              <w:rPr>
                <w:rFonts w:ascii="Times New Roman" w:hAnsi="Times New Roman"/>
                <w:sz w:val="24"/>
                <w:szCs w:val="24"/>
              </w:rPr>
              <w:t>9.9.1. pagal 10</w:t>
            </w:r>
            <w:r w:rsidR="00644EF4" w:rsidRPr="00973FC8">
              <w:rPr>
                <w:rFonts w:ascii="Times New Roman" w:hAnsi="Times New Roman"/>
                <w:color w:val="0070C0"/>
                <w:sz w:val="24"/>
                <w:szCs w:val="24"/>
              </w:rPr>
              <w:t xml:space="preserve"> </w:t>
            </w:r>
            <w:r w:rsidR="00644EF4" w:rsidRPr="00973FC8">
              <w:rPr>
                <w:rFonts w:ascii="Times New Roman" w:hAnsi="Times New Roman"/>
                <w:sz w:val="24"/>
                <w:szCs w:val="24"/>
              </w:rPr>
              <w:t>skyriaus nuostatas</w:t>
            </w:r>
            <w:r w:rsidRPr="00973FC8">
              <w:rPr>
                <w:rFonts w:ascii="Times New Roman" w:hAnsi="Times New Roman"/>
                <w:sz w:val="24"/>
                <w:szCs w:val="24"/>
              </w:rPr>
              <w:t xml:space="preserve"> įforminus </w:t>
            </w:r>
            <w:r w:rsidR="00AA0FED" w:rsidRPr="00973FC8">
              <w:rPr>
                <w:rFonts w:ascii="Times New Roman" w:hAnsi="Times New Roman"/>
                <w:sz w:val="24"/>
                <w:szCs w:val="24"/>
              </w:rPr>
              <w:t xml:space="preserve">Pakeitimą </w:t>
            </w:r>
            <w:r w:rsidRPr="00973FC8">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973FC8">
              <w:rPr>
                <w:rFonts w:ascii="Times New Roman" w:hAnsi="Times New Roman"/>
                <w:sz w:val="24"/>
                <w:szCs w:val="24"/>
              </w:rPr>
              <w:t>i</w:t>
            </w:r>
            <w:r w:rsidRPr="00973FC8">
              <w:rPr>
                <w:rFonts w:ascii="Times New Roman" w:hAnsi="Times New Roman"/>
                <w:sz w:val="24"/>
                <w:szCs w:val="24"/>
              </w:rPr>
              <w:t xml:space="preserve">s, nustatant aukščiau esančio būdo taikymo prioritetą,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tik nesant galimybės taikyti aukščiau esantį būdą, gali būti taikomas žemiau esantis būdas:</w:t>
            </w:r>
          </w:p>
          <w:p w14:paraId="5D4B11F3"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w:t>
            </w:r>
            <w:r w:rsidR="006355DF" w:rsidRPr="00973FC8">
              <w:rPr>
                <w:rFonts w:ascii="Times New Roman" w:hAnsi="Times New Roman"/>
                <w:sz w:val="24"/>
                <w:szCs w:val="24"/>
              </w:rPr>
              <w:t>S</w:t>
            </w:r>
            <w:r w:rsidRPr="00973FC8">
              <w:rPr>
                <w:rFonts w:ascii="Times New Roman" w:hAnsi="Times New Roman"/>
                <w:sz w:val="24"/>
                <w:szCs w:val="24"/>
              </w:rPr>
              <w:t xml:space="preserve">utartyje nustatyti tam tikrų konkrečių darbų įkainiai), jei įmanoma: </w:t>
            </w:r>
          </w:p>
          <w:p w14:paraId="23FC7B02" w14:textId="77777777" w:rsidR="00DA5FDB" w:rsidRPr="00973FC8" w:rsidRDefault="00DA5FDB" w:rsidP="00016606">
            <w:pPr>
              <w:pStyle w:val="Default"/>
              <w:numPr>
                <w:ilvl w:val="1"/>
                <w:numId w:val="38"/>
              </w:numPr>
              <w:ind w:left="1166" w:hanging="426"/>
            </w:pPr>
            <w:r w:rsidRPr="00973FC8">
              <w:tab/>
              <w:t xml:space="preserve">pritaikant </w:t>
            </w:r>
            <w:r w:rsidR="006355DF" w:rsidRPr="00973FC8">
              <w:t>S</w:t>
            </w:r>
            <w:r w:rsidRPr="00973FC8">
              <w:t xml:space="preserve">utartyje </w:t>
            </w:r>
            <w:r w:rsidR="00121CA5" w:rsidRPr="00973FC8">
              <w:t xml:space="preserve">nurodytų </w:t>
            </w:r>
            <w:r w:rsidRPr="00973FC8">
              <w:t xml:space="preserve">darbų įkainius, arba </w:t>
            </w:r>
          </w:p>
          <w:p w14:paraId="2807CC80" w14:textId="77777777" w:rsidR="004A171E" w:rsidRPr="00973FC8" w:rsidRDefault="00DA5FDB" w:rsidP="00016606">
            <w:pPr>
              <w:pStyle w:val="Default"/>
              <w:numPr>
                <w:ilvl w:val="1"/>
                <w:numId w:val="38"/>
              </w:numPr>
              <w:ind w:left="1166" w:hanging="426"/>
              <w:rPr>
                <w:color w:val="auto"/>
              </w:rPr>
            </w:pPr>
            <w:r w:rsidRPr="00973FC8">
              <w:tab/>
            </w:r>
            <w:r w:rsidR="004A171E" w:rsidRPr="00973FC8">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973FC8" w:rsidRDefault="00DA5FDB" w:rsidP="00016606">
            <w:pPr>
              <w:pStyle w:val="Default"/>
              <w:numPr>
                <w:ilvl w:val="1"/>
                <w:numId w:val="38"/>
              </w:numPr>
              <w:ind w:left="1166" w:hanging="426"/>
              <w:rPr>
                <w:color w:val="auto"/>
              </w:rPr>
            </w:pPr>
            <w:r w:rsidRPr="00973FC8">
              <w:rPr>
                <w:color w:val="auto"/>
              </w:rPr>
              <w:tab/>
            </w:r>
            <w:r w:rsidR="004A171E" w:rsidRPr="00973FC8">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įvertinus pagrįstas tiesiogines (darbo užmokesčio ir su juo susijusius mokesčius, statybos produktų ir įrengimų, mechanizmų sąnaudos</w:t>
            </w:r>
            <w:r w:rsidR="00367289" w:rsidRPr="00973FC8">
              <w:rPr>
                <w:rFonts w:ascii="Times New Roman" w:hAnsi="Times New Roman"/>
                <w:sz w:val="24"/>
                <w:szCs w:val="24"/>
              </w:rPr>
              <w:t>, statybvietės</w:t>
            </w:r>
            <w:r w:rsidRPr="00973FC8">
              <w:rPr>
                <w:rFonts w:ascii="Times New Roman" w:hAnsi="Times New Roman"/>
                <w:sz w:val="24"/>
                <w:szCs w:val="24"/>
              </w:rPr>
              <w:t>) bei netiesiogines (</w:t>
            </w:r>
            <w:r w:rsidR="00DC0D54" w:rsidRPr="00973FC8">
              <w:rPr>
                <w:rFonts w:ascii="Times New Roman" w:hAnsi="Times New Roman"/>
                <w:sz w:val="24"/>
                <w:szCs w:val="24"/>
              </w:rPr>
              <w:t xml:space="preserve">pridėtines, </w:t>
            </w:r>
            <w:r w:rsidRPr="00973FC8">
              <w:rPr>
                <w:rFonts w:ascii="Times New Roman" w:hAnsi="Times New Roman"/>
                <w:sz w:val="24"/>
                <w:szCs w:val="24"/>
              </w:rPr>
              <w:lastRenderedPageBreak/>
              <w:t>pelno) išlaidas</w:t>
            </w:r>
            <w:r w:rsidR="00DC0D54" w:rsidRPr="00973FC8">
              <w:rPr>
                <w:rFonts w:ascii="Times New Roman" w:hAnsi="Times New Roman"/>
                <w:sz w:val="24"/>
                <w:szCs w:val="24"/>
              </w:rPr>
              <w:t xml:space="preserve"> pagal Metodikos</w:t>
            </w:r>
            <w:r w:rsidR="006718AD" w:rsidRPr="00973FC8">
              <w:rPr>
                <w:rStyle w:val="Puslapioinaosnuoroda"/>
                <w:rFonts w:ascii="Times New Roman" w:hAnsi="Times New Roman"/>
                <w:i/>
                <w:sz w:val="24"/>
                <w:szCs w:val="24"/>
                <w:lang w:eastAsia="lt-LT"/>
              </w:rPr>
              <w:footnoteReference w:id="1"/>
            </w:r>
            <w:r w:rsidR="00DC0D54" w:rsidRPr="00973FC8">
              <w:rPr>
                <w:rFonts w:ascii="Times New Roman" w:hAnsi="Times New Roman"/>
                <w:sz w:val="24"/>
                <w:szCs w:val="24"/>
              </w:rPr>
              <w:t xml:space="preserve"> priedo „Tiesioginių ir netiesioginių išlaidų apskaičiavimo taisyklės“ nuostatas. </w:t>
            </w:r>
          </w:p>
        </w:tc>
      </w:tr>
      <w:tr w:rsidR="00B74B10" w:rsidRPr="00973FC8" w14:paraId="170B90D8" w14:textId="77777777" w:rsidTr="002512D9">
        <w:trPr>
          <w:gridBefore w:val="1"/>
          <w:wBefore w:w="162" w:type="dxa"/>
        </w:trPr>
        <w:tc>
          <w:tcPr>
            <w:tcW w:w="704" w:type="dxa"/>
            <w:gridSpan w:val="2"/>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tcPr>
          <w:p w14:paraId="6EAB8890" w14:textId="77777777" w:rsidR="00933576" w:rsidRPr="00973FC8" w:rsidRDefault="00B74B10" w:rsidP="00687F5C">
            <w:pPr>
              <w:spacing w:after="120"/>
              <w:jc w:val="both"/>
              <w:rPr>
                <w:rFonts w:ascii="Times New Roman" w:hAnsi="Times New Roman"/>
                <w:sz w:val="24"/>
                <w:szCs w:val="24"/>
              </w:rPr>
            </w:pPr>
            <w:r w:rsidRPr="00973FC8">
              <w:rPr>
                <w:rFonts w:ascii="Times New Roman" w:hAnsi="Times New Roman"/>
                <w:sz w:val="24"/>
                <w:szCs w:val="24"/>
              </w:rPr>
              <w:t xml:space="preserve">9.9.2. 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F929C3" w:rsidP="00892B13">
            <w:pPr>
              <w:pStyle w:val="Stilius3"/>
              <w:ind w:left="1332"/>
              <w:rPr>
                <w:sz w:val="24"/>
                <w:szCs w:val="24"/>
              </w:rPr>
            </w:pPr>
            <w:r w:rsidRPr="00973FC8">
              <w:rPr>
                <w:noProof/>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75pt;mso-width-percent:0;mso-height-percent:0;mso-width-percent:0;mso-height-percent:0" o:ole="">
                  <v:imagedata r:id="rId8" o:title=""/>
                </v:shape>
                <o:OLEObject Type="Embed" ProgID="Equation.3" ShapeID="_x0000_i1025" DrawAspect="Content" ObjectID="_1825573900" r:id="rId9"/>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340" w:dyaOrig="360" w14:anchorId="56B15245">
                <v:shape id="_x0000_i1026" type="#_x0000_t75" alt="" style="width:17.25pt;height:18.75pt;mso-width-percent:0;mso-height-percent:0;mso-width-percent:0;mso-height-percent:0" o:ole="">
                  <v:imagedata r:id="rId10" o:title=""/>
                </v:shape>
                <o:OLEObject Type="Embed" ProgID="Equation.3" ShapeID="_x0000_i1026" DrawAspect="Content" ObjectID="_1825573901" r:id="rId11"/>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300" w:dyaOrig="360" w14:anchorId="6BAE0CA9">
                <v:shape id="_x0000_i1027" type="#_x0000_t75" alt="" style="width:15pt;height:18.75pt;mso-width-percent:0;mso-height-percent:0;mso-width-percent:0;mso-height-percent:0" o:ole="">
                  <v:imagedata r:id="rId12" o:title=""/>
                </v:shape>
                <o:OLEObject Type="Embed" ProgID="Equation.3" ShapeID="_x0000_i1027" DrawAspect="Content" ObjectID="_1825573902" r:id="rId13"/>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280" w:dyaOrig="360" w14:anchorId="0F28A94E">
                <v:shape id="_x0000_i1028" type="#_x0000_t75" alt="" style="width:14.25pt;height:18.75pt;mso-width-percent:0;mso-height-percent:0;mso-width-percent:0;mso-height-percent:0" o:ole="">
                  <v:imagedata r:id="rId14" o:title=""/>
                </v:shape>
                <o:OLEObject Type="Embed" ProgID="Equation.3" ShapeID="_x0000_i1028" DrawAspect="Content" ObjectID="_1825573903" r:id="rId15"/>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320" w:dyaOrig="360" w14:anchorId="25F3DD32">
                <v:shape id="_x0000_i1029" type="#_x0000_t75" alt="" style="width:15pt;height:18.75pt;mso-width-percent:0;mso-height-percent:0;mso-width-percent:0;mso-height-percent:0" o:ole="">
                  <v:imagedata r:id="rId16" o:title=""/>
                </v:shape>
                <o:OLEObject Type="Embed" ProgID="Equation.3" ShapeID="_x0000_i1029" DrawAspect="Content" ObjectID="_1825573904" r:id="rId17"/>
              </w:object>
            </w:r>
            <w:r w:rsidRPr="00973FC8">
              <w:rPr>
                <w:sz w:val="24"/>
                <w:szCs w:val="24"/>
              </w:rPr>
              <w:t xml:space="preserve"> - naujas PVM tarifas (procentais)</w:t>
            </w:r>
          </w:p>
          <w:p w14:paraId="2E83F2EF" w14:textId="6E70CAB0" w:rsidR="00B74B10" w:rsidRPr="00973FC8" w:rsidRDefault="00B74B10" w:rsidP="00792DD1">
            <w:pPr>
              <w:spacing w:after="120"/>
              <w:jc w:val="both"/>
              <w:rPr>
                <w:rFonts w:ascii="Times New Roman" w:hAnsi="Times New Roman"/>
                <w:sz w:val="24"/>
                <w:szCs w:val="24"/>
              </w:rPr>
            </w:pPr>
          </w:p>
        </w:tc>
      </w:tr>
      <w:tr w:rsidR="00B237DD" w:rsidRPr="00973FC8" w14:paraId="03EE64F9" w14:textId="77777777" w:rsidTr="002512D9">
        <w:trPr>
          <w:gridBefore w:val="2"/>
          <w:wBefore w:w="445" w:type="dxa"/>
        </w:trPr>
        <w:tc>
          <w:tcPr>
            <w:tcW w:w="421" w:type="dxa"/>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tcPr>
          <w:p w14:paraId="7D6E1A28" w14:textId="3FB26FCE" w:rsidR="00B237DD" w:rsidRPr="00973FC8" w:rsidRDefault="003B646A" w:rsidP="002917C0">
            <w:pPr>
              <w:pStyle w:val="Stilius3"/>
              <w:rPr>
                <w:sz w:val="24"/>
                <w:szCs w:val="24"/>
              </w:rPr>
            </w:pPr>
            <w:r w:rsidRPr="00973FC8">
              <w:rPr>
                <w:sz w:val="24"/>
                <w:szCs w:val="24"/>
              </w:rPr>
              <w:t>9.9.</w:t>
            </w:r>
            <w:r w:rsidR="000E43FB">
              <w:rPr>
                <w:sz w:val="24"/>
                <w:szCs w:val="24"/>
              </w:rPr>
              <w:t>3</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lastRenderedPageBreak/>
              <w:t xml:space="preserve"> </w:t>
            </w:r>
          </w:p>
        </w:tc>
        <w:tc>
          <w:tcPr>
            <w:tcW w:w="9361" w:type="dxa"/>
            <w:gridSpan w:val="2"/>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6F35F552" w:rsidR="00B23A84" w:rsidRPr="00973FC8" w:rsidRDefault="00622A2E" w:rsidP="007B671A">
            <w:pPr>
              <w:pStyle w:val="Default"/>
              <w:spacing w:before="120" w:after="120"/>
              <w:jc w:val="both"/>
            </w:pPr>
            <w:r w:rsidRPr="00973FC8">
              <w:t>Pakeitimas pagrindžiamas dokumentais (pvz. defektiniu (pakeitimų) aktu, brėžiniais (</w:t>
            </w:r>
            <w:proofErr w:type="spellStart"/>
            <w:r w:rsidRPr="00973FC8">
              <w:t>įsk</w:t>
            </w:r>
            <w:proofErr w:type="spellEnd"/>
            <w:r w:rsidRPr="00973FC8">
              <w:t xml:space="preserve">. Projekto korektūrą pagal jo naują laidą), ar kitais dokumentais), kurie turi būti patvirtinti Rangovo, </w:t>
            </w:r>
            <w:r w:rsidR="007B671A">
              <w:t>Užsakovo atsakingo asmens</w:t>
            </w:r>
            <w:r w:rsidRPr="00973FC8">
              <w:t xml:space="preserve"> ir projektuotojo ir (ar) </w:t>
            </w:r>
            <w:r w:rsidR="007B671A">
              <w:t>Užsakovo atsakingo asmens</w:t>
            </w:r>
            <w:r w:rsidRPr="00973FC8">
              <w:t xml:space="preserve">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tcPr>
          <w:p w14:paraId="066CE058" w14:textId="77777777" w:rsidR="0081360B" w:rsidRPr="00973FC8" w:rsidRDefault="0081360B" w:rsidP="00F82DEE">
            <w:pPr>
              <w:pStyle w:val="Stilius3"/>
              <w:spacing w:before="0"/>
              <w:jc w:val="left"/>
              <w:rPr>
                <w:sz w:val="24"/>
                <w:szCs w:val="24"/>
              </w:rPr>
            </w:pPr>
          </w:p>
        </w:tc>
        <w:tc>
          <w:tcPr>
            <w:tcW w:w="9361" w:type="dxa"/>
            <w:gridSpan w:val="2"/>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77777777"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9.9.1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77777777"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 xml:space="preserve">kurioje nurodo nevykdytinų Darbų kainas, apskaičiuotas pagal 9.9.1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w:t>
            </w:r>
            <w:proofErr w:type="spellStart"/>
            <w:r w:rsidR="00157E65" w:rsidRPr="00973FC8">
              <w:rPr>
                <w:rFonts w:ascii="Times New Roman" w:hAnsi="Times New Roman"/>
                <w:sz w:val="24"/>
                <w:szCs w:val="24"/>
              </w:rPr>
              <w:t>t.y</w:t>
            </w:r>
            <w:proofErr w:type="spellEnd"/>
            <w:r w:rsidR="00157E65" w:rsidRPr="00973FC8">
              <w:rPr>
                <w:rFonts w:ascii="Times New Roman" w:hAnsi="Times New Roman"/>
                <w:sz w:val="24"/>
                <w:szCs w:val="24"/>
              </w:rPr>
              <w:t xml:space="preserve">. vietoje nevykdomų Darbų siūlomų atlikti Darbų lokalinę sąmatą, sudarytą pagal </w:t>
            </w:r>
            <w:r w:rsidR="00C76EA2" w:rsidRPr="00973FC8">
              <w:rPr>
                <w:rFonts w:ascii="Times New Roman" w:hAnsi="Times New Roman"/>
                <w:sz w:val="24"/>
                <w:szCs w:val="24"/>
              </w:rPr>
              <w:t>9.9.1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w:t>
            </w:r>
            <w:proofErr w:type="spellStart"/>
            <w:r w:rsidR="00653BD5" w:rsidRPr="00973FC8">
              <w:rPr>
                <w:rFonts w:ascii="Times New Roman" w:hAnsi="Times New Roman"/>
                <w:sz w:val="24"/>
                <w:szCs w:val="24"/>
              </w:rPr>
              <w:t>t.y</w:t>
            </w:r>
            <w:proofErr w:type="spellEnd"/>
            <w:r w:rsidR="00653BD5" w:rsidRPr="00973FC8">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tcPr>
          <w:p w14:paraId="4AD4530B" w14:textId="21CAF9D2"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7B671A">
              <w:rPr>
                <w:sz w:val="24"/>
                <w:szCs w:val="24"/>
              </w:rPr>
              <w:t>Užsakovo atsakingas asmuo</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3A93A915" w:rsidR="004116FC" w:rsidRPr="00973FC8" w:rsidRDefault="00A455CB" w:rsidP="00FE2961">
            <w:pPr>
              <w:pStyle w:val="Stilius3"/>
              <w:numPr>
                <w:ilvl w:val="0"/>
                <w:numId w:val="4"/>
              </w:numPr>
              <w:spacing w:before="0"/>
              <w:ind w:left="890" w:hanging="868"/>
              <w:rPr>
                <w:sz w:val="24"/>
                <w:szCs w:val="24"/>
              </w:rPr>
            </w:pPr>
            <w:r w:rsidRPr="00973FC8">
              <w:rPr>
                <w:sz w:val="24"/>
                <w:szCs w:val="24"/>
              </w:rPr>
              <w:t xml:space="preserve">nevykdo Sutarties sąlygų 12.2 </w:t>
            </w:r>
            <w:r w:rsidR="003C6681" w:rsidRPr="00973FC8">
              <w:rPr>
                <w:sz w:val="24"/>
                <w:szCs w:val="24"/>
              </w:rPr>
              <w:t>papunktyje</w:t>
            </w:r>
            <w:r w:rsidRPr="00973FC8">
              <w:rPr>
                <w:sz w:val="24"/>
                <w:szCs w:val="24"/>
              </w:rPr>
              <w:t xml:space="preserve"> nurodytų </w:t>
            </w:r>
            <w:r w:rsidR="007B671A">
              <w:rPr>
                <w:sz w:val="24"/>
                <w:szCs w:val="24"/>
              </w:rPr>
              <w:t>Užsakovo atsakingo asmens</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lastRenderedPageBreak/>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nutraukti visą tolesnį Darbą, išskyrus tokį, kurį būtina atlikti dėl gyvybės ar turto 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lastRenderedPageBreak/>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aplinkybių, atsiradusių po Sutarties įsigaliojimo dienos, bei 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w:t>
            </w:r>
            <w:r w:rsidRPr="00C24880">
              <w:rPr>
                <w:spacing w:val="-3"/>
                <w:sz w:val="24"/>
                <w:szCs w:val="24"/>
              </w:rPr>
              <w:lastRenderedPageBreak/>
              <w:t xml:space="preserve">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tcPr>
          <w:p w14:paraId="15EED789" w14:textId="281D07F2" w:rsidR="006F4D29" w:rsidRPr="00D05BBB" w:rsidRDefault="006F4D29" w:rsidP="00DB44C8">
            <w:pPr>
              <w:jc w:val="center"/>
              <w:rPr>
                <w:rFonts w:ascii="Times New Roman" w:hAnsi="Times New Roman"/>
                <w:b/>
                <w:bCs/>
                <w:sz w:val="24"/>
                <w:szCs w:val="24"/>
              </w:rPr>
            </w:pPr>
          </w:p>
        </w:tc>
        <w:tc>
          <w:tcPr>
            <w:tcW w:w="9296" w:type="dxa"/>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D05BBB" w:rsidRPr="00405A05" w14:paraId="72750ABE" w14:textId="77777777" w:rsidTr="007552FC">
        <w:tc>
          <w:tcPr>
            <w:tcW w:w="4814" w:type="dxa"/>
          </w:tcPr>
          <w:p w14:paraId="35443511" w14:textId="77777777" w:rsidR="00D05BBB" w:rsidRPr="00405A05" w:rsidRDefault="00D05BBB" w:rsidP="007552FC">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7552FC">
            <w:pPr>
              <w:rPr>
                <w:rFonts w:ascii="Times New Roman" w:hAnsi="Times New Roman"/>
                <w:b/>
                <w:bCs/>
                <w:sz w:val="24"/>
                <w:szCs w:val="24"/>
              </w:rPr>
            </w:pPr>
            <w:r w:rsidRPr="00405A05">
              <w:rPr>
                <w:rFonts w:ascii="Times New Roman" w:hAnsi="Times New Roman"/>
                <w:b/>
                <w:bCs/>
                <w:sz w:val="24"/>
                <w:szCs w:val="24"/>
              </w:rPr>
              <w:t>Rangovas</w:t>
            </w:r>
          </w:p>
        </w:tc>
      </w:tr>
      <w:tr w:rsidR="00D05BBB" w:rsidRPr="00405A05" w14:paraId="40D02D4E" w14:textId="77777777" w:rsidTr="007552FC">
        <w:tc>
          <w:tcPr>
            <w:tcW w:w="4814" w:type="dxa"/>
          </w:tcPr>
          <w:p w14:paraId="0F2A0965"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Pavadinimas</w:t>
            </w:r>
          </w:p>
        </w:tc>
        <w:tc>
          <w:tcPr>
            <w:tcW w:w="4814" w:type="dxa"/>
          </w:tcPr>
          <w:p w14:paraId="5AB73098"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Pavadinimas</w:t>
            </w:r>
          </w:p>
        </w:tc>
      </w:tr>
      <w:tr w:rsidR="00D05BBB" w:rsidRPr="00405A05" w14:paraId="46506556" w14:textId="77777777" w:rsidTr="007552FC">
        <w:tc>
          <w:tcPr>
            <w:tcW w:w="4814" w:type="dxa"/>
          </w:tcPr>
          <w:p w14:paraId="0D66ED5E"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Įmonės Kodas</w:t>
            </w:r>
            <w:r w:rsidRPr="00405A05">
              <w:rPr>
                <w:rFonts w:ascii="Times New Roman" w:hAnsi="Times New Roman" w:cs="Times New Roman"/>
                <w:sz w:val="24"/>
                <w:szCs w:val="24"/>
              </w:rPr>
              <w:tab/>
            </w:r>
          </w:p>
        </w:tc>
        <w:tc>
          <w:tcPr>
            <w:tcW w:w="4814" w:type="dxa"/>
          </w:tcPr>
          <w:p w14:paraId="40ACF56E"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 xml:space="preserve">Įmonės kodas </w:t>
            </w:r>
          </w:p>
        </w:tc>
      </w:tr>
      <w:tr w:rsidR="00D05BBB" w:rsidRPr="00405A05" w14:paraId="205ADCF1" w14:textId="77777777" w:rsidTr="007552FC">
        <w:tc>
          <w:tcPr>
            <w:tcW w:w="4814" w:type="dxa"/>
          </w:tcPr>
          <w:p w14:paraId="154C6F0F"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 xml:space="preserve">PVM mokėtojo kodas </w:t>
            </w:r>
          </w:p>
        </w:tc>
        <w:tc>
          <w:tcPr>
            <w:tcW w:w="4814" w:type="dxa"/>
          </w:tcPr>
          <w:p w14:paraId="304D4B9F"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 xml:space="preserve">PVM mokėtojo kodas </w:t>
            </w:r>
          </w:p>
        </w:tc>
      </w:tr>
      <w:tr w:rsidR="00D05BBB" w:rsidRPr="00405A05" w14:paraId="0A6CB03C" w14:textId="77777777" w:rsidTr="007552FC">
        <w:tc>
          <w:tcPr>
            <w:tcW w:w="4814" w:type="dxa"/>
          </w:tcPr>
          <w:p w14:paraId="58DADCA5"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Adresas</w:t>
            </w:r>
            <w:r w:rsidRPr="00405A05">
              <w:rPr>
                <w:rFonts w:ascii="Times New Roman" w:hAnsi="Times New Roman" w:cs="Times New Roman"/>
                <w:sz w:val="24"/>
                <w:szCs w:val="24"/>
              </w:rPr>
              <w:t xml:space="preserve">  </w:t>
            </w:r>
          </w:p>
        </w:tc>
        <w:tc>
          <w:tcPr>
            <w:tcW w:w="4814" w:type="dxa"/>
          </w:tcPr>
          <w:p w14:paraId="5F4F90A3"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Adresas</w:t>
            </w:r>
          </w:p>
        </w:tc>
      </w:tr>
      <w:tr w:rsidR="00D05BBB" w:rsidRPr="00405A05" w14:paraId="5D026300" w14:textId="77777777" w:rsidTr="007552FC">
        <w:tc>
          <w:tcPr>
            <w:tcW w:w="4814" w:type="dxa"/>
          </w:tcPr>
          <w:p w14:paraId="06B19A4F"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Telefonas</w:t>
            </w:r>
          </w:p>
        </w:tc>
        <w:tc>
          <w:tcPr>
            <w:tcW w:w="4814" w:type="dxa"/>
          </w:tcPr>
          <w:p w14:paraId="66797820"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 xml:space="preserve">Telefonas </w:t>
            </w:r>
          </w:p>
        </w:tc>
      </w:tr>
      <w:tr w:rsidR="00D05BBB" w:rsidRPr="00405A05" w14:paraId="18AB5C83" w14:textId="77777777" w:rsidTr="007552FC">
        <w:tc>
          <w:tcPr>
            <w:tcW w:w="4814" w:type="dxa"/>
          </w:tcPr>
          <w:p w14:paraId="3F9CEF1C"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 xml:space="preserve">A. s. Nr. </w:t>
            </w:r>
          </w:p>
        </w:tc>
        <w:tc>
          <w:tcPr>
            <w:tcW w:w="4814" w:type="dxa"/>
          </w:tcPr>
          <w:p w14:paraId="028DE589" w14:textId="77777777" w:rsidR="00D05BBB" w:rsidRPr="00405A05" w:rsidRDefault="00D05BBB" w:rsidP="007552FC">
            <w:pPr>
              <w:rPr>
                <w:rFonts w:ascii="Times New Roman" w:hAnsi="Times New Roman" w:cs="Times New Roman"/>
                <w:sz w:val="24"/>
                <w:szCs w:val="24"/>
              </w:rPr>
            </w:pPr>
            <w:r w:rsidRPr="00DE4DCA">
              <w:rPr>
                <w:rFonts w:ascii="Times New Roman" w:hAnsi="Times New Roman" w:cs="Times New Roman"/>
                <w:sz w:val="24"/>
                <w:szCs w:val="24"/>
              </w:rPr>
              <w:t>A. s. Nr.</w:t>
            </w:r>
          </w:p>
        </w:tc>
      </w:tr>
      <w:tr w:rsidR="00D05BBB" w:rsidRPr="00405A05" w14:paraId="38DD3E8C" w14:textId="77777777" w:rsidTr="007552FC">
        <w:tc>
          <w:tcPr>
            <w:tcW w:w="4814" w:type="dxa"/>
          </w:tcPr>
          <w:p w14:paraId="0108D9B9"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Bankas</w:t>
            </w:r>
          </w:p>
        </w:tc>
        <w:tc>
          <w:tcPr>
            <w:tcW w:w="4814" w:type="dxa"/>
          </w:tcPr>
          <w:p w14:paraId="4B95474D"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Bankas</w:t>
            </w:r>
          </w:p>
        </w:tc>
      </w:tr>
      <w:tr w:rsidR="00D05BBB" w:rsidRPr="00405A05" w14:paraId="3130B984" w14:textId="77777777" w:rsidTr="007552FC">
        <w:tc>
          <w:tcPr>
            <w:tcW w:w="4814" w:type="dxa"/>
          </w:tcPr>
          <w:p w14:paraId="1AB5638B" w14:textId="77777777" w:rsidR="00D05BBB" w:rsidRPr="00405A05" w:rsidRDefault="00D05BBB" w:rsidP="007552FC">
            <w:pPr>
              <w:rPr>
                <w:rFonts w:ascii="Times New Roman" w:hAnsi="Times New Roman" w:cs="Times New Roman"/>
                <w:sz w:val="24"/>
                <w:szCs w:val="24"/>
              </w:rPr>
            </w:pPr>
          </w:p>
        </w:tc>
        <w:tc>
          <w:tcPr>
            <w:tcW w:w="4814" w:type="dxa"/>
          </w:tcPr>
          <w:p w14:paraId="3BB88770" w14:textId="77777777" w:rsidR="00D05BBB" w:rsidRPr="00405A05" w:rsidRDefault="00D05BBB" w:rsidP="007552FC">
            <w:pPr>
              <w:rPr>
                <w:rFonts w:ascii="Times New Roman" w:hAnsi="Times New Roman" w:cs="Times New Roman"/>
                <w:sz w:val="24"/>
                <w:szCs w:val="24"/>
              </w:rPr>
            </w:pPr>
          </w:p>
        </w:tc>
      </w:tr>
      <w:tr w:rsidR="00D05BBB" w:rsidRPr="00405A05" w14:paraId="3DA937AE" w14:textId="77777777" w:rsidTr="007552FC">
        <w:tc>
          <w:tcPr>
            <w:tcW w:w="4814" w:type="dxa"/>
          </w:tcPr>
          <w:p w14:paraId="3549D106"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Vardas Pavardė</w:t>
            </w:r>
          </w:p>
        </w:tc>
        <w:tc>
          <w:tcPr>
            <w:tcW w:w="4814" w:type="dxa"/>
          </w:tcPr>
          <w:p w14:paraId="6BE4A560"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Vardas Pavardė</w:t>
            </w:r>
          </w:p>
        </w:tc>
      </w:tr>
      <w:tr w:rsidR="00D05BBB" w:rsidRPr="00405A05" w14:paraId="2EACC325" w14:textId="77777777" w:rsidTr="007552FC">
        <w:tc>
          <w:tcPr>
            <w:tcW w:w="4814" w:type="dxa"/>
          </w:tcPr>
          <w:p w14:paraId="1FC9E5F4"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Pareigos</w:t>
            </w:r>
          </w:p>
        </w:tc>
        <w:tc>
          <w:tcPr>
            <w:tcW w:w="4814" w:type="dxa"/>
          </w:tcPr>
          <w:p w14:paraId="1F879005"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Pareigos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3373"/>
        <w:gridCol w:w="660"/>
        <w:gridCol w:w="556"/>
        <w:gridCol w:w="654"/>
        <w:gridCol w:w="709"/>
        <w:gridCol w:w="568"/>
        <w:gridCol w:w="707"/>
        <w:gridCol w:w="2001"/>
      </w:tblGrid>
      <w:tr w:rsidR="009C0DBF" w:rsidRPr="00A01DD2" w14:paraId="081E47F8" w14:textId="77777777" w:rsidTr="001A661D">
        <w:trPr>
          <w:cantSplit/>
          <w:trHeight w:val="355"/>
        </w:trPr>
        <w:tc>
          <w:tcPr>
            <w:tcW w:w="304" w:type="pct"/>
            <w:vMerge w:val="restart"/>
            <w:vAlign w:val="center"/>
          </w:tcPr>
          <w:p w14:paraId="76B0EE03" w14:textId="77777777" w:rsidR="009C0DBF" w:rsidRPr="00A01DD2" w:rsidRDefault="009C0DBF" w:rsidP="007552FC">
            <w:pPr>
              <w:ind w:right="-113"/>
              <w:jc w:val="center"/>
              <w:rPr>
                <w:rFonts w:ascii="Times New Roman" w:hAnsi="Times New Roman"/>
                <w:iCs/>
              </w:rPr>
            </w:pPr>
            <w:r w:rsidRPr="00A01DD2">
              <w:rPr>
                <w:rFonts w:ascii="Times New Roman" w:hAnsi="Times New Roman"/>
              </w:rPr>
              <w:t>Eil. Nr.</w:t>
            </w:r>
          </w:p>
        </w:tc>
        <w:tc>
          <w:tcPr>
            <w:tcW w:w="1716" w:type="pct"/>
            <w:vMerge w:val="restart"/>
            <w:vAlign w:val="center"/>
          </w:tcPr>
          <w:p w14:paraId="7CA7ECE3" w14:textId="77777777" w:rsidR="009C0DBF" w:rsidRPr="00A01DD2" w:rsidRDefault="009C0DBF" w:rsidP="007552FC">
            <w:pPr>
              <w:pStyle w:val="Antrat5"/>
              <w:numPr>
                <w:ilvl w:val="0"/>
                <w:numId w:val="0"/>
              </w:numPr>
              <w:ind w:left="73"/>
              <w:jc w:val="center"/>
              <w:rPr>
                <w:sz w:val="22"/>
                <w:szCs w:val="22"/>
              </w:rPr>
            </w:pPr>
          </w:p>
          <w:p w14:paraId="5137ADC9" w14:textId="77777777" w:rsidR="009C0DBF" w:rsidRPr="00A01DD2" w:rsidRDefault="009C0DBF" w:rsidP="007552FC">
            <w:pPr>
              <w:pStyle w:val="Antrat5"/>
              <w:numPr>
                <w:ilvl w:val="0"/>
                <w:numId w:val="0"/>
              </w:numPr>
              <w:ind w:left="73"/>
              <w:jc w:val="center"/>
              <w:rPr>
                <w:sz w:val="22"/>
                <w:szCs w:val="22"/>
              </w:rPr>
            </w:pPr>
            <w:r w:rsidRPr="00A01DD2">
              <w:rPr>
                <w:sz w:val="22"/>
                <w:szCs w:val="22"/>
              </w:rPr>
              <w:t>Darbų gupių (etapų) pavadinimai</w:t>
            </w:r>
          </w:p>
          <w:p w14:paraId="6012D275" w14:textId="77777777" w:rsidR="009C0DBF" w:rsidRPr="00A01DD2" w:rsidRDefault="009C0DBF" w:rsidP="007552FC">
            <w:pPr>
              <w:ind w:left="73"/>
              <w:jc w:val="center"/>
              <w:rPr>
                <w:rFonts w:ascii="Times New Roman" w:hAnsi="Times New Roman"/>
              </w:rPr>
            </w:pPr>
          </w:p>
          <w:p w14:paraId="4D20B58F" w14:textId="77777777" w:rsidR="009C0DBF" w:rsidRPr="00A01DD2" w:rsidRDefault="009C0DBF" w:rsidP="007552FC">
            <w:pPr>
              <w:ind w:left="73"/>
              <w:jc w:val="center"/>
              <w:rPr>
                <w:rFonts w:ascii="Times New Roman" w:hAnsi="Times New Roman"/>
              </w:rPr>
            </w:pPr>
          </w:p>
        </w:tc>
        <w:tc>
          <w:tcPr>
            <w:tcW w:w="1961" w:type="pct"/>
            <w:gridSpan w:val="6"/>
            <w:vAlign w:val="center"/>
          </w:tcPr>
          <w:p w14:paraId="7AE20DBB" w14:textId="77777777" w:rsidR="009C0DBF" w:rsidRPr="00A01DD2" w:rsidRDefault="009C0DBF" w:rsidP="007552FC">
            <w:pPr>
              <w:jc w:val="center"/>
              <w:rPr>
                <w:rFonts w:ascii="Times New Roman" w:hAnsi="Times New Roman"/>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018" w:type="pct"/>
            <w:vMerge w:val="restart"/>
            <w:vAlign w:val="center"/>
          </w:tcPr>
          <w:p w14:paraId="4D35B685" w14:textId="77777777" w:rsidR="009C0DBF" w:rsidRPr="00A01DD2" w:rsidRDefault="009C0DBF" w:rsidP="007552FC">
            <w:pPr>
              <w:jc w:val="center"/>
              <w:rPr>
                <w:rFonts w:ascii="Times New Roman" w:hAnsi="Times New Roman"/>
                <w:b/>
                <w:i/>
              </w:rPr>
            </w:pPr>
            <w:bookmarkStart w:id="1" w:name="_Toc73434231"/>
            <w:bookmarkStart w:id="2" w:name="_Toc73434344"/>
            <w:bookmarkStart w:id="3" w:name="_Toc76448822"/>
            <w:bookmarkStart w:id="4" w:name="_Toc112567501"/>
          </w:p>
          <w:p w14:paraId="20A7E243" w14:textId="77777777" w:rsidR="009C0DBF" w:rsidRPr="00A01DD2" w:rsidRDefault="009C0DBF" w:rsidP="007552FC">
            <w:pPr>
              <w:jc w:val="center"/>
              <w:rPr>
                <w:rFonts w:ascii="Times New Roman" w:hAnsi="Times New Roman"/>
                <w:b/>
                <w:i/>
              </w:rPr>
            </w:pPr>
            <w:r w:rsidRPr="00A01DD2">
              <w:rPr>
                <w:rFonts w:ascii="Times New Roman" w:hAnsi="Times New Roman"/>
                <w:b/>
                <w:i/>
              </w:rPr>
              <w:t xml:space="preserve">Kaina </w:t>
            </w:r>
            <w:bookmarkStart w:id="5" w:name="_Toc42509141"/>
            <w:r w:rsidRPr="00A01DD2">
              <w:rPr>
                <w:rFonts w:ascii="Times New Roman" w:hAnsi="Times New Roman"/>
                <w:b/>
                <w:i/>
              </w:rPr>
              <w:t>be PVM</w:t>
            </w:r>
            <w:bookmarkEnd w:id="1"/>
            <w:bookmarkEnd w:id="2"/>
            <w:bookmarkEnd w:id="3"/>
            <w:bookmarkEnd w:id="4"/>
            <w:bookmarkEnd w:id="5"/>
            <w:r w:rsidRPr="00A01DD2">
              <w:rPr>
                <w:rFonts w:ascii="Times New Roman" w:hAnsi="Times New Roman"/>
                <w:b/>
                <w:i/>
              </w:rPr>
              <w:t xml:space="preserve"> </w:t>
            </w:r>
          </w:p>
          <w:p w14:paraId="639FE4ED" w14:textId="77777777" w:rsidR="009C0DBF" w:rsidRPr="00A01DD2" w:rsidRDefault="009C0DBF" w:rsidP="007552FC">
            <w:pPr>
              <w:jc w:val="center"/>
              <w:rPr>
                <w:rFonts w:ascii="Times New Roman" w:hAnsi="Times New Roman"/>
                <w:i/>
              </w:rPr>
            </w:pPr>
          </w:p>
        </w:tc>
      </w:tr>
      <w:tr w:rsidR="009C0DBF" w:rsidRPr="00A01DD2" w14:paraId="74092834" w14:textId="77777777" w:rsidTr="001A661D">
        <w:trPr>
          <w:cantSplit/>
          <w:trHeight w:val="878"/>
        </w:trPr>
        <w:tc>
          <w:tcPr>
            <w:tcW w:w="304" w:type="pct"/>
            <w:vMerge/>
          </w:tcPr>
          <w:p w14:paraId="0CBBAFD7" w14:textId="77777777" w:rsidR="009C0DBF" w:rsidRPr="00A01DD2" w:rsidRDefault="009C0DBF" w:rsidP="007552FC">
            <w:pPr>
              <w:ind w:left="175"/>
              <w:rPr>
                <w:rFonts w:ascii="Times New Roman" w:hAnsi="Times New Roman"/>
                <w:b/>
              </w:rPr>
            </w:pPr>
          </w:p>
        </w:tc>
        <w:tc>
          <w:tcPr>
            <w:tcW w:w="1716" w:type="pct"/>
            <w:vMerge/>
          </w:tcPr>
          <w:p w14:paraId="17558E2B" w14:textId="77777777" w:rsidR="009C0DBF" w:rsidRPr="00A01DD2" w:rsidRDefault="009C0DBF" w:rsidP="007552FC">
            <w:pPr>
              <w:rPr>
                <w:rFonts w:ascii="Times New Roman" w:hAnsi="Times New Roman"/>
                <w:b/>
              </w:rPr>
            </w:pPr>
          </w:p>
        </w:tc>
        <w:tc>
          <w:tcPr>
            <w:tcW w:w="336" w:type="pct"/>
            <w:textDirection w:val="btLr"/>
            <w:vAlign w:val="center"/>
          </w:tcPr>
          <w:p w14:paraId="483BD0E7" w14:textId="77777777" w:rsidR="009C0DBF" w:rsidRPr="00A01DD2" w:rsidRDefault="009C0DBF" w:rsidP="007552FC">
            <w:pPr>
              <w:ind w:left="113" w:right="113"/>
              <w:rPr>
                <w:rFonts w:ascii="Times New Roman" w:hAnsi="Times New Roman"/>
              </w:rPr>
            </w:pPr>
            <w:r w:rsidRPr="00A01DD2">
              <w:rPr>
                <w:rFonts w:ascii="Times New Roman" w:hAnsi="Times New Roman"/>
              </w:rPr>
              <w:t>I mėnuo</w:t>
            </w:r>
          </w:p>
        </w:tc>
        <w:tc>
          <w:tcPr>
            <w:tcW w:w="283" w:type="pct"/>
            <w:textDirection w:val="btLr"/>
            <w:vAlign w:val="center"/>
          </w:tcPr>
          <w:p w14:paraId="39C9FA1F" w14:textId="77777777" w:rsidR="009C0DBF" w:rsidRPr="00A01DD2" w:rsidRDefault="009C0DBF" w:rsidP="007552FC">
            <w:pPr>
              <w:ind w:left="113" w:right="113"/>
              <w:rPr>
                <w:rFonts w:ascii="Times New Roman" w:hAnsi="Times New Roman"/>
              </w:rPr>
            </w:pPr>
            <w:r w:rsidRPr="00A01DD2">
              <w:rPr>
                <w:rFonts w:ascii="Times New Roman" w:hAnsi="Times New Roman"/>
              </w:rPr>
              <w:t>II mėnuo</w:t>
            </w:r>
          </w:p>
        </w:tc>
        <w:tc>
          <w:tcPr>
            <w:tcW w:w="333" w:type="pct"/>
            <w:textDirection w:val="btLr"/>
            <w:vAlign w:val="center"/>
          </w:tcPr>
          <w:p w14:paraId="148D46B0" w14:textId="77777777" w:rsidR="009C0DBF" w:rsidRPr="00A01DD2" w:rsidRDefault="009C0DBF" w:rsidP="007552FC">
            <w:pPr>
              <w:ind w:left="113" w:right="113"/>
              <w:rPr>
                <w:rFonts w:ascii="Times New Roman" w:hAnsi="Times New Roman"/>
              </w:rPr>
            </w:pPr>
            <w:r w:rsidRPr="00A01DD2">
              <w:rPr>
                <w:rFonts w:ascii="Times New Roman" w:hAnsi="Times New Roman"/>
              </w:rPr>
              <w:t>III mėnuo</w:t>
            </w:r>
          </w:p>
        </w:tc>
        <w:tc>
          <w:tcPr>
            <w:tcW w:w="361" w:type="pct"/>
            <w:textDirection w:val="btLr"/>
            <w:vAlign w:val="center"/>
          </w:tcPr>
          <w:p w14:paraId="0ADD9619" w14:textId="77777777" w:rsidR="009C0DBF" w:rsidRPr="00A01DD2" w:rsidRDefault="009C0DBF" w:rsidP="007552FC">
            <w:pPr>
              <w:ind w:left="113" w:right="113"/>
              <w:rPr>
                <w:rFonts w:ascii="Times New Roman" w:hAnsi="Times New Roman"/>
              </w:rPr>
            </w:pPr>
            <w:r w:rsidRPr="00A01DD2">
              <w:rPr>
                <w:rFonts w:ascii="Times New Roman" w:hAnsi="Times New Roman"/>
              </w:rPr>
              <w:t>IV mėnuo</w:t>
            </w:r>
          </w:p>
        </w:tc>
        <w:tc>
          <w:tcPr>
            <w:tcW w:w="289" w:type="pct"/>
            <w:textDirection w:val="btLr"/>
            <w:vAlign w:val="center"/>
          </w:tcPr>
          <w:p w14:paraId="71D3ED7C" w14:textId="77777777" w:rsidR="009C0DBF" w:rsidRPr="00A01DD2" w:rsidRDefault="009C0DBF" w:rsidP="007552FC">
            <w:pPr>
              <w:ind w:left="113" w:right="113"/>
              <w:rPr>
                <w:rFonts w:ascii="Times New Roman" w:hAnsi="Times New Roman"/>
              </w:rPr>
            </w:pPr>
            <w:r w:rsidRPr="00A01DD2">
              <w:rPr>
                <w:rFonts w:ascii="Times New Roman" w:hAnsi="Times New Roman"/>
              </w:rPr>
              <w:t>V mėnuo</w:t>
            </w:r>
          </w:p>
        </w:tc>
        <w:tc>
          <w:tcPr>
            <w:tcW w:w="360" w:type="pct"/>
            <w:textDirection w:val="btLr"/>
            <w:vAlign w:val="center"/>
          </w:tcPr>
          <w:p w14:paraId="4A400AB5" w14:textId="7C88E85F" w:rsidR="009C0DBF" w:rsidRPr="009C0DBF" w:rsidRDefault="009C0DBF" w:rsidP="009C0DBF">
            <w:pPr>
              <w:ind w:left="113" w:right="113"/>
              <w:rPr>
                <w:rFonts w:ascii="Times New Roman" w:hAnsi="Times New Roman"/>
              </w:rPr>
            </w:pPr>
            <w:r w:rsidRPr="00A01DD2">
              <w:rPr>
                <w:rFonts w:ascii="Times New Roman" w:hAnsi="Times New Roman"/>
              </w:rPr>
              <w:t>VI mėnuo</w:t>
            </w:r>
          </w:p>
        </w:tc>
        <w:tc>
          <w:tcPr>
            <w:tcW w:w="1018" w:type="pct"/>
            <w:vMerge/>
          </w:tcPr>
          <w:p w14:paraId="15E7ADF4" w14:textId="77777777" w:rsidR="009C0DBF" w:rsidRPr="00A01DD2" w:rsidRDefault="009C0DBF" w:rsidP="007552FC">
            <w:pPr>
              <w:rPr>
                <w:rFonts w:ascii="Times New Roman" w:hAnsi="Times New Roman"/>
                <w:b/>
              </w:rPr>
            </w:pPr>
          </w:p>
        </w:tc>
      </w:tr>
      <w:tr w:rsidR="009C0DBF" w:rsidRPr="00A01DD2" w14:paraId="0C86CACF" w14:textId="77777777" w:rsidTr="001A661D">
        <w:tc>
          <w:tcPr>
            <w:tcW w:w="304" w:type="pct"/>
          </w:tcPr>
          <w:p w14:paraId="1E58466F"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716" w:type="pct"/>
            <w:vAlign w:val="center"/>
          </w:tcPr>
          <w:p w14:paraId="3B92C766" w14:textId="4A2A6CD5" w:rsidR="009C0DBF" w:rsidRPr="00A01DD2" w:rsidRDefault="009C0DBF" w:rsidP="007552FC">
            <w:pPr>
              <w:rPr>
                <w:rFonts w:ascii="Times New Roman" w:hAnsi="Times New Roman"/>
              </w:rPr>
            </w:pPr>
          </w:p>
        </w:tc>
        <w:tc>
          <w:tcPr>
            <w:tcW w:w="336" w:type="pct"/>
          </w:tcPr>
          <w:p w14:paraId="08F85AF1" w14:textId="77777777" w:rsidR="009C0DBF" w:rsidRPr="00A01DD2" w:rsidRDefault="009C0DBF" w:rsidP="007552FC">
            <w:pPr>
              <w:spacing w:before="120"/>
              <w:rPr>
                <w:rFonts w:ascii="Times New Roman" w:hAnsi="Times New Roman"/>
              </w:rPr>
            </w:pPr>
          </w:p>
        </w:tc>
        <w:tc>
          <w:tcPr>
            <w:tcW w:w="283" w:type="pct"/>
          </w:tcPr>
          <w:p w14:paraId="3AC57C95" w14:textId="77777777" w:rsidR="009C0DBF" w:rsidRPr="00A01DD2" w:rsidRDefault="009C0DBF" w:rsidP="007552FC">
            <w:pPr>
              <w:spacing w:before="120"/>
              <w:rPr>
                <w:rFonts w:ascii="Times New Roman" w:hAnsi="Times New Roman"/>
              </w:rPr>
            </w:pPr>
          </w:p>
        </w:tc>
        <w:tc>
          <w:tcPr>
            <w:tcW w:w="333" w:type="pct"/>
          </w:tcPr>
          <w:p w14:paraId="45494056" w14:textId="77777777" w:rsidR="009C0DBF" w:rsidRPr="00A01DD2" w:rsidRDefault="009C0DBF" w:rsidP="007552FC">
            <w:pPr>
              <w:spacing w:before="120"/>
              <w:rPr>
                <w:rFonts w:ascii="Times New Roman" w:hAnsi="Times New Roman"/>
              </w:rPr>
            </w:pPr>
          </w:p>
        </w:tc>
        <w:tc>
          <w:tcPr>
            <w:tcW w:w="361" w:type="pct"/>
          </w:tcPr>
          <w:p w14:paraId="263605C6" w14:textId="77777777" w:rsidR="009C0DBF" w:rsidRPr="00A01DD2" w:rsidRDefault="009C0DBF" w:rsidP="007552FC">
            <w:pPr>
              <w:spacing w:before="120"/>
              <w:rPr>
                <w:rFonts w:ascii="Times New Roman" w:hAnsi="Times New Roman"/>
              </w:rPr>
            </w:pPr>
          </w:p>
        </w:tc>
        <w:tc>
          <w:tcPr>
            <w:tcW w:w="289" w:type="pct"/>
          </w:tcPr>
          <w:p w14:paraId="0188514E" w14:textId="77777777" w:rsidR="009C0DBF" w:rsidRPr="00A01DD2" w:rsidRDefault="009C0DBF" w:rsidP="007552FC">
            <w:pPr>
              <w:spacing w:before="120"/>
              <w:rPr>
                <w:rFonts w:ascii="Times New Roman" w:hAnsi="Times New Roman"/>
              </w:rPr>
            </w:pPr>
          </w:p>
        </w:tc>
        <w:tc>
          <w:tcPr>
            <w:tcW w:w="360" w:type="pct"/>
          </w:tcPr>
          <w:p w14:paraId="55D6EC88" w14:textId="77777777" w:rsidR="009C0DBF" w:rsidRPr="00A01DD2" w:rsidRDefault="009C0DBF" w:rsidP="007552FC">
            <w:pPr>
              <w:spacing w:before="120"/>
              <w:jc w:val="right"/>
              <w:rPr>
                <w:rFonts w:ascii="Times New Roman" w:hAnsi="Times New Roman"/>
              </w:rPr>
            </w:pPr>
          </w:p>
        </w:tc>
        <w:tc>
          <w:tcPr>
            <w:tcW w:w="1018" w:type="pct"/>
          </w:tcPr>
          <w:p w14:paraId="313D021C" w14:textId="77777777" w:rsidR="009C0DBF" w:rsidRPr="00A01DD2" w:rsidRDefault="009C0DBF" w:rsidP="007552FC">
            <w:pPr>
              <w:spacing w:before="120"/>
              <w:jc w:val="right"/>
              <w:rPr>
                <w:rFonts w:ascii="Times New Roman" w:hAnsi="Times New Roman"/>
              </w:rPr>
            </w:pPr>
          </w:p>
        </w:tc>
      </w:tr>
      <w:tr w:rsidR="009C0DBF" w:rsidRPr="00A01DD2" w14:paraId="7AC1CF29" w14:textId="77777777" w:rsidTr="001A661D">
        <w:trPr>
          <w:trHeight w:val="124"/>
        </w:trPr>
        <w:tc>
          <w:tcPr>
            <w:tcW w:w="304" w:type="pct"/>
          </w:tcPr>
          <w:p w14:paraId="2A1F2A7D"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716" w:type="pct"/>
            <w:vAlign w:val="center"/>
          </w:tcPr>
          <w:p w14:paraId="08ADB53C" w14:textId="589E11B3" w:rsidR="009C0DBF" w:rsidRPr="00A01DD2" w:rsidRDefault="009C0DBF" w:rsidP="007552FC">
            <w:pPr>
              <w:rPr>
                <w:rFonts w:ascii="Times New Roman" w:hAnsi="Times New Roman"/>
              </w:rPr>
            </w:pPr>
          </w:p>
        </w:tc>
        <w:tc>
          <w:tcPr>
            <w:tcW w:w="336" w:type="pct"/>
          </w:tcPr>
          <w:p w14:paraId="0B0E7EA4" w14:textId="77777777" w:rsidR="009C0DBF" w:rsidRPr="00A01DD2" w:rsidRDefault="009C0DBF" w:rsidP="007552FC">
            <w:pPr>
              <w:spacing w:before="120"/>
              <w:rPr>
                <w:rFonts w:ascii="Times New Roman" w:hAnsi="Times New Roman"/>
              </w:rPr>
            </w:pPr>
          </w:p>
        </w:tc>
        <w:tc>
          <w:tcPr>
            <w:tcW w:w="283" w:type="pct"/>
          </w:tcPr>
          <w:p w14:paraId="461D03C3" w14:textId="77777777" w:rsidR="009C0DBF" w:rsidRPr="00A01DD2" w:rsidRDefault="009C0DBF" w:rsidP="007552FC">
            <w:pPr>
              <w:spacing w:before="120"/>
              <w:rPr>
                <w:rFonts w:ascii="Times New Roman" w:hAnsi="Times New Roman"/>
              </w:rPr>
            </w:pPr>
          </w:p>
        </w:tc>
        <w:tc>
          <w:tcPr>
            <w:tcW w:w="333" w:type="pct"/>
          </w:tcPr>
          <w:p w14:paraId="622633CB" w14:textId="77777777" w:rsidR="009C0DBF" w:rsidRPr="00A01DD2" w:rsidRDefault="009C0DBF" w:rsidP="007552FC">
            <w:pPr>
              <w:spacing w:before="120"/>
              <w:rPr>
                <w:rFonts w:ascii="Times New Roman" w:hAnsi="Times New Roman"/>
              </w:rPr>
            </w:pPr>
          </w:p>
        </w:tc>
        <w:tc>
          <w:tcPr>
            <w:tcW w:w="361" w:type="pct"/>
          </w:tcPr>
          <w:p w14:paraId="6E9DD86C" w14:textId="77777777" w:rsidR="009C0DBF" w:rsidRPr="00A01DD2" w:rsidRDefault="009C0DBF" w:rsidP="007552FC">
            <w:pPr>
              <w:spacing w:before="120"/>
              <w:rPr>
                <w:rFonts w:ascii="Times New Roman" w:hAnsi="Times New Roman"/>
              </w:rPr>
            </w:pPr>
          </w:p>
        </w:tc>
        <w:tc>
          <w:tcPr>
            <w:tcW w:w="289" w:type="pct"/>
          </w:tcPr>
          <w:p w14:paraId="388493BB" w14:textId="77777777" w:rsidR="009C0DBF" w:rsidRPr="00A01DD2" w:rsidRDefault="009C0DBF" w:rsidP="007552FC">
            <w:pPr>
              <w:spacing w:before="120"/>
              <w:rPr>
                <w:rFonts w:ascii="Times New Roman" w:hAnsi="Times New Roman"/>
              </w:rPr>
            </w:pPr>
          </w:p>
        </w:tc>
        <w:tc>
          <w:tcPr>
            <w:tcW w:w="360" w:type="pct"/>
          </w:tcPr>
          <w:p w14:paraId="77D2EA90" w14:textId="77777777" w:rsidR="009C0DBF" w:rsidRPr="00A01DD2" w:rsidRDefault="009C0DBF" w:rsidP="007552FC">
            <w:pPr>
              <w:spacing w:before="120"/>
              <w:jc w:val="right"/>
              <w:rPr>
                <w:rFonts w:ascii="Times New Roman" w:hAnsi="Times New Roman"/>
              </w:rPr>
            </w:pPr>
          </w:p>
        </w:tc>
        <w:tc>
          <w:tcPr>
            <w:tcW w:w="1018" w:type="pct"/>
          </w:tcPr>
          <w:p w14:paraId="717D9B75" w14:textId="77777777" w:rsidR="009C0DBF" w:rsidRPr="00A01DD2" w:rsidRDefault="009C0DBF" w:rsidP="007552FC">
            <w:pPr>
              <w:spacing w:before="120"/>
              <w:jc w:val="right"/>
              <w:rPr>
                <w:rFonts w:ascii="Times New Roman" w:hAnsi="Times New Roman"/>
              </w:rPr>
            </w:pPr>
          </w:p>
        </w:tc>
      </w:tr>
      <w:tr w:rsidR="009C0DBF" w:rsidRPr="00A01DD2" w14:paraId="17342EB8" w14:textId="77777777" w:rsidTr="001A661D">
        <w:tc>
          <w:tcPr>
            <w:tcW w:w="304" w:type="pct"/>
          </w:tcPr>
          <w:p w14:paraId="78355B3E"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716" w:type="pct"/>
            <w:vAlign w:val="center"/>
          </w:tcPr>
          <w:p w14:paraId="31FA4366" w14:textId="4319F690" w:rsidR="009C0DBF" w:rsidRPr="00A01DD2" w:rsidRDefault="009C0DBF" w:rsidP="007552FC">
            <w:pPr>
              <w:rPr>
                <w:rFonts w:ascii="Times New Roman" w:hAnsi="Times New Roman"/>
              </w:rPr>
            </w:pPr>
          </w:p>
        </w:tc>
        <w:tc>
          <w:tcPr>
            <w:tcW w:w="336" w:type="pct"/>
          </w:tcPr>
          <w:p w14:paraId="68F86CDB" w14:textId="77777777" w:rsidR="009C0DBF" w:rsidRPr="00A01DD2" w:rsidRDefault="009C0DBF" w:rsidP="007552FC">
            <w:pPr>
              <w:spacing w:before="120"/>
              <w:rPr>
                <w:rFonts w:ascii="Times New Roman" w:hAnsi="Times New Roman"/>
              </w:rPr>
            </w:pPr>
          </w:p>
        </w:tc>
        <w:tc>
          <w:tcPr>
            <w:tcW w:w="283" w:type="pct"/>
          </w:tcPr>
          <w:p w14:paraId="1D74EE5E" w14:textId="77777777" w:rsidR="009C0DBF" w:rsidRPr="00A01DD2" w:rsidRDefault="009C0DBF" w:rsidP="007552FC">
            <w:pPr>
              <w:spacing w:before="120"/>
              <w:rPr>
                <w:rFonts w:ascii="Times New Roman" w:hAnsi="Times New Roman"/>
              </w:rPr>
            </w:pPr>
          </w:p>
        </w:tc>
        <w:tc>
          <w:tcPr>
            <w:tcW w:w="333" w:type="pct"/>
          </w:tcPr>
          <w:p w14:paraId="29E959B3" w14:textId="77777777" w:rsidR="009C0DBF" w:rsidRPr="00A01DD2" w:rsidRDefault="009C0DBF" w:rsidP="007552FC">
            <w:pPr>
              <w:spacing w:before="120"/>
              <w:rPr>
                <w:rFonts w:ascii="Times New Roman" w:hAnsi="Times New Roman"/>
              </w:rPr>
            </w:pPr>
          </w:p>
        </w:tc>
        <w:tc>
          <w:tcPr>
            <w:tcW w:w="361" w:type="pct"/>
          </w:tcPr>
          <w:p w14:paraId="782301CA" w14:textId="77777777" w:rsidR="009C0DBF" w:rsidRPr="00A01DD2" w:rsidRDefault="009C0DBF" w:rsidP="007552FC">
            <w:pPr>
              <w:spacing w:before="120"/>
              <w:rPr>
                <w:rFonts w:ascii="Times New Roman" w:hAnsi="Times New Roman"/>
              </w:rPr>
            </w:pPr>
          </w:p>
        </w:tc>
        <w:tc>
          <w:tcPr>
            <w:tcW w:w="289" w:type="pct"/>
          </w:tcPr>
          <w:p w14:paraId="72089372" w14:textId="77777777" w:rsidR="009C0DBF" w:rsidRPr="00A01DD2" w:rsidRDefault="009C0DBF" w:rsidP="007552FC">
            <w:pPr>
              <w:spacing w:before="120"/>
              <w:rPr>
                <w:rFonts w:ascii="Times New Roman" w:hAnsi="Times New Roman"/>
              </w:rPr>
            </w:pPr>
          </w:p>
        </w:tc>
        <w:tc>
          <w:tcPr>
            <w:tcW w:w="360" w:type="pct"/>
          </w:tcPr>
          <w:p w14:paraId="770244AD" w14:textId="77777777" w:rsidR="009C0DBF" w:rsidRPr="00A01DD2" w:rsidRDefault="009C0DBF" w:rsidP="007552FC">
            <w:pPr>
              <w:spacing w:before="120"/>
              <w:jc w:val="right"/>
              <w:rPr>
                <w:rFonts w:ascii="Times New Roman" w:hAnsi="Times New Roman"/>
              </w:rPr>
            </w:pPr>
          </w:p>
        </w:tc>
        <w:tc>
          <w:tcPr>
            <w:tcW w:w="1018" w:type="pct"/>
          </w:tcPr>
          <w:p w14:paraId="2D119955" w14:textId="77777777" w:rsidR="009C0DBF" w:rsidRPr="00A01DD2" w:rsidRDefault="009C0DBF" w:rsidP="007552FC">
            <w:pPr>
              <w:spacing w:before="120"/>
              <w:jc w:val="right"/>
              <w:rPr>
                <w:rFonts w:ascii="Times New Roman" w:hAnsi="Times New Roman"/>
              </w:rPr>
            </w:pPr>
          </w:p>
        </w:tc>
      </w:tr>
      <w:tr w:rsidR="009C0DBF" w:rsidRPr="00A01DD2" w14:paraId="2F1701A3" w14:textId="77777777" w:rsidTr="001A661D">
        <w:tc>
          <w:tcPr>
            <w:tcW w:w="304" w:type="pct"/>
          </w:tcPr>
          <w:p w14:paraId="47F0FE58"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716" w:type="pct"/>
            <w:vAlign w:val="center"/>
          </w:tcPr>
          <w:p w14:paraId="035A43F9" w14:textId="5614D9CA" w:rsidR="009C0DBF" w:rsidRPr="00A01DD2" w:rsidRDefault="009C0DBF" w:rsidP="007552FC">
            <w:pPr>
              <w:rPr>
                <w:rFonts w:ascii="Times New Roman" w:hAnsi="Times New Roman"/>
              </w:rPr>
            </w:pPr>
          </w:p>
        </w:tc>
        <w:tc>
          <w:tcPr>
            <w:tcW w:w="336" w:type="pct"/>
          </w:tcPr>
          <w:p w14:paraId="38EE5E4E" w14:textId="77777777" w:rsidR="009C0DBF" w:rsidRPr="00A01DD2" w:rsidRDefault="009C0DBF" w:rsidP="007552FC">
            <w:pPr>
              <w:spacing w:before="120"/>
              <w:rPr>
                <w:rFonts w:ascii="Times New Roman" w:hAnsi="Times New Roman"/>
              </w:rPr>
            </w:pPr>
          </w:p>
        </w:tc>
        <w:tc>
          <w:tcPr>
            <w:tcW w:w="283" w:type="pct"/>
          </w:tcPr>
          <w:p w14:paraId="2BA4AEAE" w14:textId="77777777" w:rsidR="009C0DBF" w:rsidRPr="00A01DD2" w:rsidRDefault="009C0DBF" w:rsidP="007552FC">
            <w:pPr>
              <w:spacing w:before="120"/>
              <w:rPr>
                <w:rFonts w:ascii="Times New Roman" w:hAnsi="Times New Roman"/>
              </w:rPr>
            </w:pPr>
          </w:p>
        </w:tc>
        <w:tc>
          <w:tcPr>
            <w:tcW w:w="333" w:type="pct"/>
          </w:tcPr>
          <w:p w14:paraId="67CE029B" w14:textId="77777777" w:rsidR="009C0DBF" w:rsidRPr="00A01DD2" w:rsidRDefault="009C0DBF" w:rsidP="007552FC">
            <w:pPr>
              <w:spacing w:before="120"/>
              <w:rPr>
                <w:rFonts w:ascii="Times New Roman" w:hAnsi="Times New Roman"/>
              </w:rPr>
            </w:pPr>
          </w:p>
        </w:tc>
        <w:tc>
          <w:tcPr>
            <w:tcW w:w="361" w:type="pct"/>
          </w:tcPr>
          <w:p w14:paraId="6546D364" w14:textId="77777777" w:rsidR="009C0DBF" w:rsidRPr="00A01DD2" w:rsidRDefault="009C0DBF" w:rsidP="007552FC">
            <w:pPr>
              <w:spacing w:before="120"/>
              <w:rPr>
                <w:rFonts w:ascii="Times New Roman" w:hAnsi="Times New Roman"/>
              </w:rPr>
            </w:pPr>
          </w:p>
        </w:tc>
        <w:tc>
          <w:tcPr>
            <w:tcW w:w="289" w:type="pct"/>
          </w:tcPr>
          <w:p w14:paraId="6928906C" w14:textId="77777777" w:rsidR="009C0DBF" w:rsidRPr="00A01DD2" w:rsidRDefault="009C0DBF" w:rsidP="007552FC">
            <w:pPr>
              <w:spacing w:before="120"/>
              <w:rPr>
                <w:rFonts w:ascii="Times New Roman" w:hAnsi="Times New Roman"/>
              </w:rPr>
            </w:pPr>
          </w:p>
        </w:tc>
        <w:tc>
          <w:tcPr>
            <w:tcW w:w="360" w:type="pct"/>
          </w:tcPr>
          <w:p w14:paraId="39CCE089" w14:textId="77777777" w:rsidR="009C0DBF" w:rsidRPr="00A01DD2" w:rsidRDefault="009C0DBF" w:rsidP="007552FC">
            <w:pPr>
              <w:spacing w:before="120"/>
              <w:jc w:val="right"/>
              <w:rPr>
                <w:rFonts w:ascii="Times New Roman" w:hAnsi="Times New Roman"/>
              </w:rPr>
            </w:pPr>
          </w:p>
        </w:tc>
        <w:tc>
          <w:tcPr>
            <w:tcW w:w="1018" w:type="pct"/>
          </w:tcPr>
          <w:p w14:paraId="03CEC98E" w14:textId="77777777" w:rsidR="009C0DBF" w:rsidRPr="00A01DD2" w:rsidRDefault="009C0DBF" w:rsidP="007552FC">
            <w:pPr>
              <w:spacing w:before="120"/>
              <w:jc w:val="right"/>
              <w:rPr>
                <w:rFonts w:ascii="Times New Roman" w:hAnsi="Times New Roman"/>
              </w:rPr>
            </w:pPr>
          </w:p>
        </w:tc>
      </w:tr>
      <w:tr w:rsidR="009C0DBF" w:rsidRPr="00A01DD2" w14:paraId="1C1AF154" w14:textId="77777777" w:rsidTr="001A661D">
        <w:trPr>
          <w:trHeight w:val="164"/>
        </w:trPr>
        <w:tc>
          <w:tcPr>
            <w:tcW w:w="304" w:type="pct"/>
          </w:tcPr>
          <w:p w14:paraId="20A694C5"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716" w:type="pct"/>
            <w:vAlign w:val="center"/>
          </w:tcPr>
          <w:p w14:paraId="31A61924" w14:textId="78F3EE4D" w:rsidR="009C0DBF" w:rsidRPr="00A01DD2" w:rsidRDefault="009C0DBF" w:rsidP="007552FC">
            <w:pPr>
              <w:rPr>
                <w:rFonts w:ascii="Times New Roman" w:hAnsi="Times New Roman"/>
              </w:rPr>
            </w:pPr>
          </w:p>
        </w:tc>
        <w:tc>
          <w:tcPr>
            <w:tcW w:w="336" w:type="pct"/>
          </w:tcPr>
          <w:p w14:paraId="4C1F502C" w14:textId="77777777" w:rsidR="009C0DBF" w:rsidRPr="00A01DD2" w:rsidRDefault="009C0DBF" w:rsidP="007552FC">
            <w:pPr>
              <w:spacing w:before="120"/>
              <w:rPr>
                <w:rFonts w:ascii="Times New Roman" w:hAnsi="Times New Roman"/>
              </w:rPr>
            </w:pPr>
          </w:p>
        </w:tc>
        <w:tc>
          <w:tcPr>
            <w:tcW w:w="283" w:type="pct"/>
          </w:tcPr>
          <w:p w14:paraId="68537682" w14:textId="77777777" w:rsidR="009C0DBF" w:rsidRPr="00A01DD2" w:rsidRDefault="009C0DBF" w:rsidP="007552FC">
            <w:pPr>
              <w:spacing w:before="120"/>
              <w:rPr>
                <w:rFonts w:ascii="Times New Roman" w:hAnsi="Times New Roman"/>
              </w:rPr>
            </w:pPr>
          </w:p>
        </w:tc>
        <w:tc>
          <w:tcPr>
            <w:tcW w:w="333" w:type="pct"/>
          </w:tcPr>
          <w:p w14:paraId="64F640DA" w14:textId="77777777" w:rsidR="009C0DBF" w:rsidRPr="00A01DD2" w:rsidRDefault="009C0DBF" w:rsidP="007552FC">
            <w:pPr>
              <w:spacing w:before="120"/>
              <w:rPr>
                <w:rFonts w:ascii="Times New Roman" w:hAnsi="Times New Roman"/>
              </w:rPr>
            </w:pPr>
          </w:p>
        </w:tc>
        <w:tc>
          <w:tcPr>
            <w:tcW w:w="361" w:type="pct"/>
          </w:tcPr>
          <w:p w14:paraId="5622CD0D" w14:textId="77777777" w:rsidR="009C0DBF" w:rsidRPr="00A01DD2" w:rsidRDefault="009C0DBF" w:rsidP="007552FC">
            <w:pPr>
              <w:spacing w:before="120"/>
              <w:rPr>
                <w:rFonts w:ascii="Times New Roman" w:hAnsi="Times New Roman"/>
              </w:rPr>
            </w:pPr>
          </w:p>
        </w:tc>
        <w:tc>
          <w:tcPr>
            <w:tcW w:w="289" w:type="pct"/>
          </w:tcPr>
          <w:p w14:paraId="10214E1B" w14:textId="77777777" w:rsidR="009C0DBF" w:rsidRPr="00A01DD2" w:rsidRDefault="009C0DBF" w:rsidP="007552FC">
            <w:pPr>
              <w:spacing w:before="120"/>
              <w:rPr>
                <w:rFonts w:ascii="Times New Roman" w:hAnsi="Times New Roman"/>
              </w:rPr>
            </w:pPr>
          </w:p>
        </w:tc>
        <w:tc>
          <w:tcPr>
            <w:tcW w:w="360" w:type="pct"/>
          </w:tcPr>
          <w:p w14:paraId="621AA278" w14:textId="77777777" w:rsidR="009C0DBF" w:rsidRPr="00A01DD2" w:rsidRDefault="009C0DBF" w:rsidP="007552FC">
            <w:pPr>
              <w:spacing w:before="120"/>
              <w:jc w:val="right"/>
              <w:rPr>
                <w:rFonts w:ascii="Times New Roman" w:hAnsi="Times New Roman"/>
              </w:rPr>
            </w:pPr>
          </w:p>
        </w:tc>
        <w:tc>
          <w:tcPr>
            <w:tcW w:w="1018" w:type="pct"/>
          </w:tcPr>
          <w:p w14:paraId="32D7CE87" w14:textId="77777777" w:rsidR="009C0DBF" w:rsidRPr="00A01DD2" w:rsidRDefault="009C0DBF" w:rsidP="007552FC">
            <w:pPr>
              <w:spacing w:before="120"/>
              <w:jc w:val="right"/>
              <w:rPr>
                <w:rFonts w:ascii="Times New Roman" w:hAnsi="Times New Roman"/>
              </w:rPr>
            </w:pPr>
          </w:p>
        </w:tc>
      </w:tr>
      <w:tr w:rsidR="009C0DBF" w:rsidRPr="00A01DD2" w14:paraId="7736E337" w14:textId="77777777" w:rsidTr="001A661D">
        <w:trPr>
          <w:trHeight w:val="164"/>
        </w:trPr>
        <w:tc>
          <w:tcPr>
            <w:tcW w:w="304" w:type="pct"/>
          </w:tcPr>
          <w:p w14:paraId="50A8E6A7"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716" w:type="pct"/>
            <w:vAlign w:val="center"/>
          </w:tcPr>
          <w:p w14:paraId="7AA564EA" w14:textId="4109EA99" w:rsidR="009C0DBF" w:rsidRPr="00A01DD2" w:rsidRDefault="009C0DBF" w:rsidP="007552FC">
            <w:pPr>
              <w:rPr>
                <w:rFonts w:ascii="Times New Roman" w:hAnsi="Times New Roman"/>
              </w:rPr>
            </w:pPr>
          </w:p>
        </w:tc>
        <w:tc>
          <w:tcPr>
            <w:tcW w:w="336" w:type="pct"/>
          </w:tcPr>
          <w:p w14:paraId="361D5374" w14:textId="77777777" w:rsidR="009C0DBF" w:rsidRPr="00A01DD2" w:rsidRDefault="009C0DBF" w:rsidP="007552FC">
            <w:pPr>
              <w:spacing w:before="120"/>
              <w:rPr>
                <w:rFonts w:ascii="Times New Roman" w:hAnsi="Times New Roman"/>
              </w:rPr>
            </w:pPr>
          </w:p>
        </w:tc>
        <w:tc>
          <w:tcPr>
            <w:tcW w:w="283" w:type="pct"/>
          </w:tcPr>
          <w:p w14:paraId="1E175917" w14:textId="77777777" w:rsidR="009C0DBF" w:rsidRPr="00A01DD2" w:rsidRDefault="009C0DBF" w:rsidP="007552FC">
            <w:pPr>
              <w:spacing w:before="120"/>
              <w:rPr>
                <w:rFonts w:ascii="Times New Roman" w:hAnsi="Times New Roman"/>
              </w:rPr>
            </w:pPr>
          </w:p>
        </w:tc>
        <w:tc>
          <w:tcPr>
            <w:tcW w:w="333" w:type="pct"/>
          </w:tcPr>
          <w:p w14:paraId="00C199EE" w14:textId="77777777" w:rsidR="009C0DBF" w:rsidRPr="00A01DD2" w:rsidRDefault="009C0DBF" w:rsidP="007552FC">
            <w:pPr>
              <w:spacing w:before="120"/>
              <w:rPr>
                <w:rFonts w:ascii="Times New Roman" w:hAnsi="Times New Roman"/>
              </w:rPr>
            </w:pPr>
          </w:p>
        </w:tc>
        <w:tc>
          <w:tcPr>
            <w:tcW w:w="361" w:type="pct"/>
          </w:tcPr>
          <w:p w14:paraId="1E3AF962" w14:textId="77777777" w:rsidR="009C0DBF" w:rsidRPr="00A01DD2" w:rsidRDefault="009C0DBF" w:rsidP="007552FC">
            <w:pPr>
              <w:spacing w:before="120"/>
              <w:rPr>
                <w:rFonts w:ascii="Times New Roman" w:hAnsi="Times New Roman"/>
              </w:rPr>
            </w:pPr>
          </w:p>
        </w:tc>
        <w:tc>
          <w:tcPr>
            <w:tcW w:w="289" w:type="pct"/>
          </w:tcPr>
          <w:p w14:paraId="577DE7BD" w14:textId="77777777" w:rsidR="009C0DBF" w:rsidRPr="00A01DD2" w:rsidRDefault="009C0DBF" w:rsidP="007552FC">
            <w:pPr>
              <w:spacing w:before="120"/>
              <w:rPr>
                <w:rFonts w:ascii="Times New Roman" w:hAnsi="Times New Roman"/>
              </w:rPr>
            </w:pPr>
          </w:p>
        </w:tc>
        <w:tc>
          <w:tcPr>
            <w:tcW w:w="360" w:type="pct"/>
          </w:tcPr>
          <w:p w14:paraId="144BA7EA" w14:textId="77777777" w:rsidR="009C0DBF" w:rsidRPr="00A01DD2" w:rsidRDefault="009C0DBF" w:rsidP="007552FC">
            <w:pPr>
              <w:spacing w:before="120"/>
              <w:jc w:val="right"/>
              <w:rPr>
                <w:rFonts w:ascii="Times New Roman" w:hAnsi="Times New Roman"/>
              </w:rPr>
            </w:pPr>
          </w:p>
        </w:tc>
        <w:tc>
          <w:tcPr>
            <w:tcW w:w="1018" w:type="pct"/>
          </w:tcPr>
          <w:p w14:paraId="35757C86" w14:textId="77777777" w:rsidR="009C0DBF" w:rsidRPr="00A01DD2" w:rsidRDefault="009C0DBF" w:rsidP="007552FC">
            <w:pPr>
              <w:spacing w:before="120"/>
              <w:jc w:val="right"/>
              <w:rPr>
                <w:rFonts w:ascii="Times New Roman" w:hAnsi="Times New Roman"/>
              </w:rPr>
            </w:pPr>
          </w:p>
        </w:tc>
      </w:tr>
      <w:tr w:rsidR="001A661D" w:rsidRPr="00A01DD2" w14:paraId="6086DA60" w14:textId="77777777" w:rsidTr="001A661D">
        <w:trPr>
          <w:trHeight w:val="164"/>
        </w:trPr>
        <w:tc>
          <w:tcPr>
            <w:tcW w:w="304" w:type="pct"/>
          </w:tcPr>
          <w:p w14:paraId="0FB79A36"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716" w:type="pct"/>
            <w:vAlign w:val="center"/>
          </w:tcPr>
          <w:p w14:paraId="11A3CC62" w14:textId="3479B557" w:rsidR="001A661D" w:rsidRPr="00A01DD2" w:rsidRDefault="001A661D" w:rsidP="007552FC">
            <w:pPr>
              <w:rPr>
                <w:rFonts w:ascii="Times New Roman" w:hAnsi="Times New Roman"/>
              </w:rPr>
            </w:pPr>
          </w:p>
        </w:tc>
        <w:tc>
          <w:tcPr>
            <w:tcW w:w="336" w:type="pct"/>
          </w:tcPr>
          <w:p w14:paraId="53E47902" w14:textId="77777777" w:rsidR="001A661D" w:rsidRPr="00A01DD2" w:rsidRDefault="001A661D" w:rsidP="007552FC">
            <w:pPr>
              <w:spacing w:before="120"/>
              <w:rPr>
                <w:rFonts w:ascii="Times New Roman" w:hAnsi="Times New Roman"/>
              </w:rPr>
            </w:pPr>
          </w:p>
        </w:tc>
        <w:tc>
          <w:tcPr>
            <w:tcW w:w="283" w:type="pct"/>
          </w:tcPr>
          <w:p w14:paraId="7F031E69" w14:textId="77777777" w:rsidR="001A661D" w:rsidRPr="00A01DD2" w:rsidRDefault="001A661D" w:rsidP="007552FC">
            <w:pPr>
              <w:spacing w:before="120"/>
              <w:rPr>
                <w:rFonts w:ascii="Times New Roman" w:hAnsi="Times New Roman"/>
              </w:rPr>
            </w:pPr>
          </w:p>
        </w:tc>
        <w:tc>
          <w:tcPr>
            <w:tcW w:w="333" w:type="pct"/>
          </w:tcPr>
          <w:p w14:paraId="35B2966F" w14:textId="77777777" w:rsidR="001A661D" w:rsidRPr="00A01DD2" w:rsidRDefault="001A661D" w:rsidP="007552FC">
            <w:pPr>
              <w:spacing w:before="120"/>
              <w:rPr>
                <w:rFonts w:ascii="Times New Roman" w:hAnsi="Times New Roman"/>
              </w:rPr>
            </w:pPr>
          </w:p>
        </w:tc>
        <w:tc>
          <w:tcPr>
            <w:tcW w:w="361" w:type="pct"/>
          </w:tcPr>
          <w:p w14:paraId="1F41F692" w14:textId="77777777" w:rsidR="001A661D" w:rsidRPr="00A01DD2" w:rsidRDefault="001A661D" w:rsidP="007552FC">
            <w:pPr>
              <w:spacing w:before="120"/>
              <w:rPr>
                <w:rFonts w:ascii="Times New Roman" w:hAnsi="Times New Roman"/>
              </w:rPr>
            </w:pPr>
          </w:p>
        </w:tc>
        <w:tc>
          <w:tcPr>
            <w:tcW w:w="289" w:type="pct"/>
          </w:tcPr>
          <w:p w14:paraId="409CF523" w14:textId="77777777" w:rsidR="001A661D" w:rsidRPr="00A01DD2" w:rsidRDefault="001A661D" w:rsidP="007552FC">
            <w:pPr>
              <w:spacing w:before="120"/>
              <w:rPr>
                <w:rFonts w:ascii="Times New Roman" w:hAnsi="Times New Roman"/>
              </w:rPr>
            </w:pPr>
          </w:p>
        </w:tc>
        <w:tc>
          <w:tcPr>
            <w:tcW w:w="360" w:type="pct"/>
          </w:tcPr>
          <w:p w14:paraId="0836E4B1" w14:textId="77777777" w:rsidR="001A661D" w:rsidRPr="00A01DD2" w:rsidRDefault="001A661D" w:rsidP="007552FC">
            <w:pPr>
              <w:spacing w:before="120"/>
              <w:jc w:val="right"/>
              <w:rPr>
                <w:rFonts w:ascii="Times New Roman" w:hAnsi="Times New Roman"/>
              </w:rPr>
            </w:pPr>
          </w:p>
        </w:tc>
        <w:tc>
          <w:tcPr>
            <w:tcW w:w="1018" w:type="pct"/>
          </w:tcPr>
          <w:p w14:paraId="3CF00F47" w14:textId="77777777" w:rsidR="001A661D" w:rsidRPr="00A01DD2" w:rsidRDefault="001A661D" w:rsidP="007552FC">
            <w:pPr>
              <w:spacing w:before="120"/>
              <w:jc w:val="right"/>
              <w:rPr>
                <w:rFonts w:ascii="Times New Roman" w:hAnsi="Times New Roman"/>
              </w:rPr>
            </w:pPr>
          </w:p>
        </w:tc>
      </w:tr>
      <w:tr w:rsidR="001A661D" w:rsidRPr="00A01DD2" w14:paraId="414658F4" w14:textId="77777777" w:rsidTr="001A661D">
        <w:trPr>
          <w:trHeight w:val="164"/>
        </w:trPr>
        <w:tc>
          <w:tcPr>
            <w:tcW w:w="304" w:type="pct"/>
          </w:tcPr>
          <w:p w14:paraId="30748EEF"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716" w:type="pct"/>
            <w:vAlign w:val="center"/>
          </w:tcPr>
          <w:p w14:paraId="029C3C8C" w14:textId="3C2EA891" w:rsidR="001A661D" w:rsidRPr="00A01DD2" w:rsidRDefault="001A661D" w:rsidP="007552FC">
            <w:pPr>
              <w:rPr>
                <w:rFonts w:ascii="Times New Roman" w:hAnsi="Times New Roman"/>
              </w:rPr>
            </w:pPr>
          </w:p>
        </w:tc>
        <w:tc>
          <w:tcPr>
            <w:tcW w:w="336" w:type="pct"/>
          </w:tcPr>
          <w:p w14:paraId="3ECB728B" w14:textId="77777777" w:rsidR="001A661D" w:rsidRPr="00A01DD2" w:rsidRDefault="001A661D" w:rsidP="007552FC">
            <w:pPr>
              <w:spacing w:before="120"/>
              <w:rPr>
                <w:rFonts w:ascii="Times New Roman" w:hAnsi="Times New Roman"/>
              </w:rPr>
            </w:pPr>
          </w:p>
        </w:tc>
        <w:tc>
          <w:tcPr>
            <w:tcW w:w="283" w:type="pct"/>
          </w:tcPr>
          <w:p w14:paraId="1DF6145E" w14:textId="77777777" w:rsidR="001A661D" w:rsidRPr="00A01DD2" w:rsidRDefault="001A661D" w:rsidP="007552FC">
            <w:pPr>
              <w:spacing w:before="120"/>
              <w:rPr>
                <w:rFonts w:ascii="Times New Roman" w:hAnsi="Times New Roman"/>
              </w:rPr>
            </w:pPr>
          </w:p>
        </w:tc>
        <w:tc>
          <w:tcPr>
            <w:tcW w:w="333" w:type="pct"/>
          </w:tcPr>
          <w:p w14:paraId="04782AC6" w14:textId="77777777" w:rsidR="001A661D" w:rsidRPr="00A01DD2" w:rsidRDefault="001A661D" w:rsidP="007552FC">
            <w:pPr>
              <w:spacing w:before="120"/>
              <w:rPr>
                <w:rFonts w:ascii="Times New Roman" w:hAnsi="Times New Roman"/>
              </w:rPr>
            </w:pPr>
          </w:p>
        </w:tc>
        <w:tc>
          <w:tcPr>
            <w:tcW w:w="361" w:type="pct"/>
          </w:tcPr>
          <w:p w14:paraId="110DB27E" w14:textId="77777777" w:rsidR="001A661D" w:rsidRPr="00A01DD2" w:rsidRDefault="001A661D" w:rsidP="007552FC">
            <w:pPr>
              <w:spacing w:before="120"/>
              <w:rPr>
                <w:rFonts w:ascii="Times New Roman" w:hAnsi="Times New Roman"/>
              </w:rPr>
            </w:pPr>
          </w:p>
        </w:tc>
        <w:tc>
          <w:tcPr>
            <w:tcW w:w="289" w:type="pct"/>
          </w:tcPr>
          <w:p w14:paraId="558546F7" w14:textId="77777777" w:rsidR="001A661D" w:rsidRPr="00A01DD2" w:rsidRDefault="001A661D" w:rsidP="007552FC">
            <w:pPr>
              <w:spacing w:before="120"/>
              <w:rPr>
                <w:rFonts w:ascii="Times New Roman" w:hAnsi="Times New Roman"/>
              </w:rPr>
            </w:pPr>
          </w:p>
        </w:tc>
        <w:tc>
          <w:tcPr>
            <w:tcW w:w="360" w:type="pct"/>
          </w:tcPr>
          <w:p w14:paraId="2A3A10DD" w14:textId="77777777" w:rsidR="001A661D" w:rsidRPr="00A01DD2" w:rsidRDefault="001A661D" w:rsidP="007552FC">
            <w:pPr>
              <w:spacing w:before="120"/>
              <w:jc w:val="right"/>
              <w:rPr>
                <w:rFonts w:ascii="Times New Roman" w:hAnsi="Times New Roman"/>
              </w:rPr>
            </w:pPr>
          </w:p>
        </w:tc>
        <w:tc>
          <w:tcPr>
            <w:tcW w:w="1018" w:type="pct"/>
          </w:tcPr>
          <w:p w14:paraId="10A5BCBD" w14:textId="77777777" w:rsidR="001A661D" w:rsidRPr="00A01DD2" w:rsidRDefault="001A661D" w:rsidP="007552FC">
            <w:pPr>
              <w:spacing w:before="120"/>
              <w:jc w:val="right"/>
              <w:rPr>
                <w:rFonts w:ascii="Times New Roman" w:hAnsi="Times New Roman"/>
              </w:rPr>
            </w:pPr>
          </w:p>
        </w:tc>
      </w:tr>
      <w:tr w:rsidR="001A661D" w:rsidRPr="00A01DD2" w14:paraId="5600138F" w14:textId="77777777" w:rsidTr="001A661D">
        <w:tc>
          <w:tcPr>
            <w:tcW w:w="304" w:type="pct"/>
          </w:tcPr>
          <w:p w14:paraId="42CF6E9E"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716" w:type="pct"/>
            <w:vAlign w:val="center"/>
          </w:tcPr>
          <w:p w14:paraId="2AD38568" w14:textId="650593F9" w:rsidR="001A661D" w:rsidRPr="00A01DD2" w:rsidRDefault="001A661D" w:rsidP="007552FC">
            <w:pPr>
              <w:rPr>
                <w:rFonts w:ascii="Times New Roman" w:hAnsi="Times New Roman"/>
              </w:rPr>
            </w:pPr>
          </w:p>
        </w:tc>
        <w:tc>
          <w:tcPr>
            <w:tcW w:w="336" w:type="pct"/>
          </w:tcPr>
          <w:p w14:paraId="0FB1B0BD" w14:textId="77777777" w:rsidR="001A661D" w:rsidRPr="00A01DD2" w:rsidRDefault="001A661D" w:rsidP="007552FC">
            <w:pPr>
              <w:spacing w:before="120"/>
              <w:rPr>
                <w:rFonts w:ascii="Times New Roman" w:hAnsi="Times New Roman"/>
              </w:rPr>
            </w:pPr>
          </w:p>
        </w:tc>
        <w:tc>
          <w:tcPr>
            <w:tcW w:w="283" w:type="pct"/>
          </w:tcPr>
          <w:p w14:paraId="2ED600DA" w14:textId="77777777" w:rsidR="001A661D" w:rsidRPr="00A01DD2" w:rsidRDefault="001A661D" w:rsidP="007552FC">
            <w:pPr>
              <w:spacing w:before="120"/>
              <w:rPr>
                <w:rFonts w:ascii="Times New Roman" w:hAnsi="Times New Roman"/>
              </w:rPr>
            </w:pPr>
          </w:p>
        </w:tc>
        <w:tc>
          <w:tcPr>
            <w:tcW w:w="333" w:type="pct"/>
          </w:tcPr>
          <w:p w14:paraId="62EB7BE4" w14:textId="77777777" w:rsidR="001A661D" w:rsidRPr="00A01DD2" w:rsidRDefault="001A661D" w:rsidP="007552FC">
            <w:pPr>
              <w:spacing w:before="120"/>
              <w:rPr>
                <w:rFonts w:ascii="Times New Roman" w:hAnsi="Times New Roman"/>
              </w:rPr>
            </w:pPr>
          </w:p>
        </w:tc>
        <w:tc>
          <w:tcPr>
            <w:tcW w:w="361" w:type="pct"/>
          </w:tcPr>
          <w:p w14:paraId="7EFCCBB7" w14:textId="77777777" w:rsidR="001A661D" w:rsidRPr="00A01DD2" w:rsidRDefault="001A661D" w:rsidP="007552FC">
            <w:pPr>
              <w:spacing w:before="120"/>
              <w:rPr>
                <w:rFonts w:ascii="Times New Roman" w:hAnsi="Times New Roman"/>
              </w:rPr>
            </w:pPr>
          </w:p>
        </w:tc>
        <w:tc>
          <w:tcPr>
            <w:tcW w:w="289" w:type="pct"/>
          </w:tcPr>
          <w:p w14:paraId="43202F48" w14:textId="77777777" w:rsidR="001A661D" w:rsidRPr="00A01DD2" w:rsidRDefault="001A661D" w:rsidP="007552FC">
            <w:pPr>
              <w:spacing w:before="120"/>
              <w:rPr>
                <w:rFonts w:ascii="Times New Roman" w:hAnsi="Times New Roman"/>
              </w:rPr>
            </w:pPr>
          </w:p>
        </w:tc>
        <w:tc>
          <w:tcPr>
            <w:tcW w:w="360" w:type="pct"/>
          </w:tcPr>
          <w:p w14:paraId="7A1EC6E5" w14:textId="77777777" w:rsidR="001A661D" w:rsidRPr="00A01DD2" w:rsidRDefault="001A661D" w:rsidP="007552FC">
            <w:pPr>
              <w:spacing w:before="120"/>
              <w:jc w:val="right"/>
              <w:rPr>
                <w:rFonts w:ascii="Times New Roman" w:hAnsi="Times New Roman"/>
              </w:rPr>
            </w:pPr>
          </w:p>
        </w:tc>
        <w:tc>
          <w:tcPr>
            <w:tcW w:w="1018" w:type="pct"/>
          </w:tcPr>
          <w:p w14:paraId="09C141A5" w14:textId="77777777" w:rsidR="001A661D" w:rsidRPr="00A01DD2" w:rsidRDefault="001A661D" w:rsidP="007552FC">
            <w:pPr>
              <w:spacing w:before="120"/>
              <w:jc w:val="right"/>
              <w:rPr>
                <w:rFonts w:ascii="Times New Roman" w:hAnsi="Times New Roman"/>
              </w:rPr>
            </w:pPr>
          </w:p>
        </w:tc>
      </w:tr>
      <w:tr w:rsidR="001A661D" w:rsidRPr="00A01DD2" w14:paraId="163176EE" w14:textId="77777777" w:rsidTr="001A661D">
        <w:trPr>
          <w:trHeight w:val="70"/>
        </w:trPr>
        <w:tc>
          <w:tcPr>
            <w:tcW w:w="304" w:type="pct"/>
          </w:tcPr>
          <w:p w14:paraId="5BFB2CC4"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716" w:type="pct"/>
            <w:vAlign w:val="center"/>
          </w:tcPr>
          <w:p w14:paraId="4DF1308C" w14:textId="220A945F" w:rsidR="001A661D" w:rsidRPr="00A01DD2" w:rsidRDefault="001A661D" w:rsidP="007552FC">
            <w:pPr>
              <w:rPr>
                <w:rFonts w:ascii="Times New Roman" w:hAnsi="Times New Roman"/>
              </w:rPr>
            </w:pPr>
          </w:p>
        </w:tc>
        <w:tc>
          <w:tcPr>
            <w:tcW w:w="336" w:type="pct"/>
          </w:tcPr>
          <w:p w14:paraId="38E0406E" w14:textId="77777777" w:rsidR="001A661D" w:rsidRPr="00A01DD2" w:rsidRDefault="001A661D" w:rsidP="007552FC">
            <w:pPr>
              <w:spacing w:before="120"/>
              <w:rPr>
                <w:rFonts w:ascii="Times New Roman" w:hAnsi="Times New Roman"/>
              </w:rPr>
            </w:pPr>
          </w:p>
        </w:tc>
        <w:tc>
          <w:tcPr>
            <w:tcW w:w="283" w:type="pct"/>
          </w:tcPr>
          <w:p w14:paraId="0E148013" w14:textId="77777777" w:rsidR="001A661D" w:rsidRPr="00A01DD2" w:rsidRDefault="001A661D" w:rsidP="007552FC">
            <w:pPr>
              <w:spacing w:before="120"/>
              <w:rPr>
                <w:rFonts w:ascii="Times New Roman" w:hAnsi="Times New Roman"/>
              </w:rPr>
            </w:pPr>
          </w:p>
        </w:tc>
        <w:tc>
          <w:tcPr>
            <w:tcW w:w="333" w:type="pct"/>
          </w:tcPr>
          <w:p w14:paraId="438210A6" w14:textId="77777777" w:rsidR="001A661D" w:rsidRPr="00A01DD2" w:rsidRDefault="001A661D" w:rsidP="007552FC">
            <w:pPr>
              <w:spacing w:before="120"/>
              <w:rPr>
                <w:rFonts w:ascii="Times New Roman" w:hAnsi="Times New Roman"/>
              </w:rPr>
            </w:pPr>
          </w:p>
        </w:tc>
        <w:tc>
          <w:tcPr>
            <w:tcW w:w="361" w:type="pct"/>
          </w:tcPr>
          <w:p w14:paraId="6FC58F89" w14:textId="77777777" w:rsidR="001A661D" w:rsidRPr="00A01DD2" w:rsidRDefault="001A661D" w:rsidP="007552FC">
            <w:pPr>
              <w:spacing w:before="120"/>
              <w:rPr>
                <w:rFonts w:ascii="Times New Roman" w:hAnsi="Times New Roman"/>
              </w:rPr>
            </w:pPr>
          </w:p>
        </w:tc>
        <w:tc>
          <w:tcPr>
            <w:tcW w:w="289" w:type="pct"/>
          </w:tcPr>
          <w:p w14:paraId="092075CE" w14:textId="77777777" w:rsidR="001A661D" w:rsidRPr="00A01DD2" w:rsidRDefault="001A661D" w:rsidP="007552FC">
            <w:pPr>
              <w:spacing w:before="120"/>
              <w:rPr>
                <w:rFonts w:ascii="Times New Roman" w:hAnsi="Times New Roman"/>
              </w:rPr>
            </w:pPr>
          </w:p>
        </w:tc>
        <w:tc>
          <w:tcPr>
            <w:tcW w:w="360" w:type="pct"/>
          </w:tcPr>
          <w:p w14:paraId="5EF124A9" w14:textId="77777777" w:rsidR="001A661D" w:rsidRPr="00A01DD2" w:rsidRDefault="001A661D" w:rsidP="007552FC">
            <w:pPr>
              <w:spacing w:before="120"/>
              <w:jc w:val="right"/>
              <w:rPr>
                <w:rFonts w:ascii="Times New Roman" w:hAnsi="Times New Roman"/>
              </w:rPr>
            </w:pPr>
          </w:p>
        </w:tc>
        <w:tc>
          <w:tcPr>
            <w:tcW w:w="1018" w:type="pct"/>
          </w:tcPr>
          <w:p w14:paraId="64186041" w14:textId="77777777" w:rsidR="001A661D" w:rsidRPr="00A01DD2" w:rsidRDefault="001A661D" w:rsidP="007552FC">
            <w:pPr>
              <w:spacing w:before="120"/>
              <w:jc w:val="right"/>
              <w:rPr>
                <w:rFonts w:ascii="Times New Roman" w:hAnsi="Times New Roman"/>
              </w:rPr>
            </w:pPr>
          </w:p>
        </w:tc>
      </w:tr>
      <w:tr w:rsidR="001A661D" w:rsidRPr="00A01DD2" w14:paraId="1A395F1B" w14:textId="77777777" w:rsidTr="001A661D">
        <w:trPr>
          <w:trHeight w:val="70"/>
        </w:trPr>
        <w:tc>
          <w:tcPr>
            <w:tcW w:w="304" w:type="pct"/>
          </w:tcPr>
          <w:p w14:paraId="02AC4FB9"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716" w:type="pct"/>
            <w:vAlign w:val="center"/>
          </w:tcPr>
          <w:p w14:paraId="277B15B8" w14:textId="0AEABCFB" w:rsidR="001A661D" w:rsidRPr="00A01DD2" w:rsidRDefault="001A661D" w:rsidP="007552FC">
            <w:pPr>
              <w:rPr>
                <w:rFonts w:ascii="Times New Roman" w:hAnsi="Times New Roman"/>
              </w:rPr>
            </w:pPr>
          </w:p>
        </w:tc>
        <w:tc>
          <w:tcPr>
            <w:tcW w:w="336" w:type="pct"/>
          </w:tcPr>
          <w:p w14:paraId="37FCFF73" w14:textId="77777777" w:rsidR="001A661D" w:rsidRPr="00A01DD2" w:rsidRDefault="001A661D" w:rsidP="007552FC">
            <w:pPr>
              <w:spacing w:before="120"/>
              <w:rPr>
                <w:rFonts w:ascii="Times New Roman" w:hAnsi="Times New Roman"/>
              </w:rPr>
            </w:pPr>
          </w:p>
        </w:tc>
        <w:tc>
          <w:tcPr>
            <w:tcW w:w="283" w:type="pct"/>
          </w:tcPr>
          <w:p w14:paraId="7FE0B3D1" w14:textId="77777777" w:rsidR="001A661D" w:rsidRPr="00A01DD2" w:rsidRDefault="001A661D" w:rsidP="007552FC">
            <w:pPr>
              <w:spacing w:before="120"/>
              <w:rPr>
                <w:rFonts w:ascii="Times New Roman" w:hAnsi="Times New Roman"/>
              </w:rPr>
            </w:pPr>
          </w:p>
        </w:tc>
        <w:tc>
          <w:tcPr>
            <w:tcW w:w="333" w:type="pct"/>
          </w:tcPr>
          <w:p w14:paraId="6A5F5F58" w14:textId="77777777" w:rsidR="001A661D" w:rsidRPr="00A01DD2" w:rsidRDefault="001A661D" w:rsidP="007552FC">
            <w:pPr>
              <w:spacing w:before="120"/>
              <w:rPr>
                <w:rFonts w:ascii="Times New Roman" w:hAnsi="Times New Roman"/>
              </w:rPr>
            </w:pPr>
          </w:p>
        </w:tc>
        <w:tc>
          <w:tcPr>
            <w:tcW w:w="361" w:type="pct"/>
          </w:tcPr>
          <w:p w14:paraId="67D9AE13" w14:textId="77777777" w:rsidR="001A661D" w:rsidRPr="00A01DD2" w:rsidRDefault="001A661D" w:rsidP="007552FC">
            <w:pPr>
              <w:spacing w:before="120"/>
              <w:rPr>
                <w:rFonts w:ascii="Times New Roman" w:hAnsi="Times New Roman"/>
              </w:rPr>
            </w:pPr>
          </w:p>
        </w:tc>
        <w:tc>
          <w:tcPr>
            <w:tcW w:w="289" w:type="pct"/>
          </w:tcPr>
          <w:p w14:paraId="24F7F974" w14:textId="77777777" w:rsidR="001A661D" w:rsidRPr="00A01DD2" w:rsidRDefault="001A661D" w:rsidP="007552FC">
            <w:pPr>
              <w:spacing w:before="120"/>
              <w:rPr>
                <w:rFonts w:ascii="Times New Roman" w:hAnsi="Times New Roman"/>
              </w:rPr>
            </w:pPr>
          </w:p>
        </w:tc>
        <w:tc>
          <w:tcPr>
            <w:tcW w:w="360" w:type="pct"/>
          </w:tcPr>
          <w:p w14:paraId="4E66CDAC" w14:textId="77777777" w:rsidR="001A661D" w:rsidRPr="00A01DD2" w:rsidRDefault="001A661D" w:rsidP="007552FC">
            <w:pPr>
              <w:spacing w:before="120"/>
              <w:jc w:val="right"/>
              <w:rPr>
                <w:rFonts w:ascii="Times New Roman" w:hAnsi="Times New Roman"/>
              </w:rPr>
            </w:pPr>
          </w:p>
        </w:tc>
        <w:tc>
          <w:tcPr>
            <w:tcW w:w="1018" w:type="pct"/>
          </w:tcPr>
          <w:p w14:paraId="58ED1487" w14:textId="77777777" w:rsidR="001A661D" w:rsidRPr="00A01DD2" w:rsidRDefault="001A661D" w:rsidP="007552FC">
            <w:pPr>
              <w:spacing w:before="120"/>
              <w:jc w:val="right"/>
              <w:rPr>
                <w:rFonts w:ascii="Times New Roman" w:hAnsi="Times New Roman"/>
              </w:rPr>
            </w:pPr>
          </w:p>
        </w:tc>
      </w:tr>
      <w:tr w:rsidR="001A661D" w:rsidRPr="00A01DD2" w14:paraId="5266C089" w14:textId="77777777" w:rsidTr="001A661D">
        <w:trPr>
          <w:trHeight w:val="70"/>
        </w:trPr>
        <w:tc>
          <w:tcPr>
            <w:tcW w:w="304" w:type="pct"/>
          </w:tcPr>
          <w:p w14:paraId="26023D0B"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716" w:type="pct"/>
            <w:vAlign w:val="center"/>
          </w:tcPr>
          <w:p w14:paraId="3EEC853F" w14:textId="6A60B310" w:rsidR="001A661D" w:rsidRPr="00A01DD2" w:rsidRDefault="001A661D" w:rsidP="007552FC">
            <w:pPr>
              <w:rPr>
                <w:rFonts w:ascii="Times New Roman" w:hAnsi="Times New Roman"/>
              </w:rPr>
            </w:pPr>
          </w:p>
        </w:tc>
        <w:tc>
          <w:tcPr>
            <w:tcW w:w="336" w:type="pct"/>
          </w:tcPr>
          <w:p w14:paraId="12C088D9" w14:textId="77777777" w:rsidR="001A661D" w:rsidRPr="00A01DD2" w:rsidRDefault="001A661D" w:rsidP="007552FC">
            <w:pPr>
              <w:spacing w:before="120"/>
              <w:rPr>
                <w:rFonts w:ascii="Times New Roman" w:hAnsi="Times New Roman"/>
              </w:rPr>
            </w:pPr>
          </w:p>
        </w:tc>
        <w:tc>
          <w:tcPr>
            <w:tcW w:w="283" w:type="pct"/>
          </w:tcPr>
          <w:p w14:paraId="7F4EA0D4" w14:textId="77777777" w:rsidR="001A661D" w:rsidRPr="00A01DD2" w:rsidRDefault="001A661D" w:rsidP="007552FC">
            <w:pPr>
              <w:spacing w:before="120"/>
              <w:rPr>
                <w:rFonts w:ascii="Times New Roman" w:hAnsi="Times New Roman"/>
              </w:rPr>
            </w:pPr>
          </w:p>
        </w:tc>
        <w:tc>
          <w:tcPr>
            <w:tcW w:w="333" w:type="pct"/>
          </w:tcPr>
          <w:p w14:paraId="067CE778" w14:textId="77777777" w:rsidR="001A661D" w:rsidRPr="00A01DD2" w:rsidRDefault="001A661D" w:rsidP="007552FC">
            <w:pPr>
              <w:spacing w:before="120"/>
              <w:rPr>
                <w:rFonts w:ascii="Times New Roman" w:hAnsi="Times New Roman"/>
              </w:rPr>
            </w:pPr>
          </w:p>
        </w:tc>
        <w:tc>
          <w:tcPr>
            <w:tcW w:w="361" w:type="pct"/>
          </w:tcPr>
          <w:p w14:paraId="00C8A337" w14:textId="77777777" w:rsidR="001A661D" w:rsidRPr="00A01DD2" w:rsidRDefault="001A661D" w:rsidP="007552FC">
            <w:pPr>
              <w:spacing w:before="120"/>
              <w:rPr>
                <w:rFonts w:ascii="Times New Roman" w:hAnsi="Times New Roman"/>
              </w:rPr>
            </w:pPr>
          </w:p>
        </w:tc>
        <w:tc>
          <w:tcPr>
            <w:tcW w:w="289" w:type="pct"/>
          </w:tcPr>
          <w:p w14:paraId="2C2A266F" w14:textId="77777777" w:rsidR="001A661D" w:rsidRPr="00A01DD2" w:rsidRDefault="001A661D" w:rsidP="007552FC">
            <w:pPr>
              <w:spacing w:before="120"/>
              <w:rPr>
                <w:rFonts w:ascii="Times New Roman" w:hAnsi="Times New Roman"/>
              </w:rPr>
            </w:pPr>
          </w:p>
        </w:tc>
        <w:tc>
          <w:tcPr>
            <w:tcW w:w="360" w:type="pct"/>
          </w:tcPr>
          <w:p w14:paraId="79AA9230" w14:textId="77777777" w:rsidR="001A661D" w:rsidRPr="00A01DD2" w:rsidRDefault="001A661D" w:rsidP="007552FC">
            <w:pPr>
              <w:spacing w:before="120"/>
              <w:jc w:val="right"/>
              <w:rPr>
                <w:rFonts w:ascii="Times New Roman" w:hAnsi="Times New Roman"/>
              </w:rPr>
            </w:pPr>
          </w:p>
        </w:tc>
        <w:tc>
          <w:tcPr>
            <w:tcW w:w="1018" w:type="pct"/>
          </w:tcPr>
          <w:p w14:paraId="1FB73486" w14:textId="77777777" w:rsidR="001A661D" w:rsidRPr="00A01DD2" w:rsidRDefault="001A661D" w:rsidP="007552FC">
            <w:pPr>
              <w:spacing w:before="120"/>
              <w:jc w:val="right"/>
              <w:rPr>
                <w:rFonts w:ascii="Times New Roman" w:hAnsi="Times New Roman"/>
              </w:rPr>
            </w:pPr>
          </w:p>
        </w:tc>
      </w:tr>
      <w:tr w:rsidR="001A661D" w:rsidRPr="00A01DD2" w14:paraId="66A83387" w14:textId="77777777" w:rsidTr="001A661D">
        <w:trPr>
          <w:trHeight w:val="70"/>
        </w:trPr>
        <w:tc>
          <w:tcPr>
            <w:tcW w:w="304" w:type="pct"/>
          </w:tcPr>
          <w:p w14:paraId="4AF52907"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716" w:type="pct"/>
            <w:vAlign w:val="center"/>
          </w:tcPr>
          <w:p w14:paraId="3A33C28B" w14:textId="1AC24A67" w:rsidR="001A661D" w:rsidRPr="00A01DD2" w:rsidRDefault="001A661D" w:rsidP="007552FC">
            <w:pPr>
              <w:rPr>
                <w:rFonts w:ascii="Times New Roman" w:hAnsi="Times New Roman"/>
              </w:rPr>
            </w:pPr>
          </w:p>
        </w:tc>
        <w:tc>
          <w:tcPr>
            <w:tcW w:w="336" w:type="pct"/>
          </w:tcPr>
          <w:p w14:paraId="6EBB0F88" w14:textId="77777777" w:rsidR="001A661D" w:rsidRPr="00A01DD2" w:rsidRDefault="001A661D" w:rsidP="007552FC">
            <w:pPr>
              <w:spacing w:before="120"/>
              <w:rPr>
                <w:rFonts w:ascii="Times New Roman" w:hAnsi="Times New Roman"/>
              </w:rPr>
            </w:pPr>
          </w:p>
        </w:tc>
        <w:tc>
          <w:tcPr>
            <w:tcW w:w="283" w:type="pct"/>
          </w:tcPr>
          <w:p w14:paraId="194FC7B9" w14:textId="77777777" w:rsidR="001A661D" w:rsidRPr="00A01DD2" w:rsidRDefault="001A661D" w:rsidP="007552FC">
            <w:pPr>
              <w:spacing w:before="120"/>
              <w:rPr>
                <w:rFonts w:ascii="Times New Roman" w:hAnsi="Times New Roman"/>
              </w:rPr>
            </w:pPr>
          </w:p>
        </w:tc>
        <w:tc>
          <w:tcPr>
            <w:tcW w:w="333" w:type="pct"/>
          </w:tcPr>
          <w:p w14:paraId="24ADCCAA" w14:textId="77777777" w:rsidR="001A661D" w:rsidRPr="00A01DD2" w:rsidRDefault="001A661D" w:rsidP="007552FC">
            <w:pPr>
              <w:spacing w:before="120"/>
              <w:rPr>
                <w:rFonts w:ascii="Times New Roman" w:hAnsi="Times New Roman"/>
              </w:rPr>
            </w:pPr>
          </w:p>
        </w:tc>
        <w:tc>
          <w:tcPr>
            <w:tcW w:w="361" w:type="pct"/>
          </w:tcPr>
          <w:p w14:paraId="3A916209" w14:textId="77777777" w:rsidR="001A661D" w:rsidRPr="00A01DD2" w:rsidRDefault="001A661D" w:rsidP="007552FC">
            <w:pPr>
              <w:spacing w:before="120"/>
              <w:rPr>
                <w:rFonts w:ascii="Times New Roman" w:hAnsi="Times New Roman"/>
              </w:rPr>
            </w:pPr>
          </w:p>
        </w:tc>
        <w:tc>
          <w:tcPr>
            <w:tcW w:w="289" w:type="pct"/>
          </w:tcPr>
          <w:p w14:paraId="766AC9A9" w14:textId="77777777" w:rsidR="001A661D" w:rsidRPr="00A01DD2" w:rsidRDefault="001A661D" w:rsidP="007552FC">
            <w:pPr>
              <w:spacing w:before="120"/>
              <w:rPr>
                <w:rFonts w:ascii="Times New Roman" w:hAnsi="Times New Roman"/>
              </w:rPr>
            </w:pPr>
          </w:p>
        </w:tc>
        <w:tc>
          <w:tcPr>
            <w:tcW w:w="360" w:type="pct"/>
          </w:tcPr>
          <w:p w14:paraId="6C5A3CE3" w14:textId="77777777" w:rsidR="001A661D" w:rsidRPr="00A01DD2" w:rsidRDefault="001A661D" w:rsidP="007552FC">
            <w:pPr>
              <w:spacing w:before="120"/>
              <w:jc w:val="right"/>
              <w:rPr>
                <w:rFonts w:ascii="Times New Roman" w:hAnsi="Times New Roman"/>
              </w:rPr>
            </w:pPr>
          </w:p>
        </w:tc>
        <w:tc>
          <w:tcPr>
            <w:tcW w:w="1018" w:type="pct"/>
          </w:tcPr>
          <w:p w14:paraId="5CDEB3E5" w14:textId="77777777" w:rsidR="001A661D" w:rsidRPr="00A01DD2" w:rsidRDefault="001A661D" w:rsidP="007552FC">
            <w:pPr>
              <w:spacing w:before="120"/>
              <w:jc w:val="right"/>
              <w:rPr>
                <w:rFonts w:ascii="Times New Roman" w:hAnsi="Times New Roman"/>
              </w:rPr>
            </w:pPr>
          </w:p>
        </w:tc>
      </w:tr>
      <w:tr w:rsidR="001A661D" w:rsidRPr="00A01DD2" w14:paraId="093F80EE" w14:textId="77777777" w:rsidTr="001A661D">
        <w:trPr>
          <w:trHeight w:val="70"/>
        </w:trPr>
        <w:tc>
          <w:tcPr>
            <w:tcW w:w="304" w:type="pct"/>
          </w:tcPr>
          <w:p w14:paraId="5DCDABFD"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716" w:type="pct"/>
            <w:vAlign w:val="center"/>
          </w:tcPr>
          <w:p w14:paraId="364C02F8" w14:textId="2AACFFE0" w:rsidR="001A661D" w:rsidRPr="00A01DD2" w:rsidRDefault="001A661D" w:rsidP="007552FC">
            <w:pPr>
              <w:rPr>
                <w:rFonts w:ascii="Times New Roman" w:hAnsi="Times New Roman"/>
              </w:rPr>
            </w:pPr>
          </w:p>
        </w:tc>
        <w:tc>
          <w:tcPr>
            <w:tcW w:w="336" w:type="pct"/>
          </w:tcPr>
          <w:p w14:paraId="1D1AB9D0" w14:textId="77777777" w:rsidR="001A661D" w:rsidRPr="00A01DD2" w:rsidRDefault="001A661D" w:rsidP="007552FC">
            <w:pPr>
              <w:spacing w:before="120"/>
              <w:rPr>
                <w:rFonts w:ascii="Times New Roman" w:hAnsi="Times New Roman"/>
              </w:rPr>
            </w:pPr>
          </w:p>
        </w:tc>
        <w:tc>
          <w:tcPr>
            <w:tcW w:w="283" w:type="pct"/>
          </w:tcPr>
          <w:p w14:paraId="2557329C" w14:textId="77777777" w:rsidR="001A661D" w:rsidRPr="00A01DD2" w:rsidRDefault="001A661D" w:rsidP="007552FC">
            <w:pPr>
              <w:spacing w:before="120"/>
              <w:rPr>
                <w:rFonts w:ascii="Times New Roman" w:hAnsi="Times New Roman"/>
              </w:rPr>
            </w:pPr>
          </w:p>
        </w:tc>
        <w:tc>
          <w:tcPr>
            <w:tcW w:w="333" w:type="pct"/>
          </w:tcPr>
          <w:p w14:paraId="1D3D608B" w14:textId="77777777" w:rsidR="001A661D" w:rsidRPr="00A01DD2" w:rsidRDefault="001A661D" w:rsidP="007552FC">
            <w:pPr>
              <w:spacing w:before="120"/>
              <w:rPr>
                <w:rFonts w:ascii="Times New Roman" w:hAnsi="Times New Roman"/>
              </w:rPr>
            </w:pPr>
          </w:p>
        </w:tc>
        <w:tc>
          <w:tcPr>
            <w:tcW w:w="361" w:type="pct"/>
          </w:tcPr>
          <w:p w14:paraId="56AD6E1D" w14:textId="77777777" w:rsidR="001A661D" w:rsidRPr="00A01DD2" w:rsidRDefault="001A661D" w:rsidP="007552FC">
            <w:pPr>
              <w:spacing w:before="120"/>
              <w:rPr>
                <w:rFonts w:ascii="Times New Roman" w:hAnsi="Times New Roman"/>
              </w:rPr>
            </w:pPr>
          </w:p>
        </w:tc>
        <w:tc>
          <w:tcPr>
            <w:tcW w:w="289" w:type="pct"/>
          </w:tcPr>
          <w:p w14:paraId="56664286" w14:textId="77777777" w:rsidR="001A661D" w:rsidRPr="00A01DD2" w:rsidRDefault="001A661D" w:rsidP="007552FC">
            <w:pPr>
              <w:spacing w:before="120"/>
              <w:rPr>
                <w:rFonts w:ascii="Times New Roman" w:hAnsi="Times New Roman"/>
              </w:rPr>
            </w:pPr>
          </w:p>
        </w:tc>
        <w:tc>
          <w:tcPr>
            <w:tcW w:w="360" w:type="pct"/>
          </w:tcPr>
          <w:p w14:paraId="6D777C16" w14:textId="77777777" w:rsidR="001A661D" w:rsidRPr="00A01DD2" w:rsidRDefault="001A661D" w:rsidP="007552FC">
            <w:pPr>
              <w:spacing w:before="120"/>
              <w:jc w:val="right"/>
              <w:rPr>
                <w:rFonts w:ascii="Times New Roman" w:hAnsi="Times New Roman"/>
              </w:rPr>
            </w:pPr>
          </w:p>
        </w:tc>
        <w:tc>
          <w:tcPr>
            <w:tcW w:w="1018" w:type="pct"/>
          </w:tcPr>
          <w:p w14:paraId="1BE05C3E" w14:textId="77777777" w:rsidR="001A661D" w:rsidRPr="00A01DD2" w:rsidRDefault="001A661D" w:rsidP="007552FC">
            <w:pPr>
              <w:spacing w:before="120"/>
              <w:jc w:val="right"/>
              <w:rPr>
                <w:rFonts w:ascii="Times New Roman" w:hAnsi="Times New Roman"/>
              </w:rPr>
            </w:pPr>
          </w:p>
        </w:tc>
      </w:tr>
      <w:tr w:rsidR="001A661D" w:rsidRPr="00A01DD2" w14:paraId="48BAD86F" w14:textId="77777777" w:rsidTr="001A661D">
        <w:trPr>
          <w:trHeight w:val="70"/>
        </w:trPr>
        <w:tc>
          <w:tcPr>
            <w:tcW w:w="304" w:type="pct"/>
          </w:tcPr>
          <w:p w14:paraId="6441EC19"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716" w:type="pct"/>
            <w:vAlign w:val="center"/>
          </w:tcPr>
          <w:p w14:paraId="500B596B" w14:textId="49E0FF87" w:rsidR="001A661D" w:rsidRPr="00A01DD2" w:rsidRDefault="001A661D" w:rsidP="007552FC">
            <w:pPr>
              <w:rPr>
                <w:rFonts w:ascii="Times New Roman" w:hAnsi="Times New Roman"/>
              </w:rPr>
            </w:pPr>
          </w:p>
        </w:tc>
        <w:tc>
          <w:tcPr>
            <w:tcW w:w="336" w:type="pct"/>
          </w:tcPr>
          <w:p w14:paraId="5E722BA5" w14:textId="77777777" w:rsidR="001A661D" w:rsidRPr="00A01DD2" w:rsidRDefault="001A661D" w:rsidP="007552FC">
            <w:pPr>
              <w:spacing w:before="120"/>
              <w:rPr>
                <w:rFonts w:ascii="Times New Roman" w:hAnsi="Times New Roman"/>
              </w:rPr>
            </w:pPr>
          </w:p>
        </w:tc>
        <w:tc>
          <w:tcPr>
            <w:tcW w:w="283" w:type="pct"/>
          </w:tcPr>
          <w:p w14:paraId="5D01479C" w14:textId="77777777" w:rsidR="001A661D" w:rsidRPr="00A01DD2" w:rsidRDefault="001A661D" w:rsidP="007552FC">
            <w:pPr>
              <w:spacing w:before="120"/>
              <w:rPr>
                <w:rFonts w:ascii="Times New Roman" w:hAnsi="Times New Roman"/>
              </w:rPr>
            </w:pPr>
          </w:p>
        </w:tc>
        <w:tc>
          <w:tcPr>
            <w:tcW w:w="333" w:type="pct"/>
          </w:tcPr>
          <w:p w14:paraId="15251061" w14:textId="77777777" w:rsidR="001A661D" w:rsidRPr="00A01DD2" w:rsidRDefault="001A661D" w:rsidP="007552FC">
            <w:pPr>
              <w:spacing w:before="120"/>
              <w:rPr>
                <w:rFonts w:ascii="Times New Roman" w:hAnsi="Times New Roman"/>
              </w:rPr>
            </w:pPr>
          </w:p>
        </w:tc>
        <w:tc>
          <w:tcPr>
            <w:tcW w:w="361" w:type="pct"/>
          </w:tcPr>
          <w:p w14:paraId="49F21182" w14:textId="77777777" w:rsidR="001A661D" w:rsidRPr="00A01DD2" w:rsidRDefault="001A661D" w:rsidP="007552FC">
            <w:pPr>
              <w:spacing w:before="120"/>
              <w:rPr>
                <w:rFonts w:ascii="Times New Roman" w:hAnsi="Times New Roman"/>
              </w:rPr>
            </w:pPr>
          </w:p>
        </w:tc>
        <w:tc>
          <w:tcPr>
            <w:tcW w:w="289" w:type="pct"/>
          </w:tcPr>
          <w:p w14:paraId="669691E0" w14:textId="77777777" w:rsidR="001A661D" w:rsidRPr="00A01DD2" w:rsidRDefault="001A661D" w:rsidP="007552FC">
            <w:pPr>
              <w:spacing w:before="120"/>
              <w:rPr>
                <w:rFonts w:ascii="Times New Roman" w:hAnsi="Times New Roman"/>
              </w:rPr>
            </w:pPr>
          </w:p>
        </w:tc>
        <w:tc>
          <w:tcPr>
            <w:tcW w:w="360" w:type="pct"/>
          </w:tcPr>
          <w:p w14:paraId="43BF8027" w14:textId="77777777" w:rsidR="001A661D" w:rsidRPr="00A01DD2" w:rsidRDefault="001A661D" w:rsidP="007552FC">
            <w:pPr>
              <w:spacing w:before="120"/>
              <w:jc w:val="right"/>
              <w:rPr>
                <w:rFonts w:ascii="Times New Roman" w:hAnsi="Times New Roman"/>
              </w:rPr>
            </w:pPr>
          </w:p>
        </w:tc>
        <w:tc>
          <w:tcPr>
            <w:tcW w:w="1018" w:type="pct"/>
          </w:tcPr>
          <w:p w14:paraId="24A428B8" w14:textId="77777777" w:rsidR="001A661D" w:rsidRPr="00A01DD2" w:rsidRDefault="001A661D" w:rsidP="007552FC">
            <w:pPr>
              <w:spacing w:before="120"/>
              <w:jc w:val="right"/>
              <w:rPr>
                <w:rFonts w:ascii="Times New Roman" w:hAnsi="Times New Roman"/>
              </w:rPr>
            </w:pPr>
          </w:p>
        </w:tc>
      </w:tr>
      <w:tr w:rsidR="001A661D" w:rsidRPr="00A01DD2" w14:paraId="500D8D3C" w14:textId="77777777" w:rsidTr="001A661D">
        <w:trPr>
          <w:trHeight w:val="83"/>
        </w:trPr>
        <w:tc>
          <w:tcPr>
            <w:tcW w:w="304" w:type="pct"/>
          </w:tcPr>
          <w:p w14:paraId="430E0001"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716" w:type="pct"/>
            <w:vAlign w:val="center"/>
          </w:tcPr>
          <w:p w14:paraId="0B22EC80" w14:textId="57B7BF00" w:rsidR="001A661D" w:rsidRPr="00A01DD2" w:rsidRDefault="001A661D" w:rsidP="007552FC">
            <w:pPr>
              <w:rPr>
                <w:rFonts w:ascii="Times New Roman" w:hAnsi="Times New Roman"/>
              </w:rPr>
            </w:pPr>
          </w:p>
        </w:tc>
        <w:tc>
          <w:tcPr>
            <w:tcW w:w="336" w:type="pct"/>
          </w:tcPr>
          <w:p w14:paraId="55D79E93" w14:textId="77777777" w:rsidR="001A661D" w:rsidRPr="00A01DD2" w:rsidRDefault="001A661D" w:rsidP="007552FC">
            <w:pPr>
              <w:spacing w:before="120"/>
              <w:rPr>
                <w:rFonts w:ascii="Times New Roman" w:hAnsi="Times New Roman"/>
              </w:rPr>
            </w:pPr>
          </w:p>
        </w:tc>
        <w:tc>
          <w:tcPr>
            <w:tcW w:w="283" w:type="pct"/>
          </w:tcPr>
          <w:p w14:paraId="4BEB5075" w14:textId="77777777" w:rsidR="001A661D" w:rsidRPr="00A01DD2" w:rsidRDefault="001A661D" w:rsidP="007552FC">
            <w:pPr>
              <w:spacing w:before="120"/>
              <w:rPr>
                <w:rFonts w:ascii="Times New Roman" w:hAnsi="Times New Roman"/>
              </w:rPr>
            </w:pPr>
          </w:p>
        </w:tc>
        <w:tc>
          <w:tcPr>
            <w:tcW w:w="333" w:type="pct"/>
          </w:tcPr>
          <w:p w14:paraId="1D7A774A" w14:textId="77777777" w:rsidR="001A661D" w:rsidRPr="00A01DD2" w:rsidRDefault="001A661D" w:rsidP="007552FC">
            <w:pPr>
              <w:spacing w:before="120"/>
              <w:rPr>
                <w:rFonts w:ascii="Times New Roman" w:hAnsi="Times New Roman"/>
              </w:rPr>
            </w:pPr>
          </w:p>
        </w:tc>
        <w:tc>
          <w:tcPr>
            <w:tcW w:w="361" w:type="pct"/>
          </w:tcPr>
          <w:p w14:paraId="7E3F231A" w14:textId="77777777" w:rsidR="001A661D" w:rsidRPr="00A01DD2" w:rsidRDefault="001A661D" w:rsidP="007552FC">
            <w:pPr>
              <w:spacing w:before="120"/>
              <w:rPr>
                <w:rFonts w:ascii="Times New Roman" w:hAnsi="Times New Roman"/>
              </w:rPr>
            </w:pPr>
          </w:p>
        </w:tc>
        <w:tc>
          <w:tcPr>
            <w:tcW w:w="289" w:type="pct"/>
          </w:tcPr>
          <w:p w14:paraId="573298C0" w14:textId="77777777" w:rsidR="001A661D" w:rsidRPr="00A01DD2" w:rsidRDefault="001A661D" w:rsidP="007552FC">
            <w:pPr>
              <w:spacing w:before="120"/>
              <w:rPr>
                <w:rFonts w:ascii="Times New Roman" w:hAnsi="Times New Roman"/>
              </w:rPr>
            </w:pPr>
          </w:p>
        </w:tc>
        <w:tc>
          <w:tcPr>
            <w:tcW w:w="360" w:type="pct"/>
          </w:tcPr>
          <w:p w14:paraId="61C776C4" w14:textId="77777777" w:rsidR="001A661D" w:rsidRPr="00A01DD2" w:rsidRDefault="001A661D" w:rsidP="007552FC">
            <w:pPr>
              <w:spacing w:before="120"/>
              <w:jc w:val="right"/>
              <w:rPr>
                <w:rFonts w:ascii="Times New Roman" w:hAnsi="Times New Roman"/>
              </w:rPr>
            </w:pPr>
          </w:p>
        </w:tc>
        <w:tc>
          <w:tcPr>
            <w:tcW w:w="1018" w:type="pct"/>
          </w:tcPr>
          <w:p w14:paraId="3C241A31" w14:textId="77777777" w:rsidR="001A661D" w:rsidRPr="00A01DD2" w:rsidRDefault="001A661D" w:rsidP="007552FC">
            <w:pPr>
              <w:spacing w:before="120"/>
              <w:jc w:val="right"/>
              <w:rPr>
                <w:rFonts w:ascii="Times New Roman" w:hAnsi="Times New Roman"/>
              </w:rPr>
            </w:pPr>
          </w:p>
        </w:tc>
      </w:tr>
      <w:tr w:rsidR="001A661D" w:rsidRPr="00A01DD2" w14:paraId="639DAC30" w14:textId="77777777" w:rsidTr="001A661D">
        <w:trPr>
          <w:trHeight w:val="70"/>
        </w:trPr>
        <w:tc>
          <w:tcPr>
            <w:tcW w:w="304" w:type="pct"/>
          </w:tcPr>
          <w:p w14:paraId="32F022EB"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716" w:type="pct"/>
            <w:vAlign w:val="center"/>
          </w:tcPr>
          <w:p w14:paraId="41786F55" w14:textId="3F273E7D" w:rsidR="001A661D" w:rsidRPr="00A01DD2" w:rsidRDefault="001A661D" w:rsidP="007552FC">
            <w:pPr>
              <w:rPr>
                <w:rFonts w:ascii="Times New Roman" w:hAnsi="Times New Roman"/>
              </w:rPr>
            </w:pPr>
          </w:p>
        </w:tc>
        <w:tc>
          <w:tcPr>
            <w:tcW w:w="336" w:type="pct"/>
          </w:tcPr>
          <w:p w14:paraId="4453E12D" w14:textId="77777777" w:rsidR="001A661D" w:rsidRPr="00A01DD2" w:rsidRDefault="001A661D" w:rsidP="007552FC">
            <w:pPr>
              <w:spacing w:before="120"/>
              <w:rPr>
                <w:rFonts w:ascii="Times New Roman" w:hAnsi="Times New Roman"/>
              </w:rPr>
            </w:pPr>
          </w:p>
        </w:tc>
        <w:tc>
          <w:tcPr>
            <w:tcW w:w="283" w:type="pct"/>
          </w:tcPr>
          <w:p w14:paraId="60F25842" w14:textId="77777777" w:rsidR="001A661D" w:rsidRPr="00A01DD2" w:rsidRDefault="001A661D" w:rsidP="007552FC">
            <w:pPr>
              <w:spacing w:before="120"/>
              <w:rPr>
                <w:rFonts w:ascii="Times New Roman" w:hAnsi="Times New Roman"/>
              </w:rPr>
            </w:pPr>
          </w:p>
        </w:tc>
        <w:tc>
          <w:tcPr>
            <w:tcW w:w="333" w:type="pct"/>
          </w:tcPr>
          <w:p w14:paraId="4C30BECE" w14:textId="77777777" w:rsidR="001A661D" w:rsidRPr="00A01DD2" w:rsidRDefault="001A661D" w:rsidP="007552FC">
            <w:pPr>
              <w:spacing w:before="120"/>
              <w:rPr>
                <w:rFonts w:ascii="Times New Roman" w:hAnsi="Times New Roman"/>
              </w:rPr>
            </w:pPr>
          </w:p>
        </w:tc>
        <w:tc>
          <w:tcPr>
            <w:tcW w:w="361" w:type="pct"/>
          </w:tcPr>
          <w:p w14:paraId="0514D515" w14:textId="77777777" w:rsidR="001A661D" w:rsidRPr="00A01DD2" w:rsidRDefault="001A661D" w:rsidP="007552FC">
            <w:pPr>
              <w:spacing w:before="120"/>
              <w:rPr>
                <w:rFonts w:ascii="Times New Roman" w:hAnsi="Times New Roman"/>
              </w:rPr>
            </w:pPr>
          </w:p>
        </w:tc>
        <w:tc>
          <w:tcPr>
            <w:tcW w:w="289" w:type="pct"/>
          </w:tcPr>
          <w:p w14:paraId="0B3F3DDB" w14:textId="77777777" w:rsidR="001A661D" w:rsidRPr="00A01DD2" w:rsidRDefault="001A661D" w:rsidP="007552FC">
            <w:pPr>
              <w:spacing w:before="120"/>
              <w:rPr>
                <w:rFonts w:ascii="Times New Roman" w:hAnsi="Times New Roman"/>
              </w:rPr>
            </w:pPr>
          </w:p>
        </w:tc>
        <w:tc>
          <w:tcPr>
            <w:tcW w:w="360" w:type="pct"/>
          </w:tcPr>
          <w:p w14:paraId="4344C99B" w14:textId="77777777" w:rsidR="001A661D" w:rsidRPr="00A01DD2" w:rsidRDefault="001A661D" w:rsidP="007552FC">
            <w:pPr>
              <w:spacing w:before="120"/>
              <w:jc w:val="right"/>
              <w:rPr>
                <w:rFonts w:ascii="Times New Roman" w:hAnsi="Times New Roman"/>
              </w:rPr>
            </w:pPr>
          </w:p>
        </w:tc>
        <w:tc>
          <w:tcPr>
            <w:tcW w:w="1018" w:type="pct"/>
          </w:tcPr>
          <w:p w14:paraId="40F72044" w14:textId="77777777" w:rsidR="001A661D" w:rsidRPr="00A01DD2" w:rsidRDefault="001A661D" w:rsidP="007552FC">
            <w:pPr>
              <w:spacing w:before="120"/>
              <w:jc w:val="right"/>
              <w:rPr>
                <w:rFonts w:ascii="Times New Roman" w:hAnsi="Times New Roman"/>
              </w:rPr>
            </w:pPr>
          </w:p>
        </w:tc>
      </w:tr>
      <w:tr w:rsidR="001A661D" w:rsidRPr="00A01DD2" w14:paraId="368D37D4" w14:textId="77777777" w:rsidTr="001A661D">
        <w:trPr>
          <w:trHeight w:val="70"/>
        </w:trPr>
        <w:tc>
          <w:tcPr>
            <w:tcW w:w="304" w:type="pct"/>
          </w:tcPr>
          <w:p w14:paraId="32E3A553"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716" w:type="pct"/>
            <w:vAlign w:val="center"/>
          </w:tcPr>
          <w:p w14:paraId="624A2C9A" w14:textId="5F9512EE" w:rsidR="001A661D" w:rsidRPr="00A01DD2" w:rsidRDefault="001A661D" w:rsidP="007552FC">
            <w:pPr>
              <w:rPr>
                <w:rFonts w:ascii="Times New Roman" w:hAnsi="Times New Roman"/>
              </w:rPr>
            </w:pPr>
          </w:p>
        </w:tc>
        <w:tc>
          <w:tcPr>
            <w:tcW w:w="336" w:type="pct"/>
          </w:tcPr>
          <w:p w14:paraId="529E0CC6" w14:textId="77777777" w:rsidR="001A661D" w:rsidRPr="00A01DD2" w:rsidRDefault="001A661D" w:rsidP="007552FC">
            <w:pPr>
              <w:spacing w:before="120"/>
              <w:rPr>
                <w:rFonts w:ascii="Times New Roman" w:hAnsi="Times New Roman"/>
              </w:rPr>
            </w:pPr>
          </w:p>
        </w:tc>
        <w:tc>
          <w:tcPr>
            <w:tcW w:w="283" w:type="pct"/>
          </w:tcPr>
          <w:p w14:paraId="145CF94D" w14:textId="77777777" w:rsidR="001A661D" w:rsidRPr="00A01DD2" w:rsidRDefault="001A661D" w:rsidP="007552FC">
            <w:pPr>
              <w:spacing w:before="120"/>
              <w:rPr>
                <w:rFonts w:ascii="Times New Roman" w:hAnsi="Times New Roman"/>
              </w:rPr>
            </w:pPr>
          </w:p>
        </w:tc>
        <w:tc>
          <w:tcPr>
            <w:tcW w:w="333" w:type="pct"/>
          </w:tcPr>
          <w:p w14:paraId="4DD4ABA1" w14:textId="77777777" w:rsidR="001A661D" w:rsidRPr="00A01DD2" w:rsidRDefault="001A661D" w:rsidP="007552FC">
            <w:pPr>
              <w:spacing w:before="120"/>
              <w:rPr>
                <w:rFonts w:ascii="Times New Roman" w:hAnsi="Times New Roman"/>
              </w:rPr>
            </w:pPr>
          </w:p>
        </w:tc>
        <w:tc>
          <w:tcPr>
            <w:tcW w:w="361" w:type="pct"/>
          </w:tcPr>
          <w:p w14:paraId="72C92337" w14:textId="77777777" w:rsidR="001A661D" w:rsidRPr="00A01DD2" w:rsidRDefault="001A661D" w:rsidP="007552FC">
            <w:pPr>
              <w:spacing w:before="120"/>
              <w:rPr>
                <w:rFonts w:ascii="Times New Roman" w:hAnsi="Times New Roman"/>
              </w:rPr>
            </w:pPr>
          </w:p>
        </w:tc>
        <w:tc>
          <w:tcPr>
            <w:tcW w:w="289" w:type="pct"/>
          </w:tcPr>
          <w:p w14:paraId="2958EC1E" w14:textId="77777777" w:rsidR="001A661D" w:rsidRPr="00A01DD2" w:rsidRDefault="001A661D" w:rsidP="007552FC">
            <w:pPr>
              <w:spacing w:before="120"/>
              <w:rPr>
                <w:rFonts w:ascii="Times New Roman" w:hAnsi="Times New Roman"/>
              </w:rPr>
            </w:pPr>
          </w:p>
        </w:tc>
        <w:tc>
          <w:tcPr>
            <w:tcW w:w="360" w:type="pct"/>
          </w:tcPr>
          <w:p w14:paraId="337F74C0" w14:textId="77777777" w:rsidR="001A661D" w:rsidRPr="00A01DD2" w:rsidRDefault="001A661D" w:rsidP="007552FC">
            <w:pPr>
              <w:spacing w:before="120"/>
              <w:jc w:val="right"/>
              <w:rPr>
                <w:rFonts w:ascii="Times New Roman" w:hAnsi="Times New Roman"/>
              </w:rPr>
            </w:pPr>
          </w:p>
        </w:tc>
        <w:tc>
          <w:tcPr>
            <w:tcW w:w="1018" w:type="pct"/>
          </w:tcPr>
          <w:p w14:paraId="3BAEA8C4" w14:textId="77777777" w:rsidR="001A661D" w:rsidRPr="00A01DD2" w:rsidRDefault="001A661D" w:rsidP="007552FC">
            <w:pPr>
              <w:spacing w:before="120"/>
              <w:jc w:val="right"/>
              <w:rPr>
                <w:rFonts w:ascii="Times New Roman" w:hAnsi="Times New Roman"/>
              </w:rPr>
            </w:pPr>
          </w:p>
        </w:tc>
      </w:tr>
      <w:tr w:rsidR="001A661D" w:rsidRPr="00A01DD2" w14:paraId="4F3FCBE6" w14:textId="77777777" w:rsidTr="001A661D">
        <w:trPr>
          <w:trHeight w:val="70"/>
        </w:trPr>
        <w:tc>
          <w:tcPr>
            <w:tcW w:w="304" w:type="pct"/>
          </w:tcPr>
          <w:p w14:paraId="62A38493"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716" w:type="pct"/>
            <w:vAlign w:val="center"/>
          </w:tcPr>
          <w:p w14:paraId="3621DCF6" w14:textId="75042646" w:rsidR="001A661D" w:rsidRPr="00A01DD2" w:rsidRDefault="001A661D" w:rsidP="007552FC">
            <w:pPr>
              <w:rPr>
                <w:rFonts w:ascii="Times New Roman" w:hAnsi="Times New Roman"/>
              </w:rPr>
            </w:pPr>
          </w:p>
        </w:tc>
        <w:tc>
          <w:tcPr>
            <w:tcW w:w="336" w:type="pct"/>
          </w:tcPr>
          <w:p w14:paraId="4C268FE0" w14:textId="77777777" w:rsidR="001A661D" w:rsidRPr="00A01DD2" w:rsidRDefault="001A661D" w:rsidP="007552FC">
            <w:pPr>
              <w:spacing w:before="120"/>
              <w:rPr>
                <w:rFonts w:ascii="Times New Roman" w:hAnsi="Times New Roman"/>
              </w:rPr>
            </w:pPr>
          </w:p>
        </w:tc>
        <w:tc>
          <w:tcPr>
            <w:tcW w:w="283" w:type="pct"/>
          </w:tcPr>
          <w:p w14:paraId="7E6A5B4A" w14:textId="77777777" w:rsidR="001A661D" w:rsidRPr="00A01DD2" w:rsidRDefault="001A661D" w:rsidP="007552FC">
            <w:pPr>
              <w:spacing w:before="120"/>
              <w:rPr>
                <w:rFonts w:ascii="Times New Roman" w:hAnsi="Times New Roman"/>
              </w:rPr>
            </w:pPr>
          </w:p>
        </w:tc>
        <w:tc>
          <w:tcPr>
            <w:tcW w:w="333" w:type="pct"/>
          </w:tcPr>
          <w:p w14:paraId="513D1AB2" w14:textId="77777777" w:rsidR="001A661D" w:rsidRPr="00A01DD2" w:rsidRDefault="001A661D" w:rsidP="007552FC">
            <w:pPr>
              <w:spacing w:before="120"/>
              <w:rPr>
                <w:rFonts w:ascii="Times New Roman" w:hAnsi="Times New Roman"/>
              </w:rPr>
            </w:pPr>
          </w:p>
        </w:tc>
        <w:tc>
          <w:tcPr>
            <w:tcW w:w="361" w:type="pct"/>
          </w:tcPr>
          <w:p w14:paraId="3035FF66" w14:textId="77777777" w:rsidR="001A661D" w:rsidRPr="00A01DD2" w:rsidRDefault="001A661D" w:rsidP="007552FC">
            <w:pPr>
              <w:spacing w:before="120"/>
              <w:rPr>
                <w:rFonts w:ascii="Times New Roman" w:hAnsi="Times New Roman"/>
              </w:rPr>
            </w:pPr>
          </w:p>
        </w:tc>
        <w:tc>
          <w:tcPr>
            <w:tcW w:w="289" w:type="pct"/>
          </w:tcPr>
          <w:p w14:paraId="2293B2A4" w14:textId="77777777" w:rsidR="001A661D" w:rsidRPr="00A01DD2" w:rsidRDefault="001A661D" w:rsidP="007552FC">
            <w:pPr>
              <w:spacing w:before="120"/>
              <w:rPr>
                <w:rFonts w:ascii="Times New Roman" w:hAnsi="Times New Roman"/>
              </w:rPr>
            </w:pPr>
          </w:p>
        </w:tc>
        <w:tc>
          <w:tcPr>
            <w:tcW w:w="360" w:type="pct"/>
          </w:tcPr>
          <w:p w14:paraId="7F1FB0C5" w14:textId="77777777" w:rsidR="001A661D" w:rsidRPr="00A01DD2" w:rsidRDefault="001A661D" w:rsidP="007552FC">
            <w:pPr>
              <w:spacing w:before="120"/>
              <w:jc w:val="right"/>
              <w:rPr>
                <w:rFonts w:ascii="Times New Roman" w:hAnsi="Times New Roman"/>
              </w:rPr>
            </w:pPr>
          </w:p>
        </w:tc>
        <w:tc>
          <w:tcPr>
            <w:tcW w:w="1018" w:type="pct"/>
          </w:tcPr>
          <w:p w14:paraId="7DCD7CF5" w14:textId="77777777" w:rsidR="001A661D" w:rsidRPr="00A01DD2" w:rsidRDefault="001A661D" w:rsidP="007552FC">
            <w:pPr>
              <w:spacing w:before="120"/>
              <w:jc w:val="right"/>
              <w:rPr>
                <w:rFonts w:ascii="Times New Roman" w:hAnsi="Times New Roman"/>
              </w:rPr>
            </w:pPr>
          </w:p>
        </w:tc>
      </w:tr>
      <w:tr w:rsidR="001A661D" w:rsidRPr="00A01DD2" w14:paraId="1D5F1D10" w14:textId="77777777" w:rsidTr="001A661D">
        <w:trPr>
          <w:trHeight w:val="70"/>
        </w:trPr>
        <w:tc>
          <w:tcPr>
            <w:tcW w:w="304" w:type="pct"/>
          </w:tcPr>
          <w:p w14:paraId="5D7E0AFF"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716" w:type="pct"/>
            <w:vAlign w:val="center"/>
          </w:tcPr>
          <w:p w14:paraId="4778CDAD" w14:textId="3B3D4843" w:rsidR="001A661D" w:rsidRPr="00A01DD2" w:rsidRDefault="001A661D" w:rsidP="007552FC">
            <w:pPr>
              <w:rPr>
                <w:rFonts w:ascii="Times New Roman" w:hAnsi="Times New Roman"/>
              </w:rPr>
            </w:pPr>
          </w:p>
        </w:tc>
        <w:tc>
          <w:tcPr>
            <w:tcW w:w="336" w:type="pct"/>
          </w:tcPr>
          <w:p w14:paraId="0077350D" w14:textId="77777777" w:rsidR="001A661D" w:rsidRPr="00A01DD2" w:rsidRDefault="001A661D" w:rsidP="007552FC">
            <w:pPr>
              <w:spacing w:before="120"/>
              <w:rPr>
                <w:rFonts w:ascii="Times New Roman" w:hAnsi="Times New Roman"/>
              </w:rPr>
            </w:pPr>
          </w:p>
        </w:tc>
        <w:tc>
          <w:tcPr>
            <w:tcW w:w="283" w:type="pct"/>
          </w:tcPr>
          <w:p w14:paraId="783AE6F8" w14:textId="77777777" w:rsidR="001A661D" w:rsidRPr="00A01DD2" w:rsidRDefault="001A661D" w:rsidP="007552FC">
            <w:pPr>
              <w:spacing w:before="120"/>
              <w:rPr>
                <w:rFonts w:ascii="Times New Roman" w:hAnsi="Times New Roman"/>
              </w:rPr>
            </w:pPr>
          </w:p>
        </w:tc>
        <w:tc>
          <w:tcPr>
            <w:tcW w:w="333" w:type="pct"/>
          </w:tcPr>
          <w:p w14:paraId="06BBC198" w14:textId="77777777" w:rsidR="001A661D" w:rsidRPr="00A01DD2" w:rsidRDefault="001A661D" w:rsidP="007552FC">
            <w:pPr>
              <w:spacing w:before="120"/>
              <w:rPr>
                <w:rFonts w:ascii="Times New Roman" w:hAnsi="Times New Roman"/>
              </w:rPr>
            </w:pPr>
          </w:p>
        </w:tc>
        <w:tc>
          <w:tcPr>
            <w:tcW w:w="361" w:type="pct"/>
          </w:tcPr>
          <w:p w14:paraId="6BFE88DB" w14:textId="77777777" w:rsidR="001A661D" w:rsidRPr="00A01DD2" w:rsidRDefault="001A661D" w:rsidP="007552FC">
            <w:pPr>
              <w:spacing w:before="120"/>
              <w:rPr>
                <w:rFonts w:ascii="Times New Roman" w:hAnsi="Times New Roman"/>
              </w:rPr>
            </w:pPr>
          </w:p>
        </w:tc>
        <w:tc>
          <w:tcPr>
            <w:tcW w:w="289" w:type="pct"/>
          </w:tcPr>
          <w:p w14:paraId="1ED532F2" w14:textId="77777777" w:rsidR="001A661D" w:rsidRPr="00A01DD2" w:rsidRDefault="001A661D" w:rsidP="007552FC">
            <w:pPr>
              <w:spacing w:before="120"/>
              <w:rPr>
                <w:rFonts w:ascii="Times New Roman" w:hAnsi="Times New Roman"/>
              </w:rPr>
            </w:pPr>
          </w:p>
        </w:tc>
        <w:tc>
          <w:tcPr>
            <w:tcW w:w="360" w:type="pct"/>
          </w:tcPr>
          <w:p w14:paraId="2B5939EE" w14:textId="77777777" w:rsidR="001A661D" w:rsidRPr="00A01DD2" w:rsidRDefault="001A661D" w:rsidP="007552FC">
            <w:pPr>
              <w:spacing w:before="120"/>
              <w:jc w:val="right"/>
              <w:rPr>
                <w:rFonts w:ascii="Times New Roman" w:hAnsi="Times New Roman"/>
              </w:rPr>
            </w:pPr>
          </w:p>
        </w:tc>
        <w:tc>
          <w:tcPr>
            <w:tcW w:w="1018" w:type="pct"/>
          </w:tcPr>
          <w:p w14:paraId="1910321C" w14:textId="77777777" w:rsidR="001A661D" w:rsidRPr="00A01DD2" w:rsidRDefault="001A661D" w:rsidP="007552FC">
            <w:pPr>
              <w:spacing w:before="120"/>
              <w:jc w:val="right"/>
              <w:rPr>
                <w:rFonts w:ascii="Times New Roman" w:hAnsi="Times New Roman"/>
              </w:rPr>
            </w:pPr>
          </w:p>
        </w:tc>
      </w:tr>
      <w:tr w:rsidR="009C0DBF" w:rsidRPr="00A01DD2" w14:paraId="29704E24" w14:textId="77777777" w:rsidTr="001A661D">
        <w:trPr>
          <w:trHeight w:val="277"/>
        </w:trPr>
        <w:tc>
          <w:tcPr>
            <w:tcW w:w="3982" w:type="pct"/>
            <w:gridSpan w:val="8"/>
          </w:tcPr>
          <w:p w14:paraId="64EAADD3" w14:textId="77777777" w:rsidR="009C0DBF" w:rsidRPr="00A01DD2" w:rsidRDefault="009C0DBF" w:rsidP="007552FC">
            <w:pPr>
              <w:ind w:left="175"/>
              <w:jc w:val="right"/>
              <w:rPr>
                <w:rFonts w:ascii="Times New Roman" w:hAnsi="Times New Roman"/>
                <w:b/>
              </w:rPr>
            </w:pPr>
            <w:r w:rsidRPr="00A01DD2">
              <w:rPr>
                <w:rFonts w:ascii="Times New Roman" w:hAnsi="Times New Roman"/>
                <w:b/>
              </w:rPr>
              <w:t xml:space="preserve">Suma </w:t>
            </w:r>
            <w:r w:rsidRPr="00A01DD2">
              <w:rPr>
                <w:rFonts w:ascii="Times New Roman" w:hAnsi="Times New Roman"/>
                <w:b/>
                <w:bCs/>
              </w:rPr>
              <w:t>be PVM (Eur):</w:t>
            </w:r>
          </w:p>
        </w:tc>
        <w:tc>
          <w:tcPr>
            <w:tcW w:w="1018" w:type="pct"/>
          </w:tcPr>
          <w:p w14:paraId="1A1B6EA4" w14:textId="77777777" w:rsidR="009C0DBF" w:rsidRPr="00A01DD2" w:rsidRDefault="009C0DBF" w:rsidP="007552FC">
            <w:pPr>
              <w:ind w:left="-1383" w:firstLine="1383"/>
              <w:jc w:val="right"/>
              <w:rPr>
                <w:rFonts w:ascii="Times New Roman" w:hAnsi="Times New Roman"/>
              </w:rPr>
            </w:pPr>
          </w:p>
        </w:tc>
      </w:tr>
      <w:tr w:rsidR="009C0DBF" w:rsidRPr="00A01DD2" w14:paraId="3F92CB1B" w14:textId="77777777" w:rsidTr="001A661D">
        <w:trPr>
          <w:trHeight w:val="147"/>
        </w:trPr>
        <w:tc>
          <w:tcPr>
            <w:tcW w:w="3982" w:type="pct"/>
            <w:gridSpan w:val="8"/>
          </w:tcPr>
          <w:p w14:paraId="54727645" w14:textId="77777777" w:rsidR="009C0DBF" w:rsidRPr="00A01DD2" w:rsidRDefault="009C0DBF" w:rsidP="007552FC">
            <w:pPr>
              <w:ind w:left="175"/>
              <w:jc w:val="right"/>
              <w:rPr>
                <w:rFonts w:ascii="Times New Roman" w:hAnsi="Times New Roman"/>
                <w:b/>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1018" w:type="pct"/>
          </w:tcPr>
          <w:p w14:paraId="463021F0" w14:textId="77777777" w:rsidR="009C0DBF" w:rsidRPr="00A01DD2" w:rsidRDefault="009C0DBF" w:rsidP="007552FC">
            <w:pPr>
              <w:jc w:val="right"/>
              <w:rPr>
                <w:rFonts w:ascii="Times New Roman" w:hAnsi="Times New Roman"/>
              </w:rPr>
            </w:pPr>
          </w:p>
        </w:tc>
      </w:tr>
      <w:tr w:rsidR="009C0DBF" w:rsidRPr="00A01DD2" w14:paraId="682581FA" w14:textId="77777777" w:rsidTr="001A661D">
        <w:trPr>
          <w:trHeight w:val="147"/>
        </w:trPr>
        <w:tc>
          <w:tcPr>
            <w:tcW w:w="3982" w:type="pct"/>
            <w:gridSpan w:val="8"/>
          </w:tcPr>
          <w:p w14:paraId="7D869941" w14:textId="77777777" w:rsidR="009C0DBF" w:rsidRPr="00A01DD2" w:rsidRDefault="009C0DBF" w:rsidP="007552FC">
            <w:pPr>
              <w:ind w:left="175"/>
              <w:jc w:val="right"/>
              <w:rPr>
                <w:rFonts w:ascii="Times New Roman" w:hAnsi="Times New Roman"/>
                <w:b/>
              </w:rPr>
            </w:pPr>
            <w:r w:rsidRPr="00A01DD2">
              <w:rPr>
                <w:rFonts w:ascii="Times New Roman" w:hAnsi="Times New Roman"/>
                <w:b/>
              </w:rPr>
              <w:t>Bendra suma su PVM (Eur)</w:t>
            </w:r>
            <w:r w:rsidRPr="00A01DD2">
              <w:rPr>
                <w:rFonts w:ascii="Times New Roman" w:hAnsi="Times New Roman"/>
                <w:b/>
                <w:bCs/>
              </w:rPr>
              <w:t>:</w:t>
            </w:r>
          </w:p>
        </w:tc>
        <w:tc>
          <w:tcPr>
            <w:tcW w:w="1018" w:type="pct"/>
          </w:tcPr>
          <w:p w14:paraId="2FB259A3" w14:textId="77777777" w:rsidR="009C0DBF" w:rsidRPr="00A01DD2" w:rsidRDefault="009C0DBF" w:rsidP="007552FC">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7552FC">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7552FC">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7552FC">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7552FC">
            <w:pPr>
              <w:jc w:val="center"/>
              <w:rPr>
                <w:rFonts w:ascii="Times New Roman" w:hAnsi="Times New Roman"/>
                <w:sz w:val="24"/>
                <w:szCs w:val="24"/>
              </w:rPr>
            </w:pPr>
          </w:p>
          <w:p w14:paraId="06B944AA" w14:textId="77777777" w:rsidR="009C0DBF" w:rsidRPr="00890039" w:rsidRDefault="009C0DBF" w:rsidP="007552FC">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7552FC">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7552FC">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7552FC">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7552FC">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7552FC">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7552FC">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7552FC">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7552FC">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7552FC">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7552FC">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7552FC">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7552FC">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7552FC">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7552FC">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7552FC">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7552FC">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7552FC">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7552FC">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7552FC">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7552FC">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7552FC">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7552FC">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7552FC">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7552FC">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7552FC">
        <w:trPr>
          <w:trHeight w:val="240"/>
        </w:trPr>
        <w:tc>
          <w:tcPr>
            <w:tcW w:w="571" w:type="dxa"/>
            <w:tcBorders>
              <w:top w:val="single" w:sz="4" w:space="0" w:color="auto"/>
            </w:tcBorders>
          </w:tcPr>
          <w:p w14:paraId="3EB607A4"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7552FC">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7552FC">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7552FC">
        <w:trPr>
          <w:trHeight w:val="240"/>
        </w:trPr>
        <w:tc>
          <w:tcPr>
            <w:tcW w:w="571" w:type="dxa"/>
          </w:tcPr>
          <w:p w14:paraId="3ED10A02"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7552FC">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7552FC">
            <w:pPr>
              <w:jc w:val="right"/>
              <w:rPr>
                <w:rFonts w:ascii="Times New Roman" w:hAnsi="Times New Roman"/>
                <w:b/>
                <w:bCs/>
                <w:sz w:val="24"/>
                <w:szCs w:val="24"/>
                <w:lang w:eastAsia="lt-LT"/>
              </w:rPr>
            </w:pPr>
          </w:p>
        </w:tc>
      </w:tr>
      <w:tr w:rsidR="009C0DBF" w:rsidRPr="00890039" w14:paraId="2FDA6064" w14:textId="77777777" w:rsidTr="007552FC">
        <w:trPr>
          <w:trHeight w:val="255"/>
        </w:trPr>
        <w:tc>
          <w:tcPr>
            <w:tcW w:w="571" w:type="dxa"/>
          </w:tcPr>
          <w:p w14:paraId="7C2DD51C" w14:textId="77777777" w:rsidR="009C0DBF" w:rsidRPr="00890039" w:rsidRDefault="009C0DBF" w:rsidP="007552FC">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7552FC">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7552FC">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7552FC">
        <w:tc>
          <w:tcPr>
            <w:tcW w:w="9243" w:type="dxa"/>
          </w:tcPr>
          <w:p w14:paraId="067DA0E7" w14:textId="77777777" w:rsidR="009C0DBF" w:rsidRPr="00890039" w:rsidRDefault="009C0DBF" w:rsidP="007552FC">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perdavimo-priėmimo aktas</w:t>
            </w:r>
          </w:p>
          <w:p w14:paraId="1C926CE7" w14:textId="77777777" w:rsidR="009C0DBF" w:rsidRPr="00890039" w:rsidRDefault="009C0DBF" w:rsidP="007552FC">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7552FC">
        <w:tc>
          <w:tcPr>
            <w:tcW w:w="9243" w:type="dxa"/>
          </w:tcPr>
          <w:p w14:paraId="1D6154BD" w14:textId="77777777" w:rsidR="009C0DBF" w:rsidRPr="00890039" w:rsidRDefault="009C0DBF" w:rsidP="007552FC">
            <w:pPr>
              <w:pStyle w:val="Pavadinimas"/>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7552FC">
        <w:trPr>
          <w:trHeight w:val="423"/>
        </w:trPr>
        <w:tc>
          <w:tcPr>
            <w:tcW w:w="9243" w:type="dxa"/>
          </w:tcPr>
          <w:p w14:paraId="28F00B04" w14:textId="77777777" w:rsidR="009C0DBF" w:rsidRPr="00890039" w:rsidRDefault="009C0DBF" w:rsidP="007552FC">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7552FC">
        <w:tc>
          <w:tcPr>
            <w:tcW w:w="9243" w:type="dxa"/>
          </w:tcPr>
          <w:p w14:paraId="7EDE21D7" w14:textId="77777777" w:rsidR="009C0DBF" w:rsidRPr="00890039" w:rsidRDefault="009C0DBF" w:rsidP="007552FC">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vadovaudamasis Sutarties sąlygų 4.1 punkto nuostatomis šiuo Statybvietės perdavimo-priėmimo aktu suteikia Rangovui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Statybvietės valdymo teisę.</w:t>
            </w:r>
          </w:p>
          <w:p w14:paraId="2AC51E4E" w14:textId="77777777" w:rsidR="009C0DBF" w:rsidRPr="00890039" w:rsidRDefault="009C0DBF" w:rsidP="007552FC">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7552FC">
            <w:pPr>
              <w:jc w:val="both"/>
              <w:rPr>
                <w:rFonts w:ascii="Times New Roman" w:hAnsi="Times New Roman"/>
                <w:sz w:val="24"/>
                <w:szCs w:val="24"/>
              </w:rPr>
            </w:pPr>
          </w:p>
          <w:p w14:paraId="2A4556EA" w14:textId="77777777" w:rsidR="009C0DBF" w:rsidRPr="00890039" w:rsidRDefault="009C0DBF" w:rsidP="007552FC">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7552FC">
            <w:pPr>
              <w:jc w:val="both"/>
              <w:rPr>
                <w:rFonts w:ascii="Times New Roman" w:hAnsi="Times New Roman"/>
                <w:sz w:val="24"/>
                <w:szCs w:val="24"/>
              </w:rPr>
            </w:pPr>
          </w:p>
          <w:p w14:paraId="1B1B5F2D" w14:textId="77777777" w:rsidR="009C0DBF" w:rsidRPr="00890039" w:rsidRDefault="009C0DBF" w:rsidP="007552FC">
            <w:pPr>
              <w:spacing w:before="240"/>
              <w:jc w:val="both"/>
              <w:rPr>
                <w:rFonts w:ascii="Times New Roman" w:hAnsi="Times New Roman"/>
                <w:sz w:val="24"/>
                <w:szCs w:val="24"/>
              </w:rPr>
            </w:pPr>
          </w:p>
        </w:tc>
      </w:tr>
      <w:tr w:rsidR="009C0DBF" w:rsidRPr="00890039" w14:paraId="7EECB2D0" w14:textId="77777777" w:rsidTr="007552FC">
        <w:tc>
          <w:tcPr>
            <w:tcW w:w="9243" w:type="dxa"/>
          </w:tcPr>
          <w:p w14:paraId="36747F5B" w14:textId="77777777" w:rsidR="009C0DBF" w:rsidRPr="00890039" w:rsidRDefault="009C0DBF" w:rsidP="007552FC">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7552FC">
            <w:pPr>
              <w:ind w:left="720"/>
              <w:jc w:val="both"/>
              <w:rPr>
                <w:rFonts w:ascii="Times New Roman" w:hAnsi="Times New Roman"/>
                <w:b/>
                <w:sz w:val="24"/>
                <w:szCs w:val="24"/>
              </w:rPr>
            </w:pPr>
          </w:p>
        </w:tc>
      </w:tr>
      <w:tr w:rsidR="009C0DBF" w:rsidRPr="00890039" w14:paraId="2FC53EF3" w14:textId="77777777" w:rsidTr="007552FC">
        <w:tc>
          <w:tcPr>
            <w:tcW w:w="9243" w:type="dxa"/>
          </w:tcPr>
          <w:p w14:paraId="5994D1A5" w14:textId="77777777" w:rsidR="009C0DBF" w:rsidRPr="00890039" w:rsidRDefault="009C0DBF" w:rsidP="007552FC">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7552FC">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7552FC">
        <w:tc>
          <w:tcPr>
            <w:tcW w:w="9243" w:type="dxa"/>
          </w:tcPr>
          <w:p w14:paraId="3D0CB849" w14:textId="77777777" w:rsidR="009C0DBF" w:rsidRPr="00890039" w:rsidRDefault="009C0DBF" w:rsidP="007552FC">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7552FC">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890039">
        <w:rPr>
          <w:rFonts w:ascii="Times New Roman" w:hAnsi="Times New Roman"/>
          <w:i/>
          <w:color w:val="FF0000"/>
          <w:sz w:val="24"/>
          <w:szCs w:val="24"/>
        </w:rPr>
        <w:t>[Darbų pavadinimas, sutampantis su Sutarties 2.1 punkte esančiu Darbų pavadinimu]</w:t>
      </w:r>
      <w:r w:rsidRPr="00890039">
        <w:rPr>
          <w:rFonts w:ascii="Times New Roman" w:hAnsi="Times New Roman"/>
          <w:sz w:val="24"/>
          <w:szCs w:val="24"/>
        </w:rPr>
        <w:t xml:space="preserve">, 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890039">
        <w:rPr>
          <w:rFonts w:ascii="Times New Roman" w:hAnsi="Times New Roman"/>
          <w:i/>
          <w:color w:val="FF0000"/>
          <w:sz w:val="24"/>
          <w:szCs w:val="24"/>
        </w:rPr>
        <w:t xml:space="preserve">[nurodyti dienų skaičių, ne ilgesnį, nei 28 dienos]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7FFFAE7A" w14:textId="77777777" w:rsidR="009C0DBF" w:rsidRPr="00890039" w:rsidRDefault="009C0DBF" w:rsidP="009C0DBF">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 xml:space="preserve">[Pasirenkama pagal situaciją] </w:t>
      </w:r>
    </w:p>
    <w:p w14:paraId="0ED57755"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2E4FB8D8" w14:textId="77777777" w:rsidR="009C0DBF" w:rsidRPr="00890039" w:rsidRDefault="009C0DBF" w:rsidP="009C0DBF">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7552FC">
        <w:tc>
          <w:tcPr>
            <w:tcW w:w="4396" w:type="dxa"/>
          </w:tcPr>
          <w:p w14:paraId="2D4BBAA5" w14:textId="77777777" w:rsidR="009C0DBF" w:rsidRPr="00890039" w:rsidRDefault="009C0DBF" w:rsidP="007552FC">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7552FC">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7552FC">
        <w:tc>
          <w:tcPr>
            <w:tcW w:w="4396" w:type="dxa"/>
          </w:tcPr>
          <w:p w14:paraId="39B57769"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7552FC">
        <w:tc>
          <w:tcPr>
            <w:tcW w:w="4396" w:type="dxa"/>
          </w:tcPr>
          <w:p w14:paraId="7FAEE443"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7552FC">
        <w:tc>
          <w:tcPr>
            <w:tcW w:w="4396" w:type="dxa"/>
          </w:tcPr>
          <w:p w14:paraId="1184B1FE"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7552FC">
        <w:tc>
          <w:tcPr>
            <w:tcW w:w="4396" w:type="dxa"/>
          </w:tcPr>
          <w:p w14:paraId="12EBA597"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7552FC">
        <w:tc>
          <w:tcPr>
            <w:tcW w:w="4396" w:type="dxa"/>
          </w:tcPr>
          <w:p w14:paraId="776C0A57"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7552FC">
        <w:tc>
          <w:tcPr>
            <w:tcW w:w="4396" w:type="dxa"/>
          </w:tcPr>
          <w:p w14:paraId="401D0FAE" w14:textId="77777777" w:rsidR="009C0DBF" w:rsidRPr="00890039" w:rsidRDefault="009C0DBF" w:rsidP="007552FC">
            <w:pPr>
              <w:rPr>
                <w:rFonts w:ascii="Times New Roman" w:hAnsi="Times New Roman"/>
                <w:sz w:val="24"/>
                <w:szCs w:val="24"/>
              </w:rPr>
            </w:pPr>
          </w:p>
        </w:tc>
        <w:tc>
          <w:tcPr>
            <w:tcW w:w="4245" w:type="dxa"/>
          </w:tcPr>
          <w:p w14:paraId="35EF5D81" w14:textId="77777777" w:rsidR="009C0DBF" w:rsidRPr="00890039" w:rsidRDefault="009C0DBF" w:rsidP="007552FC">
            <w:pPr>
              <w:rPr>
                <w:rFonts w:ascii="Times New Roman" w:hAnsi="Times New Roman"/>
                <w:sz w:val="24"/>
                <w:szCs w:val="24"/>
              </w:rPr>
            </w:pPr>
          </w:p>
        </w:tc>
      </w:tr>
      <w:tr w:rsidR="009C0DBF" w:rsidRPr="00890039" w14:paraId="0DCF9F7A" w14:textId="77777777" w:rsidTr="007552FC">
        <w:tc>
          <w:tcPr>
            <w:tcW w:w="4396" w:type="dxa"/>
          </w:tcPr>
          <w:p w14:paraId="2E097FCD"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7552FC">
        <w:tc>
          <w:tcPr>
            <w:tcW w:w="4396" w:type="dxa"/>
          </w:tcPr>
          <w:p w14:paraId="7125CADB" w14:textId="77777777" w:rsidR="009C0DBF" w:rsidRPr="00890039" w:rsidRDefault="009C0DBF" w:rsidP="007552FC">
            <w:pPr>
              <w:rPr>
                <w:rFonts w:ascii="Times New Roman" w:hAnsi="Times New Roman"/>
                <w:sz w:val="24"/>
                <w:szCs w:val="24"/>
              </w:rPr>
            </w:pPr>
          </w:p>
        </w:tc>
        <w:tc>
          <w:tcPr>
            <w:tcW w:w="4245" w:type="dxa"/>
          </w:tcPr>
          <w:p w14:paraId="3DEA3DCD" w14:textId="77777777" w:rsidR="009C0DBF" w:rsidRDefault="009C0DBF" w:rsidP="007552FC">
            <w:pPr>
              <w:rPr>
                <w:rFonts w:ascii="Times New Roman" w:hAnsi="Times New Roman"/>
                <w:sz w:val="24"/>
                <w:szCs w:val="24"/>
              </w:rPr>
            </w:pPr>
          </w:p>
          <w:p w14:paraId="51E434F6" w14:textId="5B03DAB5" w:rsidR="007B671A" w:rsidRPr="00890039" w:rsidRDefault="007B671A" w:rsidP="007552FC">
            <w:pPr>
              <w:rPr>
                <w:rFonts w:ascii="Times New Roman" w:hAnsi="Times New Roman"/>
                <w:sz w:val="24"/>
                <w:szCs w:val="24"/>
              </w:rPr>
            </w:pPr>
          </w:p>
        </w:tc>
      </w:tr>
      <w:tr w:rsidR="009C0DBF" w:rsidRPr="00890039" w14:paraId="0234FA47" w14:textId="77777777" w:rsidTr="007552FC">
        <w:tc>
          <w:tcPr>
            <w:tcW w:w="4396" w:type="dxa"/>
          </w:tcPr>
          <w:p w14:paraId="6E1EA619" w14:textId="77777777" w:rsidR="009C0DBF" w:rsidRPr="00890039" w:rsidRDefault="009C0DBF" w:rsidP="007552FC">
            <w:pPr>
              <w:rPr>
                <w:rFonts w:ascii="Times New Roman" w:hAnsi="Times New Roman"/>
                <w:sz w:val="24"/>
                <w:szCs w:val="24"/>
              </w:rPr>
            </w:pPr>
          </w:p>
        </w:tc>
        <w:tc>
          <w:tcPr>
            <w:tcW w:w="4252" w:type="dxa"/>
          </w:tcPr>
          <w:p w14:paraId="5BAFCC14" w14:textId="09ECC30F" w:rsidR="009C0DBF" w:rsidRPr="00890039" w:rsidRDefault="007B671A" w:rsidP="007552FC">
            <w:pPr>
              <w:rPr>
                <w:rFonts w:ascii="Times New Roman" w:hAnsi="Times New Roman"/>
                <w:sz w:val="24"/>
                <w:szCs w:val="24"/>
              </w:rPr>
            </w:pPr>
            <w:r w:rsidRPr="007B671A">
              <w:rPr>
                <w:rFonts w:ascii="Times New Roman" w:hAnsi="Times New Roman"/>
                <w:b/>
                <w:bCs/>
                <w:sz w:val="24"/>
                <w:szCs w:val="24"/>
              </w:rPr>
              <w:t>Užsakovo atsakingas asmuo</w:t>
            </w:r>
          </w:p>
        </w:tc>
      </w:tr>
      <w:tr w:rsidR="009C0DBF" w:rsidRPr="00890039" w14:paraId="6D85D21E" w14:textId="77777777" w:rsidTr="007552FC">
        <w:tc>
          <w:tcPr>
            <w:tcW w:w="4396" w:type="dxa"/>
          </w:tcPr>
          <w:p w14:paraId="4572358F" w14:textId="77777777" w:rsidR="009C0DBF" w:rsidRPr="00890039" w:rsidRDefault="009C0DBF" w:rsidP="007552FC">
            <w:pPr>
              <w:rPr>
                <w:rFonts w:ascii="Times New Roman" w:hAnsi="Times New Roman"/>
                <w:sz w:val="24"/>
                <w:szCs w:val="24"/>
              </w:rPr>
            </w:pPr>
          </w:p>
        </w:tc>
        <w:tc>
          <w:tcPr>
            <w:tcW w:w="4252" w:type="dxa"/>
          </w:tcPr>
          <w:p w14:paraId="497D7888"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7552FC">
        <w:tc>
          <w:tcPr>
            <w:tcW w:w="4396" w:type="dxa"/>
          </w:tcPr>
          <w:p w14:paraId="41DACB80" w14:textId="77777777" w:rsidR="009C0DBF" w:rsidRPr="00890039" w:rsidRDefault="009C0DBF" w:rsidP="007552FC">
            <w:pPr>
              <w:rPr>
                <w:rFonts w:ascii="Times New Roman" w:hAnsi="Times New Roman"/>
                <w:sz w:val="24"/>
                <w:szCs w:val="24"/>
              </w:rPr>
            </w:pPr>
          </w:p>
        </w:tc>
        <w:tc>
          <w:tcPr>
            <w:tcW w:w="4252" w:type="dxa"/>
          </w:tcPr>
          <w:p w14:paraId="01BDB80F"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7552FC">
        <w:tc>
          <w:tcPr>
            <w:tcW w:w="4396" w:type="dxa"/>
          </w:tcPr>
          <w:p w14:paraId="5CCDE97D" w14:textId="77777777" w:rsidR="009C0DBF" w:rsidRPr="00890039" w:rsidRDefault="009C0DBF" w:rsidP="007552FC">
            <w:pPr>
              <w:tabs>
                <w:tab w:val="left" w:pos="1311"/>
              </w:tabs>
              <w:ind w:left="1311" w:hanging="1311"/>
              <w:rPr>
                <w:rFonts w:ascii="Times New Roman" w:hAnsi="Times New Roman"/>
                <w:sz w:val="24"/>
                <w:szCs w:val="24"/>
              </w:rPr>
            </w:pPr>
          </w:p>
        </w:tc>
        <w:tc>
          <w:tcPr>
            <w:tcW w:w="4252" w:type="dxa"/>
          </w:tcPr>
          <w:p w14:paraId="628345F0" w14:textId="77777777" w:rsidR="009C0DBF" w:rsidRPr="00890039" w:rsidRDefault="009C0DBF" w:rsidP="007552FC">
            <w:pPr>
              <w:rPr>
                <w:rFonts w:ascii="Times New Roman" w:hAnsi="Times New Roman"/>
                <w:sz w:val="24"/>
                <w:szCs w:val="24"/>
              </w:rPr>
            </w:pPr>
          </w:p>
        </w:tc>
      </w:tr>
      <w:tr w:rsidR="009C0DBF" w:rsidRPr="00890039" w14:paraId="6570A7A8" w14:textId="77777777" w:rsidTr="007552FC">
        <w:tc>
          <w:tcPr>
            <w:tcW w:w="4396" w:type="dxa"/>
          </w:tcPr>
          <w:p w14:paraId="79871010" w14:textId="77777777" w:rsidR="009C0DBF" w:rsidRPr="00890039" w:rsidRDefault="009C0DBF" w:rsidP="007552FC">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tcPr>
          <w:p w14:paraId="4D803E7B"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3E46" w14:textId="77777777" w:rsidR="00E5193B" w:rsidRDefault="00E5193B">
      <w:r>
        <w:separator/>
      </w:r>
    </w:p>
  </w:endnote>
  <w:endnote w:type="continuationSeparator" w:id="0">
    <w:p w14:paraId="32038786" w14:textId="77777777" w:rsidR="00E5193B" w:rsidRDefault="00E5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1400" w14:textId="77777777" w:rsidR="00E5193B" w:rsidRDefault="00E5193B">
      <w:r>
        <w:separator/>
      </w:r>
    </w:p>
  </w:footnote>
  <w:footnote w:type="continuationSeparator" w:id="0">
    <w:p w14:paraId="25DA2F4A" w14:textId="77777777" w:rsidR="00E5193B" w:rsidRDefault="00E5193B">
      <w:r>
        <w:continuationSeparator/>
      </w:r>
    </w:p>
  </w:footnote>
  <w:footnote w:id="1">
    <w:p w14:paraId="061E2B95" w14:textId="77777777" w:rsidR="001871A5" w:rsidRPr="00D42A6C" w:rsidRDefault="001871A5"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610505264">
    <w:abstractNumId w:val="17"/>
  </w:num>
  <w:num w:numId="2" w16cid:durableId="542837195">
    <w:abstractNumId w:val="7"/>
  </w:num>
  <w:num w:numId="3" w16cid:durableId="1493139171">
    <w:abstractNumId w:val="22"/>
  </w:num>
  <w:num w:numId="4" w16cid:durableId="540947250">
    <w:abstractNumId w:val="11"/>
  </w:num>
  <w:num w:numId="5" w16cid:durableId="787161309">
    <w:abstractNumId w:val="3"/>
  </w:num>
  <w:num w:numId="6" w16cid:durableId="1468665710">
    <w:abstractNumId w:val="24"/>
  </w:num>
  <w:num w:numId="7" w16cid:durableId="1871602048">
    <w:abstractNumId w:val="32"/>
  </w:num>
  <w:num w:numId="8" w16cid:durableId="1699427551">
    <w:abstractNumId w:val="45"/>
  </w:num>
  <w:num w:numId="9" w16cid:durableId="263000041">
    <w:abstractNumId w:val="35"/>
  </w:num>
  <w:num w:numId="10" w16cid:durableId="2077387992">
    <w:abstractNumId w:val="41"/>
  </w:num>
  <w:num w:numId="11" w16cid:durableId="646784501">
    <w:abstractNumId w:val="13"/>
  </w:num>
  <w:num w:numId="12" w16cid:durableId="1435906702">
    <w:abstractNumId w:val="12"/>
  </w:num>
  <w:num w:numId="13" w16cid:durableId="2139570803">
    <w:abstractNumId w:val="9"/>
  </w:num>
  <w:num w:numId="14" w16cid:durableId="5138123">
    <w:abstractNumId w:val="39"/>
  </w:num>
  <w:num w:numId="15" w16cid:durableId="1692564613">
    <w:abstractNumId w:val="19"/>
  </w:num>
  <w:num w:numId="16" w16cid:durableId="1677269103">
    <w:abstractNumId w:val="1"/>
  </w:num>
  <w:num w:numId="17" w16cid:durableId="533495335">
    <w:abstractNumId w:val="27"/>
  </w:num>
  <w:num w:numId="18" w16cid:durableId="514004315">
    <w:abstractNumId w:val="8"/>
  </w:num>
  <w:num w:numId="19" w16cid:durableId="1430157304">
    <w:abstractNumId w:val="4"/>
  </w:num>
  <w:num w:numId="20" w16cid:durableId="391924250">
    <w:abstractNumId w:val="40"/>
  </w:num>
  <w:num w:numId="21" w16cid:durableId="132676292">
    <w:abstractNumId w:val="0"/>
  </w:num>
  <w:num w:numId="22" w16cid:durableId="207494955">
    <w:abstractNumId w:val="43"/>
  </w:num>
  <w:num w:numId="23" w16cid:durableId="1455097244">
    <w:abstractNumId w:val="28"/>
  </w:num>
  <w:num w:numId="24" w16cid:durableId="1909227176">
    <w:abstractNumId w:val="23"/>
  </w:num>
  <w:num w:numId="25" w16cid:durableId="2133817738">
    <w:abstractNumId w:val="33"/>
  </w:num>
  <w:num w:numId="26" w16cid:durableId="1165894843">
    <w:abstractNumId w:val="42"/>
  </w:num>
  <w:num w:numId="27" w16cid:durableId="708919196">
    <w:abstractNumId w:val="16"/>
  </w:num>
  <w:num w:numId="28" w16cid:durableId="1219903217">
    <w:abstractNumId w:val="2"/>
  </w:num>
  <w:num w:numId="29" w16cid:durableId="1413355961">
    <w:abstractNumId w:val="36"/>
  </w:num>
  <w:num w:numId="30" w16cid:durableId="670640697">
    <w:abstractNumId w:val="34"/>
  </w:num>
  <w:num w:numId="31" w16cid:durableId="39018213">
    <w:abstractNumId w:val="10"/>
  </w:num>
  <w:num w:numId="32" w16cid:durableId="2046784311">
    <w:abstractNumId w:val="20"/>
  </w:num>
  <w:num w:numId="33" w16cid:durableId="466316965">
    <w:abstractNumId w:val="5"/>
  </w:num>
  <w:num w:numId="34" w16cid:durableId="237248871">
    <w:abstractNumId w:val="15"/>
  </w:num>
  <w:num w:numId="35" w16cid:durableId="1828669508">
    <w:abstractNumId w:val="44"/>
  </w:num>
  <w:num w:numId="36" w16cid:durableId="773214089">
    <w:abstractNumId w:val="29"/>
  </w:num>
  <w:num w:numId="37" w16cid:durableId="74909703">
    <w:abstractNumId w:val="18"/>
  </w:num>
  <w:num w:numId="38" w16cid:durableId="1555041449">
    <w:abstractNumId w:val="6"/>
  </w:num>
  <w:num w:numId="39" w16cid:durableId="672949643">
    <w:abstractNumId w:val="21"/>
  </w:num>
  <w:num w:numId="40" w16cid:durableId="534998923">
    <w:abstractNumId w:val="25"/>
  </w:num>
  <w:num w:numId="41" w16cid:durableId="1192648884">
    <w:abstractNumId w:val="37"/>
  </w:num>
  <w:num w:numId="42" w16cid:durableId="1761566302">
    <w:abstractNumId w:val="31"/>
  </w:num>
  <w:num w:numId="43" w16cid:durableId="227306481">
    <w:abstractNumId w:val="38"/>
  </w:num>
  <w:num w:numId="44" w16cid:durableId="689912389">
    <w:abstractNumId w:val="26"/>
  </w:num>
  <w:num w:numId="45" w16cid:durableId="644237093">
    <w:abstractNumId w:val="14"/>
  </w:num>
  <w:num w:numId="46" w16cid:durableId="2088920212">
    <w:abstractNumId w:val="30"/>
  </w:num>
  <w:num w:numId="47" w16cid:durableId="965967362">
    <w:abstractNumId w:val="17"/>
    <w:lvlOverride w:ilvl="0">
      <w:startOverride w:val="5"/>
    </w:lvlOverride>
    <w:lvlOverride w:ilvl="1">
      <w:startOverride w:val="8"/>
    </w:lvlOverride>
    <w:lvlOverride w:ilvl="2">
      <w:startOverride w:val="1"/>
    </w:lvlOverride>
  </w:num>
  <w:num w:numId="48" w16cid:durableId="1901015303">
    <w:abstractNumId w:val="17"/>
    <w:lvlOverride w:ilvl="0">
      <w:startOverride w:val="5"/>
    </w:lvlOverride>
    <w:lvlOverride w:ilvl="1">
      <w:startOverride w:val="8"/>
    </w:lvlOverride>
    <w:lvlOverride w:ilvl="2">
      <w:startOverride w:val="1"/>
    </w:lvlOverride>
  </w:num>
  <w:num w:numId="49" w16cid:durableId="567112297">
    <w:abstractNumId w:val="17"/>
    <w:lvlOverride w:ilvl="0">
      <w:startOverride w:val="5"/>
    </w:lvlOverride>
    <w:lvlOverride w:ilvl="1">
      <w:startOverride w:val="8"/>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19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7ED"/>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933"/>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AA"/>
    <w:rsid w:val="000C43CA"/>
    <w:rsid w:val="000C4B58"/>
    <w:rsid w:val="000C563E"/>
    <w:rsid w:val="000C5774"/>
    <w:rsid w:val="000C588F"/>
    <w:rsid w:val="000C5CD1"/>
    <w:rsid w:val="000C72E4"/>
    <w:rsid w:val="000C7666"/>
    <w:rsid w:val="000C7948"/>
    <w:rsid w:val="000D05B8"/>
    <w:rsid w:val="000D1188"/>
    <w:rsid w:val="000D13A1"/>
    <w:rsid w:val="000D160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3FB"/>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34A"/>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07935"/>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3FDB"/>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871A5"/>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3EF"/>
    <w:rsid w:val="001A661D"/>
    <w:rsid w:val="001A6AB9"/>
    <w:rsid w:val="001A7A23"/>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818"/>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660"/>
    <w:rsid w:val="001D6C29"/>
    <w:rsid w:val="001E0023"/>
    <w:rsid w:val="001E1349"/>
    <w:rsid w:val="001E1BDC"/>
    <w:rsid w:val="001E345F"/>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58EF"/>
    <w:rsid w:val="0027614C"/>
    <w:rsid w:val="002766A1"/>
    <w:rsid w:val="00276C5E"/>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63B"/>
    <w:rsid w:val="00350BDC"/>
    <w:rsid w:val="00350D6F"/>
    <w:rsid w:val="00351D86"/>
    <w:rsid w:val="003527B4"/>
    <w:rsid w:val="00352C0A"/>
    <w:rsid w:val="00353175"/>
    <w:rsid w:val="003542F2"/>
    <w:rsid w:val="00354A14"/>
    <w:rsid w:val="003551ED"/>
    <w:rsid w:val="00355BC8"/>
    <w:rsid w:val="00355CDE"/>
    <w:rsid w:val="00355D89"/>
    <w:rsid w:val="003569C5"/>
    <w:rsid w:val="00356F4E"/>
    <w:rsid w:val="003573DC"/>
    <w:rsid w:val="003574AD"/>
    <w:rsid w:val="00361BF3"/>
    <w:rsid w:val="00361DA5"/>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2D2C"/>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8D8"/>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44B5"/>
    <w:rsid w:val="003D496C"/>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283"/>
    <w:rsid w:val="003F639B"/>
    <w:rsid w:val="003F6BF0"/>
    <w:rsid w:val="003F726D"/>
    <w:rsid w:val="003F788A"/>
    <w:rsid w:val="004000C7"/>
    <w:rsid w:val="004008C4"/>
    <w:rsid w:val="004008E2"/>
    <w:rsid w:val="00401369"/>
    <w:rsid w:val="00402003"/>
    <w:rsid w:val="00402BCE"/>
    <w:rsid w:val="00402E99"/>
    <w:rsid w:val="0040358C"/>
    <w:rsid w:val="00404C60"/>
    <w:rsid w:val="004059B4"/>
    <w:rsid w:val="00405B21"/>
    <w:rsid w:val="0041026B"/>
    <w:rsid w:val="004104A9"/>
    <w:rsid w:val="004104CE"/>
    <w:rsid w:val="00410666"/>
    <w:rsid w:val="00410D09"/>
    <w:rsid w:val="004116FC"/>
    <w:rsid w:val="00411D74"/>
    <w:rsid w:val="00411E00"/>
    <w:rsid w:val="00411E54"/>
    <w:rsid w:val="00412F35"/>
    <w:rsid w:val="00412F3C"/>
    <w:rsid w:val="00415728"/>
    <w:rsid w:val="004157C5"/>
    <w:rsid w:val="0041622F"/>
    <w:rsid w:val="00416C4E"/>
    <w:rsid w:val="00416F1E"/>
    <w:rsid w:val="0041792E"/>
    <w:rsid w:val="004212B6"/>
    <w:rsid w:val="004215AA"/>
    <w:rsid w:val="00421F76"/>
    <w:rsid w:val="004224E7"/>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D18"/>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180"/>
    <w:rsid w:val="004653BB"/>
    <w:rsid w:val="00465896"/>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856"/>
    <w:rsid w:val="00494B26"/>
    <w:rsid w:val="00494CCB"/>
    <w:rsid w:val="00494D50"/>
    <w:rsid w:val="00495AA5"/>
    <w:rsid w:val="00495E3D"/>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3E0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AC5"/>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7BE"/>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1D5B"/>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022"/>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1A9"/>
    <w:rsid w:val="005D3F64"/>
    <w:rsid w:val="005D444F"/>
    <w:rsid w:val="005D51FA"/>
    <w:rsid w:val="005D5F5C"/>
    <w:rsid w:val="005D61DB"/>
    <w:rsid w:val="005D6D5C"/>
    <w:rsid w:val="005D7052"/>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D50"/>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15F"/>
    <w:rsid w:val="006066D5"/>
    <w:rsid w:val="00606DE1"/>
    <w:rsid w:val="00607411"/>
    <w:rsid w:val="0060797E"/>
    <w:rsid w:val="00607D80"/>
    <w:rsid w:val="0061009C"/>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219"/>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AB0"/>
    <w:rsid w:val="00666F76"/>
    <w:rsid w:val="00667358"/>
    <w:rsid w:val="00667578"/>
    <w:rsid w:val="00667A0E"/>
    <w:rsid w:val="00667FBE"/>
    <w:rsid w:val="00670440"/>
    <w:rsid w:val="006706B3"/>
    <w:rsid w:val="006714BB"/>
    <w:rsid w:val="006716BB"/>
    <w:rsid w:val="006718AD"/>
    <w:rsid w:val="00671A2B"/>
    <w:rsid w:val="0067304F"/>
    <w:rsid w:val="00673179"/>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42CA"/>
    <w:rsid w:val="006854B8"/>
    <w:rsid w:val="00685A63"/>
    <w:rsid w:val="00686324"/>
    <w:rsid w:val="00686D40"/>
    <w:rsid w:val="00687ADC"/>
    <w:rsid w:val="00687F5C"/>
    <w:rsid w:val="0069093C"/>
    <w:rsid w:val="00691428"/>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88A"/>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2AF"/>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52EC"/>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5D3F"/>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2FC"/>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59"/>
    <w:rsid w:val="00782FD5"/>
    <w:rsid w:val="00782FDF"/>
    <w:rsid w:val="0078319A"/>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71A"/>
    <w:rsid w:val="007B6F2F"/>
    <w:rsid w:val="007B7473"/>
    <w:rsid w:val="007C0176"/>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1"/>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BE2"/>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6B27"/>
    <w:rsid w:val="008A7647"/>
    <w:rsid w:val="008A7756"/>
    <w:rsid w:val="008B0E13"/>
    <w:rsid w:val="008B0F30"/>
    <w:rsid w:val="008B1714"/>
    <w:rsid w:val="008B270A"/>
    <w:rsid w:val="008B2BD0"/>
    <w:rsid w:val="008B2E2E"/>
    <w:rsid w:val="008B30D3"/>
    <w:rsid w:val="008B54FF"/>
    <w:rsid w:val="008B5C16"/>
    <w:rsid w:val="008B6640"/>
    <w:rsid w:val="008B7BE9"/>
    <w:rsid w:val="008C1193"/>
    <w:rsid w:val="008C19ED"/>
    <w:rsid w:val="008C1F73"/>
    <w:rsid w:val="008C2777"/>
    <w:rsid w:val="008C2EA5"/>
    <w:rsid w:val="008C40F5"/>
    <w:rsid w:val="008C4681"/>
    <w:rsid w:val="008C5384"/>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2F58"/>
    <w:rsid w:val="008E3EA5"/>
    <w:rsid w:val="008E3F81"/>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57DC"/>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6C26"/>
    <w:rsid w:val="009A7074"/>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0D78"/>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3C5C"/>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429"/>
    <w:rsid w:val="00A66A19"/>
    <w:rsid w:val="00A66CFD"/>
    <w:rsid w:val="00A66D89"/>
    <w:rsid w:val="00A67820"/>
    <w:rsid w:val="00A67C26"/>
    <w:rsid w:val="00A705E6"/>
    <w:rsid w:val="00A70C6D"/>
    <w:rsid w:val="00A70D03"/>
    <w:rsid w:val="00A70DBD"/>
    <w:rsid w:val="00A70FE9"/>
    <w:rsid w:val="00A7108B"/>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42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083"/>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8E9"/>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22"/>
    <w:rsid w:val="00B21EF1"/>
    <w:rsid w:val="00B228F1"/>
    <w:rsid w:val="00B237DD"/>
    <w:rsid w:val="00B238A3"/>
    <w:rsid w:val="00B23A84"/>
    <w:rsid w:val="00B23D36"/>
    <w:rsid w:val="00B24FEC"/>
    <w:rsid w:val="00B25150"/>
    <w:rsid w:val="00B25A1C"/>
    <w:rsid w:val="00B25C7E"/>
    <w:rsid w:val="00B2721C"/>
    <w:rsid w:val="00B27503"/>
    <w:rsid w:val="00B2776A"/>
    <w:rsid w:val="00B30538"/>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2DC7"/>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0AA"/>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BA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025"/>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8D8"/>
    <w:rsid w:val="00C07B52"/>
    <w:rsid w:val="00C07C20"/>
    <w:rsid w:val="00C07CCB"/>
    <w:rsid w:val="00C10798"/>
    <w:rsid w:val="00C10A9D"/>
    <w:rsid w:val="00C11576"/>
    <w:rsid w:val="00C122D5"/>
    <w:rsid w:val="00C1257B"/>
    <w:rsid w:val="00C127F4"/>
    <w:rsid w:val="00C12911"/>
    <w:rsid w:val="00C12B65"/>
    <w:rsid w:val="00C12DD0"/>
    <w:rsid w:val="00C1329C"/>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880"/>
    <w:rsid w:val="00C24FB0"/>
    <w:rsid w:val="00C250CB"/>
    <w:rsid w:val="00C258CB"/>
    <w:rsid w:val="00C26118"/>
    <w:rsid w:val="00C26EA3"/>
    <w:rsid w:val="00C27136"/>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9A9"/>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57680"/>
    <w:rsid w:val="00C601A4"/>
    <w:rsid w:val="00C60354"/>
    <w:rsid w:val="00C60AAC"/>
    <w:rsid w:val="00C617D7"/>
    <w:rsid w:val="00C61F5C"/>
    <w:rsid w:val="00C6355B"/>
    <w:rsid w:val="00C63D33"/>
    <w:rsid w:val="00C6400B"/>
    <w:rsid w:val="00C6425A"/>
    <w:rsid w:val="00C64657"/>
    <w:rsid w:val="00C64C2C"/>
    <w:rsid w:val="00C64CF8"/>
    <w:rsid w:val="00C65020"/>
    <w:rsid w:val="00C665E1"/>
    <w:rsid w:val="00C6699E"/>
    <w:rsid w:val="00C6716C"/>
    <w:rsid w:val="00C67324"/>
    <w:rsid w:val="00C67CED"/>
    <w:rsid w:val="00C700CD"/>
    <w:rsid w:val="00C70A03"/>
    <w:rsid w:val="00C712CC"/>
    <w:rsid w:val="00C717EB"/>
    <w:rsid w:val="00C72325"/>
    <w:rsid w:val="00C72BDC"/>
    <w:rsid w:val="00C73910"/>
    <w:rsid w:val="00C740E6"/>
    <w:rsid w:val="00C74361"/>
    <w:rsid w:val="00C74BC2"/>
    <w:rsid w:val="00C75722"/>
    <w:rsid w:val="00C7592B"/>
    <w:rsid w:val="00C75A82"/>
    <w:rsid w:val="00C7653D"/>
    <w:rsid w:val="00C765B1"/>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2744"/>
    <w:rsid w:val="00CD4FE3"/>
    <w:rsid w:val="00CD5455"/>
    <w:rsid w:val="00CD5E4D"/>
    <w:rsid w:val="00CE0637"/>
    <w:rsid w:val="00CE1102"/>
    <w:rsid w:val="00CE1889"/>
    <w:rsid w:val="00CE25B7"/>
    <w:rsid w:val="00CE2951"/>
    <w:rsid w:val="00CE2AFA"/>
    <w:rsid w:val="00CE434C"/>
    <w:rsid w:val="00CE5178"/>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5BBB"/>
    <w:rsid w:val="00D06612"/>
    <w:rsid w:val="00D0750D"/>
    <w:rsid w:val="00D10665"/>
    <w:rsid w:val="00D119D6"/>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9BF"/>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5629"/>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F5F"/>
    <w:rsid w:val="00DB331F"/>
    <w:rsid w:val="00DB42BA"/>
    <w:rsid w:val="00DB44C8"/>
    <w:rsid w:val="00DB4769"/>
    <w:rsid w:val="00DB5440"/>
    <w:rsid w:val="00DB5888"/>
    <w:rsid w:val="00DB5E9E"/>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37CE"/>
    <w:rsid w:val="00DD46D2"/>
    <w:rsid w:val="00DD4956"/>
    <w:rsid w:val="00DD5A8F"/>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8E2"/>
    <w:rsid w:val="00DE3C8B"/>
    <w:rsid w:val="00DE477A"/>
    <w:rsid w:val="00DE4AF1"/>
    <w:rsid w:val="00DE5062"/>
    <w:rsid w:val="00DE5350"/>
    <w:rsid w:val="00DE5506"/>
    <w:rsid w:val="00DE600C"/>
    <w:rsid w:val="00DE69C4"/>
    <w:rsid w:val="00DE7768"/>
    <w:rsid w:val="00DF0087"/>
    <w:rsid w:val="00DF0093"/>
    <w:rsid w:val="00DF07A5"/>
    <w:rsid w:val="00DF0950"/>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46"/>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B50"/>
    <w:rsid w:val="00E5193B"/>
    <w:rsid w:val="00E52DCD"/>
    <w:rsid w:val="00E52F49"/>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B64"/>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0BF3"/>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0ECC"/>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187"/>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5BE"/>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2DFA"/>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C23"/>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46"/>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26C"/>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29C3"/>
    <w:rsid w:val="00F930A0"/>
    <w:rsid w:val="00F936FA"/>
    <w:rsid w:val="00F93BE0"/>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497"/>
    <w:rsid w:val="00FD1668"/>
    <w:rsid w:val="00FD366F"/>
    <w:rsid w:val="00FD40A4"/>
    <w:rsid w:val="00FD4805"/>
    <w:rsid w:val="00FD4D44"/>
    <w:rsid w:val="00FD5134"/>
    <w:rsid w:val="00FD598F"/>
    <w:rsid w:val="00FD5C9C"/>
    <w:rsid w:val="00FD69CC"/>
    <w:rsid w:val="00FD7FC5"/>
    <w:rsid w:val="00FE0B25"/>
    <w:rsid w:val="00FE13B1"/>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034"/>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505C9"/>
  <w15:docId w15:val="{C32770CD-9050-4ED6-A040-5D0307A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customStyle="1" w:styleId="UnresolvedMention1">
    <w:name w:val="Unresolved Mention1"/>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034A-C949-43A8-9424-5AAB5ABE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39574</Words>
  <Characters>22558</Characters>
  <Application>Microsoft Office Word</Application>
  <DocSecurity>0</DocSecurity>
  <Lines>187</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Roberta Raškevičienė</cp:lastModifiedBy>
  <cp:revision>4</cp:revision>
  <cp:lastPrinted>2023-04-24T10:20:00Z</cp:lastPrinted>
  <dcterms:created xsi:type="dcterms:W3CDTF">2025-07-21T11:22:00Z</dcterms:created>
  <dcterms:modified xsi:type="dcterms:W3CDTF">2025-11-25T09:05:00Z</dcterms:modified>
</cp:coreProperties>
</file>