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F51A4" w:rsidRDefault="00D526C8" w:rsidP="004E4612">
          <w:pPr>
            <w:spacing w:after="120" w:line="20" w:lineRule="atLeast"/>
            <w:ind w:left="5245"/>
            <w:contextualSpacing/>
            <w:rPr>
              <w:rFonts w:ascii="Times New Roman" w:hAnsi="Times New Roman" w:cs="Times New Roman"/>
              <w:sz w:val="24"/>
              <w:szCs w:val="24"/>
            </w:rPr>
          </w:pPr>
          <w:r w:rsidRPr="001F51A4">
            <w:rPr>
              <w:rFonts w:ascii="Times New Roman" w:hAnsi="Times New Roman" w:cs="Times New Roman"/>
              <w:sz w:val="24"/>
              <w:szCs w:val="24"/>
            </w:rPr>
            <w:t xml:space="preserve">PATVIRTINTA </w:t>
          </w:r>
        </w:p>
        <w:p w14:paraId="6BF3450B" w14:textId="5D5F1F7C" w:rsidR="001C24BC" w:rsidRPr="0091797F" w:rsidRDefault="001C24BC" w:rsidP="004E4612">
          <w:pPr>
            <w:spacing w:after="120" w:line="20" w:lineRule="atLeast"/>
            <w:ind w:left="5245"/>
            <w:contextualSpacing/>
            <w:rPr>
              <w:rFonts w:ascii="Times New Roman" w:hAnsi="Times New Roman" w:cs="Times New Roman"/>
              <w:sz w:val="24"/>
              <w:szCs w:val="24"/>
            </w:rPr>
          </w:pPr>
          <w:r w:rsidRPr="00036CBF">
            <w:rPr>
              <w:rFonts w:ascii="Times New Roman" w:hAnsi="Times New Roman" w:cs="Times New Roman"/>
              <w:sz w:val="24"/>
              <w:szCs w:val="24"/>
            </w:rPr>
            <w:t xml:space="preserve">Viešųjų pirkimų komisijos </w:t>
          </w:r>
          <w:r w:rsidR="00213435" w:rsidRPr="00036CBF">
            <w:rPr>
              <w:rFonts w:ascii="Times New Roman" w:hAnsi="Times New Roman" w:cs="Times New Roman"/>
              <w:sz w:val="24"/>
              <w:szCs w:val="24"/>
            </w:rPr>
            <w:t>202</w:t>
          </w:r>
          <w:r w:rsidR="00802038" w:rsidRPr="00036CBF">
            <w:rPr>
              <w:rFonts w:ascii="Times New Roman" w:hAnsi="Times New Roman" w:cs="Times New Roman"/>
              <w:sz w:val="24"/>
              <w:szCs w:val="24"/>
            </w:rPr>
            <w:t>5-</w:t>
          </w:r>
          <w:r w:rsidR="0012262D" w:rsidRPr="00036CBF">
            <w:rPr>
              <w:rFonts w:ascii="Times New Roman" w:hAnsi="Times New Roman" w:cs="Times New Roman"/>
              <w:sz w:val="24"/>
              <w:szCs w:val="24"/>
            </w:rPr>
            <w:t>11-</w:t>
          </w:r>
          <w:r w:rsidR="00036CBF" w:rsidRPr="00036CBF">
            <w:rPr>
              <w:rFonts w:ascii="Times New Roman" w:hAnsi="Times New Roman" w:cs="Times New Roman"/>
              <w:sz w:val="24"/>
              <w:szCs w:val="24"/>
            </w:rPr>
            <w:t>24</w:t>
          </w:r>
          <w:r w:rsidR="0012262D" w:rsidRPr="00036CBF">
            <w:rPr>
              <w:rFonts w:ascii="Times New Roman" w:hAnsi="Times New Roman" w:cs="Times New Roman"/>
              <w:sz w:val="24"/>
              <w:szCs w:val="24"/>
            </w:rPr>
            <w:t xml:space="preserve"> </w:t>
          </w:r>
          <w:r w:rsidR="00213435" w:rsidRPr="00036CBF">
            <w:rPr>
              <w:rFonts w:ascii="Times New Roman" w:hAnsi="Times New Roman" w:cs="Times New Roman"/>
              <w:sz w:val="24"/>
              <w:szCs w:val="24"/>
            </w:rPr>
            <w:t>protokolu Nr.</w:t>
          </w:r>
          <w:r w:rsidR="007E6E25" w:rsidRPr="00036CBF">
            <w:rPr>
              <w:rFonts w:ascii="Times New Roman" w:hAnsi="Times New Roman" w:cs="Times New Roman"/>
              <w:sz w:val="24"/>
              <w:szCs w:val="24"/>
            </w:rPr>
            <w:t xml:space="preserve"> </w:t>
          </w:r>
          <w:r w:rsidR="00E14088" w:rsidRPr="00036CBF">
            <w:rPr>
              <w:rFonts w:ascii="Times New Roman" w:hAnsi="Times New Roman" w:cs="Times New Roman"/>
              <w:sz w:val="24"/>
              <w:szCs w:val="24"/>
            </w:rPr>
            <w:t>VP</w:t>
          </w:r>
          <w:r w:rsidR="009526ED" w:rsidRPr="00036CBF">
            <w:rPr>
              <w:rFonts w:ascii="Times New Roman" w:hAnsi="Times New Roman" w:cs="Times New Roman"/>
              <w:sz w:val="24"/>
              <w:szCs w:val="24"/>
            </w:rPr>
            <w:t>-</w:t>
          </w:r>
          <w:r w:rsidR="0012262D" w:rsidRPr="00036CBF">
            <w:rPr>
              <w:rFonts w:ascii="Times New Roman" w:hAnsi="Times New Roman" w:cs="Times New Roman"/>
              <w:sz w:val="24"/>
              <w:szCs w:val="24"/>
            </w:rPr>
            <w:t>12</w:t>
          </w:r>
          <w:r w:rsidR="00036CBF" w:rsidRPr="00036CBF">
            <w:rPr>
              <w:rFonts w:ascii="Times New Roman" w:hAnsi="Times New Roman" w:cs="Times New Roman"/>
              <w:sz w:val="24"/>
              <w:szCs w:val="24"/>
            </w:rPr>
            <w:t>7</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0DE900C5"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CD0CFB" w:rsidRPr="00CD0CFB">
            <w:rPr>
              <w:rFonts w:ascii="Times New Roman" w:eastAsia="Times New Roman" w:hAnsi="Times New Roman" w:cs="Times New Roman"/>
              <w:b/>
              <w:sz w:val="28"/>
              <w:szCs w:val="28"/>
            </w:rPr>
            <w:t>ANESTEZIJOS APARATAS SU PACIENTO GYVYBINIŲ FUNKCIJŲ STEBĖJIMO MONITORIUMI</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C88EA2E"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1C5BDEAE" w:rsidR="00E3460C" w:rsidRPr="00C3091F" w:rsidRDefault="00E3460C" w:rsidP="005B0437">
      <w:pPr>
        <w:pStyle w:val="ListParagraph"/>
        <w:numPr>
          <w:ilvl w:val="1"/>
          <w:numId w:val="1"/>
        </w:numPr>
        <w:tabs>
          <w:tab w:val="left" w:pos="993"/>
        </w:tabs>
        <w:spacing w:after="0" w:line="20" w:lineRule="atLeast"/>
        <w:ind w:left="-142" w:firstLine="851"/>
        <w:jc w:val="both"/>
        <w:rPr>
          <w:rFonts w:ascii="Times New Roman" w:hAnsi="Times New Roman" w:cs="Times New Roman"/>
          <w:b/>
          <w:bCs/>
          <w:color w:val="000000" w:themeColor="text1"/>
          <w:sz w:val="22"/>
          <w:szCs w:val="22"/>
        </w:rPr>
      </w:pPr>
      <w:r w:rsidRPr="00C3091F">
        <w:rPr>
          <w:rFonts w:ascii="Times New Roman" w:hAnsi="Times New Roman" w:cs="Times New Roman"/>
          <w:b/>
          <w:bCs/>
          <w:color w:val="000000" w:themeColor="text1"/>
          <w:sz w:val="22"/>
          <w:szCs w:val="22"/>
        </w:rPr>
        <w:t xml:space="preserve">Perkančioji organizacija </w:t>
      </w:r>
      <w:r w:rsidR="000C2FE8">
        <w:rPr>
          <w:rFonts w:ascii="Times New Roman" w:hAnsi="Times New Roman" w:cs="Times New Roman"/>
          <w:b/>
          <w:bCs/>
          <w:color w:val="000000" w:themeColor="text1"/>
          <w:sz w:val="22"/>
          <w:szCs w:val="22"/>
        </w:rPr>
        <w:t xml:space="preserve">įgyvendina </w:t>
      </w:r>
      <w:r w:rsidR="0083747F" w:rsidRPr="00C3091F">
        <w:rPr>
          <w:rFonts w:ascii="Times New Roman" w:hAnsi="Times New Roman" w:cs="Times New Roman"/>
          <w:b/>
          <w:bCs/>
          <w:color w:val="000000" w:themeColor="text1"/>
          <w:sz w:val="22"/>
          <w:szCs w:val="22"/>
        </w:rPr>
        <w:t xml:space="preserve">projektą </w:t>
      </w:r>
      <w:r w:rsidR="000C2FE8">
        <w:rPr>
          <w:rFonts w:ascii="Times New Roman" w:hAnsi="Times New Roman" w:cs="Times New Roman"/>
          <w:b/>
          <w:bCs/>
          <w:color w:val="000000" w:themeColor="text1"/>
          <w:sz w:val="22"/>
          <w:szCs w:val="22"/>
        </w:rPr>
        <w:t>„</w:t>
      </w:r>
      <w:r w:rsidR="00C3091F" w:rsidRPr="00C3091F">
        <w:rPr>
          <w:rFonts w:ascii="Times New Roman" w:hAnsi="Times New Roman" w:cs="Times New Roman"/>
          <w:b/>
          <w:bCs/>
          <w:color w:val="000000" w:themeColor="text1"/>
          <w:sz w:val="22"/>
          <w:szCs w:val="22"/>
        </w:rPr>
        <w:t>Druskininkų savivaldybės sveikatos centro sudėtyje teikiamų sveikatos peržiūros paslaugų infrastruktūros modernizavimas</w:t>
      </w:r>
      <w:r w:rsidR="000C2FE8">
        <w:rPr>
          <w:rFonts w:ascii="Times New Roman" w:hAnsi="Times New Roman" w:cs="Times New Roman"/>
          <w:b/>
          <w:bCs/>
          <w:color w:val="000000" w:themeColor="text1"/>
          <w:sz w:val="22"/>
          <w:szCs w:val="22"/>
        </w:rPr>
        <w:t xml:space="preserve">“ </w:t>
      </w:r>
      <w:r w:rsidR="000C2FE8" w:rsidRPr="00C3091F">
        <w:rPr>
          <w:rFonts w:ascii="Times New Roman" w:hAnsi="Times New Roman" w:cs="Times New Roman"/>
          <w:b/>
          <w:bCs/>
          <w:color w:val="000000" w:themeColor="text1"/>
          <w:sz w:val="22"/>
          <w:szCs w:val="22"/>
        </w:rPr>
        <w:t>pagal Jungtinės veiklos (partnerystės) sutartį</w:t>
      </w:r>
      <w:r w:rsidRPr="00C3091F">
        <w:rPr>
          <w:rFonts w:ascii="Times New Roman" w:hAnsi="Times New Roman" w:cs="Times New Roman"/>
          <w:b/>
          <w:bCs/>
          <w:color w:val="000000" w:themeColor="text1"/>
          <w:sz w:val="22"/>
          <w:szCs w:val="22"/>
        </w:rPr>
        <w:t>.</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ListParagraph"/>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ListParagraph"/>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01120627" w:rsidR="009B091D" w:rsidRPr="009B091D" w:rsidRDefault="002105E8">
      <w:pPr>
        <w:pStyle w:val="ListParagraph"/>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susijusi</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 šiuo pirkimu. Informacija apie vykdyt</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skelbiama:</w:t>
      </w:r>
    </w:p>
    <w:p w14:paraId="15C686F9" w14:textId="54026082" w:rsidR="002105E8" w:rsidRPr="009B091D" w:rsidRDefault="009B091D">
      <w:pPr>
        <w:pStyle w:val="ListParagraph"/>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CD0CFB" w:rsidRPr="00CD0CFB">
        <w:rPr>
          <w:rFonts w:ascii="Times New Roman" w:eastAsia="Arial" w:hAnsi="Times New Roman" w:cs="Times New Roman"/>
          <w:color w:val="333333"/>
          <w:sz w:val="22"/>
          <w:szCs w:val="22"/>
        </w:rPr>
        <w:t>anestezijos aparat</w:t>
      </w:r>
      <w:r w:rsidR="00CD0CFB">
        <w:rPr>
          <w:rFonts w:ascii="Times New Roman" w:eastAsia="Arial" w:hAnsi="Times New Roman" w:cs="Times New Roman"/>
          <w:color w:val="333333"/>
          <w:sz w:val="22"/>
          <w:szCs w:val="22"/>
        </w:rPr>
        <w:t>o</w:t>
      </w:r>
      <w:r w:rsidR="00CD0CFB" w:rsidRPr="00CD0CFB">
        <w:rPr>
          <w:rFonts w:ascii="Times New Roman" w:eastAsia="Arial" w:hAnsi="Times New Roman" w:cs="Times New Roman"/>
          <w:color w:val="333333"/>
          <w:sz w:val="22"/>
          <w:szCs w:val="22"/>
        </w:rPr>
        <w:t xml:space="preserve"> su paciento gyvybinių funkcijų stebėjimo monitoriumi </w:t>
      </w:r>
      <w:r w:rsidRPr="009B091D">
        <w:rPr>
          <w:rFonts w:ascii="Times New Roman" w:eastAsia="Arial" w:hAnsi="Times New Roman" w:cs="Times New Roman"/>
          <w:color w:val="333333"/>
          <w:sz w:val="22"/>
          <w:szCs w:val="22"/>
        </w:rPr>
        <w:t>–</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CVP IS, P</w:t>
      </w:r>
      <w:r w:rsidR="002105E8" w:rsidRPr="00957118">
        <w:rPr>
          <w:rFonts w:ascii="Times New Roman" w:eastAsia="Arial" w:hAnsi="Times New Roman" w:cs="Times New Roman"/>
          <w:color w:val="333333"/>
          <w:sz w:val="22"/>
          <w:szCs w:val="22"/>
        </w:rPr>
        <w:t xml:space="preserve">irkimo Nr. </w:t>
      </w:r>
      <w:r w:rsidR="0012262D">
        <w:rPr>
          <w:rFonts w:ascii="Times New Roman" w:eastAsia="Arial" w:hAnsi="Times New Roman" w:cs="Times New Roman"/>
          <w:color w:val="333333"/>
          <w:sz w:val="22"/>
          <w:szCs w:val="22"/>
        </w:rPr>
        <w:t>5241891.</w:t>
      </w:r>
    </w:p>
    <w:p w14:paraId="262CA273" w14:textId="77777777" w:rsidR="00E32C8E" w:rsidRPr="009B091D" w:rsidRDefault="00E32C8E">
      <w:pPr>
        <w:pStyle w:val="ListParagraph"/>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FE9D974" w:rsidR="00632FAB" w:rsidRPr="00FA5910"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775890">
        <w:rPr>
          <w:rFonts w:ascii="Times New Roman" w:hAnsi="Times New Roman" w:cs="Times New Roman"/>
          <w:b/>
          <w:bCs/>
          <w:sz w:val="22"/>
          <w:szCs w:val="22"/>
        </w:rPr>
        <w:t>A</w:t>
      </w:r>
      <w:r w:rsidR="00775890" w:rsidRPr="00775890">
        <w:rPr>
          <w:rFonts w:ascii="Times New Roman" w:hAnsi="Times New Roman" w:cs="Times New Roman"/>
          <w:b/>
          <w:bCs/>
          <w:sz w:val="22"/>
          <w:szCs w:val="22"/>
        </w:rPr>
        <w:t>nestezijos aparat</w:t>
      </w:r>
      <w:r w:rsidR="00823A4A">
        <w:rPr>
          <w:rFonts w:ascii="Times New Roman" w:hAnsi="Times New Roman" w:cs="Times New Roman"/>
          <w:b/>
          <w:bCs/>
          <w:sz w:val="22"/>
          <w:szCs w:val="22"/>
        </w:rPr>
        <w:t>ą</w:t>
      </w:r>
      <w:r w:rsidR="00775890" w:rsidRPr="00775890">
        <w:rPr>
          <w:rFonts w:ascii="Times New Roman" w:hAnsi="Times New Roman" w:cs="Times New Roman"/>
          <w:b/>
          <w:bCs/>
          <w:sz w:val="22"/>
          <w:szCs w:val="22"/>
        </w:rPr>
        <w:t xml:space="preserve"> su paciento gyvybinių funkcijų stebėjimo monitoriumi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NoSpacing"/>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ListParagraph"/>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w:t>
      </w:r>
      <w:r w:rsidR="00046522" w:rsidRPr="00A00C02">
        <w:rPr>
          <w:rFonts w:ascii="Times New Roman" w:hAnsi="Times New Roman" w:cs="Times New Roman"/>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6B2358">
        <w:rPr>
          <w:rFonts w:ascii="Times New Roman" w:hAnsi="Times New Roman" w:cs="Times New Roman"/>
          <w:bCs/>
          <w:sz w:val="22"/>
          <w:szCs w:val="22"/>
          <w:lang w:val="en-US"/>
        </w:rPr>
        <w:t>Tiek</w:t>
      </w:r>
      <w:proofErr w:type="spellEnd"/>
      <w:r w:rsidRPr="006B2358">
        <w:rPr>
          <w:rFonts w:ascii="Times New Roman" w:hAnsi="Times New Roman" w:cs="Times New Roman"/>
          <w:bCs/>
          <w:sz w:val="22"/>
          <w:szCs w:val="22"/>
        </w:rPr>
        <w:t>ėjo deklaracija dėl atsakingų asmenų (11 priedas).</w:t>
      </w:r>
    </w:p>
    <w:p w14:paraId="48E3A723" w14:textId="77777777" w:rsidR="008A3ACC" w:rsidRPr="001157CD" w:rsidRDefault="008A3ACC" w:rsidP="008A3ACC">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 xml:space="preserve">fiziniu parašu tvirtinami dokumentai turi būti pateikiami pasirašyti ir </w:t>
      </w:r>
      <w:r w:rsidRPr="00036CBF">
        <w:rPr>
          <w:rFonts w:ascii="Times New Roman" w:eastAsia="Calibri" w:hAnsi="Times New Roman" w:cs="Times New Roman"/>
          <w:iCs/>
          <w:sz w:val="22"/>
          <w:szCs w:val="22"/>
        </w:rPr>
        <w:t>nuskenuoti)</w:t>
      </w:r>
      <w:r w:rsidRPr="00036CBF">
        <w:rPr>
          <w:rFonts w:ascii="Times New Roman" w:eastAsia="Calibri" w:hAnsi="Times New Roman" w:cs="Times New Roman"/>
          <w:bCs/>
          <w:iCs/>
          <w:sz w:val="22"/>
          <w:szCs w:val="22"/>
        </w:rPr>
        <w:t>.</w:t>
      </w:r>
    </w:p>
    <w:p w14:paraId="1FF08B91" w14:textId="7FB8380A"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036CBF">
        <w:rPr>
          <w:rFonts w:ascii="Times New Roman" w:hAnsi="Times New Roman" w:cs="Times New Roman"/>
          <w:sz w:val="22"/>
          <w:szCs w:val="22"/>
        </w:rPr>
        <w:t xml:space="preserve">6.3.Pasiūlymas turi būti parengtas lietuvių kalba. </w:t>
      </w:r>
      <w:r w:rsidR="00060B21" w:rsidRPr="00036CBF">
        <w:rPr>
          <w:rFonts w:ascii="Times New Roman" w:hAnsi="Times New Roman" w:cs="Times New Roman"/>
          <w:b/>
          <w:bCs/>
          <w:sz w:val="22"/>
          <w:szCs w:val="22"/>
        </w:rPr>
        <w:t>Prekių gamintojų techninė dokumentacija</w:t>
      </w:r>
      <w:r w:rsidR="007217D9" w:rsidRPr="00036CBF">
        <w:rPr>
          <w:rFonts w:ascii="Times New Roman" w:hAnsi="Times New Roman" w:cs="Times New Roman"/>
          <w:b/>
          <w:bCs/>
          <w:sz w:val="22"/>
          <w:szCs w:val="22"/>
        </w:rPr>
        <w:t xml:space="preserve"> teikiama kalba, </w:t>
      </w:r>
      <w:r w:rsidR="00060B21" w:rsidRPr="00036CBF">
        <w:rPr>
          <w:rFonts w:ascii="Times New Roman" w:hAnsi="Times New Roman" w:cs="Times New Roman"/>
          <w:b/>
          <w:bCs/>
          <w:sz w:val="22"/>
          <w:szCs w:val="22"/>
        </w:rPr>
        <w:t>nurodyta Pirkimo sąlygų 2 priede „Techninė specifikacija“</w:t>
      </w:r>
      <w:r w:rsidR="007217D9" w:rsidRPr="00036CBF">
        <w:rPr>
          <w:rFonts w:ascii="Times New Roman" w:hAnsi="Times New Roman" w:cs="Times New Roman"/>
          <w:b/>
          <w:bCs/>
          <w:sz w:val="22"/>
          <w:szCs w:val="22"/>
        </w:rPr>
        <w:t>.</w:t>
      </w:r>
      <w:r w:rsidR="00060B21" w:rsidRPr="00036CBF">
        <w:rPr>
          <w:rFonts w:ascii="Times New Roman" w:hAnsi="Times New Roman" w:cs="Times New Roman"/>
          <w:b/>
          <w:bCs/>
          <w:sz w:val="22"/>
          <w:szCs w:val="22"/>
        </w:rPr>
        <w:t xml:space="preserve"> </w:t>
      </w:r>
      <w:r w:rsidRPr="00036CB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lastRenderedPageBreak/>
        <w:t>P</w:t>
      </w:r>
      <w:r w:rsidR="00014A61" w:rsidRPr="00A00C02">
        <w:rPr>
          <w:rFonts w:ascii="Times New Roman" w:hAnsi="Times New Roman" w:cs="Times New Roman"/>
        </w:rPr>
        <w:t>asiūlymų vertinimas</w:t>
      </w:r>
      <w:bookmarkEnd w:id="27"/>
      <w:bookmarkEnd w:id="28"/>
      <w:bookmarkEnd w:id="29"/>
      <w:bookmarkEnd w:id="30"/>
      <w:bookmarkEnd w:id="31"/>
    </w:p>
    <w:p w14:paraId="732AC3F5" w14:textId="77777777" w:rsidR="003A41C7" w:rsidRPr="003A41C7" w:rsidRDefault="003A41C7" w:rsidP="003A41C7">
      <w:pPr>
        <w:pStyle w:val="ListParagraph"/>
        <w:spacing w:after="0" w:line="240" w:lineRule="auto"/>
        <w:ind w:left="0" w:firstLine="567"/>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sidRPr="003A41C7">
        <w:rPr>
          <w:rFonts w:ascii="Times New Roman" w:hAnsi="Times New Roman" w:cs="Times New Roman"/>
          <w:sz w:val="22"/>
          <w:szCs w:val="22"/>
        </w:rPr>
        <w:t xml:space="preserve">9.1. </w:t>
      </w:r>
      <w:r w:rsidRPr="003A41C7">
        <w:rPr>
          <w:rFonts w:ascii="Times New Roman" w:eastAsia="Calibri" w:hAnsi="Times New Roman" w:cs="Times New Roman"/>
          <w:sz w:val="22"/>
          <w:szCs w:val="22"/>
        </w:rPr>
        <w:t xml:space="preserve">Perkančioji organizacija ekonomiškai naudingiausią pasiūlymą išrenka pagal </w:t>
      </w:r>
      <w:r w:rsidRPr="003A41C7">
        <w:rPr>
          <w:rFonts w:ascii="Times New Roman" w:eastAsia="Calibri" w:hAnsi="Times New Roman" w:cs="Times New Roman"/>
          <w:b/>
          <w:bCs/>
          <w:sz w:val="22"/>
          <w:szCs w:val="22"/>
        </w:rPr>
        <w:t>kainos ir kokybės santykį</w:t>
      </w:r>
      <w:r w:rsidRPr="003A41C7">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Pr="003A41C7">
        <w:rPr>
          <w:rFonts w:ascii="Times New Roman" w:eastAsia="Calibri" w:hAnsi="Times New Roman" w:cs="Times New Roman"/>
          <w:color w:val="7030A0"/>
          <w:sz w:val="22"/>
          <w:szCs w:val="22"/>
        </w:rPr>
        <w:t xml:space="preserve"> </w:t>
      </w:r>
    </w:p>
    <w:p w14:paraId="4AAC8D3B" w14:textId="77777777" w:rsidR="003A41C7" w:rsidRPr="003A41C7" w:rsidRDefault="003A41C7" w:rsidP="003A41C7">
      <w:pPr>
        <w:pStyle w:val="ListParagraph"/>
        <w:spacing w:after="0" w:line="240" w:lineRule="auto"/>
        <w:ind w:left="0" w:firstLine="567"/>
        <w:jc w:val="both"/>
        <w:rPr>
          <w:rFonts w:ascii="Times New Roman" w:hAnsi="Times New Roman" w:cs="Times New Roman"/>
          <w:sz w:val="22"/>
          <w:szCs w:val="22"/>
        </w:rPr>
      </w:pPr>
      <w:r w:rsidRPr="003A41C7">
        <w:rPr>
          <w:rFonts w:ascii="Times New Roman" w:hAnsi="Times New Roman" w:cs="Times New Roman"/>
          <w:sz w:val="22"/>
          <w:szCs w:val="22"/>
        </w:rPr>
        <w:t xml:space="preserve">9.2. </w:t>
      </w:r>
      <w:r w:rsidRPr="003A41C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Pr="003A41C7">
        <w:rPr>
          <w:rFonts w:ascii="Times New Roman" w:hAnsi="Times New Roman" w:cs="Times New Roman"/>
          <w:sz w:val="22"/>
          <w:szCs w:val="22"/>
        </w:rPr>
        <w:t xml:space="preserve"> </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77777777"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77777777" w:rsidR="00F43074" w:rsidRPr="00747075"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p>
    <w:p w14:paraId="5CD5D458" w14:textId="77777777" w:rsidR="00F43074" w:rsidRPr="00747075" w:rsidRDefault="00F43074" w:rsidP="00F43074">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12401F0B" w14:textId="1870448B" w:rsidR="00F43074" w:rsidRPr="00AF688E" w:rsidRDefault="00F43074" w:rsidP="00F43074">
      <w:pPr>
        <w:suppressAutoHyphens/>
        <w:spacing w:after="0" w:line="240" w:lineRule="auto"/>
        <w:ind w:firstLine="709"/>
        <w:jc w:val="both"/>
        <w:rPr>
          <w:rFonts w:ascii="Times New Roman" w:eastAsia="Arial Unicode MS" w:hAnsi="Times New Roman" w:cs="Times New Roman"/>
          <w:i/>
          <w:iCs/>
          <w:u w:val="single"/>
        </w:rPr>
      </w:pPr>
      <w:r>
        <w:rPr>
          <w:rFonts w:ascii="Times New Roman" w:eastAsia="Calibri" w:hAnsi="Times New Roman" w:cs="Times New Roman"/>
          <w:color w:val="000000"/>
          <w:lang w:val="en-US"/>
        </w:rPr>
        <w:t xml:space="preserve">  </w:t>
      </w:r>
      <w:r w:rsidRPr="00747075">
        <w:rPr>
          <w:rFonts w:ascii="Times New Roman" w:eastAsia="Calibri" w:hAnsi="Times New Roman" w:cs="Times New Roman"/>
          <w:color w:val="000000"/>
          <w:lang w:val="en-US"/>
        </w:rPr>
        <w:t xml:space="preserve">2. </w:t>
      </w:r>
      <w:r w:rsidRPr="00AF688E">
        <w:rPr>
          <w:rFonts w:ascii="Times New Roman" w:eastAsia="Arial Unicode MS" w:hAnsi="Times New Roman" w:cs="Times New Roman"/>
          <w:u w:val="single"/>
        </w:rPr>
        <w:t xml:space="preserve">Tiekėjo siūlomos prekės turi atitikti techninės specifikacijos reikalaujamas charakteristikas. Įrodymui kartu su pasiūlymu pateikiama </w:t>
      </w:r>
      <w:r w:rsidRPr="00AF688E">
        <w:rPr>
          <w:rFonts w:ascii="Times New Roman" w:eastAsia="Arial Unicode MS" w:hAnsi="Times New Roman" w:cs="Times New Roman"/>
          <w:i/>
          <w:iCs/>
          <w:u w:val="single"/>
        </w:rPr>
        <w:t>prekės gamintojo techninė dokumentacija</w:t>
      </w:r>
      <w:r w:rsidRPr="00AF688E">
        <w:rPr>
          <w:rFonts w:ascii="Times New Roman" w:eastAsia="Arial Unicode MS" w:hAnsi="Times New Roman" w:cs="Times New Roman"/>
          <w:i/>
          <w:u w:val="single"/>
        </w:rPr>
        <w:t xml:space="preserve"> (</w:t>
      </w:r>
      <w:r w:rsidRPr="00AF688E">
        <w:rPr>
          <w:rFonts w:ascii="Times New Roman" w:eastAsia="Arial Unicode MS" w:hAnsi="Times New Roman" w:cs="Times New Roman"/>
          <w:i/>
          <w:iCs/>
          <w:u w:val="single"/>
        </w:rPr>
        <w:t>(techninės specifikacijos, katalogų, bukletų kopijos ir pan.) originalo</w:t>
      </w:r>
      <w:r w:rsidR="000B0F17">
        <w:rPr>
          <w:rFonts w:ascii="Times New Roman" w:eastAsia="Arial Unicode MS" w:hAnsi="Times New Roman" w:cs="Times New Roman"/>
          <w:i/>
          <w:iCs/>
          <w:u w:val="single"/>
        </w:rPr>
        <w:t xml:space="preserve"> ar anglų kalba,</w:t>
      </w:r>
      <w:r w:rsidRPr="00AF688E">
        <w:rPr>
          <w:rFonts w:ascii="Times New Roman" w:eastAsia="Arial Unicode MS" w:hAnsi="Times New Roman" w:cs="Times New Roman"/>
          <w:i/>
          <w:iCs/>
          <w:u w:val="single"/>
        </w:rPr>
        <w:t xml:space="preserve"> o reikalaujamų parametrų-ir lietuvių kalbomis (</w:t>
      </w:r>
      <w:r>
        <w:rPr>
          <w:rFonts w:ascii="Times New Roman" w:eastAsia="Arial Unicode MS" w:hAnsi="Times New Roman" w:cs="Times New Roman"/>
          <w:i/>
          <w:iCs/>
          <w:u w:val="single"/>
        </w:rPr>
        <w:t>nereikalaujama versti skaičių, matavimo vienetų, tarptautinių  terminų, tarptautinių standartų pav</w:t>
      </w:r>
      <w:r w:rsidR="007217D9">
        <w:rPr>
          <w:rFonts w:ascii="Times New Roman" w:eastAsia="Arial Unicode MS" w:hAnsi="Times New Roman" w:cs="Times New Roman"/>
          <w:i/>
          <w:iCs/>
          <w:u w:val="single"/>
        </w:rPr>
        <w:t>adinimų</w:t>
      </w:r>
      <w:r>
        <w:rPr>
          <w:rFonts w:ascii="Times New Roman" w:eastAsia="Arial Unicode MS" w:hAnsi="Times New Roman" w:cs="Times New Roman"/>
          <w:i/>
          <w:iCs/>
          <w:u w:val="single"/>
        </w:rPr>
        <w:t xml:space="preserve">). </w:t>
      </w:r>
      <w:r w:rsidRPr="00E44DE7">
        <w:rPr>
          <w:rFonts w:ascii="Times New Roman" w:eastAsia="Arial Unicode MS" w:hAnsi="Times New Roman" w:cs="Times New Roman"/>
          <w:u w:val="single"/>
        </w:rPr>
        <w:t>Kartu su pasiūlymu teikiamame</w:t>
      </w:r>
      <w:r>
        <w:rPr>
          <w:rFonts w:ascii="Times New Roman" w:eastAsia="Arial Unicode MS" w:hAnsi="Times New Roman" w:cs="Times New Roman"/>
          <w:i/>
          <w:iCs/>
          <w:u w:val="single"/>
        </w:rPr>
        <w:t xml:space="preserve"> </w:t>
      </w:r>
      <w:r w:rsidRPr="00AF688E">
        <w:rPr>
          <w:rFonts w:ascii="Times New Roman" w:eastAsia="Arial Unicode MS" w:hAnsi="Times New Roman" w:cs="Times New Roman"/>
          <w:u w:val="single"/>
        </w:rPr>
        <w:t xml:space="preserve"> gamintojo dokumente tiekėjas turi </w:t>
      </w:r>
      <w:r w:rsidRPr="00AF688E">
        <w:rPr>
          <w:rFonts w:ascii="Times New Roman" w:eastAsia="Arial Unicode MS" w:hAnsi="Times New Roman" w:cs="Times New Roman"/>
          <w:b/>
          <w:i/>
          <w:u w:val="single"/>
        </w:rPr>
        <w:t>grafiškai nurodyti (pažymėti)</w:t>
      </w:r>
      <w:r w:rsidRPr="00AF688E">
        <w:rPr>
          <w:rFonts w:ascii="Times New Roman" w:eastAsia="Arial Unicode MS" w:hAnsi="Times New Roman" w:cs="Times New Roman"/>
          <w:u w:val="single"/>
        </w:rPr>
        <w:t xml:space="preserve"> konkrečias teikiamų dokumentų vietas, kuriose aprašomos reikalaujamų techninių charakteristikų reikšmės, bei įrašyti, kurį techninių reikalavimų punktą jos atitinka. </w:t>
      </w:r>
      <w:r w:rsidRPr="00E44DE7">
        <w:rPr>
          <w:rFonts w:ascii="Times New Roman" w:eastAsia="Arial Unicode MS" w:hAnsi="Times New Roman" w:cs="Times New Roman"/>
          <w:u w:val="single"/>
        </w:rPr>
        <w:t>Papildomai gali būti p</w:t>
      </w:r>
      <w:r w:rsidRPr="00E44DE7">
        <w:rPr>
          <w:rFonts w:ascii="Times New Roman" w:eastAsia="Arial Unicode MS" w:hAnsi="Times New Roman" w:cs="Times New Roman"/>
          <w:bCs/>
          <w:iCs/>
          <w:u w:val="single"/>
        </w:rPr>
        <w:t>ateikiama nuoroda į gamintojo interneto puslapį, kuriame išdėstyta visa informacija apie siūlomą prekę</w:t>
      </w:r>
      <w:r>
        <w:rPr>
          <w:rFonts w:ascii="Times New Roman" w:eastAsia="Arial Unicode MS" w:hAnsi="Times New Roman" w:cs="Times New Roman"/>
          <w:bCs/>
          <w:iCs/>
          <w:u w:val="single"/>
        </w:rPr>
        <w:t>.</w:t>
      </w:r>
      <w:r w:rsidRPr="00E44DE7">
        <w:rPr>
          <w:rFonts w:ascii="Times New Roman" w:eastAsia="Arial Unicode MS" w:hAnsi="Times New Roman" w:cs="Times New Roman"/>
          <w:u w:val="single"/>
        </w:rPr>
        <w:t xml:space="preserve"> </w:t>
      </w:r>
      <w:r w:rsidRPr="00AF688E">
        <w:rPr>
          <w:rFonts w:ascii="Times New Roman" w:eastAsia="Arial Unicode MS" w:hAnsi="Times New Roman" w:cs="Times New Roman"/>
          <w:u w:val="single"/>
        </w:rPr>
        <w:t xml:space="preserve">Perkančioji organizacija turi teisę reikalauti pateikti </w:t>
      </w:r>
      <w:r>
        <w:rPr>
          <w:rFonts w:ascii="Times New Roman" w:eastAsia="Arial Unicode MS" w:hAnsi="Times New Roman" w:cs="Times New Roman"/>
          <w:u w:val="single"/>
        </w:rPr>
        <w:t>techninių specifikacijų, katalogų, bukletų ir pan.</w:t>
      </w:r>
      <w:r w:rsidRPr="00AF688E">
        <w:rPr>
          <w:rFonts w:ascii="Times New Roman" w:eastAsia="Arial Unicode MS" w:hAnsi="Times New Roman" w:cs="Times New Roman"/>
          <w:u w:val="single"/>
        </w:rPr>
        <w:t xml:space="preserve"> originalus, o tiekėjui jų nepateikus – pasiūlymą atmesti.</w:t>
      </w:r>
    </w:p>
    <w:p w14:paraId="40F3B220" w14:textId="77777777" w:rsidR="00F43074" w:rsidRPr="00AF688E" w:rsidRDefault="00F43074" w:rsidP="00F43074">
      <w:pPr>
        <w:suppressAutoHyphens/>
        <w:spacing w:after="0" w:line="240" w:lineRule="auto"/>
        <w:ind w:firstLine="709"/>
        <w:jc w:val="both"/>
        <w:rPr>
          <w:rFonts w:ascii="Times New Roman" w:eastAsia="Arial Unicode MS" w:hAnsi="Times New Roman" w:cs="Times New Roman"/>
          <w:u w:val="single"/>
        </w:rPr>
      </w:pPr>
      <w:r w:rsidRPr="00AF688E">
        <w:rPr>
          <w:rFonts w:ascii="Times New Roman" w:eastAsia="Arial Unicode MS" w:hAnsi="Times New Roman" w:cs="Times New Roman"/>
          <w:u w:val="single"/>
        </w:rPr>
        <w:t>Tuo atveju, jeigu pateiktoje gamintojo dokumentacijoje nėra visos reikalaujamos prekės charakteristikas patvir</w:t>
      </w:r>
      <w:r>
        <w:rPr>
          <w:rFonts w:ascii="Times New Roman" w:eastAsia="Arial Unicode MS" w:hAnsi="Times New Roman" w:cs="Times New Roman"/>
          <w:u w:val="single"/>
        </w:rPr>
        <w:t>ti</w:t>
      </w:r>
      <w:r w:rsidRPr="00AF688E">
        <w:rPr>
          <w:rFonts w:ascii="Times New Roman" w:eastAsia="Arial Unicode MS" w:hAnsi="Times New Roman" w:cs="Times New Roman"/>
          <w:u w:val="single"/>
        </w:rPr>
        <w:t>nančios informacijos, tiekėjas privalo pateikti gamintojo arba jo įgalioto atstovo (tiekėjo deklaracija nėra lygiavertis dokumentas) raštiškus patvirtinimus (prekės gamintojo atitikties deklaraciją/eksploatacinių savybių deklaraciją</w:t>
      </w:r>
      <w:r>
        <w:rPr>
          <w:rFonts w:ascii="Times New Roman" w:eastAsia="Arial Unicode MS" w:hAnsi="Times New Roman" w:cs="Times New Roman"/>
          <w:u w:val="single"/>
        </w:rPr>
        <w:t xml:space="preserve"> ir pan.</w:t>
      </w:r>
      <w:r w:rsidRPr="00AF688E">
        <w:rPr>
          <w:rFonts w:ascii="Times New Roman" w:eastAsia="Arial Unicode MS" w:hAnsi="Times New Roman" w:cs="Times New Roman"/>
          <w:u w:val="single"/>
        </w:rPr>
        <w:t>) ar kitus atitiktį reikalavimams įrodančius dokumentus (informaciją), kad perkančioji organizacija galėtų įsitikinti siū</w:t>
      </w:r>
      <w:r>
        <w:rPr>
          <w:rFonts w:ascii="Times New Roman" w:eastAsia="Arial Unicode MS" w:hAnsi="Times New Roman" w:cs="Times New Roman"/>
          <w:u w:val="single"/>
        </w:rPr>
        <w:t>l</w:t>
      </w:r>
      <w:r w:rsidRPr="00AF688E">
        <w:rPr>
          <w:rFonts w:ascii="Times New Roman" w:eastAsia="Arial Unicode MS" w:hAnsi="Times New Roman" w:cs="Times New Roman"/>
          <w:u w:val="single"/>
        </w:rPr>
        <w:t xml:space="preserve">omos prekės atitiktimi nustatytiems reikalavimams. Pateikiamos skaitmeninės dokumentų kopijos. </w:t>
      </w:r>
    </w:p>
    <w:p w14:paraId="60055A41"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bookmarkStart w:id="36" w:name="_Hlk214952273"/>
    </w:p>
    <w:p w14:paraId="48644747"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3256"/>
        <w:gridCol w:w="3397"/>
        <w:gridCol w:w="2982"/>
      </w:tblGrid>
      <w:tr w:rsidR="00F43074" w:rsidRPr="00791A76" w14:paraId="0A0E6928" w14:textId="77777777" w:rsidTr="006C73E1">
        <w:tc>
          <w:tcPr>
            <w:tcW w:w="714" w:type="dxa"/>
            <w:vAlign w:val="center"/>
          </w:tcPr>
          <w:p w14:paraId="4A0F5C90" w14:textId="77777777" w:rsidR="00F43074" w:rsidRPr="00791A76" w:rsidRDefault="00F43074" w:rsidP="006C73E1">
            <w:pPr>
              <w:widowControl w:val="0"/>
              <w:spacing w:after="0" w:line="240" w:lineRule="auto"/>
              <w:ind w:left="140"/>
              <w:rPr>
                <w:rFonts w:ascii="Times New Roman" w:eastAsia="Calibri" w:hAnsi="Times New Roman" w:cs="Times New Roman"/>
                <w:b/>
                <w:bCs/>
                <w:lang w:eastAsia="en-US"/>
              </w:rPr>
            </w:pPr>
            <w:r w:rsidRPr="00D95F36">
              <w:rPr>
                <w:rFonts w:ascii="Times New Roman" w:hAnsi="Times New Roman" w:cs="Times New Roman"/>
                <w:b/>
                <w:bCs/>
              </w:rPr>
              <w:t>Eil. Nr.</w:t>
            </w:r>
          </w:p>
        </w:tc>
        <w:tc>
          <w:tcPr>
            <w:tcW w:w="3256" w:type="dxa"/>
            <w:vAlign w:val="center"/>
          </w:tcPr>
          <w:p w14:paraId="4A5EDE1F" w14:textId="77777777" w:rsidR="00F43074" w:rsidRPr="00791A76" w:rsidRDefault="00F43074" w:rsidP="006C73E1">
            <w:pPr>
              <w:widowControl w:val="0"/>
              <w:spacing w:after="0" w:line="240" w:lineRule="auto"/>
              <w:ind w:left="120"/>
              <w:jc w:val="center"/>
              <w:rPr>
                <w:rFonts w:ascii="Times New Roman" w:eastAsia="Calibri" w:hAnsi="Times New Roman" w:cs="Times New Roman"/>
                <w:b/>
                <w:bCs/>
                <w:lang w:eastAsia="en-US"/>
              </w:rPr>
            </w:pPr>
            <w:r w:rsidRPr="00D95F36">
              <w:rPr>
                <w:rFonts w:ascii="Times New Roman" w:hAnsi="Times New Roman" w:cs="Times New Roman"/>
                <w:b/>
                <w:bCs/>
              </w:rPr>
              <w:t>Parametrai (specifikacija)</w:t>
            </w:r>
          </w:p>
        </w:tc>
        <w:tc>
          <w:tcPr>
            <w:tcW w:w="3397" w:type="dxa"/>
            <w:vAlign w:val="center"/>
          </w:tcPr>
          <w:p w14:paraId="347C34FD" w14:textId="77777777" w:rsidR="00F43074" w:rsidRPr="00791A76" w:rsidRDefault="00F43074" w:rsidP="006C73E1">
            <w:pPr>
              <w:widowControl w:val="0"/>
              <w:spacing w:after="0" w:line="240" w:lineRule="auto"/>
              <w:jc w:val="center"/>
              <w:rPr>
                <w:rFonts w:ascii="Times New Roman" w:eastAsia="Calibri" w:hAnsi="Times New Roman" w:cs="Times New Roman"/>
                <w:b/>
                <w:bCs/>
                <w:lang w:eastAsia="en-US"/>
              </w:rPr>
            </w:pPr>
            <w:r w:rsidRPr="00D95F36">
              <w:rPr>
                <w:rFonts w:ascii="Times New Roman" w:hAnsi="Times New Roman" w:cs="Times New Roman"/>
                <w:b/>
                <w:bCs/>
              </w:rPr>
              <w:t>Reikalaujama parametro reikšmė</w:t>
            </w:r>
          </w:p>
        </w:tc>
        <w:tc>
          <w:tcPr>
            <w:tcW w:w="2982" w:type="dxa"/>
            <w:vAlign w:val="center"/>
          </w:tcPr>
          <w:p w14:paraId="1C098CB4" w14:textId="77777777" w:rsidR="00F43074" w:rsidRPr="00D95F36" w:rsidRDefault="00F43074" w:rsidP="006C73E1">
            <w:pPr>
              <w:spacing w:after="0" w:line="240" w:lineRule="auto"/>
              <w:jc w:val="center"/>
              <w:rPr>
                <w:rFonts w:ascii="Times New Roman" w:hAnsi="Times New Roman" w:cs="Times New Roman"/>
                <w:b/>
                <w:color w:val="000000"/>
              </w:rPr>
            </w:pPr>
            <w:r w:rsidRPr="00D95F36">
              <w:rPr>
                <w:rFonts w:ascii="Times New Roman" w:hAnsi="Times New Roman" w:cs="Times New Roman"/>
                <w:b/>
                <w:color w:val="000000"/>
              </w:rPr>
              <w:t>Siūloma parametro reikšmė</w:t>
            </w:r>
          </w:p>
          <w:p w14:paraId="3567911C" w14:textId="77777777" w:rsidR="00F43074" w:rsidRPr="00D95F36" w:rsidRDefault="00F43074" w:rsidP="006C73E1">
            <w:pPr>
              <w:spacing w:after="0" w:line="240" w:lineRule="auto"/>
              <w:jc w:val="center"/>
              <w:rPr>
                <w:rFonts w:ascii="Times New Roman" w:hAnsi="Times New Roman" w:cs="Times New Roman"/>
                <w:bCs/>
                <w:color w:val="FF0000"/>
              </w:rPr>
            </w:pPr>
            <w:r w:rsidRPr="00D95F36">
              <w:rPr>
                <w:rFonts w:ascii="Times New Roman" w:hAnsi="Times New Roman" w:cs="Times New Roman"/>
                <w:bCs/>
                <w:color w:val="FF0000"/>
              </w:rPr>
              <w:t>(rašyti „Atitinka“ arba „Taip“ neleidžiama)</w:t>
            </w:r>
          </w:p>
          <w:p w14:paraId="6136B018" w14:textId="77777777" w:rsidR="00F43074" w:rsidRPr="00791A76" w:rsidRDefault="00F43074" w:rsidP="006C73E1">
            <w:pPr>
              <w:widowControl w:val="0"/>
              <w:spacing w:after="0" w:line="240" w:lineRule="auto"/>
              <w:jc w:val="center"/>
              <w:rPr>
                <w:rFonts w:ascii="Times New Roman" w:eastAsia="Calibri" w:hAnsi="Times New Roman" w:cs="Times New Roman"/>
                <w:b/>
                <w:bCs/>
                <w:color w:val="000000"/>
                <w:shd w:val="clear" w:color="auto" w:fill="FFFFFF"/>
                <w:lang w:eastAsia="en-US"/>
              </w:rPr>
            </w:pPr>
            <w:r w:rsidRPr="00D95F36">
              <w:rPr>
                <w:rFonts w:ascii="Times New Roman" w:hAnsi="Times New Roman" w:cs="Times New Roman"/>
                <w:bCs/>
                <w:color w:val="000000"/>
              </w:rPr>
              <w:t>(Failo, dokumento pavadinimas ir puslapio Nr., pažymintis vietą, kurioje yra siūlomus techninius parametrus patvirtinantys dokumentai, (technin</w:t>
            </w:r>
            <w:r>
              <w:rPr>
                <w:rFonts w:ascii="Times New Roman" w:hAnsi="Times New Roman" w:cs="Times New Roman"/>
                <w:bCs/>
                <w:color w:val="000000"/>
              </w:rPr>
              <w:t>ės specifikacijos,</w:t>
            </w:r>
            <w:r w:rsidRPr="00D95F36">
              <w:rPr>
                <w:rFonts w:ascii="Times New Roman" w:hAnsi="Times New Roman" w:cs="Times New Roman"/>
                <w:bCs/>
                <w:color w:val="000000"/>
              </w:rPr>
              <w:t xml:space="preserve"> katalogas</w:t>
            </w:r>
            <w:r>
              <w:rPr>
                <w:rFonts w:ascii="Times New Roman" w:hAnsi="Times New Roman" w:cs="Times New Roman"/>
                <w:bCs/>
                <w:color w:val="000000"/>
              </w:rPr>
              <w:t xml:space="preserve">, </w:t>
            </w:r>
            <w:r w:rsidRPr="00D95F36">
              <w:rPr>
                <w:rFonts w:ascii="Times New Roman" w:hAnsi="Times New Roman" w:cs="Times New Roman"/>
                <w:bCs/>
                <w:color w:val="000000"/>
              </w:rPr>
              <w:t>buklet</w:t>
            </w:r>
            <w:r>
              <w:rPr>
                <w:rFonts w:ascii="Times New Roman" w:hAnsi="Times New Roman" w:cs="Times New Roman"/>
                <w:bCs/>
                <w:color w:val="000000"/>
              </w:rPr>
              <w:t>as</w:t>
            </w:r>
            <w:r w:rsidRPr="00D95F36">
              <w:rPr>
                <w:rFonts w:ascii="Times New Roman" w:hAnsi="Times New Roman" w:cs="Times New Roman"/>
                <w:bCs/>
                <w:color w:val="000000"/>
              </w:rPr>
              <w:t xml:space="preserve"> ir pan.), nuoroda į gamintojo interneto tinklalapį (jei toks yra), nuoroda turi būti tiksli į konkrečią prekę)</w:t>
            </w:r>
          </w:p>
        </w:tc>
      </w:tr>
      <w:tr w:rsidR="00F43074" w:rsidRPr="00791A76" w14:paraId="6C673728" w14:textId="77777777" w:rsidTr="006C73E1">
        <w:tc>
          <w:tcPr>
            <w:tcW w:w="714" w:type="dxa"/>
            <w:vAlign w:val="center"/>
          </w:tcPr>
          <w:p w14:paraId="65E4CE3D" w14:textId="77777777" w:rsidR="00F43074" w:rsidRPr="00D95F36" w:rsidRDefault="00F43074" w:rsidP="006C73E1">
            <w:pPr>
              <w:widowControl w:val="0"/>
              <w:spacing w:after="0" w:line="240" w:lineRule="auto"/>
              <w:ind w:left="140"/>
              <w:jc w:val="center"/>
              <w:rPr>
                <w:rFonts w:ascii="Times New Roman" w:hAnsi="Times New Roman" w:cs="Times New Roman"/>
                <w:b/>
                <w:bCs/>
              </w:rPr>
            </w:pPr>
            <w:r w:rsidRPr="00D95F36">
              <w:rPr>
                <w:rFonts w:ascii="Times New Roman" w:hAnsi="Times New Roman" w:cs="Times New Roman"/>
                <w:b/>
                <w:bCs/>
              </w:rPr>
              <w:t>1</w:t>
            </w:r>
          </w:p>
        </w:tc>
        <w:tc>
          <w:tcPr>
            <w:tcW w:w="3256" w:type="dxa"/>
            <w:vAlign w:val="center"/>
          </w:tcPr>
          <w:p w14:paraId="15C8E888" w14:textId="77777777" w:rsidR="00F43074" w:rsidRPr="00D95F36" w:rsidRDefault="00F43074" w:rsidP="006C73E1">
            <w:pPr>
              <w:widowControl w:val="0"/>
              <w:spacing w:after="0" w:line="240" w:lineRule="auto"/>
              <w:ind w:left="120"/>
              <w:jc w:val="center"/>
              <w:rPr>
                <w:rFonts w:ascii="Times New Roman" w:hAnsi="Times New Roman" w:cs="Times New Roman"/>
                <w:b/>
                <w:bCs/>
              </w:rPr>
            </w:pPr>
            <w:r w:rsidRPr="00D95F36">
              <w:rPr>
                <w:rFonts w:ascii="Times New Roman" w:hAnsi="Times New Roman" w:cs="Times New Roman"/>
                <w:b/>
                <w:bCs/>
              </w:rPr>
              <w:t>2</w:t>
            </w:r>
          </w:p>
        </w:tc>
        <w:tc>
          <w:tcPr>
            <w:tcW w:w="3397" w:type="dxa"/>
            <w:vAlign w:val="center"/>
          </w:tcPr>
          <w:p w14:paraId="578D723C" w14:textId="77777777" w:rsidR="00F43074" w:rsidRPr="00D95F36" w:rsidRDefault="00F43074" w:rsidP="006C73E1">
            <w:pPr>
              <w:widowControl w:val="0"/>
              <w:spacing w:after="0" w:line="240" w:lineRule="auto"/>
              <w:jc w:val="center"/>
              <w:rPr>
                <w:rFonts w:ascii="Times New Roman" w:hAnsi="Times New Roman" w:cs="Times New Roman"/>
                <w:b/>
                <w:bCs/>
              </w:rPr>
            </w:pPr>
            <w:r w:rsidRPr="00D95F36">
              <w:rPr>
                <w:rFonts w:ascii="Times New Roman" w:hAnsi="Times New Roman" w:cs="Times New Roman"/>
                <w:b/>
                <w:bCs/>
              </w:rPr>
              <w:t>3</w:t>
            </w:r>
          </w:p>
        </w:tc>
        <w:tc>
          <w:tcPr>
            <w:tcW w:w="2982" w:type="dxa"/>
            <w:vAlign w:val="center"/>
          </w:tcPr>
          <w:p w14:paraId="686456EA" w14:textId="77777777" w:rsidR="00F43074" w:rsidRPr="00D95F36" w:rsidRDefault="00F43074" w:rsidP="006C73E1">
            <w:pPr>
              <w:spacing w:after="0" w:line="240" w:lineRule="auto"/>
              <w:jc w:val="center"/>
              <w:rPr>
                <w:rFonts w:ascii="Times New Roman" w:hAnsi="Times New Roman" w:cs="Times New Roman"/>
                <w:b/>
                <w:color w:val="000000"/>
              </w:rPr>
            </w:pPr>
            <w:r w:rsidRPr="00D95F36">
              <w:rPr>
                <w:rFonts w:ascii="Times New Roman" w:hAnsi="Times New Roman" w:cs="Times New Roman"/>
                <w:b/>
                <w:color w:val="000000"/>
              </w:rPr>
              <w:t>4</w:t>
            </w:r>
          </w:p>
        </w:tc>
      </w:tr>
      <w:tr w:rsidR="00F43074" w:rsidRPr="00791A76" w14:paraId="5EF25D3B" w14:textId="77777777" w:rsidTr="006C73E1">
        <w:tc>
          <w:tcPr>
            <w:tcW w:w="714" w:type="dxa"/>
            <w:shd w:val="clear" w:color="auto" w:fill="FFFFFF"/>
          </w:tcPr>
          <w:p w14:paraId="4EBBE5CD"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w:t>
            </w:r>
          </w:p>
        </w:tc>
        <w:tc>
          <w:tcPr>
            <w:tcW w:w="3256" w:type="dxa"/>
            <w:shd w:val="clear" w:color="auto" w:fill="FFFFFF"/>
          </w:tcPr>
          <w:p w14:paraId="196BD572"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Siūlomos prekės pavadinimas (modelis, konkreti modifikacija), gamintojas, kilmės šalis</w:t>
            </w:r>
          </w:p>
        </w:tc>
        <w:tc>
          <w:tcPr>
            <w:tcW w:w="3397" w:type="dxa"/>
            <w:shd w:val="clear" w:color="auto" w:fill="FFFFFF"/>
          </w:tcPr>
          <w:p w14:paraId="58E84670"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p>
        </w:tc>
        <w:tc>
          <w:tcPr>
            <w:tcW w:w="2982" w:type="dxa"/>
            <w:shd w:val="clear" w:color="auto" w:fill="FFFFFF"/>
            <w:vAlign w:val="center"/>
          </w:tcPr>
          <w:p w14:paraId="61E3103A" w14:textId="77777777" w:rsidR="00F43074" w:rsidRPr="00791A76" w:rsidRDefault="00F43074" w:rsidP="006C73E1">
            <w:pPr>
              <w:widowControl w:val="0"/>
              <w:spacing w:after="0" w:line="240" w:lineRule="auto"/>
              <w:jc w:val="center"/>
              <w:rPr>
                <w:rFonts w:ascii="Times New Roman" w:eastAsia="Calibri" w:hAnsi="Times New Roman" w:cs="Times New Roman"/>
                <w:lang w:eastAsia="en-US"/>
              </w:rPr>
            </w:pPr>
          </w:p>
        </w:tc>
      </w:tr>
      <w:tr w:rsidR="00F43074" w:rsidRPr="00791A76" w14:paraId="29EB7DCA" w14:textId="77777777" w:rsidTr="006C73E1">
        <w:trPr>
          <w:trHeight w:val="329"/>
        </w:trPr>
        <w:tc>
          <w:tcPr>
            <w:tcW w:w="714" w:type="dxa"/>
            <w:shd w:val="clear" w:color="auto" w:fill="FFFFFF"/>
          </w:tcPr>
          <w:p w14:paraId="12EF8A4F"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w:t>
            </w:r>
          </w:p>
        </w:tc>
        <w:tc>
          <w:tcPr>
            <w:tcW w:w="3256" w:type="dxa"/>
            <w:shd w:val="clear" w:color="auto" w:fill="FFFFFF"/>
          </w:tcPr>
          <w:p w14:paraId="0A99C56E"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Aparatas pritaikytas naudoti</w:t>
            </w:r>
          </w:p>
        </w:tc>
        <w:tc>
          <w:tcPr>
            <w:tcW w:w="3397" w:type="dxa"/>
            <w:shd w:val="clear" w:color="auto" w:fill="FFFFFF"/>
          </w:tcPr>
          <w:p w14:paraId="4837C070" w14:textId="77777777" w:rsidR="00F43074" w:rsidRPr="00791A76" w:rsidRDefault="00F43074" w:rsidP="006C73E1">
            <w:pPr>
              <w:widowControl w:val="0"/>
              <w:tabs>
                <w:tab w:val="left" w:pos="20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 Suaugusiems</w:t>
            </w:r>
          </w:p>
          <w:p w14:paraId="1DDE5A5D" w14:textId="77777777" w:rsidR="00F43074" w:rsidRPr="00791A76" w:rsidRDefault="00F43074" w:rsidP="006C73E1">
            <w:pPr>
              <w:widowControl w:val="0"/>
              <w:tabs>
                <w:tab w:val="left" w:pos="20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lang w:eastAsia="en-US"/>
              </w:rPr>
              <w:t xml:space="preserve">2. </w:t>
            </w:r>
            <w:r w:rsidRPr="00791A76">
              <w:rPr>
                <w:rFonts w:ascii="Times New Roman" w:eastAsia="Calibri" w:hAnsi="Times New Roman" w:cs="Times New Roman"/>
                <w:color w:val="000000"/>
                <w:shd w:val="clear" w:color="auto" w:fill="FFFFFF"/>
                <w:lang w:eastAsia="en-US"/>
              </w:rPr>
              <w:t>Vaikams</w:t>
            </w:r>
          </w:p>
        </w:tc>
        <w:tc>
          <w:tcPr>
            <w:tcW w:w="2982" w:type="dxa"/>
            <w:shd w:val="clear" w:color="auto" w:fill="FFFFFF"/>
          </w:tcPr>
          <w:p w14:paraId="763D54CF" w14:textId="77777777" w:rsidR="00F43074" w:rsidRPr="00791A76" w:rsidRDefault="00F43074" w:rsidP="006C73E1">
            <w:pPr>
              <w:widowControl w:val="0"/>
              <w:tabs>
                <w:tab w:val="left" w:pos="206"/>
              </w:tabs>
              <w:spacing w:after="0" w:line="240" w:lineRule="auto"/>
              <w:ind w:left="124"/>
              <w:rPr>
                <w:rFonts w:ascii="Times New Roman" w:eastAsia="Calibri" w:hAnsi="Times New Roman" w:cs="Times New Roman"/>
                <w:color w:val="000000"/>
                <w:shd w:val="clear" w:color="auto" w:fill="FFFFFF"/>
                <w:lang w:eastAsia="en-US"/>
              </w:rPr>
            </w:pPr>
          </w:p>
        </w:tc>
      </w:tr>
      <w:tr w:rsidR="00F43074" w:rsidRPr="00791A76" w14:paraId="1469CB5E" w14:textId="77777777" w:rsidTr="006C73E1">
        <w:tc>
          <w:tcPr>
            <w:tcW w:w="714" w:type="dxa"/>
            <w:shd w:val="clear" w:color="auto" w:fill="FFFFFF"/>
          </w:tcPr>
          <w:p w14:paraId="4A457A23"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3.</w:t>
            </w:r>
          </w:p>
        </w:tc>
        <w:tc>
          <w:tcPr>
            <w:tcW w:w="3256" w:type="dxa"/>
            <w:shd w:val="clear" w:color="auto" w:fill="FFFFFF"/>
          </w:tcPr>
          <w:p w14:paraId="666B5CB1"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Aparato maitinimo šaltinis</w:t>
            </w:r>
          </w:p>
        </w:tc>
        <w:tc>
          <w:tcPr>
            <w:tcW w:w="3397" w:type="dxa"/>
            <w:shd w:val="clear" w:color="auto" w:fill="FFFFFF"/>
          </w:tcPr>
          <w:p w14:paraId="3FCFD32F" w14:textId="77777777" w:rsidR="00F43074" w:rsidRPr="00791A76" w:rsidRDefault="00F43074" w:rsidP="006C73E1">
            <w:pPr>
              <w:widowControl w:val="0"/>
              <w:tabs>
                <w:tab w:val="left" w:pos="211"/>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1.230V 50 Hz elektros tinklas</w:t>
            </w:r>
          </w:p>
          <w:p w14:paraId="22E58698" w14:textId="77777777" w:rsidR="00F43074" w:rsidRPr="00791A76" w:rsidRDefault="00F43074" w:rsidP="006C73E1">
            <w:pPr>
              <w:widowControl w:val="0"/>
              <w:tabs>
                <w:tab w:val="left" w:pos="32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2.Vidinis avarinis maitinimo šaltinis (akumuliatorius) aparato tipinis veikimo laikas, maitinant iš šio </w:t>
            </w:r>
            <w:r w:rsidRPr="00791A76">
              <w:rPr>
                <w:rFonts w:ascii="Times New Roman" w:eastAsia="Calibri" w:hAnsi="Times New Roman" w:cs="Times New Roman"/>
                <w:color w:val="000000"/>
                <w:shd w:val="clear" w:color="auto" w:fill="FFFFFF"/>
                <w:lang w:eastAsia="en-US"/>
              </w:rPr>
              <w:lastRenderedPageBreak/>
              <w:t>šaltinio ≥ 90 min.</w:t>
            </w:r>
          </w:p>
        </w:tc>
        <w:tc>
          <w:tcPr>
            <w:tcW w:w="2982" w:type="dxa"/>
            <w:shd w:val="clear" w:color="auto" w:fill="FFFFFF"/>
          </w:tcPr>
          <w:p w14:paraId="5A694ADC" w14:textId="77777777" w:rsidR="00F43074" w:rsidRPr="00791A76" w:rsidRDefault="00F43074" w:rsidP="006C73E1">
            <w:pPr>
              <w:widowControl w:val="0"/>
              <w:tabs>
                <w:tab w:val="left" w:pos="211"/>
              </w:tabs>
              <w:spacing w:after="0" w:line="240" w:lineRule="auto"/>
              <w:rPr>
                <w:rFonts w:ascii="Times New Roman" w:eastAsia="Calibri" w:hAnsi="Times New Roman" w:cs="Times New Roman"/>
                <w:lang w:eastAsia="en-US"/>
              </w:rPr>
            </w:pPr>
          </w:p>
        </w:tc>
      </w:tr>
      <w:tr w:rsidR="00F43074" w:rsidRPr="00791A76" w14:paraId="2A98E810" w14:textId="77777777" w:rsidTr="006C73E1">
        <w:tc>
          <w:tcPr>
            <w:tcW w:w="714" w:type="dxa"/>
            <w:shd w:val="clear" w:color="auto" w:fill="FFFFFF"/>
          </w:tcPr>
          <w:p w14:paraId="39AB88C6"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4.</w:t>
            </w:r>
          </w:p>
        </w:tc>
        <w:tc>
          <w:tcPr>
            <w:tcW w:w="3256" w:type="dxa"/>
            <w:shd w:val="clear" w:color="auto" w:fill="FFFFFF"/>
          </w:tcPr>
          <w:p w14:paraId="04AAF38B"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Anestezijos aparto naudojamos dujos</w:t>
            </w:r>
          </w:p>
        </w:tc>
        <w:tc>
          <w:tcPr>
            <w:tcW w:w="3397" w:type="dxa"/>
            <w:shd w:val="clear" w:color="auto" w:fill="FFFFFF"/>
          </w:tcPr>
          <w:p w14:paraId="2D4DC648" w14:textId="77777777" w:rsidR="00F43074" w:rsidRPr="00791A76" w:rsidRDefault="00F43074" w:rsidP="006C73E1">
            <w:pPr>
              <w:widowControl w:val="0"/>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O2 ir suspaustas oras tiekiami iš magistralinio vamzdyno</w:t>
            </w:r>
          </w:p>
        </w:tc>
        <w:tc>
          <w:tcPr>
            <w:tcW w:w="2982" w:type="dxa"/>
            <w:shd w:val="clear" w:color="auto" w:fill="FFFFFF"/>
          </w:tcPr>
          <w:p w14:paraId="1BBC8722"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6E96A3C0" w14:textId="77777777" w:rsidTr="006C73E1">
        <w:tc>
          <w:tcPr>
            <w:tcW w:w="714" w:type="dxa"/>
            <w:shd w:val="clear" w:color="auto" w:fill="FFFFFF"/>
          </w:tcPr>
          <w:p w14:paraId="470B76F1"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5.</w:t>
            </w:r>
          </w:p>
        </w:tc>
        <w:tc>
          <w:tcPr>
            <w:tcW w:w="3256" w:type="dxa"/>
            <w:shd w:val="clear" w:color="auto" w:fill="FFFFFF"/>
          </w:tcPr>
          <w:p w14:paraId="1DDEE02F"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Aparato tiekiamų dujų sunaudojimo matavimas (dujų srauto matuokliai)</w:t>
            </w:r>
          </w:p>
        </w:tc>
        <w:tc>
          <w:tcPr>
            <w:tcW w:w="3397" w:type="dxa"/>
            <w:shd w:val="clear" w:color="auto" w:fill="FFFFFF"/>
          </w:tcPr>
          <w:p w14:paraId="0A4B1C61" w14:textId="77777777" w:rsidR="00F43074" w:rsidRPr="00791A76" w:rsidRDefault="00F43074" w:rsidP="006C73E1">
            <w:pPr>
              <w:widowControl w:val="0"/>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Elektroniniai sunaudojamų dujų kiekio matuokliai visoms į aparatą tiekiamoms dujoms (O</w:t>
            </w:r>
            <w:r w:rsidRPr="00791A76">
              <w:rPr>
                <w:rFonts w:ascii="Times New Roman" w:eastAsia="Calibri" w:hAnsi="Times New Roman" w:cs="Times New Roman"/>
                <w:color w:val="000000"/>
                <w:shd w:val="clear" w:color="auto" w:fill="FFFFFF"/>
                <w:vertAlign w:val="subscript"/>
                <w:lang w:eastAsia="en-US"/>
              </w:rPr>
              <w:t>2</w:t>
            </w:r>
            <w:r w:rsidRPr="00791A76">
              <w:rPr>
                <w:rFonts w:ascii="Times New Roman" w:eastAsia="Calibri" w:hAnsi="Times New Roman" w:cs="Times New Roman"/>
                <w:color w:val="000000"/>
                <w:shd w:val="clear" w:color="auto" w:fill="FFFFFF"/>
                <w:lang w:eastAsia="en-US"/>
              </w:rPr>
              <w:t>, oras)</w:t>
            </w:r>
          </w:p>
        </w:tc>
        <w:tc>
          <w:tcPr>
            <w:tcW w:w="2982" w:type="dxa"/>
            <w:shd w:val="clear" w:color="auto" w:fill="FFFFFF"/>
          </w:tcPr>
          <w:p w14:paraId="7E8C7CA4"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3E8CEB7B" w14:textId="77777777" w:rsidTr="006C73E1">
        <w:tc>
          <w:tcPr>
            <w:tcW w:w="714" w:type="dxa"/>
            <w:shd w:val="clear" w:color="auto" w:fill="FFFFFF"/>
          </w:tcPr>
          <w:p w14:paraId="2414E67A"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6.</w:t>
            </w:r>
          </w:p>
        </w:tc>
        <w:tc>
          <w:tcPr>
            <w:tcW w:w="3256" w:type="dxa"/>
            <w:shd w:val="clear" w:color="auto" w:fill="FFFFFF"/>
          </w:tcPr>
          <w:p w14:paraId="50DA952F"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Cirkuliuojančių dujų mišinio kiekis kvėpavimo sistemoje (be absorberio talpos tūrio, be maišo rankinei ventiliacijai tūrio) priverstiniuose ventiliacijos režimuose naudojant maksimalų aparato generuojamą vienkartinį kvėpavimo tūrį</w:t>
            </w:r>
          </w:p>
        </w:tc>
        <w:tc>
          <w:tcPr>
            <w:tcW w:w="3397" w:type="dxa"/>
            <w:shd w:val="clear" w:color="auto" w:fill="FFFFFF"/>
          </w:tcPr>
          <w:p w14:paraId="6C9A151F"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2,8 litro</w:t>
            </w:r>
          </w:p>
        </w:tc>
        <w:tc>
          <w:tcPr>
            <w:tcW w:w="2982" w:type="dxa"/>
            <w:shd w:val="clear" w:color="auto" w:fill="FFFFFF"/>
          </w:tcPr>
          <w:p w14:paraId="6E29396D"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0DDB1945" w14:textId="77777777" w:rsidTr="006C73E1">
        <w:tc>
          <w:tcPr>
            <w:tcW w:w="714" w:type="dxa"/>
            <w:shd w:val="clear" w:color="auto" w:fill="FFFFFF"/>
          </w:tcPr>
          <w:p w14:paraId="3F32A247"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7.</w:t>
            </w:r>
          </w:p>
        </w:tc>
        <w:tc>
          <w:tcPr>
            <w:tcW w:w="3256" w:type="dxa"/>
            <w:shd w:val="clear" w:color="auto" w:fill="FFFFFF"/>
          </w:tcPr>
          <w:p w14:paraId="14885A68"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Paduodamų dujų srauto diapazonas automatinės ventiliacijos režime (ne siauresnis diapazonas už nurodytą)</w:t>
            </w:r>
          </w:p>
        </w:tc>
        <w:tc>
          <w:tcPr>
            <w:tcW w:w="3397" w:type="dxa"/>
            <w:shd w:val="clear" w:color="auto" w:fill="FFFFFF"/>
          </w:tcPr>
          <w:p w14:paraId="4E010EBD"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0,2 -12 l/min</w:t>
            </w:r>
          </w:p>
        </w:tc>
        <w:tc>
          <w:tcPr>
            <w:tcW w:w="2982" w:type="dxa"/>
            <w:shd w:val="clear" w:color="auto" w:fill="FFFFFF"/>
          </w:tcPr>
          <w:p w14:paraId="199F4307"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7C79C7D3" w14:textId="77777777" w:rsidTr="006C73E1">
        <w:tc>
          <w:tcPr>
            <w:tcW w:w="714" w:type="dxa"/>
            <w:shd w:val="clear" w:color="auto" w:fill="FFFFFF"/>
          </w:tcPr>
          <w:p w14:paraId="2965289C"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8.</w:t>
            </w:r>
          </w:p>
        </w:tc>
        <w:tc>
          <w:tcPr>
            <w:tcW w:w="3256" w:type="dxa"/>
            <w:shd w:val="clear" w:color="auto" w:fill="FFFFFF"/>
          </w:tcPr>
          <w:p w14:paraId="28D3B985"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Greito O2 tiekimo į kvėpavimo kontūrą vožtuvas</w:t>
            </w:r>
          </w:p>
        </w:tc>
        <w:tc>
          <w:tcPr>
            <w:tcW w:w="3397" w:type="dxa"/>
            <w:shd w:val="clear" w:color="auto" w:fill="FFFFFF"/>
          </w:tcPr>
          <w:p w14:paraId="5D80FCC8"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55 l/min</w:t>
            </w:r>
          </w:p>
        </w:tc>
        <w:tc>
          <w:tcPr>
            <w:tcW w:w="2982" w:type="dxa"/>
            <w:shd w:val="clear" w:color="auto" w:fill="FFFFFF"/>
          </w:tcPr>
          <w:p w14:paraId="386E59DA"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5BA23959" w14:textId="77777777" w:rsidTr="006C73E1">
        <w:tc>
          <w:tcPr>
            <w:tcW w:w="714" w:type="dxa"/>
            <w:shd w:val="clear" w:color="auto" w:fill="FFFFFF"/>
          </w:tcPr>
          <w:p w14:paraId="66F3DC5E"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9.</w:t>
            </w:r>
          </w:p>
        </w:tc>
        <w:tc>
          <w:tcPr>
            <w:tcW w:w="3256" w:type="dxa"/>
            <w:shd w:val="clear" w:color="auto" w:fill="FFFFFF"/>
          </w:tcPr>
          <w:p w14:paraId="3459DF96"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Perjungimas tarp rankinės/automatinės ventiliacijos</w:t>
            </w:r>
          </w:p>
        </w:tc>
        <w:tc>
          <w:tcPr>
            <w:tcW w:w="3397" w:type="dxa"/>
            <w:shd w:val="clear" w:color="auto" w:fill="FFFFFF"/>
          </w:tcPr>
          <w:p w14:paraId="76E3445F"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Elektroninis</w:t>
            </w:r>
          </w:p>
        </w:tc>
        <w:tc>
          <w:tcPr>
            <w:tcW w:w="2982" w:type="dxa"/>
            <w:shd w:val="clear" w:color="auto" w:fill="FFFFFF"/>
          </w:tcPr>
          <w:p w14:paraId="07C2EA46"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123859A2" w14:textId="77777777" w:rsidTr="006C73E1">
        <w:tc>
          <w:tcPr>
            <w:tcW w:w="714" w:type="dxa"/>
            <w:shd w:val="clear" w:color="auto" w:fill="FFFFFF"/>
          </w:tcPr>
          <w:p w14:paraId="797EF4D4"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10.</w:t>
            </w:r>
          </w:p>
        </w:tc>
        <w:tc>
          <w:tcPr>
            <w:tcW w:w="3256" w:type="dxa"/>
            <w:shd w:val="clear" w:color="auto" w:fill="FFFFFF"/>
          </w:tcPr>
          <w:p w14:paraId="16835FA1"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Absorbento talpos tūris</w:t>
            </w:r>
          </w:p>
        </w:tc>
        <w:tc>
          <w:tcPr>
            <w:tcW w:w="3397" w:type="dxa"/>
            <w:shd w:val="clear" w:color="auto" w:fill="FFFFFF"/>
          </w:tcPr>
          <w:p w14:paraId="48F86BA5"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700 ml</w:t>
            </w:r>
          </w:p>
        </w:tc>
        <w:tc>
          <w:tcPr>
            <w:tcW w:w="2982" w:type="dxa"/>
            <w:shd w:val="clear" w:color="auto" w:fill="FFFFFF"/>
          </w:tcPr>
          <w:p w14:paraId="7D466FB4"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772CCECF" w14:textId="77777777" w:rsidTr="006C73E1">
        <w:tc>
          <w:tcPr>
            <w:tcW w:w="714" w:type="dxa"/>
            <w:shd w:val="clear" w:color="auto" w:fill="FFFFFF"/>
          </w:tcPr>
          <w:p w14:paraId="16D35E77"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11.</w:t>
            </w:r>
          </w:p>
        </w:tc>
        <w:tc>
          <w:tcPr>
            <w:tcW w:w="3256" w:type="dxa"/>
            <w:shd w:val="clear" w:color="auto" w:fill="FFFFFF"/>
          </w:tcPr>
          <w:p w14:paraId="45DBC110"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Integruotas darbo vietos apšvietimas</w:t>
            </w:r>
          </w:p>
        </w:tc>
        <w:tc>
          <w:tcPr>
            <w:tcW w:w="3397" w:type="dxa"/>
            <w:shd w:val="clear" w:color="auto" w:fill="FFFFFF"/>
          </w:tcPr>
          <w:p w14:paraId="1A8A67BE"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82" w:type="dxa"/>
            <w:shd w:val="clear" w:color="auto" w:fill="FFFFFF"/>
          </w:tcPr>
          <w:p w14:paraId="4ABAB133"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317148BA" w14:textId="77777777" w:rsidTr="006C73E1">
        <w:tc>
          <w:tcPr>
            <w:tcW w:w="714" w:type="dxa"/>
            <w:shd w:val="clear" w:color="auto" w:fill="FFFFFF"/>
          </w:tcPr>
          <w:p w14:paraId="0D06E0E0"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w:t>
            </w:r>
          </w:p>
        </w:tc>
        <w:tc>
          <w:tcPr>
            <w:tcW w:w="3256" w:type="dxa"/>
            <w:shd w:val="clear" w:color="auto" w:fill="FFFFFF"/>
          </w:tcPr>
          <w:p w14:paraId="5BEDA6A6"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Ventiliavimo režimai</w:t>
            </w:r>
          </w:p>
        </w:tc>
        <w:tc>
          <w:tcPr>
            <w:tcW w:w="3397" w:type="dxa"/>
            <w:shd w:val="clear" w:color="auto" w:fill="FFFFFF"/>
          </w:tcPr>
          <w:p w14:paraId="471F0DC3" w14:textId="77777777" w:rsidR="00F43074" w:rsidRPr="00791A76" w:rsidRDefault="00F43074" w:rsidP="006C73E1">
            <w:pPr>
              <w:spacing w:after="0" w:line="240" w:lineRule="auto"/>
              <w:ind w:left="131"/>
              <w:rPr>
                <w:rFonts w:ascii="Times New Roman" w:eastAsia="Calibri" w:hAnsi="Times New Roman" w:cs="Times New Roman"/>
                <w:lang w:eastAsia="en-US"/>
              </w:rPr>
            </w:pPr>
          </w:p>
        </w:tc>
        <w:tc>
          <w:tcPr>
            <w:tcW w:w="2982" w:type="dxa"/>
            <w:shd w:val="clear" w:color="auto" w:fill="FFFFFF"/>
          </w:tcPr>
          <w:p w14:paraId="0D5FDB6B" w14:textId="77777777" w:rsidR="00F43074" w:rsidRPr="00791A76" w:rsidRDefault="00F43074" w:rsidP="006C73E1">
            <w:pPr>
              <w:spacing w:after="0" w:line="240" w:lineRule="auto"/>
              <w:rPr>
                <w:rFonts w:ascii="Times New Roman" w:eastAsia="Calibri" w:hAnsi="Times New Roman" w:cs="Times New Roman"/>
                <w:lang w:eastAsia="en-US"/>
              </w:rPr>
            </w:pPr>
          </w:p>
        </w:tc>
      </w:tr>
      <w:tr w:rsidR="00F43074" w:rsidRPr="00791A76" w14:paraId="4016ECAD" w14:textId="77777777" w:rsidTr="006C73E1">
        <w:tc>
          <w:tcPr>
            <w:tcW w:w="714" w:type="dxa"/>
            <w:shd w:val="clear" w:color="auto" w:fill="FFFFFF"/>
          </w:tcPr>
          <w:p w14:paraId="61FFCB87"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12.1</w:t>
            </w:r>
          </w:p>
        </w:tc>
        <w:tc>
          <w:tcPr>
            <w:tcW w:w="3256" w:type="dxa"/>
            <w:shd w:val="clear" w:color="auto" w:fill="FFFFFF"/>
          </w:tcPr>
          <w:p w14:paraId="2D2FF095"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valdoma tūriu</w:t>
            </w:r>
          </w:p>
        </w:tc>
        <w:tc>
          <w:tcPr>
            <w:tcW w:w="3397" w:type="dxa"/>
            <w:shd w:val="clear" w:color="auto" w:fill="FFFFFF"/>
          </w:tcPr>
          <w:p w14:paraId="232D453E"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82" w:type="dxa"/>
            <w:shd w:val="clear" w:color="auto" w:fill="FFFFFF"/>
          </w:tcPr>
          <w:p w14:paraId="1AC62F72" w14:textId="77777777" w:rsidR="00F43074" w:rsidRPr="00791A76" w:rsidRDefault="00F43074" w:rsidP="006C73E1">
            <w:pPr>
              <w:widowControl w:val="0"/>
              <w:spacing w:after="0" w:line="240" w:lineRule="auto"/>
              <w:rPr>
                <w:rFonts w:ascii="Times New Roman" w:eastAsia="Calibri" w:hAnsi="Times New Roman" w:cs="Times New Roman"/>
                <w:i/>
                <w:iCs/>
                <w:color w:val="000000"/>
                <w:shd w:val="clear" w:color="auto" w:fill="FFFFFF"/>
                <w:lang w:eastAsia="en-US"/>
              </w:rPr>
            </w:pPr>
          </w:p>
        </w:tc>
      </w:tr>
      <w:tr w:rsidR="00F43074" w:rsidRPr="00791A76" w14:paraId="2E738220" w14:textId="77777777" w:rsidTr="006C73E1">
        <w:tc>
          <w:tcPr>
            <w:tcW w:w="714" w:type="dxa"/>
            <w:shd w:val="clear" w:color="auto" w:fill="FFFFFF"/>
          </w:tcPr>
          <w:p w14:paraId="4A826E88"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12.2</w:t>
            </w:r>
          </w:p>
        </w:tc>
        <w:tc>
          <w:tcPr>
            <w:tcW w:w="3256" w:type="dxa"/>
            <w:shd w:val="clear" w:color="auto" w:fill="FFFFFF"/>
          </w:tcPr>
          <w:p w14:paraId="08D72E67"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valdoma slėgiu</w:t>
            </w:r>
          </w:p>
        </w:tc>
        <w:tc>
          <w:tcPr>
            <w:tcW w:w="3397" w:type="dxa"/>
            <w:shd w:val="clear" w:color="auto" w:fill="FFFFFF"/>
          </w:tcPr>
          <w:p w14:paraId="421BD479"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82" w:type="dxa"/>
            <w:shd w:val="clear" w:color="auto" w:fill="FFFFFF"/>
          </w:tcPr>
          <w:p w14:paraId="40B3027E"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310AC8BB" w14:textId="77777777" w:rsidTr="006C73E1">
        <w:tc>
          <w:tcPr>
            <w:tcW w:w="714" w:type="dxa"/>
            <w:shd w:val="clear" w:color="auto" w:fill="FFFFFF"/>
          </w:tcPr>
          <w:p w14:paraId="2053E41D"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12.3</w:t>
            </w:r>
          </w:p>
        </w:tc>
        <w:tc>
          <w:tcPr>
            <w:tcW w:w="3256" w:type="dxa"/>
            <w:shd w:val="clear" w:color="auto" w:fill="FFFFFF"/>
          </w:tcPr>
          <w:p w14:paraId="4D62E1E2"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palaikoma slėgiu</w:t>
            </w:r>
          </w:p>
        </w:tc>
        <w:tc>
          <w:tcPr>
            <w:tcW w:w="3397" w:type="dxa"/>
            <w:shd w:val="clear" w:color="auto" w:fill="FFFFFF"/>
          </w:tcPr>
          <w:p w14:paraId="65808187"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82" w:type="dxa"/>
            <w:shd w:val="clear" w:color="auto" w:fill="FFFFFF"/>
          </w:tcPr>
          <w:p w14:paraId="0DF5FD80"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25599F42" w14:textId="77777777" w:rsidTr="006C73E1">
        <w:tc>
          <w:tcPr>
            <w:tcW w:w="714" w:type="dxa"/>
            <w:shd w:val="clear" w:color="auto" w:fill="FFFFFF"/>
          </w:tcPr>
          <w:p w14:paraId="05C36E60"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12.4</w:t>
            </w:r>
          </w:p>
        </w:tc>
        <w:tc>
          <w:tcPr>
            <w:tcW w:w="3256" w:type="dxa"/>
            <w:shd w:val="clear" w:color="auto" w:fill="FFFFFF"/>
          </w:tcPr>
          <w:p w14:paraId="356E1472"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Sinchronizuota ventiliacija valdoma tūriu</w:t>
            </w:r>
          </w:p>
        </w:tc>
        <w:tc>
          <w:tcPr>
            <w:tcW w:w="3397" w:type="dxa"/>
            <w:shd w:val="clear" w:color="auto" w:fill="FFFFFF"/>
          </w:tcPr>
          <w:p w14:paraId="5B131C66"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82" w:type="dxa"/>
            <w:shd w:val="clear" w:color="auto" w:fill="FFFFFF"/>
          </w:tcPr>
          <w:p w14:paraId="07355DBC"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37B71ED8" w14:textId="77777777" w:rsidTr="006C73E1">
        <w:tc>
          <w:tcPr>
            <w:tcW w:w="714" w:type="dxa"/>
            <w:shd w:val="clear" w:color="auto" w:fill="FFFFFF"/>
          </w:tcPr>
          <w:p w14:paraId="7A3F7606"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12.5</w:t>
            </w:r>
          </w:p>
        </w:tc>
        <w:tc>
          <w:tcPr>
            <w:tcW w:w="3256" w:type="dxa"/>
            <w:shd w:val="clear" w:color="auto" w:fill="FFFFFF"/>
          </w:tcPr>
          <w:p w14:paraId="6F9FB638"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Slėgio palaikymo ventiliacija gali būti naudojama kaip atskiras režimas arba kartu su sinchronizuotais režimais</w:t>
            </w:r>
          </w:p>
        </w:tc>
        <w:tc>
          <w:tcPr>
            <w:tcW w:w="3397" w:type="dxa"/>
            <w:shd w:val="clear" w:color="auto" w:fill="FFFFFF"/>
          </w:tcPr>
          <w:p w14:paraId="5D1E6DDD"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82" w:type="dxa"/>
            <w:shd w:val="clear" w:color="auto" w:fill="FFFFFF"/>
          </w:tcPr>
          <w:p w14:paraId="7369AA4C"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352A2E03" w14:textId="77777777" w:rsidTr="006C73E1">
        <w:tc>
          <w:tcPr>
            <w:tcW w:w="714" w:type="dxa"/>
            <w:shd w:val="clear" w:color="auto" w:fill="FFFFFF"/>
          </w:tcPr>
          <w:p w14:paraId="07271A6A"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13.</w:t>
            </w:r>
          </w:p>
        </w:tc>
        <w:tc>
          <w:tcPr>
            <w:tcW w:w="3256" w:type="dxa"/>
            <w:shd w:val="clear" w:color="auto" w:fill="FFFFFF"/>
          </w:tcPr>
          <w:p w14:paraId="022D151A"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Rankinės ventiliacijos slėgio ribojimo vožtuvas</w:t>
            </w:r>
          </w:p>
        </w:tc>
        <w:tc>
          <w:tcPr>
            <w:tcW w:w="3397" w:type="dxa"/>
            <w:shd w:val="clear" w:color="auto" w:fill="FFFFFF"/>
          </w:tcPr>
          <w:p w14:paraId="168F2997"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Maksimalus ribojamas slėgis ≥ 70 cmH</w:t>
            </w:r>
            <w:r w:rsidRPr="00791A76">
              <w:rPr>
                <w:rFonts w:ascii="Times New Roman" w:eastAsia="Calibri" w:hAnsi="Times New Roman" w:cs="Times New Roman"/>
                <w:color w:val="000000"/>
                <w:shd w:val="clear" w:color="auto" w:fill="FFFFFF"/>
                <w:vertAlign w:val="subscript"/>
                <w:lang w:eastAsia="en-US"/>
              </w:rPr>
              <w:t>2</w:t>
            </w:r>
            <w:r w:rsidRPr="00791A76">
              <w:rPr>
                <w:rFonts w:ascii="Times New Roman" w:eastAsia="Calibri" w:hAnsi="Times New Roman" w:cs="Times New Roman"/>
                <w:color w:val="000000"/>
                <w:shd w:val="clear" w:color="auto" w:fill="FFFFFF"/>
                <w:lang w:eastAsia="en-US"/>
              </w:rPr>
              <w:t>0</w:t>
            </w:r>
          </w:p>
        </w:tc>
        <w:tc>
          <w:tcPr>
            <w:tcW w:w="2982" w:type="dxa"/>
            <w:shd w:val="clear" w:color="auto" w:fill="FFFFFF"/>
          </w:tcPr>
          <w:p w14:paraId="0D3B409B"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0FD8BCCF" w14:textId="77777777" w:rsidTr="006C73E1">
        <w:tc>
          <w:tcPr>
            <w:tcW w:w="714" w:type="dxa"/>
            <w:shd w:val="clear" w:color="auto" w:fill="FFFFFF"/>
          </w:tcPr>
          <w:p w14:paraId="2E33E94E"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14.</w:t>
            </w:r>
          </w:p>
        </w:tc>
        <w:tc>
          <w:tcPr>
            <w:tcW w:w="3256" w:type="dxa"/>
            <w:shd w:val="clear" w:color="auto" w:fill="FFFFFF"/>
          </w:tcPr>
          <w:p w14:paraId="188A225D"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Ventiliatoriaus tipas</w:t>
            </w:r>
          </w:p>
        </w:tc>
        <w:tc>
          <w:tcPr>
            <w:tcW w:w="3397" w:type="dxa"/>
            <w:shd w:val="clear" w:color="auto" w:fill="FFFFFF"/>
          </w:tcPr>
          <w:p w14:paraId="06551923"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Elektrinis, tūrio reflektorius arba turbina</w:t>
            </w:r>
          </w:p>
        </w:tc>
        <w:tc>
          <w:tcPr>
            <w:tcW w:w="2982" w:type="dxa"/>
            <w:shd w:val="clear" w:color="auto" w:fill="FFFFFF"/>
          </w:tcPr>
          <w:p w14:paraId="09B214E8"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0857E860" w14:textId="77777777" w:rsidTr="006C73E1">
        <w:tc>
          <w:tcPr>
            <w:tcW w:w="714" w:type="dxa"/>
            <w:shd w:val="clear" w:color="auto" w:fill="FFFFFF"/>
          </w:tcPr>
          <w:p w14:paraId="08D01157"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w:t>
            </w:r>
          </w:p>
        </w:tc>
        <w:tc>
          <w:tcPr>
            <w:tcW w:w="3256" w:type="dxa"/>
            <w:shd w:val="clear" w:color="auto" w:fill="FFFFFF"/>
          </w:tcPr>
          <w:p w14:paraId="3135FCAA"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Ventiliatorius privalo užtikrinti sekančius ventiliacijos parametrus</w:t>
            </w:r>
          </w:p>
        </w:tc>
        <w:tc>
          <w:tcPr>
            <w:tcW w:w="3397" w:type="dxa"/>
            <w:shd w:val="clear" w:color="auto" w:fill="FFFFFF"/>
          </w:tcPr>
          <w:p w14:paraId="7F2AD939" w14:textId="77777777" w:rsidR="00F43074" w:rsidRPr="00791A76" w:rsidRDefault="00F43074" w:rsidP="006C73E1">
            <w:pPr>
              <w:spacing w:after="0" w:line="240" w:lineRule="auto"/>
              <w:rPr>
                <w:rFonts w:ascii="Times New Roman" w:eastAsia="Calibri" w:hAnsi="Times New Roman" w:cs="Times New Roman"/>
                <w:lang w:eastAsia="en-US"/>
              </w:rPr>
            </w:pPr>
          </w:p>
        </w:tc>
        <w:tc>
          <w:tcPr>
            <w:tcW w:w="2982" w:type="dxa"/>
            <w:shd w:val="clear" w:color="auto" w:fill="FFFFFF"/>
          </w:tcPr>
          <w:p w14:paraId="29DC6D40" w14:textId="77777777" w:rsidR="00F43074" w:rsidRPr="00791A76" w:rsidRDefault="00F43074" w:rsidP="006C73E1">
            <w:pPr>
              <w:spacing w:after="0" w:line="240" w:lineRule="auto"/>
              <w:rPr>
                <w:rFonts w:ascii="Times New Roman" w:eastAsia="Calibri" w:hAnsi="Times New Roman" w:cs="Times New Roman"/>
                <w:lang w:eastAsia="en-US"/>
              </w:rPr>
            </w:pPr>
          </w:p>
        </w:tc>
      </w:tr>
      <w:tr w:rsidR="00F43074" w:rsidRPr="00791A76" w14:paraId="2D269467" w14:textId="77777777" w:rsidTr="006C73E1">
        <w:tc>
          <w:tcPr>
            <w:tcW w:w="714" w:type="dxa"/>
            <w:shd w:val="clear" w:color="auto" w:fill="FFFFFF"/>
          </w:tcPr>
          <w:p w14:paraId="2F7A603A"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15.1</w:t>
            </w:r>
          </w:p>
        </w:tc>
        <w:tc>
          <w:tcPr>
            <w:tcW w:w="3256" w:type="dxa"/>
            <w:shd w:val="clear" w:color="auto" w:fill="FFFFFF"/>
          </w:tcPr>
          <w:p w14:paraId="04CA5123"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Vienkartinio įpūtimo tūrio reguliavimo ribos tūriu kontroliuojamos ventiliacijos režime (ne siauresnis už nurodytas ribas)</w:t>
            </w:r>
          </w:p>
        </w:tc>
        <w:tc>
          <w:tcPr>
            <w:tcW w:w="3397" w:type="dxa"/>
            <w:shd w:val="clear" w:color="auto" w:fill="FFFFFF"/>
          </w:tcPr>
          <w:p w14:paraId="60976ACE"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20-1500 ml</w:t>
            </w:r>
          </w:p>
        </w:tc>
        <w:tc>
          <w:tcPr>
            <w:tcW w:w="2982" w:type="dxa"/>
            <w:shd w:val="clear" w:color="auto" w:fill="FFFFFF"/>
          </w:tcPr>
          <w:p w14:paraId="2BE9386E"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60BBAE73" w14:textId="77777777" w:rsidTr="006C73E1">
        <w:tc>
          <w:tcPr>
            <w:tcW w:w="714" w:type="dxa"/>
            <w:shd w:val="clear" w:color="auto" w:fill="FFFFFF"/>
          </w:tcPr>
          <w:p w14:paraId="3C17EEFD" w14:textId="77777777" w:rsidR="00F43074" w:rsidRPr="00791A76" w:rsidRDefault="00F43074" w:rsidP="006C73E1">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15.2</w:t>
            </w:r>
          </w:p>
        </w:tc>
        <w:tc>
          <w:tcPr>
            <w:tcW w:w="3256" w:type="dxa"/>
            <w:shd w:val="clear" w:color="auto" w:fill="FFFFFF"/>
          </w:tcPr>
          <w:p w14:paraId="7D3822E5"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Įkvėpimo pauzės nustatymo ribos (ne siauresnės už nurodytas)</w:t>
            </w:r>
          </w:p>
        </w:tc>
        <w:tc>
          <w:tcPr>
            <w:tcW w:w="3397" w:type="dxa"/>
            <w:shd w:val="clear" w:color="auto" w:fill="FFFFFF"/>
          </w:tcPr>
          <w:p w14:paraId="6D9F93DD"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5-30 %</w:t>
            </w:r>
          </w:p>
        </w:tc>
        <w:tc>
          <w:tcPr>
            <w:tcW w:w="2982" w:type="dxa"/>
            <w:shd w:val="clear" w:color="auto" w:fill="FFFFFF"/>
          </w:tcPr>
          <w:p w14:paraId="1DF87C0D" w14:textId="77777777" w:rsidR="00F43074" w:rsidRPr="00791A76" w:rsidRDefault="00F43074" w:rsidP="006C73E1">
            <w:pPr>
              <w:widowControl w:val="0"/>
              <w:spacing w:after="0" w:line="240" w:lineRule="auto"/>
              <w:rPr>
                <w:rFonts w:ascii="Times New Roman" w:eastAsia="Calibri" w:hAnsi="Times New Roman" w:cs="Times New Roman"/>
                <w:lang w:eastAsia="en-US"/>
              </w:rPr>
            </w:pPr>
          </w:p>
        </w:tc>
      </w:tr>
      <w:tr w:rsidR="00F43074" w:rsidRPr="00791A76" w14:paraId="2FAE50F9" w14:textId="77777777" w:rsidTr="006C73E1">
        <w:tc>
          <w:tcPr>
            <w:tcW w:w="714" w:type="dxa"/>
            <w:shd w:val="clear" w:color="auto" w:fill="FFFFFF"/>
          </w:tcPr>
          <w:p w14:paraId="1B2066AB"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15.3</w:t>
            </w:r>
          </w:p>
        </w:tc>
        <w:tc>
          <w:tcPr>
            <w:tcW w:w="3256" w:type="dxa"/>
            <w:shd w:val="clear" w:color="auto" w:fill="FFFFFF"/>
          </w:tcPr>
          <w:p w14:paraId="450F6F62" w14:textId="77777777" w:rsidR="00F43074" w:rsidRPr="00791A76" w:rsidRDefault="00F43074" w:rsidP="006C73E1">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Ventiliacijos dažnio reguliavimo ribos (ne siauresnės už nurodytas)</w:t>
            </w:r>
          </w:p>
        </w:tc>
        <w:tc>
          <w:tcPr>
            <w:tcW w:w="3397" w:type="dxa"/>
            <w:shd w:val="clear" w:color="auto" w:fill="FFFFFF"/>
          </w:tcPr>
          <w:p w14:paraId="7C30E474" w14:textId="77777777" w:rsidR="00F43074" w:rsidRPr="00791A76" w:rsidRDefault="00F43074" w:rsidP="006C73E1">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4-100 k/min</w:t>
            </w:r>
          </w:p>
        </w:tc>
        <w:tc>
          <w:tcPr>
            <w:tcW w:w="2982" w:type="dxa"/>
            <w:shd w:val="clear" w:color="auto" w:fill="FFFFFF"/>
          </w:tcPr>
          <w:p w14:paraId="7AB93EE2"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1E0D82E0" w14:textId="77777777" w:rsidTr="006C73E1">
        <w:tc>
          <w:tcPr>
            <w:tcW w:w="714" w:type="dxa"/>
            <w:shd w:val="clear" w:color="auto" w:fill="FFFFFF"/>
          </w:tcPr>
          <w:p w14:paraId="4D653773"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15.4</w:t>
            </w:r>
          </w:p>
        </w:tc>
        <w:tc>
          <w:tcPr>
            <w:tcW w:w="3256" w:type="dxa"/>
            <w:shd w:val="clear" w:color="auto" w:fill="FFFFFF"/>
          </w:tcPr>
          <w:p w14:paraId="3F0D0C32"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PEEP nustatymo ribos (ne siauresnės už nurodytas)</w:t>
            </w:r>
          </w:p>
        </w:tc>
        <w:tc>
          <w:tcPr>
            <w:tcW w:w="3397" w:type="dxa"/>
            <w:shd w:val="clear" w:color="auto" w:fill="FFFFFF"/>
          </w:tcPr>
          <w:p w14:paraId="7299B6B3"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2 cmH20 iki 30 cmH20</w:t>
            </w:r>
          </w:p>
        </w:tc>
        <w:tc>
          <w:tcPr>
            <w:tcW w:w="2982" w:type="dxa"/>
            <w:shd w:val="clear" w:color="auto" w:fill="FFFFFF"/>
          </w:tcPr>
          <w:p w14:paraId="0E02D762"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77991788" w14:textId="77777777" w:rsidTr="006C73E1">
        <w:tc>
          <w:tcPr>
            <w:tcW w:w="714" w:type="dxa"/>
            <w:shd w:val="clear" w:color="auto" w:fill="FFFFFF"/>
          </w:tcPr>
          <w:p w14:paraId="07628EAA"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lastRenderedPageBreak/>
              <w:t>15.5</w:t>
            </w:r>
          </w:p>
        </w:tc>
        <w:tc>
          <w:tcPr>
            <w:tcW w:w="3256" w:type="dxa"/>
            <w:shd w:val="clear" w:color="auto" w:fill="FFFFFF"/>
          </w:tcPr>
          <w:p w14:paraId="6B07C794"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Įkvėpimo - iškvėpimo (</w:t>
            </w:r>
            <w:proofErr w:type="spellStart"/>
            <w:r w:rsidRPr="00791A76">
              <w:rPr>
                <w:rFonts w:ascii="Times New Roman" w:eastAsia="Calibri" w:hAnsi="Times New Roman" w:cs="Times New Roman"/>
                <w:color w:val="000000"/>
                <w:shd w:val="clear" w:color="auto" w:fill="FFFFFF"/>
                <w:lang w:eastAsia="en-US"/>
              </w:rPr>
              <w:t>l:E</w:t>
            </w:r>
            <w:proofErr w:type="spellEnd"/>
            <w:r w:rsidRPr="00791A76">
              <w:rPr>
                <w:rFonts w:ascii="Times New Roman" w:eastAsia="Calibri" w:hAnsi="Times New Roman" w:cs="Times New Roman"/>
                <w:color w:val="000000"/>
                <w:shd w:val="clear" w:color="auto" w:fill="FFFFFF"/>
                <w:lang w:eastAsia="en-US"/>
              </w:rPr>
              <w:t>) santykio nustatymo ribos (ne siauresnės už nurodytas)</w:t>
            </w:r>
          </w:p>
        </w:tc>
        <w:tc>
          <w:tcPr>
            <w:tcW w:w="3397" w:type="dxa"/>
            <w:shd w:val="clear" w:color="auto" w:fill="FFFFFF"/>
          </w:tcPr>
          <w:p w14:paraId="24805EF8"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4:1 - 1:10</w:t>
            </w:r>
          </w:p>
        </w:tc>
        <w:tc>
          <w:tcPr>
            <w:tcW w:w="2982" w:type="dxa"/>
            <w:shd w:val="clear" w:color="auto" w:fill="FFFFFF"/>
          </w:tcPr>
          <w:p w14:paraId="6BC820A4"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0422FC32" w14:textId="77777777" w:rsidTr="006C73E1">
        <w:tc>
          <w:tcPr>
            <w:tcW w:w="714" w:type="dxa"/>
            <w:shd w:val="clear" w:color="auto" w:fill="FFFFFF"/>
          </w:tcPr>
          <w:p w14:paraId="4728A23C"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15.6</w:t>
            </w:r>
          </w:p>
        </w:tc>
        <w:tc>
          <w:tcPr>
            <w:tcW w:w="3256" w:type="dxa"/>
            <w:shd w:val="clear" w:color="auto" w:fill="FFFFFF"/>
          </w:tcPr>
          <w:p w14:paraId="7CE4ABF0"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Maksimalus įpūtimo srautas</w:t>
            </w:r>
          </w:p>
        </w:tc>
        <w:tc>
          <w:tcPr>
            <w:tcW w:w="3397" w:type="dxa"/>
            <w:shd w:val="clear" w:color="auto" w:fill="FFFFFF"/>
          </w:tcPr>
          <w:p w14:paraId="6BA515B7"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200 l/min</w:t>
            </w:r>
          </w:p>
        </w:tc>
        <w:tc>
          <w:tcPr>
            <w:tcW w:w="2982" w:type="dxa"/>
            <w:shd w:val="clear" w:color="auto" w:fill="FFFFFF"/>
          </w:tcPr>
          <w:p w14:paraId="373EED51"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71668E84" w14:textId="77777777" w:rsidTr="006C73E1">
        <w:tc>
          <w:tcPr>
            <w:tcW w:w="714" w:type="dxa"/>
            <w:shd w:val="clear" w:color="auto" w:fill="FFFFFF"/>
          </w:tcPr>
          <w:p w14:paraId="4D31AD6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15.7</w:t>
            </w:r>
          </w:p>
        </w:tc>
        <w:tc>
          <w:tcPr>
            <w:tcW w:w="3256" w:type="dxa"/>
            <w:shd w:val="clear" w:color="auto" w:fill="FFFFFF"/>
          </w:tcPr>
          <w:p w14:paraId="05D54A51"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Viršutinės įkvėpimo ir maksimalaus slėgio kvėpavimo takuose  nustatymo ribos (ne siauresnės už nurodytas)</w:t>
            </w:r>
          </w:p>
        </w:tc>
        <w:tc>
          <w:tcPr>
            <w:tcW w:w="3397" w:type="dxa"/>
            <w:shd w:val="clear" w:color="auto" w:fill="FFFFFF"/>
          </w:tcPr>
          <w:p w14:paraId="6290C45D"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pacing w:val="30"/>
                <w:shd w:val="clear" w:color="auto" w:fill="FFFFFF"/>
                <w:lang w:eastAsia="en-US"/>
              </w:rPr>
              <w:t>7-80</w:t>
            </w:r>
            <w:r w:rsidRPr="00791A76">
              <w:rPr>
                <w:rFonts w:ascii="Times New Roman" w:eastAsia="Calibri" w:hAnsi="Times New Roman" w:cs="Times New Roman"/>
                <w:color w:val="000000"/>
                <w:shd w:val="clear" w:color="auto" w:fill="FFFFFF"/>
                <w:lang w:eastAsia="en-US"/>
              </w:rPr>
              <w:t xml:space="preserve"> cmH2O</w:t>
            </w:r>
          </w:p>
        </w:tc>
        <w:tc>
          <w:tcPr>
            <w:tcW w:w="2982" w:type="dxa"/>
            <w:shd w:val="clear" w:color="auto" w:fill="FFFFFF"/>
          </w:tcPr>
          <w:p w14:paraId="66CA13CD" w14:textId="77777777" w:rsidR="00F43074" w:rsidRPr="00791A76" w:rsidRDefault="00F43074" w:rsidP="006C73E1">
            <w:pPr>
              <w:widowControl w:val="0"/>
              <w:spacing w:after="0" w:line="240" w:lineRule="auto"/>
              <w:rPr>
                <w:rFonts w:ascii="Times New Roman" w:eastAsia="Calibri" w:hAnsi="Times New Roman" w:cs="Times New Roman"/>
                <w:color w:val="000000"/>
                <w:spacing w:val="30"/>
                <w:shd w:val="clear" w:color="auto" w:fill="FFFFFF"/>
                <w:lang w:eastAsia="en-US"/>
              </w:rPr>
            </w:pPr>
          </w:p>
        </w:tc>
      </w:tr>
      <w:tr w:rsidR="00F43074" w:rsidRPr="00791A76" w14:paraId="6B095667" w14:textId="77777777" w:rsidTr="006C73E1">
        <w:tc>
          <w:tcPr>
            <w:tcW w:w="714" w:type="dxa"/>
            <w:shd w:val="clear" w:color="auto" w:fill="FFFFFF"/>
          </w:tcPr>
          <w:p w14:paraId="06763F24"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15.8</w:t>
            </w:r>
          </w:p>
        </w:tc>
        <w:tc>
          <w:tcPr>
            <w:tcW w:w="3256" w:type="dxa"/>
            <w:shd w:val="clear" w:color="auto" w:fill="FFFFFF"/>
          </w:tcPr>
          <w:p w14:paraId="0160EBD3"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Reguliuojamas tėkmės trigerio jautrumas (ne siauresnės už nurodytas)</w:t>
            </w:r>
          </w:p>
        </w:tc>
        <w:tc>
          <w:tcPr>
            <w:tcW w:w="3397" w:type="dxa"/>
            <w:shd w:val="clear" w:color="auto" w:fill="FFFFFF"/>
          </w:tcPr>
          <w:p w14:paraId="7E43A36A"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shd w:val="clear" w:color="auto" w:fill="FFFFFF"/>
                <w:lang w:eastAsia="en-US"/>
              </w:rPr>
              <w:t>0,3-15 L/min., arba nuo 10 iki 100 % srauto per PEEP vožtuvą</w:t>
            </w:r>
          </w:p>
        </w:tc>
        <w:tc>
          <w:tcPr>
            <w:tcW w:w="2982" w:type="dxa"/>
            <w:shd w:val="clear" w:color="auto" w:fill="FFFFFF"/>
          </w:tcPr>
          <w:p w14:paraId="03E10855"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205CC9C3" w14:textId="77777777" w:rsidTr="006C73E1">
        <w:tc>
          <w:tcPr>
            <w:tcW w:w="714" w:type="dxa"/>
            <w:shd w:val="clear" w:color="auto" w:fill="FFFFFF"/>
          </w:tcPr>
          <w:p w14:paraId="6044B017"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16.</w:t>
            </w:r>
          </w:p>
        </w:tc>
        <w:tc>
          <w:tcPr>
            <w:tcW w:w="3256" w:type="dxa"/>
            <w:shd w:val="clear" w:color="auto" w:fill="FFFFFF"/>
          </w:tcPr>
          <w:p w14:paraId="46245A2A"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Procedūros metu sunaudoto lakaus anestetiko apskaičiavimas:</w:t>
            </w:r>
          </w:p>
        </w:tc>
        <w:tc>
          <w:tcPr>
            <w:tcW w:w="3397" w:type="dxa"/>
            <w:shd w:val="clear" w:color="auto" w:fill="FFFFFF"/>
          </w:tcPr>
          <w:p w14:paraId="7BA3E81A"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Anestetiko kiekis</w:t>
            </w:r>
          </w:p>
        </w:tc>
        <w:tc>
          <w:tcPr>
            <w:tcW w:w="2982" w:type="dxa"/>
            <w:shd w:val="clear" w:color="auto" w:fill="FFFFFF"/>
          </w:tcPr>
          <w:p w14:paraId="5A0C2E65"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51B7A768" w14:textId="77777777" w:rsidTr="006C73E1">
        <w:tc>
          <w:tcPr>
            <w:tcW w:w="714" w:type="dxa"/>
            <w:shd w:val="clear" w:color="auto" w:fill="FFFFFF"/>
          </w:tcPr>
          <w:p w14:paraId="22B4F4FD"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17.</w:t>
            </w:r>
          </w:p>
        </w:tc>
        <w:tc>
          <w:tcPr>
            <w:tcW w:w="3256" w:type="dxa"/>
            <w:shd w:val="clear" w:color="auto" w:fill="FFFFFF"/>
          </w:tcPr>
          <w:p w14:paraId="13275BC4"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Plaučių elastingumo, tamprumo ir pasipriešinimo </w:t>
            </w:r>
            <w:proofErr w:type="spellStart"/>
            <w:r w:rsidRPr="00791A76">
              <w:rPr>
                <w:rFonts w:ascii="Times New Roman" w:eastAsia="Calibri" w:hAnsi="Times New Roman" w:cs="Times New Roman"/>
                <w:color w:val="000000"/>
                <w:shd w:val="clear" w:color="auto" w:fill="FFFFFF"/>
                <w:lang w:eastAsia="en-US"/>
              </w:rPr>
              <w:t>monitoravimas</w:t>
            </w:r>
            <w:proofErr w:type="spellEnd"/>
            <w:r w:rsidRPr="00791A76">
              <w:rPr>
                <w:rFonts w:ascii="Times New Roman" w:eastAsia="Calibri" w:hAnsi="Times New Roman" w:cs="Times New Roman"/>
                <w:color w:val="000000"/>
                <w:shd w:val="clear" w:color="auto" w:fill="FFFFFF"/>
                <w:lang w:eastAsia="en-US"/>
              </w:rPr>
              <w:t xml:space="preserve"> ir rezultatų atvaizdavimas </w:t>
            </w:r>
          </w:p>
        </w:tc>
        <w:tc>
          <w:tcPr>
            <w:tcW w:w="3397" w:type="dxa"/>
            <w:shd w:val="clear" w:color="auto" w:fill="FFFFFF"/>
          </w:tcPr>
          <w:p w14:paraId="67F8171D" w14:textId="77777777" w:rsidR="00F43074" w:rsidRPr="00791A76" w:rsidRDefault="00F43074" w:rsidP="006C73E1">
            <w:pPr>
              <w:widowControl w:val="0"/>
              <w:tabs>
                <w:tab w:val="left" w:pos="442"/>
              </w:tabs>
              <w:spacing w:after="0" w:line="240" w:lineRule="auto"/>
              <w:rPr>
                <w:rFonts w:ascii="Times New Roman" w:eastAsia="Calibri" w:hAnsi="Times New Roman" w:cs="Times New Roman"/>
                <w:color w:val="000000"/>
                <w:lang w:eastAsia="en-US"/>
              </w:rPr>
            </w:pPr>
            <w:r w:rsidRPr="00791A76">
              <w:rPr>
                <w:rFonts w:ascii="Times New Roman" w:eastAsia="Calibri" w:hAnsi="Times New Roman" w:cs="Times New Roman"/>
                <w:color w:val="000000"/>
                <w:shd w:val="clear" w:color="auto" w:fill="FFFFFF"/>
                <w:lang w:eastAsia="en-US"/>
              </w:rPr>
              <w:t xml:space="preserve"> Būtina</w:t>
            </w:r>
          </w:p>
          <w:p w14:paraId="339B941E" w14:textId="77777777" w:rsidR="00F43074" w:rsidRPr="00791A76" w:rsidRDefault="00F43074" w:rsidP="006C73E1">
            <w:pPr>
              <w:widowControl w:val="0"/>
              <w:tabs>
                <w:tab w:val="left" w:pos="442"/>
              </w:tabs>
              <w:spacing w:after="0" w:line="240" w:lineRule="auto"/>
              <w:ind w:left="120"/>
              <w:rPr>
                <w:rFonts w:ascii="Times New Roman" w:eastAsia="Calibri" w:hAnsi="Times New Roman" w:cs="Times New Roman"/>
                <w:color w:val="000000"/>
                <w:lang w:eastAsia="en-US"/>
              </w:rPr>
            </w:pPr>
          </w:p>
        </w:tc>
        <w:tc>
          <w:tcPr>
            <w:tcW w:w="2982" w:type="dxa"/>
            <w:shd w:val="clear" w:color="auto" w:fill="FFFFFF"/>
          </w:tcPr>
          <w:p w14:paraId="728E21E8" w14:textId="77777777" w:rsidR="00F43074" w:rsidRPr="00791A76" w:rsidRDefault="00F43074" w:rsidP="006C73E1">
            <w:pPr>
              <w:widowControl w:val="0"/>
              <w:tabs>
                <w:tab w:val="left" w:pos="442"/>
              </w:tabs>
              <w:spacing w:after="0" w:line="240" w:lineRule="auto"/>
              <w:ind w:left="120"/>
              <w:rPr>
                <w:rFonts w:ascii="Times New Roman" w:eastAsia="Calibri" w:hAnsi="Times New Roman" w:cs="Times New Roman"/>
                <w:i/>
                <w:noProof/>
                <w:color w:val="000000"/>
                <w:lang w:eastAsia="en-US"/>
              </w:rPr>
            </w:pPr>
          </w:p>
        </w:tc>
      </w:tr>
      <w:tr w:rsidR="00F43074" w:rsidRPr="00791A76" w14:paraId="107708BB" w14:textId="77777777" w:rsidTr="006C73E1">
        <w:tc>
          <w:tcPr>
            <w:tcW w:w="714" w:type="dxa"/>
            <w:shd w:val="clear" w:color="auto" w:fill="FFFFFF"/>
          </w:tcPr>
          <w:p w14:paraId="0D9E30CD"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18.</w:t>
            </w:r>
          </w:p>
        </w:tc>
        <w:tc>
          <w:tcPr>
            <w:tcW w:w="3256" w:type="dxa"/>
            <w:shd w:val="clear" w:color="auto" w:fill="FFFFFF"/>
          </w:tcPr>
          <w:p w14:paraId="08C2F128"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Ventiliatoriaus valdymo ekranas</w:t>
            </w:r>
          </w:p>
        </w:tc>
        <w:tc>
          <w:tcPr>
            <w:tcW w:w="3397" w:type="dxa"/>
            <w:shd w:val="clear" w:color="auto" w:fill="FFFFFF"/>
          </w:tcPr>
          <w:p w14:paraId="39AA465A" w14:textId="77777777" w:rsidR="00F43074" w:rsidRPr="00791A76" w:rsidRDefault="00F43074" w:rsidP="006C73E1">
            <w:pPr>
              <w:widowControl w:val="0"/>
              <w:spacing w:after="0" w:line="240" w:lineRule="auto"/>
              <w:ind w:left="146"/>
              <w:rPr>
                <w:rFonts w:ascii="Times New Roman" w:eastAsia="Calibri" w:hAnsi="Times New Roman" w:cs="Times New Roman"/>
                <w:color w:val="000000"/>
                <w:lang w:eastAsia="en-US"/>
              </w:rPr>
            </w:pPr>
            <w:r w:rsidRPr="00791A76">
              <w:rPr>
                <w:rFonts w:ascii="Times New Roman" w:eastAsia="Calibri" w:hAnsi="Times New Roman" w:cs="Times New Roman"/>
                <w:color w:val="000000"/>
                <w:shd w:val="clear" w:color="auto" w:fill="FFFFFF"/>
                <w:lang w:eastAsia="en-US"/>
              </w:rPr>
              <w:t>Spalvotas, ≥ 15 colių įstrižainės</w:t>
            </w:r>
          </w:p>
        </w:tc>
        <w:tc>
          <w:tcPr>
            <w:tcW w:w="2982" w:type="dxa"/>
            <w:shd w:val="clear" w:color="auto" w:fill="FFFFFF"/>
          </w:tcPr>
          <w:p w14:paraId="5459B4B9" w14:textId="77777777" w:rsidR="00F43074" w:rsidRPr="00791A76" w:rsidRDefault="00F43074" w:rsidP="006C73E1">
            <w:pPr>
              <w:widowControl w:val="0"/>
              <w:spacing w:after="0" w:line="240" w:lineRule="auto"/>
              <w:ind w:left="45"/>
              <w:rPr>
                <w:rFonts w:ascii="Times New Roman" w:eastAsia="Calibri" w:hAnsi="Times New Roman" w:cs="Times New Roman"/>
                <w:color w:val="000000"/>
                <w:shd w:val="clear" w:color="auto" w:fill="FFFFFF"/>
                <w:lang w:eastAsia="en-US"/>
              </w:rPr>
            </w:pPr>
          </w:p>
        </w:tc>
      </w:tr>
      <w:tr w:rsidR="00F43074" w:rsidRPr="00791A76" w14:paraId="0E628F3F" w14:textId="77777777" w:rsidTr="006C73E1">
        <w:tc>
          <w:tcPr>
            <w:tcW w:w="714" w:type="dxa"/>
            <w:shd w:val="clear" w:color="auto" w:fill="FFFFFF"/>
          </w:tcPr>
          <w:p w14:paraId="4196BA83"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19.</w:t>
            </w:r>
          </w:p>
        </w:tc>
        <w:tc>
          <w:tcPr>
            <w:tcW w:w="3256" w:type="dxa"/>
            <w:shd w:val="clear" w:color="auto" w:fill="FFFFFF"/>
          </w:tcPr>
          <w:p w14:paraId="4E7DFF7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Anestezijos aparato ventiliatoriaus monitoriaus valdymas</w:t>
            </w:r>
          </w:p>
        </w:tc>
        <w:tc>
          <w:tcPr>
            <w:tcW w:w="3397" w:type="dxa"/>
            <w:shd w:val="clear" w:color="auto" w:fill="FFFFFF"/>
          </w:tcPr>
          <w:p w14:paraId="52BF5EB0" w14:textId="77777777" w:rsidR="00F43074" w:rsidRPr="00791A76" w:rsidRDefault="00F43074" w:rsidP="006C73E1">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1.Pasukamas greito funkcijų / parametrų pasirinkimo bei nustatymų patvirtinimo ratukas</w:t>
            </w:r>
          </w:p>
          <w:p w14:paraId="12A05E95" w14:textId="77777777" w:rsidR="00F43074" w:rsidRPr="00791A76" w:rsidRDefault="00F43074" w:rsidP="006C73E1">
            <w:pPr>
              <w:widowControl w:val="0"/>
              <w:tabs>
                <w:tab w:val="left" w:pos="336"/>
              </w:tabs>
              <w:spacing w:after="0" w:line="240" w:lineRule="auto"/>
              <w:ind w:left="146"/>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2.Lietimui jautrus ekranas (</w:t>
            </w:r>
            <w:proofErr w:type="spellStart"/>
            <w:r w:rsidRPr="00791A76">
              <w:rPr>
                <w:rFonts w:ascii="Times New Roman" w:eastAsia="Calibri" w:hAnsi="Times New Roman" w:cs="Times New Roman"/>
                <w:color w:val="000000"/>
                <w:shd w:val="clear" w:color="auto" w:fill="FFFFFF"/>
                <w:lang w:eastAsia="en-US"/>
              </w:rPr>
              <w:t>touch</w:t>
            </w:r>
            <w:proofErr w:type="spellEnd"/>
            <w:r w:rsidRPr="00791A76">
              <w:rPr>
                <w:rFonts w:ascii="Times New Roman" w:eastAsia="Calibri" w:hAnsi="Times New Roman" w:cs="Times New Roman"/>
                <w:color w:val="000000"/>
                <w:shd w:val="clear" w:color="auto" w:fill="FFFFFF"/>
                <w:lang w:eastAsia="en-US"/>
              </w:rPr>
              <w:t xml:space="preserve"> </w:t>
            </w:r>
            <w:proofErr w:type="spellStart"/>
            <w:r w:rsidRPr="00791A76">
              <w:rPr>
                <w:rFonts w:ascii="Times New Roman" w:eastAsia="Calibri" w:hAnsi="Times New Roman" w:cs="Times New Roman"/>
                <w:color w:val="000000"/>
                <w:shd w:val="clear" w:color="auto" w:fill="FFFFFF"/>
                <w:lang w:eastAsia="en-US"/>
              </w:rPr>
              <w:t>screen</w:t>
            </w:r>
            <w:proofErr w:type="spellEnd"/>
            <w:r w:rsidRPr="00791A76">
              <w:rPr>
                <w:rFonts w:ascii="Times New Roman" w:eastAsia="Calibri" w:hAnsi="Times New Roman" w:cs="Times New Roman"/>
                <w:color w:val="000000"/>
                <w:shd w:val="clear" w:color="auto" w:fill="FFFFFF"/>
                <w:lang w:eastAsia="en-US"/>
              </w:rPr>
              <w:t>")</w:t>
            </w:r>
          </w:p>
          <w:p w14:paraId="2D592909" w14:textId="77777777" w:rsidR="00F43074" w:rsidRPr="00791A76" w:rsidRDefault="00F43074" w:rsidP="006C73E1">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lang w:eastAsia="en-US"/>
              </w:rPr>
              <w:t>3.</w:t>
            </w:r>
            <w:r w:rsidRPr="00791A76">
              <w:rPr>
                <w:rFonts w:ascii="Times New Roman" w:eastAsia="Calibri" w:hAnsi="Times New Roman" w:cs="Times New Roman"/>
                <w:color w:val="000000"/>
                <w:shd w:val="clear" w:color="auto" w:fill="FFFFFF"/>
                <w:lang w:eastAsia="en-US"/>
              </w:rPr>
              <w:t>Integruoti mygtukai papildomų funkcijų iššaukimui</w:t>
            </w:r>
          </w:p>
        </w:tc>
        <w:tc>
          <w:tcPr>
            <w:tcW w:w="2982" w:type="dxa"/>
            <w:shd w:val="clear" w:color="auto" w:fill="FFFFFF"/>
          </w:tcPr>
          <w:p w14:paraId="50880CDE" w14:textId="77777777" w:rsidR="00F43074" w:rsidRPr="00791A76" w:rsidRDefault="00F43074" w:rsidP="006C73E1">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31A73F8A" w14:textId="77777777" w:rsidTr="006C73E1">
        <w:tc>
          <w:tcPr>
            <w:tcW w:w="714" w:type="dxa"/>
            <w:shd w:val="clear" w:color="auto" w:fill="FFFFFF"/>
          </w:tcPr>
          <w:p w14:paraId="761E1B4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20.</w:t>
            </w:r>
          </w:p>
        </w:tc>
        <w:tc>
          <w:tcPr>
            <w:tcW w:w="3256" w:type="dxa"/>
            <w:shd w:val="clear" w:color="auto" w:fill="FFFFFF"/>
          </w:tcPr>
          <w:p w14:paraId="7C0895BB"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Grafinis ventiliacijos atvaizdavimas ekrane</w:t>
            </w:r>
          </w:p>
        </w:tc>
        <w:tc>
          <w:tcPr>
            <w:tcW w:w="3397" w:type="dxa"/>
            <w:shd w:val="clear" w:color="auto" w:fill="FFFFFF"/>
          </w:tcPr>
          <w:p w14:paraId="7065105B"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 kreivių ekrane vienu metu</w:t>
            </w:r>
          </w:p>
        </w:tc>
        <w:tc>
          <w:tcPr>
            <w:tcW w:w="2982" w:type="dxa"/>
            <w:shd w:val="clear" w:color="auto" w:fill="FFFFFF"/>
          </w:tcPr>
          <w:p w14:paraId="703162C6"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79DB85DD" w14:textId="77777777" w:rsidTr="006C73E1">
        <w:tc>
          <w:tcPr>
            <w:tcW w:w="714" w:type="dxa"/>
            <w:shd w:val="clear" w:color="auto" w:fill="FFFFFF"/>
          </w:tcPr>
          <w:p w14:paraId="783D637A"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21.</w:t>
            </w:r>
          </w:p>
        </w:tc>
        <w:tc>
          <w:tcPr>
            <w:tcW w:w="3256" w:type="dxa"/>
            <w:shd w:val="clear" w:color="auto" w:fill="FFFFFF"/>
          </w:tcPr>
          <w:p w14:paraId="661E310F"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Grafinis kilpiniu ventiliacijos grafikų vaizdavimas ekrane</w:t>
            </w:r>
          </w:p>
        </w:tc>
        <w:tc>
          <w:tcPr>
            <w:tcW w:w="3397" w:type="dxa"/>
            <w:shd w:val="clear" w:color="auto" w:fill="FFFFFF"/>
          </w:tcPr>
          <w:p w14:paraId="2F4D0276"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 kilpinių grafikų ekrane vienu metu</w:t>
            </w:r>
          </w:p>
        </w:tc>
        <w:tc>
          <w:tcPr>
            <w:tcW w:w="2982" w:type="dxa"/>
            <w:shd w:val="clear" w:color="auto" w:fill="FFFFFF"/>
          </w:tcPr>
          <w:p w14:paraId="386445E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229C4C75" w14:textId="77777777" w:rsidTr="006C73E1">
        <w:tc>
          <w:tcPr>
            <w:tcW w:w="714" w:type="dxa"/>
            <w:shd w:val="clear" w:color="auto" w:fill="FFFFFF"/>
          </w:tcPr>
          <w:p w14:paraId="75AB5748"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22.</w:t>
            </w:r>
          </w:p>
        </w:tc>
        <w:tc>
          <w:tcPr>
            <w:tcW w:w="3256" w:type="dxa"/>
            <w:shd w:val="clear" w:color="auto" w:fill="FFFFFF"/>
          </w:tcPr>
          <w:p w14:paraId="494069DB"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Lakaus </w:t>
            </w:r>
            <w:proofErr w:type="spellStart"/>
            <w:r w:rsidRPr="00791A76">
              <w:rPr>
                <w:rFonts w:ascii="Times New Roman" w:eastAsia="Calibri" w:hAnsi="Times New Roman" w:cs="Times New Roman"/>
                <w:color w:val="000000"/>
                <w:shd w:val="clear" w:color="auto" w:fill="FFFFFF"/>
                <w:lang w:eastAsia="en-US"/>
              </w:rPr>
              <w:t>anestetinio</w:t>
            </w:r>
            <w:proofErr w:type="spellEnd"/>
            <w:r w:rsidRPr="00791A76">
              <w:rPr>
                <w:rFonts w:ascii="Times New Roman" w:eastAsia="Calibri" w:hAnsi="Times New Roman" w:cs="Times New Roman"/>
                <w:color w:val="000000"/>
                <w:shd w:val="clear" w:color="auto" w:fill="FFFFFF"/>
                <w:lang w:eastAsia="en-US"/>
              </w:rPr>
              <w:t xml:space="preserve"> agento ir šviežių dujų suvartojimo vienos procedūros metu apskaičiavimas</w:t>
            </w:r>
          </w:p>
        </w:tc>
        <w:tc>
          <w:tcPr>
            <w:tcW w:w="3397" w:type="dxa"/>
            <w:shd w:val="clear" w:color="auto" w:fill="FFFFFF"/>
          </w:tcPr>
          <w:p w14:paraId="4729C469"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82" w:type="dxa"/>
            <w:shd w:val="clear" w:color="auto" w:fill="FFFFFF"/>
          </w:tcPr>
          <w:p w14:paraId="2860BF6C"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46685154" w14:textId="77777777" w:rsidTr="006C73E1">
        <w:tc>
          <w:tcPr>
            <w:tcW w:w="714" w:type="dxa"/>
            <w:shd w:val="clear" w:color="auto" w:fill="FFFFFF"/>
          </w:tcPr>
          <w:p w14:paraId="612DDD26"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23.</w:t>
            </w:r>
          </w:p>
        </w:tc>
        <w:tc>
          <w:tcPr>
            <w:tcW w:w="3256" w:type="dxa"/>
            <w:shd w:val="clear" w:color="auto" w:fill="FFFFFF"/>
          </w:tcPr>
          <w:p w14:paraId="3789E0EF"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Monitoruojami</w:t>
            </w:r>
            <w:proofErr w:type="spellEnd"/>
            <w:r w:rsidRPr="00791A76">
              <w:rPr>
                <w:rFonts w:ascii="Times New Roman" w:eastAsia="Calibri" w:hAnsi="Times New Roman" w:cs="Times New Roman"/>
                <w:color w:val="000000"/>
                <w:shd w:val="clear" w:color="auto" w:fill="FFFFFF"/>
                <w:lang w:eastAsia="en-US"/>
              </w:rPr>
              <w:t xml:space="preserve"> ventiliavimo kvėpuojamųjų dujų parametrai:</w:t>
            </w:r>
          </w:p>
        </w:tc>
        <w:tc>
          <w:tcPr>
            <w:tcW w:w="3397" w:type="dxa"/>
            <w:shd w:val="clear" w:color="auto" w:fill="FFFFFF"/>
          </w:tcPr>
          <w:p w14:paraId="3F86FA67" w14:textId="77777777" w:rsidR="00F43074" w:rsidRPr="00791A76" w:rsidRDefault="00F43074" w:rsidP="006C73E1">
            <w:pPr>
              <w:widowControl w:val="0"/>
              <w:numPr>
                <w:ilvl w:val="0"/>
                <w:numId w:val="38"/>
              </w:numPr>
              <w:tabs>
                <w:tab w:val="left" w:pos="331"/>
              </w:tabs>
              <w:spacing w:after="0" w:line="240" w:lineRule="auto"/>
              <w:ind w:left="146"/>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bei garinių anestetikų kiekis kvėpuojamajame mišinyje su automatiniu anestetikų atpažinimu</w:t>
            </w:r>
          </w:p>
          <w:p w14:paraId="3841297F" w14:textId="77777777" w:rsidR="00F43074" w:rsidRPr="00791A76" w:rsidRDefault="00F43074" w:rsidP="006C73E1">
            <w:pPr>
              <w:widowControl w:val="0"/>
              <w:tabs>
                <w:tab w:val="left" w:pos="22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2.Kvėpavimo takų slėgio ir srauto kreivės</w:t>
            </w:r>
          </w:p>
          <w:p w14:paraId="36E1AC14"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3.Spirometrinės slėgio-tūrio ir tūrio-srauto kilpos</w:t>
            </w:r>
          </w:p>
          <w:p w14:paraId="0A9344EC" w14:textId="77777777" w:rsidR="00F43074" w:rsidRPr="00791A76" w:rsidRDefault="00F43074" w:rsidP="006C73E1">
            <w:pPr>
              <w:widowControl w:val="0"/>
              <w:tabs>
                <w:tab w:val="left" w:pos="22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4.O2/CO2 koncentracija įkvėpime ir iškvėpime</w:t>
            </w:r>
          </w:p>
          <w:p w14:paraId="4EC7DA6A" w14:textId="77777777" w:rsidR="00F43074" w:rsidRPr="00791A76" w:rsidRDefault="00F43074" w:rsidP="006C73E1">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5.Automatiškai apskaičiuojama ir parodoma monitoriaus ekrane anestetiko minimali alveolinė koncentracijos reikšmė priklausoma nuo paciento amžiaus</w:t>
            </w:r>
          </w:p>
        </w:tc>
        <w:tc>
          <w:tcPr>
            <w:tcW w:w="2982" w:type="dxa"/>
            <w:shd w:val="clear" w:color="auto" w:fill="FFFFFF"/>
          </w:tcPr>
          <w:p w14:paraId="6412F5B0" w14:textId="77777777" w:rsidR="00F43074" w:rsidRPr="00791A76" w:rsidRDefault="00F43074" w:rsidP="006C73E1">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31860DF2" w14:textId="77777777" w:rsidTr="006C73E1">
        <w:tc>
          <w:tcPr>
            <w:tcW w:w="714" w:type="dxa"/>
            <w:shd w:val="clear" w:color="auto" w:fill="FFFFFF"/>
          </w:tcPr>
          <w:p w14:paraId="2B04EF0A"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24.</w:t>
            </w:r>
          </w:p>
        </w:tc>
        <w:tc>
          <w:tcPr>
            <w:tcW w:w="3256" w:type="dxa"/>
            <w:shd w:val="clear" w:color="auto" w:fill="FFFFFF"/>
          </w:tcPr>
          <w:p w14:paraId="77531F35"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Atidirbusių </w:t>
            </w: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pašalinimo iš operacinės įrenginys</w:t>
            </w:r>
          </w:p>
        </w:tc>
        <w:tc>
          <w:tcPr>
            <w:tcW w:w="3397" w:type="dxa"/>
            <w:shd w:val="clear" w:color="auto" w:fill="FFFFFF"/>
          </w:tcPr>
          <w:p w14:paraId="4AE12685"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82" w:type="dxa"/>
            <w:shd w:val="clear" w:color="auto" w:fill="FFFFFF"/>
          </w:tcPr>
          <w:p w14:paraId="3A8F964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4357863E" w14:textId="77777777" w:rsidTr="006C73E1">
        <w:tc>
          <w:tcPr>
            <w:tcW w:w="714" w:type="dxa"/>
            <w:shd w:val="clear" w:color="auto" w:fill="FFFFFF"/>
          </w:tcPr>
          <w:p w14:paraId="7ED1CE0F" w14:textId="77777777" w:rsidR="00F43074" w:rsidRPr="00791A76" w:rsidRDefault="00F43074" w:rsidP="006C73E1">
            <w:pPr>
              <w:widowControl w:val="0"/>
              <w:shd w:val="clear" w:color="auto" w:fill="FFFFFF"/>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25.</w:t>
            </w:r>
          </w:p>
        </w:tc>
        <w:tc>
          <w:tcPr>
            <w:tcW w:w="3256" w:type="dxa"/>
            <w:shd w:val="clear" w:color="auto" w:fill="FFFFFF"/>
          </w:tcPr>
          <w:p w14:paraId="51DB0AC9"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Paramagnetinė</w:t>
            </w:r>
            <w:proofErr w:type="spellEnd"/>
            <w:r w:rsidRPr="00791A76">
              <w:rPr>
                <w:rFonts w:ascii="Times New Roman" w:eastAsia="Calibri" w:hAnsi="Times New Roman" w:cs="Times New Roman"/>
                <w:color w:val="000000"/>
                <w:shd w:val="clear" w:color="auto" w:fill="FFFFFF"/>
                <w:lang w:eastAsia="en-US"/>
              </w:rPr>
              <w:t xml:space="preserve"> (arba lygiavertė) deguonies koncentracijos matavimo technologija</w:t>
            </w:r>
          </w:p>
        </w:tc>
        <w:tc>
          <w:tcPr>
            <w:tcW w:w="3397" w:type="dxa"/>
            <w:shd w:val="clear" w:color="auto" w:fill="FFFFFF"/>
          </w:tcPr>
          <w:p w14:paraId="5B39AC3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82" w:type="dxa"/>
            <w:shd w:val="clear" w:color="auto" w:fill="FFFFFF"/>
          </w:tcPr>
          <w:p w14:paraId="4E919D97"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4CA87B9D" w14:textId="77777777" w:rsidTr="006C73E1">
        <w:tc>
          <w:tcPr>
            <w:tcW w:w="714" w:type="dxa"/>
            <w:shd w:val="clear" w:color="auto" w:fill="FFFFFF"/>
          </w:tcPr>
          <w:p w14:paraId="0FC5D0F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i/>
                <w:iCs/>
                <w:color w:val="000000"/>
                <w:spacing w:val="10"/>
                <w:shd w:val="clear" w:color="auto" w:fill="FFFFFF"/>
                <w:lang w:eastAsia="en-US"/>
              </w:rPr>
              <w:lastRenderedPageBreak/>
              <w:t>26.</w:t>
            </w:r>
          </w:p>
        </w:tc>
        <w:tc>
          <w:tcPr>
            <w:tcW w:w="3256" w:type="dxa"/>
            <w:shd w:val="clear" w:color="auto" w:fill="FFFFFF"/>
          </w:tcPr>
          <w:p w14:paraId="32ED6DEA"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Papildomas O2 išvadas su elektroniniu arba mechaniniu srauto matuokliu</w:t>
            </w:r>
          </w:p>
        </w:tc>
        <w:tc>
          <w:tcPr>
            <w:tcW w:w="3397" w:type="dxa"/>
            <w:shd w:val="clear" w:color="auto" w:fill="FFFFFF"/>
          </w:tcPr>
          <w:p w14:paraId="599E84F8"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Nustatomas deguonies srautas ≥ 20 l/min.</w:t>
            </w:r>
          </w:p>
        </w:tc>
        <w:tc>
          <w:tcPr>
            <w:tcW w:w="2982" w:type="dxa"/>
            <w:shd w:val="clear" w:color="auto" w:fill="FFFFFF"/>
          </w:tcPr>
          <w:p w14:paraId="31600B91"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0E98EAD6" w14:textId="77777777" w:rsidTr="006C73E1">
        <w:tc>
          <w:tcPr>
            <w:tcW w:w="714" w:type="dxa"/>
            <w:shd w:val="clear" w:color="auto" w:fill="FFFFFF"/>
          </w:tcPr>
          <w:p w14:paraId="769B09E0"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pacing w:val="10"/>
                <w:shd w:val="clear" w:color="auto" w:fill="FFFFFF"/>
                <w:lang w:eastAsia="en-US"/>
              </w:rPr>
            </w:pPr>
            <w:r w:rsidRPr="00791A76">
              <w:rPr>
                <w:rFonts w:ascii="Times New Roman" w:eastAsia="Calibri" w:hAnsi="Times New Roman" w:cs="Times New Roman"/>
                <w:i/>
                <w:iCs/>
                <w:color w:val="000000"/>
                <w:spacing w:val="10"/>
                <w:shd w:val="clear" w:color="auto" w:fill="FFFFFF"/>
                <w:lang w:eastAsia="en-US"/>
              </w:rPr>
              <w:t>27.</w:t>
            </w:r>
          </w:p>
        </w:tc>
        <w:tc>
          <w:tcPr>
            <w:tcW w:w="3256" w:type="dxa"/>
            <w:shd w:val="clear" w:color="auto" w:fill="FFFFFF"/>
          </w:tcPr>
          <w:p w14:paraId="34D6E065"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garintuvas</w:t>
            </w:r>
          </w:p>
        </w:tc>
        <w:tc>
          <w:tcPr>
            <w:tcW w:w="3397" w:type="dxa"/>
            <w:shd w:val="clear" w:color="auto" w:fill="FFFFFF"/>
          </w:tcPr>
          <w:p w14:paraId="326B4CA6"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 vnt. (</w:t>
            </w:r>
            <w:proofErr w:type="spellStart"/>
            <w:r w:rsidRPr="00791A76">
              <w:rPr>
                <w:rFonts w:ascii="Times New Roman" w:eastAsia="Calibri" w:hAnsi="Times New Roman" w:cs="Times New Roman"/>
                <w:color w:val="000000"/>
                <w:shd w:val="clear" w:color="auto" w:fill="FFFFFF"/>
                <w:lang w:eastAsia="en-US"/>
              </w:rPr>
              <w:t>Sevoflurano</w:t>
            </w:r>
            <w:proofErr w:type="spellEnd"/>
            <w:r w:rsidRPr="00791A76">
              <w:rPr>
                <w:rFonts w:ascii="Times New Roman" w:eastAsia="Calibri" w:hAnsi="Times New Roman" w:cs="Times New Roman"/>
                <w:color w:val="000000"/>
                <w:shd w:val="clear" w:color="auto" w:fill="FFFFFF"/>
                <w:lang w:eastAsia="en-US"/>
              </w:rPr>
              <w:t xml:space="preserve"> dujoms)</w:t>
            </w:r>
          </w:p>
        </w:tc>
        <w:tc>
          <w:tcPr>
            <w:tcW w:w="2982" w:type="dxa"/>
            <w:shd w:val="clear" w:color="auto" w:fill="FFFFFF"/>
          </w:tcPr>
          <w:p w14:paraId="59683A7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015188DE" w14:textId="77777777" w:rsidTr="006C73E1">
        <w:tc>
          <w:tcPr>
            <w:tcW w:w="714" w:type="dxa"/>
            <w:shd w:val="clear" w:color="auto" w:fill="FFFFFF"/>
          </w:tcPr>
          <w:p w14:paraId="1B75DF46"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28.</w:t>
            </w:r>
          </w:p>
        </w:tc>
        <w:tc>
          <w:tcPr>
            <w:tcW w:w="3256" w:type="dxa"/>
            <w:shd w:val="clear" w:color="auto" w:fill="FFFFFF"/>
          </w:tcPr>
          <w:p w14:paraId="14033781"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narkozės aparato komplektavimui</w:t>
            </w:r>
          </w:p>
        </w:tc>
        <w:tc>
          <w:tcPr>
            <w:tcW w:w="3397" w:type="dxa"/>
            <w:shd w:val="clear" w:color="auto" w:fill="FFFFFF"/>
          </w:tcPr>
          <w:p w14:paraId="5A7516BF"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Aparatas turi būti sukomplektuotas taip, kad galėtų atlikti visas reikalaujamas funkcijas ir </w:t>
            </w:r>
            <w:proofErr w:type="spellStart"/>
            <w:r w:rsidRPr="00791A76">
              <w:rPr>
                <w:rFonts w:ascii="Times New Roman" w:eastAsia="Calibri" w:hAnsi="Times New Roman" w:cs="Times New Roman"/>
                <w:color w:val="000000"/>
                <w:shd w:val="clear" w:color="auto" w:fill="FFFFFF"/>
                <w:lang w:eastAsia="en-US"/>
              </w:rPr>
              <w:t>monitoruoti</w:t>
            </w:r>
            <w:proofErr w:type="spellEnd"/>
            <w:r w:rsidRPr="00791A76">
              <w:rPr>
                <w:rFonts w:ascii="Times New Roman" w:eastAsia="Calibri" w:hAnsi="Times New Roman" w:cs="Times New Roman"/>
                <w:color w:val="000000"/>
                <w:shd w:val="clear" w:color="auto" w:fill="FFFFFF"/>
                <w:lang w:eastAsia="en-US"/>
              </w:rPr>
              <w:t xml:space="preserve"> visus reikalaujamus parametrus</w:t>
            </w:r>
          </w:p>
        </w:tc>
        <w:tc>
          <w:tcPr>
            <w:tcW w:w="2982" w:type="dxa"/>
            <w:shd w:val="clear" w:color="auto" w:fill="FFFFFF"/>
          </w:tcPr>
          <w:p w14:paraId="58F670C8"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0C25C959" w14:textId="77777777" w:rsidTr="006C73E1">
        <w:tc>
          <w:tcPr>
            <w:tcW w:w="714" w:type="dxa"/>
            <w:shd w:val="clear" w:color="auto" w:fill="FFFFFF"/>
          </w:tcPr>
          <w:p w14:paraId="2FFC68D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29.</w:t>
            </w:r>
          </w:p>
        </w:tc>
        <w:tc>
          <w:tcPr>
            <w:tcW w:w="3256" w:type="dxa"/>
            <w:shd w:val="clear" w:color="auto" w:fill="FFFFFF"/>
          </w:tcPr>
          <w:p w14:paraId="014DEE4D"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Visų dujų tiekimo žarnos su greitos fiksacijos sienine jungtimi</w:t>
            </w:r>
          </w:p>
        </w:tc>
        <w:tc>
          <w:tcPr>
            <w:tcW w:w="3397" w:type="dxa"/>
            <w:shd w:val="clear" w:color="auto" w:fill="FFFFFF"/>
          </w:tcPr>
          <w:p w14:paraId="25BBACD2"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 su 3 metrų ilgio, greitos fiksacijos dujų prijungimo jungtys, techniškai suderinamos su ligoninės naudojama sistema</w:t>
            </w:r>
          </w:p>
        </w:tc>
        <w:tc>
          <w:tcPr>
            <w:tcW w:w="2982" w:type="dxa"/>
            <w:shd w:val="clear" w:color="auto" w:fill="FFFFFF"/>
          </w:tcPr>
          <w:p w14:paraId="2BE1AFE6"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399C3949" w14:textId="77777777" w:rsidTr="006C73E1">
        <w:tc>
          <w:tcPr>
            <w:tcW w:w="714" w:type="dxa"/>
            <w:shd w:val="clear" w:color="auto" w:fill="FFFFFF"/>
          </w:tcPr>
          <w:p w14:paraId="20AA170D"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30.</w:t>
            </w:r>
          </w:p>
        </w:tc>
        <w:tc>
          <w:tcPr>
            <w:tcW w:w="3256" w:type="dxa"/>
            <w:shd w:val="clear" w:color="auto" w:fill="FFFFFF"/>
          </w:tcPr>
          <w:p w14:paraId="38431EA5"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Atidirbusių dujų išmetimo žarna</w:t>
            </w:r>
          </w:p>
        </w:tc>
        <w:tc>
          <w:tcPr>
            <w:tcW w:w="3397" w:type="dxa"/>
            <w:shd w:val="clear" w:color="auto" w:fill="FFFFFF"/>
          </w:tcPr>
          <w:p w14:paraId="01FB8061"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 tinkamo ilgio pagal konkrečią darbo vietą su greitos fiksacijos prijungimo jungtimi techniškai suderinama su ligoninės naudojama sistema</w:t>
            </w:r>
          </w:p>
        </w:tc>
        <w:tc>
          <w:tcPr>
            <w:tcW w:w="2982" w:type="dxa"/>
            <w:shd w:val="clear" w:color="auto" w:fill="FFFFFF"/>
          </w:tcPr>
          <w:p w14:paraId="2878B3F3"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4A6B9A54" w14:textId="77777777" w:rsidTr="006C73E1">
        <w:tc>
          <w:tcPr>
            <w:tcW w:w="714" w:type="dxa"/>
            <w:shd w:val="clear" w:color="auto" w:fill="FFFFFF"/>
          </w:tcPr>
          <w:p w14:paraId="394E855B"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w:t>
            </w:r>
          </w:p>
        </w:tc>
        <w:tc>
          <w:tcPr>
            <w:tcW w:w="3256" w:type="dxa"/>
            <w:shd w:val="clear" w:color="auto" w:fill="FFFFFF"/>
          </w:tcPr>
          <w:p w14:paraId="145EB3C0"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paciento gyvybinių funkcijų monitoriui</w:t>
            </w:r>
          </w:p>
        </w:tc>
        <w:tc>
          <w:tcPr>
            <w:tcW w:w="3397" w:type="dxa"/>
            <w:shd w:val="clear" w:color="auto" w:fill="FFFFFF"/>
          </w:tcPr>
          <w:p w14:paraId="10228F5D" w14:textId="77777777" w:rsidR="00F43074" w:rsidRPr="00791A76" w:rsidRDefault="00F43074" w:rsidP="006C73E1">
            <w:pPr>
              <w:widowControl w:val="0"/>
              <w:shd w:val="clear" w:color="auto" w:fill="FFFFFF"/>
              <w:spacing w:after="0" w:line="240" w:lineRule="auto"/>
              <w:ind w:left="120"/>
              <w:rPr>
                <w:rFonts w:ascii="Times New Roman" w:eastAsia="Calibri" w:hAnsi="Times New Roman" w:cs="Times New Roman"/>
                <w:color w:val="000000"/>
                <w:shd w:val="clear" w:color="auto" w:fill="FFFFFF"/>
                <w:lang w:eastAsia="en-US"/>
              </w:rPr>
            </w:pPr>
          </w:p>
        </w:tc>
        <w:tc>
          <w:tcPr>
            <w:tcW w:w="2982" w:type="dxa"/>
            <w:shd w:val="clear" w:color="auto" w:fill="FFFFFF"/>
          </w:tcPr>
          <w:p w14:paraId="18E2A89F" w14:textId="77777777" w:rsidR="00F43074" w:rsidRPr="00791A76" w:rsidRDefault="00F43074" w:rsidP="006C73E1">
            <w:pPr>
              <w:widowControl w:val="0"/>
              <w:shd w:val="clear" w:color="auto" w:fill="FFFFFF"/>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73B50AA1" w14:textId="77777777" w:rsidTr="006C73E1">
        <w:tc>
          <w:tcPr>
            <w:tcW w:w="714" w:type="dxa"/>
            <w:shd w:val="clear" w:color="auto" w:fill="FFFFFF"/>
          </w:tcPr>
          <w:p w14:paraId="1D0C55B2"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31.1</w:t>
            </w:r>
          </w:p>
        </w:tc>
        <w:tc>
          <w:tcPr>
            <w:tcW w:w="3256" w:type="dxa"/>
            <w:shd w:val="clear" w:color="auto" w:fill="FFFFFF"/>
          </w:tcPr>
          <w:p w14:paraId="7D404495" w14:textId="77777777" w:rsidR="00F43074" w:rsidRPr="00791A76" w:rsidRDefault="00F43074" w:rsidP="006C73E1">
            <w:pPr>
              <w:widowControl w:val="0"/>
              <w:spacing w:after="0" w:line="240" w:lineRule="auto"/>
              <w:ind w:left="138"/>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Paciento gyvybinių funkcijų monitorius su alkūnių sistema  pritvirtintas prie anestezijos aparato</w:t>
            </w:r>
          </w:p>
        </w:tc>
        <w:tc>
          <w:tcPr>
            <w:tcW w:w="3397" w:type="dxa"/>
            <w:shd w:val="clear" w:color="auto" w:fill="FFFFFF"/>
          </w:tcPr>
          <w:p w14:paraId="25940DC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82" w:type="dxa"/>
            <w:shd w:val="clear" w:color="auto" w:fill="FFFFFF"/>
          </w:tcPr>
          <w:p w14:paraId="3BE24D1C"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20D7187E" w14:textId="77777777" w:rsidTr="006C73E1">
        <w:tc>
          <w:tcPr>
            <w:tcW w:w="714" w:type="dxa"/>
            <w:shd w:val="clear" w:color="auto" w:fill="FFFFFF"/>
          </w:tcPr>
          <w:p w14:paraId="0365AC1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31.2</w:t>
            </w:r>
          </w:p>
        </w:tc>
        <w:tc>
          <w:tcPr>
            <w:tcW w:w="3256" w:type="dxa"/>
            <w:shd w:val="clear" w:color="auto" w:fill="FFFFFF"/>
          </w:tcPr>
          <w:p w14:paraId="6E86B91A"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maitinimo šaltiniai</w:t>
            </w:r>
          </w:p>
        </w:tc>
        <w:tc>
          <w:tcPr>
            <w:tcW w:w="3397" w:type="dxa"/>
            <w:shd w:val="clear" w:color="auto" w:fill="FFFFFF"/>
          </w:tcPr>
          <w:p w14:paraId="41780BBD" w14:textId="77777777" w:rsidR="00F43074" w:rsidRPr="00791A76" w:rsidRDefault="00F43074" w:rsidP="006C73E1">
            <w:pPr>
              <w:widowControl w:val="0"/>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1.220 V ± 10% 50 Hz elektros tinklas</w:t>
            </w:r>
          </w:p>
          <w:p w14:paraId="35671DB7" w14:textId="77777777" w:rsidR="00F43074" w:rsidRPr="00791A76" w:rsidRDefault="00F43074" w:rsidP="006C73E1">
            <w:pPr>
              <w:widowControl w:val="0"/>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2.Vidinis maitinimo šaltinis (akumuliatorius); monitoriaus veikimo laikas, maitinant iš šio šaltinio ≥ </w:t>
            </w:r>
            <w:r>
              <w:rPr>
                <w:rFonts w:ascii="Times New Roman" w:eastAsia="Calibri" w:hAnsi="Times New Roman" w:cs="Times New Roman"/>
                <w:color w:val="000000"/>
                <w:shd w:val="clear" w:color="auto" w:fill="FFFFFF"/>
                <w:lang w:eastAsia="en-US"/>
              </w:rPr>
              <w:t>12</w:t>
            </w:r>
            <w:r w:rsidRPr="00791A76">
              <w:rPr>
                <w:rFonts w:ascii="Times New Roman" w:eastAsia="Calibri" w:hAnsi="Times New Roman" w:cs="Times New Roman"/>
                <w:color w:val="000000"/>
                <w:shd w:val="clear" w:color="auto" w:fill="FFFFFF"/>
                <w:lang w:eastAsia="en-US"/>
              </w:rPr>
              <w:t>0 min.</w:t>
            </w:r>
          </w:p>
        </w:tc>
        <w:tc>
          <w:tcPr>
            <w:tcW w:w="2982" w:type="dxa"/>
            <w:shd w:val="clear" w:color="auto" w:fill="FFFFFF"/>
          </w:tcPr>
          <w:p w14:paraId="4FEBB6F8" w14:textId="77777777" w:rsidR="00F43074" w:rsidRPr="00791A76" w:rsidRDefault="00F43074" w:rsidP="006C73E1">
            <w:pPr>
              <w:widowControl w:val="0"/>
              <w:spacing w:after="0" w:line="240" w:lineRule="auto"/>
              <w:rPr>
                <w:rFonts w:ascii="Times New Roman" w:eastAsia="Calibri" w:hAnsi="Times New Roman" w:cs="Times New Roman"/>
                <w:color w:val="000000"/>
                <w:shd w:val="clear" w:color="auto" w:fill="FFFFFF"/>
                <w:lang w:eastAsia="en-US"/>
              </w:rPr>
            </w:pPr>
          </w:p>
        </w:tc>
      </w:tr>
      <w:tr w:rsidR="00F43074" w:rsidRPr="00791A76" w14:paraId="42787212" w14:textId="77777777" w:rsidTr="006C73E1">
        <w:tc>
          <w:tcPr>
            <w:tcW w:w="714" w:type="dxa"/>
            <w:shd w:val="clear" w:color="auto" w:fill="FFFFFF"/>
          </w:tcPr>
          <w:p w14:paraId="76D36FCA"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31.3</w:t>
            </w:r>
          </w:p>
        </w:tc>
        <w:tc>
          <w:tcPr>
            <w:tcW w:w="3256" w:type="dxa"/>
            <w:shd w:val="clear" w:color="auto" w:fill="FFFFFF"/>
          </w:tcPr>
          <w:p w14:paraId="2874864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ekranui</w:t>
            </w:r>
          </w:p>
        </w:tc>
        <w:tc>
          <w:tcPr>
            <w:tcW w:w="3397" w:type="dxa"/>
            <w:shd w:val="clear" w:color="auto" w:fill="FFFFFF"/>
          </w:tcPr>
          <w:p w14:paraId="195123CC" w14:textId="77777777" w:rsidR="00F43074" w:rsidRPr="00791A76" w:rsidRDefault="00F43074" w:rsidP="006C73E1">
            <w:pPr>
              <w:spacing w:after="0" w:line="240" w:lineRule="auto"/>
              <w:ind w:left="146"/>
              <w:rPr>
                <w:rFonts w:ascii="Times New Roman" w:eastAsia="Calibri" w:hAnsi="Times New Roman" w:cs="Times New Roman"/>
                <w:b/>
                <w:lang w:eastAsia="en-US"/>
              </w:rPr>
            </w:pPr>
            <w:r w:rsidRPr="00791A76">
              <w:rPr>
                <w:rFonts w:ascii="Times New Roman" w:eastAsia="Calibri" w:hAnsi="Times New Roman" w:cs="Times New Roman"/>
                <w:color w:val="000000"/>
                <w:lang w:eastAsia="en-US"/>
              </w:rPr>
              <w:t xml:space="preserve">1.Spalvotas, skystųjų kristalų (LCD arba lygiavertis), lietimui jautrus </w:t>
            </w:r>
          </w:p>
          <w:p w14:paraId="58D70B32" w14:textId="77777777" w:rsidR="00F43074" w:rsidRPr="00791A76" w:rsidRDefault="00F43074" w:rsidP="006C73E1">
            <w:pPr>
              <w:spacing w:after="0" w:line="240" w:lineRule="auto"/>
              <w:ind w:left="146"/>
              <w:rPr>
                <w:rFonts w:ascii="Times New Roman" w:eastAsia="Calibri" w:hAnsi="Times New Roman" w:cs="Times New Roman"/>
                <w:b/>
                <w:lang w:eastAsia="en-US"/>
              </w:rPr>
            </w:pPr>
            <w:r w:rsidRPr="00791A76">
              <w:rPr>
                <w:rFonts w:ascii="Times New Roman" w:eastAsia="Calibri" w:hAnsi="Times New Roman" w:cs="Times New Roman"/>
                <w:color w:val="000000"/>
                <w:lang w:eastAsia="en-US"/>
              </w:rPr>
              <w:t xml:space="preserve">2.Ekrano įstrižainė ≥ 12 colių </w:t>
            </w:r>
          </w:p>
          <w:p w14:paraId="4CD55EF2" w14:textId="77777777" w:rsidR="00F43074" w:rsidRPr="00791A76" w:rsidRDefault="00F43074" w:rsidP="006C73E1">
            <w:pPr>
              <w:widowControl w:val="0"/>
              <w:tabs>
                <w:tab w:val="left" w:pos="33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lang w:eastAsia="en-US"/>
              </w:rPr>
              <w:t>3.Galimas skirtingų parametrų kreivių skaičius ekrane vienu metu ≥ 10</w:t>
            </w:r>
          </w:p>
        </w:tc>
        <w:tc>
          <w:tcPr>
            <w:tcW w:w="2982" w:type="dxa"/>
            <w:shd w:val="clear" w:color="auto" w:fill="FFFFFF"/>
          </w:tcPr>
          <w:p w14:paraId="30A84554" w14:textId="77777777" w:rsidR="00F43074" w:rsidRPr="00791A76" w:rsidRDefault="00F43074" w:rsidP="006C73E1">
            <w:pPr>
              <w:spacing w:after="0" w:line="240" w:lineRule="auto"/>
              <w:rPr>
                <w:rFonts w:ascii="Times New Roman" w:eastAsia="Calibri" w:hAnsi="Times New Roman" w:cs="Times New Roman"/>
                <w:color w:val="000000"/>
                <w:lang w:eastAsia="en-US"/>
              </w:rPr>
            </w:pPr>
          </w:p>
        </w:tc>
      </w:tr>
      <w:tr w:rsidR="00F43074" w:rsidRPr="00791A76" w14:paraId="366F7AC6" w14:textId="77777777" w:rsidTr="006C73E1">
        <w:tc>
          <w:tcPr>
            <w:tcW w:w="714" w:type="dxa"/>
            <w:shd w:val="clear" w:color="auto" w:fill="FFFFFF"/>
          </w:tcPr>
          <w:p w14:paraId="21BCEC1D"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31.4</w:t>
            </w:r>
          </w:p>
        </w:tc>
        <w:tc>
          <w:tcPr>
            <w:tcW w:w="3256" w:type="dxa"/>
            <w:shd w:val="clear" w:color="auto" w:fill="FFFFFF"/>
          </w:tcPr>
          <w:p w14:paraId="67BAEAA0"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palaikomos-komplektuojamos specializuotos programos</w:t>
            </w:r>
          </w:p>
        </w:tc>
        <w:tc>
          <w:tcPr>
            <w:tcW w:w="3397" w:type="dxa"/>
            <w:shd w:val="clear" w:color="auto" w:fill="FFFFFF"/>
          </w:tcPr>
          <w:p w14:paraId="08C7F104" w14:textId="77777777" w:rsidR="00F43074" w:rsidRPr="00791A76" w:rsidRDefault="00F43074" w:rsidP="006C73E1">
            <w:pPr>
              <w:widowControl w:val="0"/>
              <w:tabs>
                <w:tab w:val="left" w:pos="202"/>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1.Vaistų dozės ir titravimo skaičiavimo programa</w:t>
            </w:r>
          </w:p>
          <w:p w14:paraId="7975E7B6" w14:textId="77777777" w:rsidR="00F43074" w:rsidRPr="00791A76" w:rsidRDefault="00F43074" w:rsidP="006C73E1">
            <w:pPr>
              <w:widowControl w:val="0"/>
              <w:tabs>
                <w:tab w:val="left" w:pos="21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2.ST arba QT segmento analizė</w:t>
            </w:r>
          </w:p>
        </w:tc>
        <w:tc>
          <w:tcPr>
            <w:tcW w:w="2982" w:type="dxa"/>
            <w:shd w:val="clear" w:color="auto" w:fill="FFFFFF"/>
          </w:tcPr>
          <w:p w14:paraId="3B473956" w14:textId="77777777" w:rsidR="00F43074" w:rsidRPr="00791A76" w:rsidRDefault="00F43074" w:rsidP="006C73E1">
            <w:pPr>
              <w:widowControl w:val="0"/>
              <w:tabs>
                <w:tab w:val="left" w:pos="202"/>
              </w:tabs>
              <w:spacing w:after="0" w:line="240" w:lineRule="auto"/>
              <w:rPr>
                <w:rFonts w:ascii="Times New Roman" w:eastAsia="Calibri" w:hAnsi="Times New Roman" w:cs="Times New Roman"/>
                <w:color w:val="000000"/>
                <w:shd w:val="clear" w:color="auto" w:fill="FFFFFF"/>
                <w:lang w:eastAsia="en-US"/>
              </w:rPr>
            </w:pPr>
          </w:p>
        </w:tc>
      </w:tr>
      <w:tr w:rsidR="00F43074" w:rsidRPr="00791A76" w14:paraId="26843694" w14:textId="77777777" w:rsidTr="006C73E1">
        <w:tc>
          <w:tcPr>
            <w:tcW w:w="714" w:type="dxa"/>
            <w:shd w:val="clear" w:color="auto" w:fill="FFFFFF"/>
          </w:tcPr>
          <w:p w14:paraId="6DC5D24C"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31.5</w:t>
            </w:r>
          </w:p>
        </w:tc>
        <w:tc>
          <w:tcPr>
            <w:tcW w:w="3256" w:type="dxa"/>
            <w:shd w:val="clear" w:color="auto" w:fill="FFFFFF"/>
          </w:tcPr>
          <w:p w14:paraId="59219BA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konstrukcijai</w:t>
            </w:r>
          </w:p>
        </w:tc>
        <w:tc>
          <w:tcPr>
            <w:tcW w:w="3397" w:type="dxa"/>
            <w:shd w:val="clear" w:color="auto" w:fill="FFFFFF"/>
          </w:tcPr>
          <w:p w14:paraId="795E359A"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1.Monitoriaus aušinimui nenaudojami ventiliatoriai</w:t>
            </w:r>
          </w:p>
          <w:p w14:paraId="2E3B5B85" w14:textId="77777777" w:rsidR="00F43074" w:rsidRPr="00791A76" w:rsidRDefault="00F43074" w:rsidP="006C73E1">
            <w:pPr>
              <w:widowControl w:val="0"/>
              <w:tabs>
                <w:tab w:val="left" w:pos="22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2.USB jungtys ≥ 2</w:t>
            </w:r>
          </w:p>
          <w:p w14:paraId="3632B97C" w14:textId="77777777" w:rsidR="00F43074" w:rsidRPr="00791A76" w:rsidRDefault="00F43074" w:rsidP="006C73E1">
            <w:pPr>
              <w:widowControl w:val="0"/>
              <w:tabs>
                <w:tab w:val="left" w:pos="22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3.Integruota kompiuterinio tinklo plokštė (LAN)</w:t>
            </w:r>
          </w:p>
        </w:tc>
        <w:tc>
          <w:tcPr>
            <w:tcW w:w="2982" w:type="dxa"/>
            <w:shd w:val="clear" w:color="auto" w:fill="FFFFFF"/>
          </w:tcPr>
          <w:p w14:paraId="53029E6A" w14:textId="77777777" w:rsidR="00F43074" w:rsidRPr="00791A76" w:rsidRDefault="00F43074" w:rsidP="006C73E1">
            <w:pPr>
              <w:widowControl w:val="0"/>
              <w:tabs>
                <w:tab w:val="left" w:pos="216"/>
              </w:tabs>
              <w:spacing w:after="0" w:line="240" w:lineRule="auto"/>
              <w:rPr>
                <w:rFonts w:ascii="Times New Roman" w:eastAsia="Calibri" w:hAnsi="Times New Roman" w:cs="Times New Roman"/>
                <w:i/>
                <w:color w:val="000000"/>
                <w:shd w:val="clear" w:color="auto" w:fill="FFFFFF"/>
                <w:lang w:eastAsia="en-US"/>
              </w:rPr>
            </w:pPr>
          </w:p>
        </w:tc>
      </w:tr>
      <w:tr w:rsidR="00F43074" w:rsidRPr="00791A76" w14:paraId="5EC25CA4" w14:textId="77777777" w:rsidTr="006C73E1">
        <w:tc>
          <w:tcPr>
            <w:tcW w:w="714" w:type="dxa"/>
            <w:shd w:val="clear" w:color="auto" w:fill="FFFFFF"/>
          </w:tcPr>
          <w:p w14:paraId="392E9F16"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31.6</w:t>
            </w:r>
          </w:p>
        </w:tc>
        <w:tc>
          <w:tcPr>
            <w:tcW w:w="3256" w:type="dxa"/>
            <w:shd w:val="clear" w:color="auto" w:fill="FFFFFF"/>
          </w:tcPr>
          <w:p w14:paraId="4C99E83B"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funkcinėms</w:t>
            </w:r>
          </w:p>
          <w:p w14:paraId="476F0616"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galimybėms</w:t>
            </w:r>
          </w:p>
        </w:tc>
        <w:tc>
          <w:tcPr>
            <w:tcW w:w="3397" w:type="dxa"/>
            <w:shd w:val="clear" w:color="auto" w:fill="FFFFFF"/>
          </w:tcPr>
          <w:p w14:paraId="09494DFE"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Monitoriaus ekrane galima stebėti kartu komplektuojamo narkozės aparato </w:t>
            </w:r>
            <w:proofErr w:type="spellStart"/>
            <w:r w:rsidRPr="00791A76">
              <w:rPr>
                <w:rFonts w:ascii="Times New Roman" w:eastAsia="Calibri" w:hAnsi="Times New Roman" w:cs="Times New Roman"/>
                <w:color w:val="000000"/>
                <w:shd w:val="clear" w:color="auto" w:fill="FFFFFF"/>
                <w:lang w:eastAsia="en-US"/>
              </w:rPr>
              <w:t>monitoriuojamus</w:t>
            </w:r>
            <w:proofErr w:type="spellEnd"/>
            <w:r w:rsidRPr="00791A76">
              <w:rPr>
                <w:rFonts w:ascii="Times New Roman" w:eastAsia="Calibri" w:hAnsi="Times New Roman" w:cs="Times New Roman"/>
                <w:color w:val="000000"/>
                <w:shd w:val="clear" w:color="auto" w:fill="FFFFFF"/>
                <w:lang w:eastAsia="en-US"/>
              </w:rPr>
              <w:t xml:space="preserve"> ir atvaizduojamus parametrus (skaitines vertes, kreives ir kt.)</w:t>
            </w:r>
          </w:p>
        </w:tc>
        <w:tc>
          <w:tcPr>
            <w:tcW w:w="2982" w:type="dxa"/>
            <w:shd w:val="clear" w:color="auto" w:fill="FFFFFF"/>
          </w:tcPr>
          <w:p w14:paraId="5C41AE23"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3AA72E57" w14:textId="77777777" w:rsidTr="006C73E1">
        <w:tc>
          <w:tcPr>
            <w:tcW w:w="714" w:type="dxa"/>
            <w:shd w:val="clear" w:color="auto" w:fill="FFFFFF"/>
          </w:tcPr>
          <w:p w14:paraId="6168D6F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31.7</w:t>
            </w:r>
          </w:p>
        </w:tc>
        <w:tc>
          <w:tcPr>
            <w:tcW w:w="3256" w:type="dxa"/>
            <w:shd w:val="clear" w:color="auto" w:fill="FFFFFF"/>
          </w:tcPr>
          <w:p w14:paraId="0E0AD3D0"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matuojamų parametrų atmintis</w:t>
            </w:r>
          </w:p>
        </w:tc>
        <w:tc>
          <w:tcPr>
            <w:tcW w:w="3397" w:type="dxa"/>
            <w:shd w:val="clear" w:color="auto" w:fill="FFFFFF"/>
          </w:tcPr>
          <w:p w14:paraId="506C9A7E" w14:textId="77777777" w:rsidR="00F43074" w:rsidRPr="00791A76" w:rsidRDefault="00F43074" w:rsidP="006C73E1">
            <w:pPr>
              <w:widowControl w:val="0"/>
              <w:numPr>
                <w:ilvl w:val="0"/>
                <w:numId w:val="39"/>
              </w:numPr>
              <w:tabs>
                <w:tab w:val="left" w:pos="3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Atminties trukmė ≥ 48 val. grafinės ir skaitmeninės informacijos</w:t>
            </w:r>
          </w:p>
          <w:p w14:paraId="716FBBFF" w14:textId="77777777" w:rsidR="00F43074" w:rsidRPr="00791A76" w:rsidRDefault="00F43074" w:rsidP="006C73E1">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2.Galimybė atvaizduoti grafiškai ir skaitmenimis</w:t>
            </w:r>
          </w:p>
          <w:p w14:paraId="668C18E0" w14:textId="77777777" w:rsidR="00F43074" w:rsidRPr="00791A76" w:rsidRDefault="00F43074" w:rsidP="006C73E1">
            <w:pPr>
              <w:widowControl w:val="0"/>
              <w:tabs>
                <w:tab w:val="left" w:pos="21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 150 įvykių išsaugojimas atmintyje</w:t>
            </w:r>
          </w:p>
        </w:tc>
        <w:tc>
          <w:tcPr>
            <w:tcW w:w="2982" w:type="dxa"/>
            <w:shd w:val="clear" w:color="auto" w:fill="FFFFFF"/>
          </w:tcPr>
          <w:p w14:paraId="27A3314D" w14:textId="77777777" w:rsidR="00F43074" w:rsidRPr="00791A76" w:rsidRDefault="00F43074" w:rsidP="006C73E1">
            <w:pPr>
              <w:widowControl w:val="0"/>
              <w:tabs>
                <w:tab w:val="left" w:pos="326"/>
              </w:tabs>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430E1E51" w14:textId="77777777" w:rsidTr="006C73E1">
        <w:tc>
          <w:tcPr>
            <w:tcW w:w="714" w:type="dxa"/>
            <w:shd w:val="clear" w:color="auto" w:fill="FFFFFF"/>
          </w:tcPr>
          <w:p w14:paraId="3AA99181"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32.</w:t>
            </w:r>
          </w:p>
        </w:tc>
        <w:tc>
          <w:tcPr>
            <w:tcW w:w="3256" w:type="dxa"/>
            <w:shd w:val="clear" w:color="auto" w:fill="FFFFFF"/>
          </w:tcPr>
          <w:p w14:paraId="163FC9CC"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Monitoruojami</w:t>
            </w:r>
            <w:proofErr w:type="spellEnd"/>
            <w:r w:rsidRPr="00791A76">
              <w:rPr>
                <w:rFonts w:ascii="Times New Roman" w:eastAsia="Calibri" w:hAnsi="Times New Roman" w:cs="Times New Roman"/>
                <w:color w:val="000000"/>
                <w:shd w:val="clear" w:color="auto" w:fill="FFFFFF"/>
                <w:lang w:eastAsia="en-US"/>
              </w:rPr>
              <w:t xml:space="preserve"> parametrai</w:t>
            </w:r>
          </w:p>
        </w:tc>
        <w:tc>
          <w:tcPr>
            <w:tcW w:w="3397" w:type="dxa"/>
            <w:shd w:val="clear" w:color="auto" w:fill="FFFFFF"/>
          </w:tcPr>
          <w:p w14:paraId="282D58F9" w14:textId="77777777" w:rsidR="00F43074" w:rsidRPr="00791A76" w:rsidRDefault="00F43074" w:rsidP="006C73E1">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1.EKG (</w:t>
            </w:r>
            <w:proofErr w:type="spellStart"/>
            <w:r w:rsidRPr="00791A76">
              <w:rPr>
                <w:rFonts w:ascii="Times New Roman" w:eastAsia="Calibri" w:hAnsi="Times New Roman" w:cs="Times New Roman"/>
                <w:color w:val="000000"/>
                <w:shd w:val="clear" w:color="auto" w:fill="FFFFFF"/>
                <w:lang w:eastAsia="en-US"/>
              </w:rPr>
              <w:t>multiderivacinis</w:t>
            </w:r>
            <w:proofErr w:type="spellEnd"/>
            <w:r w:rsidRPr="00791A76">
              <w:rPr>
                <w:rFonts w:ascii="Times New Roman" w:eastAsia="Calibri" w:hAnsi="Times New Roman" w:cs="Times New Roman"/>
                <w:color w:val="000000"/>
                <w:shd w:val="clear" w:color="auto" w:fill="FFFFFF"/>
                <w:lang w:eastAsia="en-US"/>
              </w:rPr>
              <w:t xml:space="preserve"> kanalas)</w:t>
            </w:r>
          </w:p>
          <w:p w14:paraId="6EBB1555" w14:textId="77777777" w:rsidR="00F43074" w:rsidRPr="00791A76" w:rsidRDefault="00F43074" w:rsidP="006C73E1">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lastRenderedPageBreak/>
              <w:t>2.Kvėpavimas</w:t>
            </w:r>
          </w:p>
          <w:p w14:paraId="1A2E45A8" w14:textId="77777777" w:rsidR="00F43074" w:rsidRPr="00791A76" w:rsidRDefault="00F43074" w:rsidP="006C73E1">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3.Širdies susitraukimų dažnis (ŠSD)</w:t>
            </w:r>
          </w:p>
          <w:p w14:paraId="7C330788" w14:textId="77777777" w:rsidR="00F43074" w:rsidRPr="00791A76" w:rsidRDefault="00F43074" w:rsidP="006C73E1">
            <w:pPr>
              <w:widowControl w:val="0"/>
              <w:tabs>
                <w:tab w:val="left" w:pos="21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4.Temperatūra</w:t>
            </w:r>
          </w:p>
          <w:p w14:paraId="4CB4F3E0" w14:textId="77777777" w:rsidR="00F43074" w:rsidRPr="00791A76" w:rsidRDefault="00F43074" w:rsidP="006C73E1">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5.Neinvazinis kraujospūdis</w:t>
            </w:r>
          </w:p>
          <w:p w14:paraId="54FCC1CC" w14:textId="77777777" w:rsidR="00F43074" w:rsidRPr="00791A76" w:rsidRDefault="00F43074" w:rsidP="006C73E1">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6.SpO2</w:t>
            </w:r>
          </w:p>
        </w:tc>
        <w:tc>
          <w:tcPr>
            <w:tcW w:w="2982" w:type="dxa"/>
            <w:shd w:val="clear" w:color="auto" w:fill="FFFFFF"/>
          </w:tcPr>
          <w:p w14:paraId="7FA39EC0" w14:textId="77777777" w:rsidR="00F43074" w:rsidRPr="00791A76" w:rsidRDefault="00F43074" w:rsidP="006C73E1">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r w:rsidR="00F43074" w:rsidRPr="00791A76" w14:paraId="627B3700" w14:textId="77777777" w:rsidTr="006C73E1">
        <w:tc>
          <w:tcPr>
            <w:tcW w:w="714" w:type="dxa"/>
            <w:shd w:val="clear" w:color="auto" w:fill="FFFFFF"/>
          </w:tcPr>
          <w:p w14:paraId="0FADD8EE"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33.</w:t>
            </w:r>
          </w:p>
        </w:tc>
        <w:tc>
          <w:tcPr>
            <w:tcW w:w="3256" w:type="dxa"/>
            <w:shd w:val="clear" w:color="auto" w:fill="FFFFFF"/>
          </w:tcPr>
          <w:p w14:paraId="1B67CB39"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Reikalavimai EKG </w:t>
            </w:r>
            <w:proofErr w:type="spellStart"/>
            <w:r w:rsidRPr="00791A76">
              <w:rPr>
                <w:rFonts w:ascii="Times New Roman" w:eastAsia="Calibri" w:hAnsi="Times New Roman" w:cs="Times New Roman"/>
                <w:color w:val="000000"/>
                <w:shd w:val="clear" w:color="auto" w:fill="FFFFFF"/>
                <w:lang w:eastAsia="en-US"/>
              </w:rPr>
              <w:t>multiderivaciniam</w:t>
            </w:r>
            <w:proofErr w:type="spellEnd"/>
            <w:r w:rsidRPr="00791A76">
              <w:rPr>
                <w:rFonts w:ascii="Times New Roman" w:eastAsia="Calibri" w:hAnsi="Times New Roman" w:cs="Times New Roman"/>
                <w:color w:val="000000"/>
                <w:shd w:val="clear" w:color="auto" w:fill="FFFFFF"/>
                <w:lang w:eastAsia="en-US"/>
              </w:rPr>
              <w:t xml:space="preserve"> kanalui</w:t>
            </w:r>
          </w:p>
        </w:tc>
        <w:tc>
          <w:tcPr>
            <w:tcW w:w="3397" w:type="dxa"/>
            <w:shd w:val="clear" w:color="auto" w:fill="FFFFFF"/>
          </w:tcPr>
          <w:p w14:paraId="77EC1C5A" w14:textId="77777777" w:rsidR="00F43074" w:rsidRPr="00791A76" w:rsidRDefault="00F43074" w:rsidP="006C73E1">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1.EKG </w:t>
            </w:r>
            <w:proofErr w:type="spellStart"/>
            <w:r w:rsidRPr="00791A76">
              <w:rPr>
                <w:rFonts w:ascii="Times New Roman" w:eastAsia="Calibri" w:hAnsi="Times New Roman" w:cs="Times New Roman"/>
                <w:color w:val="000000"/>
                <w:shd w:val="clear" w:color="auto" w:fill="FFFFFF"/>
                <w:lang w:eastAsia="en-US"/>
              </w:rPr>
              <w:t>derivacijos</w:t>
            </w:r>
            <w:proofErr w:type="spellEnd"/>
            <w:r w:rsidRPr="00791A76">
              <w:rPr>
                <w:rFonts w:ascii="Times New Roman" w:eastAsia="Calibri" w:hAnsi="Times New Roman" w:cs="Times New Roman"/>
                <w:color w:val="000000"/>
                <w:shd w:val="clear" w:color="auto" w:fill="FFFFFF"/>
                <w:lang w:eastAsia="en-US"/>
              </w:rPr>
              <w:t>: I, II, III</w:t>
            </w:r>
          </w:p>
          <w:p w14:paraId="38088FF3" w14:textId="77777777" w:rsidR="00F43074" w:rsidRPr="00791A76" w:rsidRDefault="00F43074" w:rsidP="006C73E1">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2.ŠSD matavimo ribos 20-300 k/min (ne siauresnės už nurodytas)</w:t>
            </w:r>
          </w:p>
          <w:p w14:paraId="3B871C71" w14:textId="77777777" w:rsidR="00F43074" w:rsidRPr="00791A76" w:rsidRDefault="00F43074" w:rsidP="006C73E1">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3.ST segmento matavimas</w:t>
            </w:r>
          </w:p>
          <w:p w14:paraId="495AF99C" w14:textId="77777777" w:rsidR="00F43074" w:rsidRPr="00791A76" w:rsidRDefault="00F43074" w:rsidP="006C73E1">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4.Aritmijų detekcija ir aliarmai</w:t>
            </w:r>
          </w:p>
        </w:tc>
        <w:tc>
          <w:tcPr>
            <w:tcW w:w="2982" w:type="dxa"/>
            <w:shd w:val="clear" w:color="auto" w:fill="FFFFFF"/>
          </w:tcPr>
          <w:p w14:paraId="4226B85A" w14:textId="77777777" w:rsidR="00F43074" w:rsidRPr="00791A76" w:rsidRDefault="00F43074" w:rsidP="006C73E1">
            <w:pPr>
              <w:widowControl w:val="0"/>
              <w:tabs>
                <w:tab w:val="left" w:pos="221"/>
              </w:tabs>
              <w:spacing w:after="0" w:line="240" w:lineRule="auto"/>
              <w:rPr>
                <w:rFonts w:ascii="Times New Roman" w:eastAsia="Calibri" w:hAnsi="Times New Roman" w:cs="Times New Roman"/>
                <w:color w:val="000000"/>
                <w:shd w:val="clear" w:color="auto" w:fill="FFFFFF"/>
                <w:lang w:eastAsia="en-US"/>
              </w:rPr>
            </w:pPr>
          </w:p>
        </w:tc>
      </w:tr>
      <w:tr w:rsidR="00F43074" w:rsidRPr="00791A76" w14:paraId="0CFFB528" w14:textId="77777777" w:rsidTr="006C73E1">
        <w:tc>
          <w:tcPr>
            <w:tcW w:w="714" w:type="dxa"/>
            <w:shd w:val="clear" w:color="auto" w:fill="FFFFFF"/>
          </w:tcPr>
          <w:p w14:paraId="2BF9E0D4"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34.</w:t>
            </w:r>
          </w:p>
        </w:tc>
        <w:tc>
          <w:tcPr>
            <w:tcW w:w="3256" w:type="dxa"/>
            <w:shd w:val="clear" w:color="auto" w:fill="FFFFFF"/>
          </w:tcPr>
          <w:p w14:paraId="2C32F916"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temperatūros matavimo kanalui</w:t>
            </w:r>
          </w:p>
        </w:tc>
        <w:tc>
          <w:tcPr>
            <w:tcW w:w="3397" w:type="dxa"/>
            <w:shd w:val="clear" w:color="auto" w:fill="FFFFFF"/>
          </w:tcPr>
          <w:p w14:paraId="3A8A9330" w14:textId="77777777" w:rsidR="00F43074" w:rsidRPr="00791A76" w:rsidRDefault="00F43074" w:rsidP="006C73E1">
            <w:pPr>
              <w:widowControl w:val="0"/>
              <w:tabs>
                <w:tab w:val="left" w:pos="20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1.Temperatūros matavimo ribos: 15-45°C (ne siauresnės už nurodytas)</w:t>
            </w:r>
          </w:p>
          <w:p w14:paraId="713D7C3D" w14:textId="77777777" w:rsidR="00F43074" w:rsidRPr="00791A76" w:rsidRDefault="00F43074" w:rsidP="006C73E1">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2.Matavimo paklaida ≤ 0,1 °C (diapazone nuo 25-45 °C)</w:t>
            </w:r>
          </w:p>
        </w:tc>
        <w:tc>
          <w:tcPr>
            <w:tcW w:w="2982" w:type="dxa"/>
            <w:shd w:val="clear" w:color="auto" w:fill="FFFFFF"/>
          </w:tcPr>
          <w:p w14:paraId="5ED42E43" w14:textId="77777777" w:rsidR="00F43074" w:rsidRPr="00791A76" w:rsidRDefault="00F43074" w:rsidP="006C73E1">
            <w:pPr>
              <w:widowControl w:val="0"/>
              <w:tabs>
                <w:tab w:val="left" w:pos="206"/>
              </w:tabs>
              <w:spacing w:after="0" w:line="240" w:lineRule="auto"/>
              <w:rPr>
                <w:rFonts w:ascii="Times New Roman" w:eastAsia="Calibri" w:hAnsi="Times New Roman" w:cs="Times New Roman"/>
                <w:color w:val="000000"/>
                <w:shd w:val="clear" w:color="auto" w:fill="FFFFFF"/>
                <w:lang w:eastAsia="en-US"/>
              </w:rPr>
            </w:pPr>
          </w:p>
        </w:tc>
      </w:tr>
      <w:tr w:rsidR="00F43074" w:rsidRPr="00791A76" w14:paraId="4E87317F" w14:textId="77777777" w:rsidTr="006C73E1">
        <w:tc>
          <w:tcPr>
            <w:tcW w:w="714" w:type="dxa"/>
            <w:shd w:val="clear" w:color="auto" w:fill="FFFFFF"/>
          </w:tcPr>
          <w:p w14:paraId="48D579D3"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35.</w:t>
            </w:r>
          </w:p>
        </w:tc>
        <w:tc>
          <w:tcPr>
            <w:tcW w:w="3256" w:type="dxa"/>
            <w:shd w:val="clear" w:color="auto" w:fill="FFFFFF"/>
          </w:tcPr>
          <w:p w14:paraId="40AF79A1"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neinvazinio kraujospūdžio kanalui</w:t>
            </w:r>
          </w:p>
        </w:tc>
        <w:tc>
          <w:tcPr>
            <w:tcW w:w="3397" w:type="dxa"/>
            <w:shd w:val="clear" w:color="auto" w:fill="FFFFFF"/>
          </w:tcPr>
          <w:p w14:paraId="26D9F77F" w14:textId="77777777" w:rsidR="00F43074" w:rsidRPr="00791A76" w:rsidRDefault="00F43074" w:rsidP="006C73E1">
            <w:pPr>
              <w:widowControl w:val="0"/>
              <w:numPr>
                <w:ilvl w:val="0"/>
                <w:numId w:val="40"/>
              </w:numPr>
              <w:tabs>
                <w:tab w:val="left" w:pos="33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Kraujospūdžio matavimo ribos ne mažiau 15 –270 </w:t>
            </w:r>
            <w:proofErr w:type="spellStart"/>
            <w:r w:rsidRPr="00791A76">
              <w:rPr>
                <w:rFonts w:ascii="Times New Roman" w:eastAsia="Calibri" w:hAnsi="Times New Roman" w:cs="Times New Roman"/>
                <w:color w:val="000000"/>
                <w:shd w:val="clear" w:color="auto" w:fill="FFFFFF"/>
                <w:lang w:eastAsia="en-US"/>
              </w:rPr>
              <w:t>mmHg</w:t>
            </w:r>
            <w:proofErr w:type="spellEnd"/>
          </w:p>
          <w:p w14:paraId="12F88D18" w14:textId="77777777" w:rsidR="00F43074" w:rsidRPr="00791A76" w:rsidRDefault="00F43074" w:rsidP="006C73E1">
            <w:pPr>
              <w:widowControl w:val="0"/>
              <w:numPr>
                <w:ilvl w:val="0"/>
                <w:numId w:val="40"/>
              </w:numPr>
              <w:tabs>
                <w:tab w:val="left" w:pos="34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Neinvazinio kraujo spaudimo matavimo metodas: </w:t>
            </w:r>
            <w:proofErr w:type="spellStart"/>
            <w:r w:rsidRPr="00791A76">
              <w:rPr>
                <w:rFonts w:ascii="Times New Roman" w:eastAsia="Calibri" w:hAnsi="Times New Roman" w:cs="Times New Roman"/>
                <w:color w:val="000000"/>
                <w:shd w:val="clear" w:color="auto" w:fill="FFFFFF"/>
                <w:lang w:eastAsia="en-US"/>
              </w:rPr>
              <w:t>Osciliometrinis</w:t>
            </w:r>
            <w:proofErr w:type="spellEnd"/>
            <w:r w:rsidRPr="00791A76">
              <w:rPr>
                <w:rFonts w:ascii="Times New Roman" w:eastAsia="Calibri" w:hAnsi="Times New Roman" w:cs="Times New Roman"/>
                <w:color w:val="000000"/>
                <w:shd w:val="clear" w:color="auto" w:fill="FFFFFF"/>
                <w:lang w:eastAsia="en-US"/>
              </w:rPr>
              <w:t xml:space="preserve"> arba lygiavertis</w:t>
            </w:r>
          </w:p>
          <w:p w14:paraId="64498FE8" w14:textId="77777777" w:rsidR="00F43074" w:rsidRPr="00791A76" w:rsidRDefault="00F43074" w:rsidP="006C73E1">
            <w:pPr>
              <w:widowControl w:val="0"/>
              <w:numPr>
                <w:ilvl w:val="0"/>
                <w:numId w:val="40"/>
              </w:numPr>
              <w:tabs>
                <w:tab w:val="left" w:pos="34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Darbo režimai: rankinis, periodinis, STAT</w:t>
            </w:r>
          </w:p>
        </w:tc>
        <w:tc>
          <w:tcPr>
            <w:tcW w:w="2982" w:type="dxa"/>
            <w:shd w:val="clear" w:color="auto" w:fill="FFFFFF"/>
          </w:tcPr>
          <w:p w14:paraId="7522AE57" w14:textId="77777777" w:rsidR="00F43074" w:rsidRPr="00791A76" w:rsidRDefault="00F43074" w:rsidP="006C73E1">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158A25F2" w14:textId="77777777" w:rsidTr="006C73E1">
        <w:tc>
          <w:tcPr>
            <w:tcW w:w="714" w:type="dxa"/>
            <w:shd w:val="clear" w:color="auto" w:fill="FFFFFF"/>
          </w:tcPr>
          <w:p w14:paraId="3382B293"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36.</w:t>
            </w:r>
          </w:p>
        </w:tc>
        <w:tc>
          <w:tcPr>
            <w:tcW w:w="3256" w:type="dxa"/>
            <w:shd w:val="clear" w:color="auto" w:fill="FFFFFF"/>
          </w:tcPr>
          <w:p w14:paraId="38097849"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SpO2 matavimo kanalui</w:t>
            </w:r>
          </w:p>
        </w:tc>
        <w:tc>
          <w:tcPr>
            <w:tcW w:w="3397" w:type="dxa"/>
            <w:shd w:val="clear" w:color="auto" w:fill="FFFFFF"/>
          </w:tcPr>
          <w:p w14:paraId="5E585BEA" w14:textId="77777777" w:rsidR="00F43074" w:rsidRPr="00791A76" w:rsidRDefault="00F43074" w:rsidP="006C73E1">
            <w:pPr>
              <w:widowControl w:val="0"/>
              <w:numPr>
                <w:ilvl w:val="0"/>
                <w:numId w:val="41"/>
              </w:numPr>
              <w:tabs>
                <w:tab w:val="left" w:pos="3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SpO2 matavimo ribos 30-100% (ne siauresnis už nurodytą)</w:t>
            </w:r>
          </w:p>
          <w:p w14:paraId="7ECB0036" w14:textId="77777777" w:rsidR="00F43074" w:rsidRPr="00791A76" w:rsidRDefault="00F43074" w:rsidP="006C73E1">
            <w:pPr>
              <w:widowControl w:val="0"/>
              <w:numPr>
                <w:ilvl w:val="0"/>
                <w:numId w:val="41"/>
              </w:numPr>
              <w:tabs>
                <w:tab w:val="left" w:pos="34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Matavimo paklaida </w:t>
            </w:r>
            <w:r w:rsidRPr="00791A76">
              <w:rPr>
                <w:rFonts w:ascii="Times New Roman" w:eastAsia="Calibri" w:hAnsi="Times New Roman" w:cs="Times New Roman"/>
                <w:i/>
                <w:iCs/>
                <w:color w:val="000000"/>
                <w:spacing w:val="10"/>
                <w:shd w:val="clear" w:color="auto" w:fill="FFFFFF"/>
                <w:lang w:eastAsia="en-US"/>
              </w:rPr>
              <w:t>≤</w:t>
            </w:r>
            <w:r w:rsidRPr="00791A76">
              <w:rPr>
                <w:rFonts w:ascii="Times New Roman" w:eastAsia="Calibri" w:hAnsi="Times New Roman" w:cs="Times New Roman"/>
                <w:color w:val="000000"/>
                <w:shd w:val="clear" w:color="auto" w:fill="FFFFFF"/>
                <w:lang w:eastAsia="en-US"/>
              </w:rPr>
              <w:t xml:space="preserve"> ± 2% (diapazone nuo 70% iki 100%)</w:t>
            </w:r>
          </w:p>
          <w:p w14:paraId="4CD42083" w14:textId="77777777" w:rsidR="00F43074" w:rsidRPr="00791A76" w:rsidRDefault="00F43074" w:rsidP="006C73E1">
            <w:pPr>
              <w:widowControl w:val="0"/>
              <w:numPr>
                <w:ilvl w:val="0"/>
                <w:numId w:val="41"/>
              </w:numPr>
              <w:tabs>
                <w:tab w:val="left" w:pos="34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Monitorius turi registruoti ir matuoti kraujo įsotinimą deguonimi (SpO2) </w:t>
            </w:r>
          </w:p>
        </w:tc>
        <w:tc>
          <w:tcPr>
            <w:tcW w:w="2982" w:type="dxa"/>
            <w:shd w:val="clear" w:color="auto" w:fill="FFFFFF"/>
          </w:tcPr>
          <w:p w14:paraId="00F0160A" w14:textId="77777777" w:rsidR="00F43074" w:rsidRPr="00791A76" w:rsidRDefault="00F43074" w:rsidP="006C73E1">
            <w:pPr>
              <w:widowControl w:val="0"/>
              <w:tabs>
                <w:tab w:val="left" w:pos="326"/>
              </w:tabs>
              <w:spacing w:after="0" w:line="240" w:lineRule="auto"/>
              <w:ind w:left="120"/>
              <w:rPr>
                <w:rFonts w:ascii="Times New Roman" w:eastAsia="Calibri" w:hAnsi="Times New Roman" w:cs="Times New Roman"/>
                <w:color w:val="000000"/>
                <w:shd w:val="clear" w:color="auto" w:fill="FFFFFF"/>
                <w:lang w:eastAsia="en-US"/>
              </w:rPr>
            </w:pPr>
          </w:p>
        </w:tc>
      </w:tr>
      <w:tr w:rsidR="00F43074" w:rsidRPr="00791A76" w14:paraId="0D7A5C29" w14:textId="77777777" w:rsidTr="006C73E1">
        <w:tc>
          <w:tcPr>
            <w:tcW w:w="714" w:type="dxa"/>
            <w:shd w:val="clear" w:color="auto" w:fill="FFFFFF"/>
          </w:tcPr>
          <w:p w14:paraId="6FDE841D"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37.</w:t>
            </w:r>
          </w:p>
        </w:tc>
        <w:tc>
          <w:tcPr>
            <w:tcW w:w="3256" w:type="dxa"/>
            <w:shd w:val="clear" w:color="auto" w:fill="FFFFFF"/>
          </w:tcPr>
          <w:p w14:paraId="467F31A7"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Komplektuojami monitoriaus priedai</w:t>
            </w:r>
          </w:p>
        </w:tc>
        <w:tc>
          <w:tcPr>
            <w:tcW w:w="3397" w:type="dxa"/>
            <w:shd w:val="clear" w:color="auto" w:fill="FFFFFF"/>
          </w:tcPr>
          <w:p w14:paraId="18A09F20"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1.EKG elektrodų kabelis 3-ių elektrodų -1 vnt.</w:t>
            </w:r>
          </w:p>
          <w:p w14:paraId="65053EBA"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2.SpO2 matavimo daviklis, skirtas suaugusiems -1 vnt.,</w:t>
            </w:r>
          </w:p>
          <w:p w14:paraId="154456F1"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3.Manžetės neinvazinio kraujospūdžio matavimui, skirtos suaugusiems, komplekte trijų skirtingų dydžių - 1 </w:t>
            </w:r>
            <w:proofErr w:type="spellStart"/>
            <w:r w:rsidRPr="00791A76">
              <w:rPr>
                <w:rFonts w:ascii="Times New Roman" w:eastAsia="Calibri" w:hAnsi="Times New Roman" w:cs="Times New Roman"/>
                <w:color w:val="000000"/>
                <w:shd w:val="clear" w:color="auto" w:fill="FFFFFF"/>
                <w:lang w:eastAsia="en-US"/>
              </w:rPr>
              <w:t>kompl</w:t>
            </w:r>
            <w:proofErr w:type="spellEnd"/>
            <w:r w:rsidRPr="00791A76">
              <w:rPr>
                <w:rFonts w:ascii="Times New Roman" w:eastAsia="Calibri" w:hAnsi="Times New Roman" w:cs="Times New Roman"/>
                <w:color w:val="000000"/>
                <w:shd w:val="clear" w:color="auto" w:fill="FFFFFF"/>
                <w:lang w:eastAsia="en-US"/>
              </w:rPr>
              <w:t>.</w:t>
            </w:r>
          </w:p>
          <w:p w14:paraId="79C80834"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4.Žarnelė </w:t>
            </w:r>
            <w:proofErr w:type="spellStart"/>
            <w:r w:rsidRPr="00791A76">
              <w:rPr>
                <w:rFonts w:ascii="Times New Roman" w:eastAsia="Calibri" w:hAnsi="Times New Roman" w:cs="Times New Roman"/>
                <w:color w:val="000000"/>
                <w:shd w:val="clear" w:color="auto" w:fill="FFFFFF"/>
                <w:lang w:eastAsia="en-US"/>
              </w:rPr>
              <w:t>manžetės</w:t>
            </w:r>
            <w:proofErr w:type="spellEnd"/>
            <w:r w:rsidRPr="00791A76">
              <w:rPr>
                <w:rFonts w:ascii="Times New Roman" w:eastAsia="Calibri" w:hAnsi="Times New Roman" w:cs="Times New Roman"/>
                <w:color w:val="000000"/>
                <w:shd w:val="clear" w:color="auto" w:fill="FFFFFF"/>
                <w:lang w:eastAsia="en-US"/>
              </w:rPr>
              <w:t xml:space="preserve"> prijungimui prie monitoriaus -1 </w:t>
            </w:r>
            <w:proofErr w:type="spellStart"/>
            <w:r w:rsidRPr="00791A76">
              <w:rPr>
                <w:rFonts w:ascii="Times New Roman" w:eastAsia="Calibri" w:hAnsi="Times New Roman" w:cs="Times New Roman"/>
                <w:color w:val="000000"/>
                <w:shd w:val="clear" w:color="auto" w:fill="FFFFFF"/>
                <w:lang w:eastAsia="en-US"/>
              </w:rPr>
              <w:t>kompl</w:t>
            </w:r>
            <w:proofErr w:type="spellEnd"/>
            <w:r w:rsidRPr="00791A76">
              <w:rPr>
                <w:rFonts w:ascii="Times New Roman" w:eastAsia="Calibri" w:hAnsi="Times New Roman" w:cs="Times New Roman"/>
                <w:color w:val="000000"/>
                <w:shd w:val="clear" w:color="auto" w:fill="FFFFFF"/>
                <w:lang w:eastAsia="en-US"/>
              </w:rPr>
              <w:t>.</w:t>
            </w:r>
          </w:p>
          <w:p w14:paraId="09EFBCFD"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5.Stemplinis/</w:t>
            </w:r>
            <w:proofErr w:type="spellStart"/>
            <w:r w:rsidRPr="00791A76">
              <w:rPr>
                <w:rFonts w:ascii="Times New Roman" w:eastAsia="Calibri" w:hAnsi="Times New Roman" w:cs="Times New Roman"/>
                <w:color w:val="000000"/>
                <w:shd w:val="clear" w:color="auto" w:fill="FFFFFF"/>
                <w:lang w:eastAsia="en-US"/>
              </w:rPr>
              <w:t>rektalinis</w:t>
            </w:r>
            <w:proofErr w:type="spellEnd"/>
            <w:r w:rsidRPr="00791A76">
              <w:rPr>
                <w:rFonts w:ascii="Times New Roman" w:eastAsia="Calibri" w:hAnsi="Times New Roman" w:cs="Times New Roman"/>
                <w:color w:val="000000"/>
                <w:shd w:val="clear" w:color="auto" w:fill="FFFFFF"/>
                <w:lang w:eastAsia="en-US"/>
              </w:rPr>
              <w:t xml:space="preserve"> temperatūros matavimo daviklis -1 vnt.</w:t>
            </w:r>
          </w:p>
        </w:tc>
        <w:tc>
          <w:tcPr>
            <w:tcW w:w="2982" w:type="dxa"/>
            <w:shd w:val="clear" w:color="auto" w:fill="FFFFFF"/>
          </w:tcPr>
          <w:p w14:paraId="4D31E065" w14:textId="77777777" w:rsidR="00F43074" w:rsidRPr="00791A76" w:rsidRDefault="00F43074" w:rsidP="006C73E1">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r w:rsidR="00F43074" w:rsidRPr="00791A76" w14:paraId="4C395BF2" w14:textId="77777777" w:rsidTr="006C73E1">
        <w:tc>
          <w:tcPr>
            <w:tcW w:w="714" w:type="dxa"/>
            <w:shd w:val="clear" w:color="auto" w:fill="FFFFFF"/>
          </w:tcPr>
          <w:p w14:paraId="2A2E3FBA"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38.</w:t>
            </w:r>
          </w:p>
        </w:tc>
        <w:tc>
          <w:tcPr>
            <w:tcW w:w="3256" w:type="dxa"/>
            <w:shd w:val="clear" w:color="auto" w:fill="FFFFFF"/>
          </w:tcPr>
          <w:p w14:paraId="4B4F8A34"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Garantinis laikotarpis</w:t>
            </w:r>
          </w:p>
        </w:tc>
        <w:tc>
          <w:tcPr>
            <w:tcW w:w="3397" w:type="dxa"/>
            <w:shd w:val="clear" w:color="auto" w:fill="FFFFFF"/>
          </w:tcPr>
          <w:p w14:paraId="4575B93E" w14:textId="77777777" w:rsidR="00F43074"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24 mėn. </w:t>
            </w:r>
          </w:p>
          <w:p w14:paraId="50505CE2" w14:textId="77777777" w:rsidR="00F43074"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p>
          <w:p w14:paraId="36083061"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B2440">
              <w:rPr>
                <w:rFonts w:ascii="Times New Roman" w:eastAsia="Calibri" w:hAnsi="Times New Roman" w:cs="Times New Roman"/>
                <w:i/>
                <w:iCs/>
                <w:color w:val="000000"/>
                <w:shd w:val="clear" w:color="auto" w:fill="FFFFFF"/>
                <w:lang w:eastAsia="en-US"/>
              </w:rPr>
              <w:t>Patvirtinančio dokumento nereikalaujama.</w:t>
            </w:r>
          </w:p>
        </w:tc>
        <w:tc>
          <w:tcPr>
            <w:tcW w:w="2982" w:type="dxa"/>
            <w:shd w:val="clear" w:color="auto" w:fill="FFFFFF"/>
          </w:tcPr>
          <w:p w14:paraId="7334D0C0" w14:textId="77777777" w:rsidR="00F43074" w:rsidRPr="00C37AFB" w:rsidRDefault="00F43074" w:rsidP="006C73E1">
            <w:pPr>
              <w:widowControl w:val="0"/>
              <w:tabs>
                <w:tab w:val="left" w:pos="216"/>
              </w:tabs>
              <w:spacing w:after="0" w:line="240" w:lineRule="auto"/>
              <w:rPr>
                <w:rFonts w:ascii="Times New Roman" w:eastAsia="Calibri" w:hAnsi="Times New Roman" w:cs="Times New Roman"/>
                <w:i/>
                <w:iCs/>
                <w:color w:val="000000"/>
                <w:shd w:val="clear" w:color="auto" w:fill="FFFFFF"/>
                <w:lang w:eastAsia="en-US"/>
              </w:rPr>
            </w:pPr>
            <w:r w:rsidRPr="00C37AFB">
              <w:rPr>
                <w:rFonts w:ascii="Times New Roman" w:eastAsia="Calibri" w:hAnsi="Times New Roman" w:cs="Times New Roman"/>
                <w:i/>
                <w:iCs/>
                <w:color w:val="000000"/>
                <w:shd w:val="clear" w:color="auto" w:fill="FFFFFF"/>
                <w:lang w:eastAsia="en-US"/>
              </w:rPr>
              <w:t xml:space="preserve"> </w:t>
            </w:r>
          </w:p>
        </w:tc>
      </w:tr>
      <w:tr w:rsidR="00F43074" w:rsidRPr="00791A76" w14:paraId="09E8FC57" w14:textId="77777777" w:rsidTr="006C73E1">
        <w:tc>
          <w:tcPr>
            <w:tcW w:w="714" w:type="dxa"/>
            <w:shd w:val="clear" w:color="auto" w:fill="FFFFFF"/>
          </w:tcPr>
          <w:p w14:paraId="4F89390A" w14:textId="77777777" w:rsidR="00F43074" w:rsidRPr="00791A76" w:rsidRDefault="00F43074" w:rsidP="006C73E1">
            <w:pPr>
              <w:widowControl w:val="0"/>
              <w:spacing w:after="0" w:line="240" w:lineRule="auto"/>
              <w:ind w:left="140"/>
              <w:rPr>
                <w:rFonts w:ascii="Times New Roman" w:eastAsia="Calibri" w:hAnsi="Times New Roman" w:cs="Times New Roman"/>
                <w:color w:val="000000"/>
                <w:shd w:val="clear" w:color="auto" w:fill="FFFFFF"/>
                <w:lang w:eastAsia="en-US"/>
              </w:rPr>
            </w:pPr>
            <w:r>
              <w:rPr>
                <w:rFonts w:ascii="Times New Roman" w:eastAsia="Calibri" w:hAnsi="Times New Roman" w:cs="Times New Roman"/>
                <w:color w:val="000000"/>
                <w:shd w:val="clear" w:color="auto" w:fill="FFFFFF"/>
                <w:lang w:eastAsia="en-US"/>
              </w:rPr>
              <w:t>39.</w:t>
            </w:r>
          </w:p>
        </w:tc>
        <w:tc>
          <w:tcPr>
            <w:tcW w:w="3256" w:type="dxa"/>
            <w:shd w:val="clear" w:color="auto" w:fill="FFFFFF"/>
          </w:tcPr>
          <w:p w14:paraId="5E5E2493" w14:textId="77777777" w:rsidR="00F43074"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r w:rsidRPr="00056D8D">
              <w:rPr>
                <w:rFonts w:ascii="Times New Roman" w:eastAsia="Calibri" w:hAnsi="Times New Roman" w:cs="Times New Roman"/>
                <w:color w:val="000000"/>
                <w:shd w:val="clear" w:color="auto" w:fill="FFFFFF"/>
                <w:lang w:eastAsia="en-US"/>
              </w:rPr>
              <w:t>Žymėjimas CE ženklu</w:t>
            </w:r>
          </w:p>
          <w:p w14:paraId="5CAE037A" w14:textId="77777777" w:rsidR="00F43074" w:rsidRPr="00791A76" w:rsidRDefault="00F43074" w:rsidP="006C73E1">
            <w:pPr>
              <w:widowControl w:val="0"/>
              <w:spacing w:after="0" w:line="240" w:lineRule="auto"/>
              <w:ind w:left="120"/>
              <w:rPr>
                <w:rFonts w:ascii="Times New Roman" w:eastAsia="Calibri" w:hAnsi="Times New Roman" w:cs="Times New Roman"/>
                <w:color w:val="000000"/>
                <w:shd w:val="clear" w:color="auto" w:fill="FFFFFF"/>
                <w:lang w:eastAsia="en-US"/>
              </w:rPr>
            </w:pPr>
          </w:p>
        </w:tc>
        <w:tc>
          <w:tcPr>
            <w:tcW w:w="3397" w:type="dxa"/>
            <w:shd w:val="clear" w:color="auto" w:fill="FFFFFF"/>
          </w:tcPr>
          <w:p w14:paraId="1AC844A0" w14:textId="77777777" w:rsidR="00F43074" w:rsidRPr="00791A76" w:rsidRDefault="00F43074" w:rsidP="006C73E1">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Pr>
                <w:rFonts w:ascii="Times New Roman" w:eastAsia="Calibri" w:hAnsi="Times New Roman" w:cs="Times New Roman"/>
                <w:color w:val="000000"/>
                <w:shd w:val="clear" w:color="auto" w:fill="FFFFFF"/>
                <w:lang w:eastAsia="en-US"/>
              </w:rPr>
              <w:t>Būtina</w:t>
            </w:r>
            <w:r w:rsidRPr="007B2440">
              <w:rPr>
                <w:rFonts w:ascii="Times New Roman" w:hAnsi="Times New Roman" w:cs="Times New Roman"/>
              </w:rPr>
              <w:t xml:space="preserve"> </w:t>
            </w:r>
            <w:r w:rsidRPr="007B2440">
              <w:rPr>
                <w:rFonts w:ascii="Times New Roman" w:eastAsia="Calibri" w:hAnsi="Times New Roman" w:cs="Times New Roman"/>
                <w:color w:val="000000"/>
                <w:shd w:val="clear" w:color="auto" w:fill="FFFFFF"/>
                <w:lang w:eastAsia="en-US"/>
              </w:rPr>
              <w:t>(</w:t>
            </w:r>
            <w:r w:rsidRPr="00334E7E">
              <w:rPr>
                <w:rFonts w:ascii="Times New Roman" w:eastAsia="Calibri" w:hAnsi="Times New Roman" w:cs="Times New Roman"/>
                <w:i/>
                <w:color w:val="000000"/>
                <w:shd w:val="clear" w:color="auto" w:fill="FFFFFF"/>
                <w:lang w:eastAsia="en-US"/>
              </w:rPr>
              <w:t xml:space="preserve">kartu su pasiūlymu privaloma pateikti žymėjimą CE ženklu liudijančio galiojančio dokumento (CE sertifikato arba EB atitikties deklaracijos  pagal Europos Parlamento ir Tarybos reglamentą (ES) 2017/745 dėl medicinos </w:t>
            </w:r>
            <w:r w:rsidRPr="00334E7E">
              <w:rPr>
                <w:rFonts w:ascii="Times New Roman" w:eastAsia="Calibri" w:hAnsi="Times New Roman" w:cs="Times New Roman"/>
                <w:i/>
                <w:color w:val="000000"/>
                <w:shd w:val="clear" w:color="auto" w:fill="FFFFFF"/>
                <w:lang w:eastAsia="en-US"/>
              </w:rPr>
              <w:lastRenderedPageBreak/>
              <w:t>priemonių kopiją originalo ir lietuvių kalba).</w:t>
            </w:r>
          </w:p>
        </w:tc>
        <w:tc>
          <w:tcPr>
            <w:tcW w:w="2982" w:type="dxa"/>
            <w:shd w:val="clear" w:color="auto" w:fill="FFFFFF"/>
          </w:tcPr>
          <w:p w14:paraId="0FFD77C8" w14:textId="77777777" w:rsidR="00F43074" w:rsidRPr="00C37AFB" w:rsidRDefault="00F43074" w:rsidP="006C73E1">
            <w:pPr>
              <w:widowControl w:val="0"/>
              <w:tabs>
                <w:tab w:val="left" w:pos="216"/>
              </w:tabs>
              <w:spacing w:after="0" w:line="240" w:lineRule="auto"/>
              <w:rPr>
                <w:rFonts w:ascii="Times New Roman" w:eastAsia="Calibri" w:hAnsi="Times New Roman" w:cs="Times New Roman"/>
                <w:i/>
                <w:iCs/>
                <w:color w:val="000000"/>
                <w:shd w:val="clear" w:color="auto" w:fill="FFFFFF"/>
                <w:lang w:eastAsia="en-US"/>
              </w:rPr>
            </w:pPr>
          </w:p>
        </w:tc>
      </w:tr>
      <w:bookmarkEnd w:id="36"/>
    </w:tbl>
    <w:p w14:paraId="610806B3" w14:textId="77777777" w:rsidR="0099622C" w:rsidRDefault="0099622C" w:rsidP="00F43074">
      <w:pPr>
        <w:suppressAutoHyphens/>
        <w:spacing w:after="0" w:line="240" w:lineRule="auto"/>
        <w:jc w:val="both"/>
        <w:rPr>
          <w:rFonts w:ascii="Times New Roman" w:eastAsia="Arial Unicode MS" w:hAnsi="Times New Roman" w:cs="Times New Roman"/>
          <w:u w:val="single"/>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BookTitle"/>
          <w:rFonts w:ascii="Times New Roman" w:hAnsi="Times New Roman" w:cs="Times New Roman"/>
          <w:i/>
        </w:rPr>
      </w:pPr>
    </w:p>
    <w:p w14:paraId="038F09A5" w14:textId="77777777" w:rsidR="009936D4" w:rsidRDefault="009936D4" w:rsidP="008569DC">
      <w:pPr>
        <w:pBdr>
          <w:top w:val="nil"/>
          <w:left w:val="nil"/>
          <w:bottom w:val="nil"/>
          <w:right w:val="nil"/>
          <w:between w:val="nil"/>
          <w:bar w:val="nil"/>
        </w:pBdr>
        <w:spacing w:after="0" w:line="240" w:lineRule="auto"/>
        <w:jc w:val="center"/>
        <w:rPr>
          <w:rStyle w:val="BookTitle"/>
          <w:rFonts w:ascii="Times New Roman" w:hAnsi="Times New Roman" w:cs="Times New Roman"/>
          <w:i/>
        </w:rPr>
      </w:pP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7" w:name="_Ref38285444"/>
      <w:bookmarkStart w:id="38" w:name="_Ref38291496"/>
      <w:bookmarkStart w:id="39" w:name="_Toc190008559"/>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7EF3D87A" w14:textId="77777777" w:rsidR="00F43074" w:rsidRDefault="00F43074" w:rsidP="008D704D">
      <w:pPr>
        <w:pStyle w:val="Heading2"/>
        <w:ind w:left="5103"/>
        <w:rPr>
          <w:rFonts w:ascii="Times New Roman" w:eastAsia="Calibri" w:hAnsi="Times New Roman" w:cs="Times New Roman"/>
          <w:color w:val="auto"/>
          <w:sz w:val="21"/>
          <w:szCs w:val="21"/>
        </w:rPr>
      </w:pPr>
    </w:p>
    <w:p w14:paraId="76725271" w14:textId="77777777" w:rsidR="00F43074" w:rsidRDefault="00F43074" w:rsidP="008D704D">
      <w:pPr>
        <w:pStyle w:val="Heading2"/>
        <w:ind w:left="5103"/>
        <w:rPr>
          <w:rFonts w:ascii="Times New Roman" w:eastAsia="Calibri" w:hAnsi="Times New Roman" w:cs="Times New Roman"/>
          <w:color w:val="auto"/>
          <w:sz w:val="21"/>
          <w:szCs w:val="21"/>
        </w:rPr>
      </w:pPr>
    </w:p>
    <w:p w14:paraId="799D514A" w14:textId="77777777" w:rsidR="00F43074" w:rsidRDefault="00F43074" w:rsidP="008D704D">
      <w:pPr>
        <w:pStyle w:val="Heading2"/>
        <w:ind w:left="5103"/>
        <w:rPr>
          <w:rFonts w:ascii="Times New Roman" w:eastAsia="Calibri" w:hAnsi="Times New Roman" w:cs="Times New Roman"/>
          <w:color w:val="auto"/>
          <w:sz w:val="21"/>
          <w:szCs w:val="21"/>
        </w:rPr>
      </w:pPr>
    </w:p>
    <w:p w14:paraId="160AB7A3" w14:textId="77777777" w:rsidR="00F43074" w:rsidRDefault="00F43074" w:rsidP="008D704D">
      <w:pPr>
        <w:pStyle w:val="Heading2"/>
        <w:ind w:left="5103"/>
        <w:rPr>
          <w:rFonts w:ascii="Times New Roman" w:eastAsia="Calibri" w:hAnsi="Times New Roman" w:cs="Times New Roman"/>
          <w:color w:val="auto"/>
          <w:sz w:val="21"/>
          <w:szCs w:val="21"/>
        </w:rPr>
      </w:pPr>
    </w:p>
    <w:p w14:paraId="3BF9BAB0" w14:textId="77777777" w:rsidR="00F43074" w:rsidRDefault="00F43074" w:rsidP="008D704D">
      <w:pPr>
        <w:pStyle w:val="Heading2"/>
        <w:ind w:left="5103"/>
        <w:rPr>
          <w:rFonts w:ascii="Times New Roman" w:eastAsia="Calibri" w:hAnsi="Times New Roman" w:cs="Times New Roman"/>
          <w:color w:val="auto"/>
          <w:sz w:val="21"/>
          <w:szCs w:val="21"/>
        </w:rPr>
      </w:pPr>
    </w:p>
    <w:p w14:paraId="05065153" w14:textId="77777777" w:rsidR="00F43074" w:rsidRDefault="00F43074" w:rsidP="008D704D">
      <w:pPr>
        <w:pStyle w:val="Heading2"/>
        <w:ind w:left="5103"/>
        <w:rPr>
          <w:rFonts w:ascii="Times New Roman" w:eastAsia="Calibri" w:hAnsi="Times New Roman" w:cs="Times New Roman"/>
          <w:color w:val="auto"/>
          <w:sz w:val="21"/>
          <w:szCs w:val="21"/>
        </w:rPr>
      </w:pPr>
    </w:p>
    <w:p w14:paraId="38BCC7DA"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8D704D">
      <w:pPr>
        <w:pStyle w:val="Heading2"/>
        <w:ind w:left="5103"/>
        <w:rPr>
          <w:rFonts w:ascii="Times New Roman" w:eastAsia="Calibri" w:hAnsi="Times New Roman" w:cs="Times New Roman"/>
          <w:color w:val="auto"/>
          <w:sz w:val="21"/>
          <w:szCs w:val="21"/>
        </w:rPr>
      </w:pPr>
    </w:p>
    <w:p w14:paraId="4514962C" w14:textId="77777777" w:rsidR="00F43074" w:rsidRDefault="00F43074" w:rsidP="008D704D">
      <w:pPr>
        <w:pStyle w:val="Heading2"/>
        <w:ind w:left="5103"/>
        <w:rPr>
          <w:rFonts w:ascii="Times New Roman" w:eastAsia="Calibri" w:hAnsi="Times New Roman" w:cs="Times New Roman"/>
          <w:color w:val="auto"/>
          <w:sz w:val="21"/>
          <w:szCs w:val="21"/>
        </w:rPr>
      </w:pPr>
    </w:p>
    <w:p w14:paraId="47E9EB57" w14:textId="6E8024E7" w:rsidR="008D704D" w:rsidRPr="000B23D4" w:rsidRDefault="008D704D" w:rsidP="008D704D">
      <w:pPr>
        <w:pStyle w:val="Heading2"/>
        <w:ind w:left="5103"/>
        <w:rPr>
          <w:rFonts w:ascii="Times New Roman" w:eastAsia="Calibri" w:hAnsi="Times New Roman" w:cs="Times New Roman"/>
          <w:color w:val="auto"/>
          <w:sz w:val="21"/>
          <w:szCs w:val="21"/>
        </w:rPr>
      </w:pPr>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Heading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„Pasiūlymų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52F04CE4"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9D492D" w:rsidRPr="009D492D">
        <w:rPr>
          <w:rFonts w:ascii="Times New Roman" w:hAnsi="Times New Roman" w:cs="Times New Roman"/>
          <w:b/>
          <w:bCs/>
          <w:sz w:val="24"/>
          <w:szCs w:val="24"/>
        </w:rPr>
        <w:t>ANESTEZIJOS APARAT</w:t>
      </w:r>
      <w:r w:rsidR="009D492D">
        <w:rPr>
          <w:rFonts w:ascii="Times New Roman" w:hAnsi="Times New Roman" w:cs="Times New Roman"/>
          <w:b/>
          <w:bCs/>
          <w:sz w:val="24"/>
          <w:szCs w:val="24"/>
        </w:rPr>
        <w:t>O</w:t>
      </w:r>
      <w:r w:rsidR="009D492D" w:rsidRPr="009D492D">
        <w:rPr>
          <w:rFonts w:ascii="Times New Roman" w:hAnsi="Times New Roman" w:cs="Times New Roman"/>
          <w:b/>
          <w:bCs/>
          <w:sz w:val="24"/>
          <w:szCs w:val="24"/>
        </w:rPr>
        <w:t xml:space="preserve"> SU PACIENTO GYVYBINIŲ FUNKCIJŲ STEBĖJIMO MONITORIUMI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620153B5" w:rsidR="006A097D" w:rsidRPr="00844E4F" w:rsidRDefault="006A097D" w:rsidP="00DC1680">
      <w:pPr>
        <w:spacing w:after="0" w:line="240" w:lineRule="auto"/>
        <w:jc w:val="both"/>
        <w:rPr>
          <w:rFonts w:ascii="Times New Roman" w:hAnsi="Times New Roman" w:cs="Times New Roman"/>
          <w:b/>
          <w:bCs/>
          <w:color w:val="EE0000"/>
        </w:rPr>
      </w:pPr>
      <w:r w:rsidRPr="00844E4F">
        <w:rPr>
          <w:rFonts w:ascii="Times New Roman" w:hAnsi="Times New Roman" w:cs="Times New Roman"/>
          <w:b/>
          <w:bCs/>
          <w:color w:val="EE0000"/>
        </w:rPr>
        <w:lastRenderedPageBreak/>
        <w:t>3</w:t>
      </w:r>
      <w:r w:rsidR="005B5D32" w:rsidRPr="00844E4F">
        <w:rPr>
          <w:rFonts w:ascii="Times New Roman" w:hAnsi="Times New Roman" w:cs="Times New Roman"/>
          <w:b/>
          <w:bCs/>
          <w:color w:val="EE0000"/>
        </w:rPr>
        <w:t xml:space="preserve">. </w:t>
      </w:r>
      <w:r w:rsidR="00844E4F" w:rsidRPr="00844E4F">
        <w:rPr>
          <w:rFonts w:ascii="Times New Roman" w:hAnsi="Times New Roman" w:cs="Times New Roman"/>
          <w:b/>
          <w:bCs/>
          <w:color w:val="EE0000"/>
        </w:rPr>
        <w:t>Siūloma prekė ir jos kaina (A):</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7785AE98" w:rsidR="00DC1680" w:rsidRPr="00B105D7" w:rsidRDefault="001D3B5E"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2643EF" w:rsidRPr="00B105D7" w14:paraId="5DC44715"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2320AB15" w14:textId="4DE7E238" w:rsidR="002643EF" w:rsidRDefault="002643EF" w:rsidP="00AA13E7">
            <w:pPr>
              <w:spacing w:after="0" w:line="240" w:lineRule="auto"/>
              <w:jc w:val="center"/>
              <w:rPr>
                <w:rFonts w:ascii="Times New Roman" w:hAnsi="Times New Roman" w:cs="Times New Roman"/>
                <w:spacing w:val="-4"/>
                <w:sz w:val="22"/>
                <w:szCs w:val="22"/>
              </w:rPr>
            </w:pPr>
            <w:r>
              <w:rPr>
                <w:rFonts w:ascii="Times New Roman" w:hAnsi="Times New Roman" w:cs="Times New Roman"/>
                <w:spacing w:val="-4"/>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374FFE79" w14:textId="53DE6645" w:rsidR="002643EF" w:rsidRPr="00B105D7" w:rsidRDefault="002643EF" w:rsidP="00AA13E7">
            <w:pPr>
              <w:spacing w:after="0" w:line="240" w:lineRule="auto"/>
              <w:jc w:val="center"/>
              <w:rPr>
                <w:rFonts w:ascii="Times New Roman" w:hAnsi="Times New Roman" w:cs="Times New Roman"/>
                <w:spacing w:val="-4"/>
                <w:sz w:val="22"/>
              </w:rPr>
            </w:pPr>
            <w:r>
              <w:rPr>
                <w:rFonts w:ascii="Times New Roman" w:hAnsi="Times New Roman" w:cs="Times New Roman"/>
                <w:spacing w:val="-4"/>
                <w:sz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12E24A7E" w14:textId="16063C7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3</w:t>
            </w:r>
          </w:p>
        </w:tc>
        <w:tc>
          <w:tcPr>
            <w:tcW w:w="1276" w:type="dxa"/>
            <w:tcBorders>
              <w:top w:val="single" w:sz="4" w:space="0" w:color="auto"/>
              <w:left w:val="single" w:sz="4" w:space="0" w:color="auto"/>
              <w:bottom w:val="single" w:sz="4" w:space="0" w:color="auto"/>
              <w:right w:val="single" w:sz="4" w:space="0" w:color="auto"/>
            </w:tcBorders>
          </w:tcPr>
          <w:p w14:paraId="0E5071C8" w14:textId="08494039" w:rsidR="002643EF" w:rsidRPr="00B105D7" w:rsidRDefault="002643EF" w:rsidP="00AA13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F29CD5D" w14:textId="7D3192A3"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41B83C1B" w14:textId="71D35F7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6</w:t>
            </w:r>
          </w:p>
        </w:tc>
        <w:tc>
          <w:tcPr>
            <w:tcW w:w="1417" w:type="dxa"/>
            <w:tcBorders>
              <w:top w:val="single" w:sz="4" w:space="0" w:color="auto"/>
              <w:left w:val="single" w:sz="4" w:space="0" w:color="auto"/>
              <w:bottom w:val="single" w:sz="4" w:space="0" w:color="auto"/>
              <w:right w:val="single" w:sz="4" w:space="0" w:color="auto"/>
            </w:tcBorders>
            <w:vAlign w:val="center"/>
          </w:tcPr>
          <w:p w14:paraId="53E6B10C" w14:textId="55013F0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7</w:t>
            </w:r>
          </w:p>
        </w:tc>
        <w:tc>
          <w:tcPr>
            <w:tcW w:w="1135" w:type="dxa"/>
            <w:tcBorders>
              <w:top w:val="single" w:sz="4" w:space="0" w:color="auto"/>
              <w:left w:val="single" w:sz="4" w:space="0" w:color="auto"/>
              <w:bottom w:val="single" w:sz="4" w:space="0" w:color="auto"/>
              <w:right w:val="single" w:sz="4" w:space="0" w:color="auto"/>
            </w:tcBorders>
            <w:vAlign w:val="center"/>
          </w:tcPr>
          <w:p w14:paraId="54230003" w14:textId="2BDAD1D2"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8</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5E87FC72"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sidR="001D3B5E">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61FCF5E" w14:textId="1F9F6CC2" w:rsidR="00DC1680" w:rsidRPr="00B105D7" w:rsidRDefault="009D492D"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A</w:t>
            </w:r>
            <w:r w:rsidRPr="009D492D">
              <w:rPr>
                <w:rStyle w:val="Bodytext2"/>
                <w:rFonts w:eastAsia="Arial Unicode MS"/>
              </w:rPr>
              <w:t>nestezijos aparatas su paciento gyvybinių funkcijų stebėjimo monitoriumi</w:t>
            </w:r>
          </w:p>
        </w:tc>
        <w:tc>
          <w:tcPr>
            <w:tcW w:w="992" w:type="dxa"/>
            <w:tcBorders>
              <w:top w:val="single" w:sz="4" w:space="0" w:color="auto"/>
              <w:left w:val="single" w:sz="4" w:space="0" w:color="auto"/>
              <w:bottom w:val="single" w:sz="4" w:space="0" w:color="auto"/>
              <w:right w:val="single" w:sz="4" w:space="0" w:color="auto"/>
            </w:tcBorders>
          </w:tcPr>
          <w:p w14:paraId="2D631534" w14:textId="38FEEDB5"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1D3B5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D5AD02F" w14:textId="77777777" w:rsidR="0028505B" w:rsidRDefault="0028505B" w:rsidP="00DC1680">
      <w:pPr>
        <w:spacing w:after="0" w:line="240" w:lineRule="auto"/>
        <w:jc w:val="both"/>
        <w:rPr>
          <w:rFonts w:ascii="Times New Roman" w:hAnsi="Times New Roman" w:cs="Times New Roman"/>
          <w:color w:val="000000"/>
          <w:sz w:val="22"/>
          <w:szCs w:val="22"/>
        </w:rPr>
      </w:pPr>
    </w:p>
    <w:p w14:paraId="6A78A3C3" w14:textId="6D2024BF" w:rsidR="002643EF" w:rsidRDefault="002643EF" w:rsidP="002643EF">
      <w:pPr>
        <w:spacing w:after="0" w:line="240" w:lineRule="auto"/>
        <w:jc w:val="both"/>
        <w:rPr>
          <w:rFonts w:ascii="Times New Roman" w:hAnsi="Times New Roman" w:cs="Times New Roman"/>
          <w:color w:val="FF0000"/>
          <w:sz w:val="22"/>
          <w:szCs w:val="22"/>
        </w:rPr>
      </w:pPr>
      <w:r>
        <w:rPr>
          <w:rFonts w:ascii="Times New Roman" w:hAnsi="Times New Roman" w:cs="Times New Roman"/>
          <w:b/>
          <w:bCs/>
          <w:color w:val="FF0000"/>
          <w:sz w:val="22"/>
          <w:szCs w:val="22"/>
        </w:rPr>
        <w:t>4</w:t>
      </w:r>
      <w:r w:rsidRPr="000C0977">
        <w:rPr>
          <w:rFonts w:ascii="Times New Roman" w:hAnsi="Times New Roman" w:cs="Times New Roman"/>
          <w:b/>
          <w:bCs/>
          <w:color w:val="FF0000"/>
          <w:sz w:val="22"/>
          <w:szCs w:val="22"/>
        </w:rPr>
        <w:t>. Siūlomi Techninių privalumų kriterijai (B):</w:t>
      </w:r>
      <w:r w:rsidRPr="005B5D32">
        <w:rPr>
          <w:rFonts w:ascii="Times New Roman" w:hAnsi="Times New Roman" w:cs="Times New Roman"/>
          <w:color w:val="FF0000"/>
          <w:sz w:val="22"/>
          <w:szCs w:val="22"/>
        </w:rPr>
        <w:t> </w:t>
      </w:r>
    </w:p>
    <w:p w14:paraId="312F51FF" w14:textId="77777777" w:rsidR="002643EF" w:rsidRDefault="002643EF" w:rsidP="002643EF">
      <w:pPr>
        <w:spacing w:after="0" w:line="240" w:lineRule="auto"/>
        <w:jc w:val="both"/>
        <w:rPr>
          <w:rFonts w:ascii="Times New Roman" w:hAnsi="Times New Roman" w:cs="Times New Roman"/>
          <w:color w:val="00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2643EF" w:rsidRPr="005B5D32" w14:paraId="32B3EB62" w14:textId="77777777" w:rsidTr="000C2EAD">
        <w:trPr>
          <w:trHeight w:val="300"/>
        </w:trPr>
        <w:tc>
          <w:tcPr>
            <w:tcW w:w="1463" w:type="dxa"/>
            <w:tcBorders>
              <w:top w:val="single" w:sz="6" w:space="0" w:color="auto"/>
              <w:left w:val="single" w:sz="6" w:space="0" w:color="auto"/>
              <w:bottom w:val="single" w:sz="6" w:space="0" w:color="auto"/>
              <w:right w:val="single" w:sz="6" w:space="0" w:color="auto"/>
            </w:tcBorders>
            <w:vAlign w:val="center"/>
            <w:hideMark/>
          </w:tcPr>
          <w:p w14:paraId="7F697B86" w14:textId="77777777" w:rsidR="002643EF" w:rsidRPr="005B5D32" w:rsidRDefault="002643EF" w:rsidP="00002FB8">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vAlign w:val="center"/>
            <w:hideMark/>
          </w:tcPr>
          <w:p w14:paraId="0CB4C65C" w14:textId="77777777" w:rsidR="002643EF" w:rsidRPr="005B5D32" w:rsidRDefault="002643EF" w:rsidP="00002FB8">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vAlign w:val="center"/>
            <w:hideMark/>
          </w:tcPr>
          <w:p w14:paraId="0E2A6282" w14:textId="77777777" w:rsidR="002643EF" w:rsidRPr="005B5D32" w:rsidRDefault="002643EF" w:rsidP="00002FB8">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vAlign w:val="center"/>
            <w:hideMark/>
          </w:tcPr>
          <w:p w14:paraId="0B11D9B7" w14:textId="77777777" w:rsidR="002643EF" w:rsidRPr="005B5D32" w:rsidRDefault="002643EF" w:rsidP="00002FB8">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46D9F5B5" w14:textId="77777777" w:rsidR="002643EF" w:rsidRPr="005B5D32" w:rsidRDefault="002643EF" w:rsidP="00002FB8">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105D83" w:rsidRPr="005B5D32" w14:paraId="78CF32AD" w14:textId="77777777" w:rsidTr="000C2EAD">
        <w:trPr>
          <w:trHeight w:val="300"/>
        </w:trPr>
        <w:tc>
          <w:tcPr>
            <w:tcW w:w="1463" w:type="dxa"/>
            <w:tcBorders>
              <w:top w:val="single" w:sz="6" w:space="0" w:color="auto"/>
              <w:left w:val="single" w:sz="6" w:space="0" w:color="auto"/>
              <w:bottom w:val="single" w:sz="6" w:space="0" w:color="auto"/>
              <w:right w:val="single" w:sz="6" w:space="0" w:color="auto"/>
            </w:tcBorders>
            <w:vAlign w:val="center"/>
          </w:tcPr>
          <w:p w14:paraId="536B78C5" w14:textId="3FD80285" w:rsidR="00105D83" w:rsidRPr="005B5D32" w:rsidRDefault="00105D83" w:rsidP="00002FB8">
            <w:pPr>
              <w:spacing w:after="0" w:line="240" w:lineRule="auto"/>
              <w:ind w:left="141" w:right="232"/>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4208" w:type="dxa"/>
            <w:tcBorders>
              <w:top w:val="single" w:sz="6" w:space="0" w:color="auto"/>
              <w:left w:val="single" w:sz="6" w:space="0" w:color="auto"/>
              <w:bottom w:val="single" w:sz="4" w:space="0" w:color="auto"/>
              <w:right w:val="single" w:sz="6" w:space="0" w:color="auto"/>
            </w:tcBorders>
            <w:vAlign w:val="center"/>
          </w:tcPr>
          <w:p w14:paraId="5D04FE13" w14:textId="5CE582E7" w:rsidR="00105D83" w:rsidRPr="005B5D32" w:rsidRDefault="00105D83" w:rsidP="00002FB8">
            <w:pPr>
              <w:spacing w:after="0" w:line="240" w:lineRule="auto"/>
              <w:ind w:left="95" w:right="201"/>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1189" w:type="dxa"/>
            <w:tcBorders>
              <w:top w:val="single" w:sz="6" w:space="0" w:color="auto"/>
              <w:left w:val="single" w:sz="6" w:space="0" w:color="auto"/>
              <w:bottom w:val="single" w:sz="6" w:space="0" w:color="auto"/>
              <w:right w:val="single" w:sz="6" w:space="0" w:color="auto"/>
            </w:tcBorders>
            <w:vAlign w:val="center"/>
          </w:tcPr>
          <w:p w14:paraId="2393F6F2" w14:textId="6BDBC8E8" w:rsidR="00105D83" w:rsidRPr="005B5D32" w:rsidRDefault="00105D83" w:rsidP="00002FB8">
            <w:pPr>
              <w:spacing w:after="0" w:line="240" w:lineRule="auto"/>
              <w:ind w:left="59" w:right="101"/>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3252" w:type="dxa"/>
            <w:tcBorders>
              <w:top w:val="single" w:sz="6" w:space="0" w:color="auto"/>
              <w:left w:val="single" w:sz="6" w:space="0" w:color="auto"/>
              <w:bottom w:val="single" w:sz="6" w:space="0" w:color="auto"/>
              <w:right w:val="single" w:sz="6" w:space="0" w:color="auto"/>
            </w:tcBorders>
            <w:vAlign w:val="center"/>
          </w:tcPr>
          <w:p w14:paraId="7E7565CC" w14:textId="69B7692F" w:rsidR="00105D83" w:rsidRPr="005B5D32" w:rsidRDefault="00105D83" w:rsidP="00002FB8">
            <w:pPr>
              <w:spacing w:after="0" w:line="240" w:lineRule="auto"/>
              <w:ind w:left="171" w:right="210" w:firstLine="12"/>
              <w:jc w:val="center"/>
              <w:rPr>
                <w:rFonts w:ascii="Times New Roman" w:hAnsi="Times New Roman" w:cs="Times New Roman"/>
                <w:b/>
                <w:bCs/>
                <w:sz w:val="22"/>
                <w:szCs w:val="22"/>
              </w:rPr>
            </w:pPr>
            <w:r>
              <w:rPr>
                <w:rFonts w:ascii="Times New Roman" w:hAnsi="Times New Roman" w:cs="Times New Roman"/>
                <w:b/>
                <w:bCs/>
                <w:sz w:val="22"/>
                <w:szCs w:val="22"/>
              </w:rPr>
              <w:t>4</w:t>
            </w:r>
          </w:p>
        </w:tc>
      </w:tr>
      <w:tr w:rsidR="003B00A9" w:rsidRPr="005B5D32" w14:paraId="7C3B9CCA" w14:textId="77777777" w:rsidTr="000C2EAD">
        <w:trPr>
          <w:trHeight w:val="300"/>
        </w:trPr>
        <w:tc>
          <w:tcPr>
            <w:tcW w:w="1463" w:type="dxa"/>
            <w:tcBorders>
              <w:top w:val="single" w:sz="6" w:space="0" w:color="auto"/>
              <w:left w:val="single" w:sz="6" w:space="0" w:color="auto"/>
              <w:bottom w:val="single" w:sz="6" w:space="0" w:color="auto"/>
              <w:right w:val="single" w:sz="4" w:space="0" w:color="auto"/>
            </w:tcBorders>
            <w:hideMark/>
          </w:tcPr>
          <w:p w14:paraId="3B59E525" w14:textId="77777777" w:rsidR="003B00A9" w:rsidRPr="005B5D32" w:rsidRDefault="003B00A9" w:rsidP="003B00A9">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tcPr>
          <w:p w14:paraId="02B88E6B" w14:textId="5A0A2603" w:rsidR="003B00A9" w:rsidRPr="00C5704A" w:rsidRDefault="003B00A9" w:rsidP="003B00A9">
            <w:pPr>
              <w:spacing w:after="0" w:line="240" w:lineRule="auto"/>
              <w:ind w:left="98" w:right="133"/>
              <w:jc w:val="both"/>
              <w:rPr>
                <w:rFonts w:ascii="Times New Roman" w:hAnsi="Times New Roman" w:cs="Times New Roman"/>
                <w:sz w:val="22"/>
                <w:szCs w:val="22"/>
              </w:rPr>
            </w:pPr>
            <w:r w:rsidRPr="00C5704A">
              <w:rPr>
                <w:rFonts w:ascii="Times New Roman" w:hAnsi="Times New Roman" w:cs="Times New Roman"/>
                <w:noProof/>
                <w:kern w:val="2"/>
                <w:sz w:val="22"/>
                <w:szCs w:val="22"/>
                <w14:ligatures w14:val="standardContextual"/>
              </w:rPr>
              <w:t>Šviežių dujų tiekiamas atsietas nuo kvėpavimo sistemos</w:t>
            </w:r>
          </w:p>
        </w:tc>
        <w:tc>
          <w:tcPr>
            <w:tcW w:w="1189" w:type="dxa"/>
            <w:tcBorders>
              <w:top w:val="single" w:sz="6" w:space="0" w:color="auto"/>
              <w:left w:val="single" w:sz="4" w:space="0" w:color="auto"/>
              <w:bottom w:val="single" w:sz="6" w:space="0" w:color="auto"/>
              <w:right w:val="single" w:sz="6" w:space="0" w:color="auto"/>
            </w:tcBorders>
            <w:hideMark/>
          </w:tcPr>
          <w:p w14:paraId="7D3C4767" w14:textId="77777777" w:rsidR="003B00A9" w:rsidRPr="005B5D32" w:rsidRDefault="003B00A9" w:rsidP="003B00A9">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0C8C44E4" w14:textId="77777777" w:rsidR="003B00A9" w:rsidRPr="005B5D32" w:rsidRDefault="003B00A9" w:rsidP="003B00A9">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B00A9" w:rsidRPr="005B5D32" w14:paraId="7D7CE685" w14:textId="77777777" w:rsidTr="000C2EAD">
        <w:trPr>
          <w:trHeight w:val="300"/>
        </w:trPr>
        <w:tc>
          <w:tcPr>
            <w:tcW w:w="1463" w:type="dxa"/>
            <w:tcBorders>
              <w:top w:val="single" w:sz="6" w:space="0" w:color="auto"/>
              <w:left w:val="single" w:sz="6" w:space="0" w:color="auto"/>
              <w:bottom w:val="single" w:sz="6" w:space="0" w:color="auto"/>
              <w:right w:val="single" w:sz="4" w:space="0" w:color="auto"/>
            </w:tcBorders>
            <w:hideMark/>
          </w:tcPr>
          <w:p w14:paraId="15FAF9E8" w14:textId="77777777" w:rsidR="003B00A9" w:rsidRPr="005B5D32" w:rsidRDefault="003B00A9" w:rsidP="003B00A9">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5851EAF5" w14:textId="526136BA" w:rsidR="003B00A9" w:rsidRPr="00C5704A" w:rsidRDefault="003B00A9" w:rsidP="003B00A9">
            <w:pPr>
              <w:spacing w:after="0" w:line="240" w:lineRule="auto"/>
              <w:ind w:left="98" w:right="133"/>
              <w:jc w:val="both"/>
              <w:rPr>
                <w:rFonts w:ascii="Times New Roman" w:hAnsi="Times New Roman" w:cs="Times New Roman"/>
                <w:sz w:val="22"/>
                <w:szCs w:val="22"/>
              </w:rPr>
            </w:pPr>
            <w:r w:rsidRPr="00C5704A">
              <w:rPr>
                <w:rFonts w:ascii="Times New Roman" w:hAnsi="Times New Roman" w:cs="Times New Roman"/>
                <w:noProof/>
                <w:kern w:val="2"/>
                <w:sz w:val="22"/>
                <w:szCs w:val="22"/>
                <w14:ligatures w14:val="standardContextual"/>
              </w:rPr>
              <w:t>Nutrūkus į aparatą paduodamų dujų tiekimui mechaninė paciento ventiliacija gali būti tęsiama aplinkos oru įrenginiui nepersijungiant į pagalbines oro tiekimo sistemas (deguonies balionai, integruoti ar išoriniai kompresoriai)</w:t>
            </w:r>
          </w:p>
        </w:tc>
        <w:tc>
          <w:tcPr>
            <w:tcW w:w="1189" w:type="dxa"/>
            <w:tcBorders>
              <w:top w:val="single" w:sz="6" w:space="0" w:color="auto"/>
              <w:left w:val="single" w:sz="4" w:space="0" w:color="auto"/>
              <w:bottom w:val="single" w:sz="6" w:space="0" w:color="auto"/>
              <w:right w:val="single" w:sz="6" w:space="0" w:color="auto"/>
            </w:tcBorders>
            <w:hideMark/>
          </w:tcPr>
          <w:p w14:paraId="59AFA340" w14:textId="77777777" w:rsidR="003B00A9" w:rsidRPr="005B5D32" w:rsidRDefault="003B00A9" w:rsidP="003B00A9">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4216BDD2" w14:textId="77777777" w:rsidR="003B00A9" w:rsidRPr="005B5D32" w:rsidRDefault="003B00A9" w:rsidP="003B00A9">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B00A9" w:rsidRPr="005B5D32" w14:paraId="215D1F90" w14:textId="77777777" w:rsidTr="000C2EAD">
        <w:trPr>
          <w:trHeight w:val="300"/>
        </w:trPr>
        <w:tc>
          <w:tcPr>
            <w:tcW w:w="1463" w:type="dxa"/>
            <w:tcBorders>
              <w:top w:val="single" w:sz="6" w:space="0" w:color="auto"/>
              <w:left w:val="single" w:sz="6" w:space="0" w:color="auto"/>
              <w:bottom w:val="single" w:sz="6" w:space="0" w:color="auto"/>
              <w:right w:val="single" w:sz="4" w:space="0" w:color="auto"/>
            </w:tcBorders>
            <w:hideMark/>
          </w:tcPr>
          <w:p w14:paraId="3BA4763A" w14:textId="77777777" w:rsidR="003B00A9" w:rsidRPr="005B5D32" w:rsidRDefault="003B00A9" w:rsidP="003B00A9">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2F5856EE" w14:textId="767D5E26" w:rsidR="003B00A9" w:rsidRPr="00C5704A" w:rsidRDefault="003B00A9" w:rsidP="00C5704A">
            <w:pPr>
              <w:spacing w:after="0" w:line="240" w:lineRule="auto"/>
              <w:ind w:left="98" w:right="133"/>
              <w:jc w:val="both"/>
              <w:rPr>
                <w:rFonts w:ascii="Times New Roman" w:hAnsi="Times New Roman" w:cs="Times New Roman"/>
                <w:sz w:val="22"/>
                <w:szCs w:val="22"/>
              </w:rPr>
            </w:pPr>
            <w:r w:rsidRPr="00C5704A">
              <w:rPr>
                <w:rFonts w:ascii="Times New Roman" w:hAnsi="Times New Roman" w:cs="Times New Roman"/>
                <w:noProof/>
                <w:kern w:val="2"/>
                <w:sz w:val="22"/>
                <w:szCs w:val="22"/>
                <w14:ligatures w14:val="standardContextual"/>
              </w:rPr>
              <w:t>Medicininės dujos nenaudojamos ventiliatoriaus darbui užtikrinti (nepriklausomai nuo naudojamų dujų tipo)</w:t>
            </w:r>
          </w:p>
        </w:tc>
        <w:tc>
          <w:tcPr>
            <w:tcW w:w="1189" w:type="dxa"/>
            <w:tcBorders>
              <w:top w:val="single" w:sz="6" w:space="0" w:color="auto"/>
              <w:left w:val="single" w:sz="4" w:space="0" w:color="auto"/>
              <w:bottom w:val="single" w:sz="6" w:space="0" w:color="auto"/>
              <w:right w:val="single" w:sz="6" w:space="0" w:color="auto"/>
            </w:tcBorders>
            <w:hideMark/>
          </w:tcPr>
          <w:p w14:paraId="6B0BA35A" w14:textId="77777777" w:rsidR="003B00A9" w:rsidRPr="005B5D32" w:rsidRDefault="003B00A9" w:rsidP="003B00A9">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3886AB0F" w14:textId="77777777" w:rsidR="003B00A9" w:rsidRPr="005B5D32" w:rsidRDefault="003B00A9" w:rsidP="003B00A9">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609A1E96" w14:textId="77777777" w:rsidR="0028505B" w:rsidRDefault="0028505B" w:rsidP="00DC1680">
      <w:pPr>
        <w:spacing w:after="0" w:line="240" w:lineRule="auto"/>
        <w:jc w:val="both"/>
        <w:rPr>
          <w:rFonts w:ascii="Times New Roman" w:hAnsi="Times New Roman" w:cs="Times New Roman"/>
          <w:color w:val="000000"/>
          <w:sz w:val="22"/>
          <w:szCs w:val="22"/>
        </w:rPr>
      </w:pPr>
    </w:p>
    <w:p w14:paraId="3026F650" w14:textId="77777777" w:rsidR="0028505B" w:rsidRDefault="0028505B" w:rsidP="00DC1680">
      <w:pPr>
        <w:spacing w:after="0" w:line="240" w:lineRule="auto"/>
        <w:jc w:val="both"/>
        <w:rPr>
          <w:rFonts w:ascii="Times New Roman" w:hAnsi="Times New Roman" w:cs="Times New Roman"/>
          <w:color w:val="000000"/>
          <w:sz w:val="22"/>
          <w:szCs w:val="22"/>
        </w:rPr>
      </w:pPr>
    </w:p>
    <w:p w14:paraId="08A1E60B" w14:textId="77777777" w:rsidR="0028505B" w:rsidRDefault="0028505B" w:rsidP="00DC1680">
      <w:pPr>
        <w:spacing w:after="0" w:line="240" w:lineRule="auto"/>
        <w:jc w:val="both"/>
        <w:rPr>
          <w:rFonts w:ascii="Times New Roman" w:hAnsi="Times New Roman" w:cs="Times New Roman"/>
          <w:color w:val="000000"/>
          <w:sz w:val="22"/>
          <w:szCs w:val="22"/>
        </w:rPr>
      </w:pPr>
    </w:p>
    <w:p w14:paraId="18A3E6CE" w14:textId="77777777" w:rsidR="0028505B" w:rsidRDefault="0028505B" w:rsidP="00DC1680">
      <w:pPr>
        <w:spacing w:after="0" w:line="240" w:lineRule="auto"/>
        <w:jc w:val="both"/>
        <w:rPr>
          <w:rFonts w:ascii="Times New Roman" w:hAnsi="Times New Roman" w:cs="Times New Roman"/>
          <w:color w:val="000000"/>
          <w:sz w:val="22"/>
          <w:szCs w:val="22"/>
        </w:rPr>
      </w:pPr>
    </w:p>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3" w:name="_Toc329443227"/>
      <w:bookmarkStart w:id="54" w:name="_Toc159253028"/>
      <w:bookmarkStart w:id="55" w:name="_Toc176792243"/>
      <w:bookmarkStart w:id="56" w:name="_Toc190008563"/>
    </w:p>
    <w:p w14:paraId="0EE365B9" w14:textId="20B6FE38" w:rsidR="004B06CA" w:rsidRPr="00832840" w:rsidRDefault="0002481E"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5</w:t>
      </w:r>
      <w:r w:rsidR="004B06CA" w:rsidRPr="00832840">
        <w:rPr>
          <w:rFonts w:ascii="Times New Roman" w:hAnsi="Times New Roman" w:cs="Times New Roman"/>
          <w:b/>
          <w:bCs/>
          <w:sz w:val="22"/>
        </w:rPr>
        <w:t>. INFORMACIJA APIE ŪKIO SUBJEKTUS IR SUBTIEKĖJUS</w:t>
      </w:r>
      <w:bookmarkEnd w:id="53"/>
      <w:bookmarkEnd w:id="54"/>
      <w:bookmarkEnd w:id="55"/>
      <w:bookmarkEnd w:id="56"/>
    </w:p>
    <w:p w14:paraId="44C21B96" w14:textId="639A7799" w:rsidR="004B06CA" w:rsidRPr="00832840" w:rsidRDefault="0002481E" w:rsidP="004B06CA">
      <w:pPr>
        <w:spacing w:after="0" w:line="240" w:lineRule="auto"/>
        <w:jc w:val="both"/>
        <w:rPr>
          <w:rFonts w:ascii="Times New Roman" w:hAnsi="Times New Roman" w:cs="Times New Roman"/>
          <w:color w:val="000000"/>
          <w:sz w:val="22"/>
        </w:rPr>
      </w:pPr>
      <w:r>
        <w:rPr>
          <w:rFonts w:ascii="Times New Roman" w:hAnsi="Times New Roman" w:cs="Times New Roman"/>
        </w:rPr>
        <w:t>5</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51B3EDC5" w:rsidR="004B06CA" w:rsidRPr="00832840" w:rsidRDefault="0002481E"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15B5FE7A" w:rsidR="004B06CA" w:rsidRPr="00B21626" w:rsidRDefault="0002481E"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7C889934" w:rsidR="004B06CA" w:rsidRPr="00832840" w:rsidRDefault="0002481E"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 Kartu su pasiūlymu pateikiami šie dokumentai:</w:t>
      </w:r>
    </w:p>
    <w:p w14:paraId="07F5DC96" w14:textId="4FA1D9A2" w:rsidR="004B06CA" w:rsidRPr="00832840" w:rsidRDefault="0002481E"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666FA4AB" w:rsidR="004B06CA" w:rsidRPr="00832840" w:rsidRDefault="0002481E"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4927FE4" w:rsidR="004B06CA" w:rsidRPr="00832840" w:rsidRDefault="0002481E"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56E06E2E" w:rsidR="004B06CA" w:rsidRPr="00832840" w:rsidRDefault="0002481E"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581100DA" w:rsidR="004B06CA" w:rsidRPr="00832840" w:rsidRDefault="0002481E"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2E3588B6" w14:textId="77777777" w:rsidR="0002481E" w:rsidRDefault="0002481E" w:rsidP="004B06CA">
      <w:pPr>
        <w:rPr>
          <w:rFonts w:ascii="Times New Roman" w:hAnsi="Times New Roman" w:cs="Times New Roman"/>
          <w:sz w:val="2"/>
          <w:szCs w:val="2"/>
        </w:rPr>
      </w:pPr>
    </w:p>
    <w:p w14:paraId="327E174C" w14:textId="77777777" w:rsidR="0002481E" w:rsidRDefault="0002481E" w:rsidP="004B06CA">
      <w:pPr>
        <w:rPr>
          <w:rFonts w:ascii="Times New Roman" w:hAnsi="Times New Roman" w:cs="Times New Roman"/>
          <w:sz w:val="2"/>
          <w:szCs w:val="2"/>
        </w:rPr>
      </w:pPr>
    </w:p>
    <w:p w14:paraId="70EF85B5" w14:textId="77777777" w:rsidR="0002481E" w:rsidRDefault="0002481E" w:rsidP="004B06CA">
      <w:pPr>
        <w:rPr>
          <w:rFonts w:ascii="Times New Roman" w:hAnsi="Times New Roman" w:cs="Times New Roman"/>
          <w:sz w:val="2"/>
          <w:szCs w:val="2"/>
        </w:rPr>
      </w:pPr>
    </w:p>
    <w:p w14:paraId="250A6D85" w14:textId="77777777" w:rsidR="0002481E" w:rsidRDefault="0002481E" w:rsidP="004B06CA">
      <w:pPr>
        <w:rPr>
          <w:rFonts w:ascii="Times New Roman" w:hAnsi="Times New Roman" w:cs="Times New Roman"/>
          <w:sz w:val="2"/>
          <w:szCs w:val="2"/>
        </w:rPr>
      </w:pPr>
    </w:p>
    <w:p w14:paraId="68916F8C" w14:textId="77777777" w:rsidR="0002481E" w:rsidRDefault="0002481E" w:rsidP="004B06CA">
      <w:pPr>
        <w:rPr>
          <w:rFonts w:ascii="Times New Roman" w:hAnsi="Times New Roman" w:cs="Times New Roman"/>
          <w:sz w:val="2"/>
          <w:szCs w:val="2"/>
        </w:rPr>
      </w:pPr>
    </w:p>
    <w:p w14:paraId="4699A95D" w14:textId="77777777" w:rsidR="0002481E" w:rsidRDefault="0002481E" w:rsidP="004B06CA">
      <w:pPr>
        <w:rPr>
          <w:rFonts w:ascii="Times New Roman" w:hAnsi="Times New Roman" w:cs="Times New Roman"/>
          <w:sz w:val="2"/>
          <w:szCs w:val="2"/>
        </w:rPr>
      </w:pPr>
    </w:p>
    <w:p w14:paraId="638B3408" w14:textId="77777777" w:rsidR="0002481E" w:rsidRDefault="0002481E" w:rsidP="004B06CA">
      <w:pPr>
        <w:rPr>
          <w:rFonts w:ascii="Times New Roman" w:hAnsi="Times New Roman" w:cs="Times New Roman"/>
          <w:sz w:val="2"/>
          <w:szCs w:val="2"/>
        </w:rPr>
      </w:pPr>
    </w:p>
    <w:p w14:paraId="3F81F823" w14:textId="77777777" w:rsidR="0002481E" w:rsidRDefault="0002481E" w:rsidP="004B06CA">
      <w:pPr>
        <w:rPr>
          <w:rFonts w:ascii="Times New Roman" w:hAnsi="Times New Roman" w:cs="Times New Roman"/>
          <w:sz w:val="2"/>
          <w:szCs w:val="2"/>
        </w:rPr>
      </w:pPr>
    </w:p>
    <w:p w14:paraId="76FBA530" w14:textId="77777777" w:rsidR="0002481E" w:rsidRDefault="0002481E" w:rsidP="004B06CA">
      <w:pPr>
        <w:rPr>
          <w:rFonts w:ascii="Times New Roman" w:hAnsi="Times New Roman" w:cs="Times New Roman"/>
          <w:sz w:val="2"/>
          <w:szCs w:val="2"/>
        </w:rPr>
      </w:pPr>
    </w:p>
    <w:p w14:paraId="41463264" w14:textId="77777777" w:rsidR="0002481E" w:rsidRDefault="0002481E" w:rsidP="004B06CA">
      <w:pPr>
        <w:rPr>
          <w:rFonts w:ascii="Times New Roman" w:hAnsi="Times New Roman" w:cs="Times New Roman"/>
          <w:sz w:val="2"/>
          <w:szCs w:val="2"/>
        </w:rPr>
      </w:pPr>
    </w:p>
    <w:p w14:paraId="7970C6F8" w14:textId="77777777" w:rsidR="0002481E" w:rsidRDefault="0002481E" w:rsidP="004B06CA">
      <w:pPr>
        <w:rPr>
          <w:rFonts w:ascii="Times New Roman" w:hAnsi="Times New Roman" w:cs="Times New Roman"/>
          <w:sz w:val="2"/>
          <w:szCs w:val="2"/>
        </w:rPr>
      </w:pPr>
    </w:p>
    <w:p w14:paraId="413070D9" w14:textId="77777777" w:rsidR="0002481E" w:rsidRDefault="0002481E" w:rsidP="004B06CA">
      <w:pPr>
        <w:rPr>
          <w:rFonts w:ascii="Times New Roman" w:hAnsi="Times New Roman" w:cs="Times New Roman"/>
          <w:sz w:val="2"/>
          <w:szCs w:val="2"/>
        </w:rPr>
      </w:pPr>
    </w:p>
    <w:p w14:paraId="60202A08" w14:textId="77777777" w:rsidR="00F17DCF" w:rsidRDefault="00F17DCF" w:rsidP="004B06CA">
      <w:pPr>
        <w:rPr>
          <w:rFonts w:ascii="Times New Roman" w:hAnsi="Times New Roman" w:cs="Times New Roman"/>
          <w:sz w:val="2"/>
          <w:szCs w:val="2"/>
        </w:rPr>
      </w:pPr>
    </w:p>
    <w:p w14:paraId="28B39EE2" w14:textId="77777777" w:rsidR="00F17DCF" w:rsidRDefault="00F17DCF" w:rsidP="004B06CA">
      <w:pPr>
        <w:rPr>
          <w:rFonts w:ascii="Times New Roman" w:hAnsi="Times New Roman" w:cs="Times New Roman"/>
          <w:sz w:val="2"/>
          <w:szCs w:val="2"/>
        </w:rPr>
      </w:pPr>
    </w:p>
    <w:p w14:paraId="09DF4186" w14:textId="77777777" w:rsidR="00F17DCF" w:rsidRDefault="00F17DCF" w:rsidP="004B06CA">
      <w:pPr>
        <w:rPr>
          <w:rFonts w:ascii="Times New Roman" w:hAnsi="Times New Roman" w:cs="Times New Roman"/>
          <w:sz w:val="2"/>
          <w:szCs w:val="2"/>
        </w:rPr>
      </w:pPr>
    </w:p>
    <w:p w14:paraId="68694C3B" w14:textId="77777777" w:rsidR="00F17DCF" w:rsidRDefault="00F17DCF" w:rsidP="004B06CA">
      <w:pPr>
        <w:rPr>
          <w:rFonts w:ascii="Times New Roman" w:hAnsi="Times New Roman" w:cs="Times New Roman"/>
          <w:sz w:val="2"/>
          <w:szCs w:val="2"/>
        </w:rPr>
      </w:pPr>
    </w:p>
    <w:p w14:paraId="40F1DB5F" w14:textId="77777777" w:rsidR="00F17DCF" w:rsidRDefault="00F17DCF" w:rsidP="004B06CA">
      <w:pPr>
        <w:rPr>
          <w:rFonts w:ascii="Times New Roman" w:hAnsi="Times New Roman" w:cs="Times New Roman"/>
          <w:sz w:val="2"/>
          <w:szCs w:val="2"/>
        </w:rPr>
      </w:pPr>
    </w:p>
    <w:p w14:paraId="0132E00C" w14:textId="77777777" w:rsidR="00F17DCF" w:rsidRDefault="00F17DCF"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Heading2"/>
        <w:ind w:left="5103"/>
        <w:rPr>
          <w:rFonts w:ascii="Times New Roman" w:eastAsia="Calibri" w:hAnsi="Times New Roman" w:cs="Times New Roman"/>
          <w:color w:val="auto"/>
          <w:sz w:val="22"/>
          <w:szCs w:val="22"/>
        </w:rPr>
      </w:pPr>
      <w:bookmarkStart w:id="57" w:name="_Toc190008568"/>
    </w:p>
    <w:p w14:paraId="12CCBCB6" w14:textId="1F5F8E20"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7"/>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3669DA1B" w14:textId="77777777" w:rsidR="00AB1510" w:rsidRPr="00931B73" w:rsidRDefault="00AB1510" w:rsidP="00AB1510">
      <w:pPr>
        <w:widowControl w:val="0"/>
        <w:numPr>
          <w:ilvl w:val="0"/>
          <w:numId w:val="25"/>
        </w:numPr>
        <w:tabs>
          <w:tab w:val="left" w:pos="709"/>
          <w:tab w:val="left" w:pos="993"/>
        </w:tabs>
        <w:autoSpaceDE w:val="0"/>
        <w:autoSpaceDN w:val="0"/>
        <w:spacing w:after="200"/>
        <w:ind w:hanging="294"/>
        <w:contextualSpacing/>
        <w:jc w:val="both"/>
        <w:rPr>
          <w:rFonts w:ascii="Times New Roman" w:eastAsia="Times New Roman" w:hAnsi="Times New Roman" w:cs="Times New Roman"/>
        </w:rPr>
      </w:pPr>
      <w:bookmarkStart w:id="58" w:name="_Toc190008571"/>
      <w:r w:rsidRPr="00931B73">
        <w:rPr>
          <w:rFonts w:ascii="Times New Roman" w:hAnsi="Times New Roman" w:cs="Times New Roman"/>
        </w:rPr>
        <w:t xml:space="preserve">Perkančioji organizacija ekonomiškai naudingiausią pasiūlymą išrenka </w:t>
      </w:r>
      <w:r w:rsidRPr="00931B73">
        <w:rPr>
          <w:rFonts w:ascii="Times New Roman" w:hAnsi="Times New Roman" w:cs="Times New Roman"/>
          <w:b/>
          <w:bCs/>
        </w:rPr>
        <w:t>pagal kainos ir kokybės santykį</w:t>
      </w:r>
      <w:r w:rsidRPr="00931B73">
        <w:rPr>
          <w:rFonts w:ascii="Times New Roman" w:hAnsi="Times New Roman" w:cs="Times New Roman"/>
        </w:rPr>
        <w:t>.</w:t>
      </w:r>
    </w:p>
    <w:p w14:paraId="15E0FBC7" w14:textId="4419C213" w:rsidR="00AB1510" w:rsidRPr="00931B73" w:rsidRDefault="00AB1510" w:rsidP="00AB1510">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hAnsi="Times New Roman" w:cs="Times New Roman"/>
        </w:rPr>
      </w:pPr>
      <w:r w:rsidRPr="00931B73">
        <w:rPr>
          <w:rFonts w:ascii="Times New Roman" w:hAnsi="Times New Roman" w:cs="Times New Roman"/>
        </w:rPr>
        <w:t>Tiekėjo pasiūlymo kaina šiam pirkimui negali viršyti</w:t>
      </w:r>
      <w:r>
        <w:rPr>
          <w:rFonts w:ascii="Times New Roman" w:hAnsi="Times New Roman" w:cs="Times New Roman"/>
        </w:rPr>
        <w:t xml:space="preserve"> </w:t>
      </w:r>
      <w:r>
        <w:rPr>
          <w:rFonts w:ascii="Times New Roman" w:hAnsi="Times New Roman" w:cs="Times New Roman"/>
          <w:b/>
          <w:bCs/>
        </w:rPr>
        <w:t>45</w:t>
      </w:r>
      <w:r w:rsidR="00B62AEE">
        <w:rPr>
          <w:rFonts w:ascii="Times New Roman" w:hAnsi="Times New Roman" w:cs="Times New Roman"/>
          <w:b/>
          <w:bCs/>
        </w:rPr>
        <w:t>.</w:t>
      </w:r>
      <w:r>
        <w:rPr>
          <w:rFonts w:ascii="Times New Roman" w:hAnsi="Times New Roman" w:cs="Times New Roman"/>
          <w:b/>
          <w:bCs/>
        </w:rPr>
        <w:t>000,00</w:t>
      </w:r>
      <w:r w:rsidRPr="008A2140">
        <w:rPr>
          <w:rFonts w:ascii="Times New Roman" w:hAnsi="Times New Roman" w:cs="Times New Roman"/>
          <w:b/>
          <w:bCs/>
        </w:rPr>
        <w:t xml:space="preserve"> Eur be PVM, </w:t>
      </w:r>
      <w:r>
        <w:rPr>
          <w:rFonts w:ascii="Times New Roman" w:hAnsi="Times New Roman" w:cs="Times New Roman"/>
          <w:b/>
          <w:bCs/>
        </w:rPr>
        <w:t>54</w:t>
      </w:r>
      <w:r w:rsidR="00B62AEE">
        <w:rPr>
          <w:rFonts w:ascii="Times New Roman" w:hAnsi="Times New Roman" w:cs="Times New Roman"/>
          <w:b/>
          <w:bCs/>
        </w:rPr>
        <w:t>.</w:t>
      </w:r>
      <w:r>
        <w:rPr>
          <w:rFonts w:ascii="Times New Roman" w:hAnsi="Times New Roman" w:cs="Times New Roman"/>
          <w:b/>
          <w:bCs/>
        </w:rPr>
        <w:t>450,00</w:t>
      </w:r>
      <w:r w:rsidRPr="008A2140">
        <w:rPr>
          <w:rFonts w:ascii="Times New Roman" w:hAnsi="Times New Roman" w:cs="Times New Roman"/>
          <w:b/>
          <w:bCs/>
        </w:rPr>
        <w:t xml:space="preserve"> Eur su PVM</w:t>
      </w:r>
      <w:r w:rsidRPr="00931B73">
        <w:rPr>
          <w:rFonts w:ascii="Times New Roman" w:hAnsi="Times New Roman" w:cs="Times New Roman"/>
        </w:rPr>
        <w:t>. Tiekėjo, kuris pasiūlys didesnę kaip</w:t>
      </w:r>
      <w:r>
        <w:rPr>
          <w:rFonts w:ascii="Times New Roman" w:hAnsi="Times New Roman" w:cs="Times New Roman"/>
        </w:rPr>
        <w:t xml:space="preserve"> </w:t>
      </w:r>
      <w:r w:rsidRPr="00E141CB">
        <w:rPr>
          <w:rFonts w:ascii="Times New Roman" w:hAnsi="Times New Roman" w:cs="Times New Roman"/>
          <w:b/>
          <w:bCs/>
        </w:rPr>
        <w:t>45</w:t>
      </w:r>
      <w:r w:rsidR="00B62AEE">
        <w:rPr>
          <w:rFonts w:ascii="Times New Roman" w:hAnsi="Times New Roman" w:cs="Times New Roman"/>
          <w:b/>
          <w:bCs/>
        </w:rPr>
        <w:t>.</w:t>
      </w:r>
      <w:r w:rsidRPr="00E141CB">
        <w:rPr>
          <w:rFonts w:ascii="Times New Roman" w:hAnsi="Times New Roman" w:cs="Times New Roman"/>
          <w:b/>
          <w:bCs/>
        </w:rPr>
        <w:t xml:space="preserve">000,00 </w:t>
      </w:r>
      <w:r w:rsidRPr="008A2140">
        <w:rPr>
          <w:rFonts w:ascii="Times New Roman" w:hAnsi="Times New Roman" w:cs="Times New Roman"/>
          <w:b/>
          <w:bCs/>
        </w:rPr>
        <w:t xml:space="preserve">Eur be PVM, </w:t>
      </w:r>
      <w:r w:rsidRPr="00E141CB">
        <w:rPr>
          <w:rFonts w:ascii="Times New Roman" w:hAnsi="Times New Roman" w:cs="Times New Roman"/>
          <w:b/>
          <w:bCs/>
        </w:rPr>
        <w:t>54</w:t>
      </w:r>
      <w:r w:rsidR="00B62AEE">
        <w:rPr>
          <w:rFonts w:ascii="Times New Roman" w:hAnsi="Times New Roman" w:cs="Times New Roman"/>
          <w:b/>
          <w:bCs/>
        </w:rPr>
        <w:t>.</w:t>
      </w:r>
      <w:r w:rsidRPr="00E141CB">
        <w:rPr>
          <w:rFonts w:ascii="Times New Roman" w:hAnsi="Times New Roman" w:cs="Times New Roman"/>
          <w:b/>
          <w:bCs/>
        </w:rPr>
        <w:t xml:space="preserve">450,00 </w:t>
      </w:r>
      <w:r w:rsidRPr="008A2140">
        <w:rPr>
          <w:rFonts w:ascii="Times New Roman" w:hAnsi="Times New Roman" w:cs="Times New Roman"/>
          <w:b/>
          <w:bCs/>
        </w:rPr>
        <w:t>Eur su PVM</w:t>
      </w:r>
      <w:r w:rsidRPr="00931B73">
        <w:rPr>
          <w:rFonts w:ascii="Times New Roman" w:hAnsi="Times New Roman" w:cs="Times New Roman"/>
        </w:rPr>
        <w:t xml:space="preserve"> kainą perkančioji organizacija laikys, per didele ir nepriimtina ir toks pasiūlymas bus atmetamas.</w:t>
      </w:r>
    </w:p>
    <w:p w14:paraId="7327BD15" w14:textId="77777777" w:rsidR="00AB1510" w:rsidRPr="00931B73" w:rsidRDefault="00AB1510" w:rsidP="00AB1510">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eastAsia="Times New Roman" w:hAnsi="Times New Roman" w:cs="Times New Roman"/>
        </w:rPr>
      </w:pPr>
      <w:r w:rsidRPr="00931B73">
        <w:rPr>
          <w:rFonts w:ascii="Times New Roman" w:eastAsia="Times New Roman" w:hAnsi="Times New Roman" w:cs="Times New Roman"/>
        </w:rPr>
        <w:t xml:space="preserve">Perkančiosios organizacijos neatmesti pasiūlymai </w:t>
      </w:r>
      <w:r w:rsidRPr="00931B73">
        <w:rPr>
          <w:rFonts w:ascii="Times New Roman" w:hAnsi="Times New Roman" w:cs="Times New Roman"/>
          <w:color w:val="000000" w:themeColor="text1"/>
        </w:rPr>
        <w:t>Ekonomiškai naudingiausias pasiūlymas bus išrenkamas pagal šiuos kriterijus:</w:t>
      </w:r>
    </w:p>
    <w:p w14:paraId="568DCCE2" w14:textId="77777777" w:rsidR="00AB1510" w:rsidRPr="00931B73" w:rsidRDefault="00AB1510" w:rsidP="00AB1510">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484"/>
        <w:gridCol w:w="4534"/>
      </w:tblGrid>
      <w:tr w:rsidR="00AB1510" w:rsidRPr="008A2140" w14:paraId="6C684E33" w14:textId="77777777" w:rsidTr="00002FB8">
        <w:trPr>
          <w:cantSplit/>
        </w:trPr>
        <w:tc>
          <w:tcPr>
            <w:tcW w:w="32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8F9D67E"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Eil. Nr.</w:t>
            </w:r>
          </w:p>
        </w:tc>
        <w:tc>
          <w:tcPr>
            <w:tcW w:w="23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3A651D3"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Vertinimo kriterijai </w:t>
            </w:r>
          </w:p>
        </w:tc>
        <w:tc>
          <w:tcPr>
            <w:tcW w:w="235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E9DF261" w14:textId="77777777" w:rsidR="00AB1510" w:rsidRPr="008A2140" w:rsidRDefault="00AB1510" w:rsidP="00002FB8">
            <w:pPr>
              <w:widowControl w:val="0"/>
              <w:autoSpaceDE w:val="0"/>
              <w:autoSpaceDN w:val="0"/>
              <w:spacing w:after="0" w:line="240" w:lineRule="auto"/>
              <w:ind w:hanging="7"/>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b/>
                <w:bCs/>
                <w:kern w:val="2"/>
                <w14:ligatures w14:val="standardContextual"/>
              </w:rPr>
              <w:t>Lyginamasis svoris ekonominio naudingumo įvertinime</w:t>
            </w:r>
          </w:p>
        </w:tc>
      </w:tr>
      <w:tr w:rsidR="00AB1510" w:rsidRPr="008A2140" w14:paraId="76B43052" w14:textId="77777777" w:rsidTr="00002FB8">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788CE7FF"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vAlign w:val="center"/>
            <w:hideMark/>
          </w:tcPr>
          <w:p w14:paraId="50AD0A03"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2</w:t>
            </w:r>
          </w:p>
        </w:tc>
        <w:tc>
          <w:tcPr>
            <w:tcW w:w="2354" w:type="pct"/>
            <w:tcBorders>
              <w:top w:val="single" w:sz="4" w:space="0" w:color="auto"/>
              <w:left w:val="single" w:sz="4" w:space="0" w:color="auto"/>
              <w:bottom w:val="single" w:sz="4" w:space="0" w:color="auto"/>
              <w:right w:val="single" w:sz="4" w:space="0" w:color="auto"/>
            </w:tcBorders>
            <w:vAlign w:val="center"/>
            <w:hideMark/>
          </w:tcPr>
          <w:p w14:paraId="1965EFFB" w14:textId="77777777" w:rsidR="00AB1510" w:rsidRPr="008A2140" w:rsidRDefault="00AB1510" w:rsidP="00002FB8">
            <w:pPr>
              <w:widowControl w:val="0"/>
              <w:autoSpaceDE w:val="0"/>
              <w:autoSpaceDN w:val="0"/>
              <w:spacing w:after="0" w:line="240" w:lineRule="auto"/>
              <w:ind w:hanging="7"/>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3</w:t>
            </w:r>
          </w:p>
        </w:tc>
      </w:tr>
      <w:tr w:rsidR="00AB1510" w:rsidRPr="008A2140" w14:paraId="73D5E1CA" w14:textId="77777777" w:rsidTr="00002FB8">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79AEA635"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hideMark/>
          </w:tcPr>
          <w:p w14:paraId="3C2B392A"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Pirmas kriterijus - Pasiūlymo kaina (A)</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13CC81D" w14:textId="64EA57AF"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kern w:val="2"/>
                <w14:ligatures w14:val="standardContextual"/>
              </w:rPr>
            </w:pPr>
            <w:r w:rsidRPr="008A2140">
              <w:rPr>
                <w:rFonts w:ascii="Times New Roman" w:eastAsia="Times New Roman" w:hAnsi="Times New Roman" w:cs="Times New Roman"/>
                <w:b/>
                <w:kern w:val="2"/>
                <w14:ligatures w14:val="standardContextual"/>
              </w:rPr>
              <w:t>X</w:t>
            </w:r>
            <w:r w:rsidRPr="008A2140">
              <w:rPr>
                <w:rFonts w:ascii="Times New Roman" w:eastAsia="Times New Roman" w:hAnsi="Times New Roman" w:cs="Times New Roman"/>
                <w:b/>
                <w:kern w:val="2"/>
                <w:vertAlign w:val="subscript"/>
                <w14:ligatures w14:val="standardContextual"/>
              </w:rPr>
              <w:t xml:space="preserve"> </w:t>
            </w:r>
            <w:r w:rsidRPr="008A2140">
              <w:rPr>
                <w:rFonts w:ascii="Times New Roman" w:eastAsia="Times New Roman" w:hAnsi="Times New Roman" w:cs="Times New Roman"/>
                <w:b/>
                <w:kern w:val="2"/>
                <w14:ligatures w14:val="standardContextual"/>
              </w:rPr>
              <w:t xml:space="preserve">= </w:t>
            </w:r>
            <w:r w:rsidR="000A0BAC">
              <w:rPr>
                <w:rFonts w:ascii="Times New Roman" w:eastAsia="Times New Roman" w:hAnsi="Times New Roman" w:cs="Times New Roman"/>
                <w:b/>
                <w:kern w:val="2"/>
                <w14:ligatures w14:val="standardContextual"/>
              </w:rPr>
              <w:t>7</w:t>
            </w:r>
            <w:r w:rsidRPr="008A2140">
              <w:rPr>
                <w:rFonts w:ascii="Times New Roman" w:eastAsia="Times New Roman" w:hAnsi="Times New Roman" w:cs="Times New Roman"/>
                <w:b/>
                <w:kern w:val="2"/>
                <w14:ligatures w14:val="standardContextual"/>
              </w:rPr>
              <w:t>0</w:t>
            </w:r>
          </w:p>
        </w:tc>
      </w:tr>
      <w:tr w:rsidR="00AB1510" w:rsidRPr="008A2140" w14:paraId="3744CA5E" w14:textId="77777777" w:rsidTr="00002FB8">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6F43F9BE"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w:t>
            </w:r>
          </w:p>
        </w:tc>
        <w:tc>
          <w:tcPr>
            <w:tcW w:w="2327" w:type="pct"/>
            <w:tcBorders>
              <w:top w:val="single" w:sz="4" w:space="0" w:color="auto"/>
              <w:left w:val="single" w:sz="4" w:space="0" w:color="auto"/>
              <w:bottom w:val="single" w:sz="4" w:space="0" w:color="auto"/>
              <w:right w:val="single" w:sz="4" w:space="0" w:color="auto"/>
            </w:tcBorders>
            <w:hideMark/>
          </w:tcPr>
          <w:p w14:paraId="1DD0D580"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Antras kriterijus – Kokybė (B):</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F9B637E" w14:textId="6DA75B2D"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Y = </w:t>
            </w:r>
            <w:r w:rsidR="000A0BAC">
              <w:rPr>
                <w:rFonts w:ascii="Times New Roman" w:eastAsia="Times New Roman" w:hAnsi="Times New Roman" w:cs="Times New Roman"/>
                <w:b/>
                <w:bCs/>
                <w:kern w:val="2"/>
                <w14:ligatures w14:val="standardContextual"/>
              </w:rPr>
              <w:t>3</w:t>
            </w:r>
            <w:r w:rsidRPr="008A2140">
              <w:rPr>
                <w:rFonts w:ascii="Times New Roman" w:eastAsia="Times New Roman" w:hAnsi="Times New Roman" w:cs="Times New Roman"/>
                <w:b/>
                <w:bCs/>
                <w:kern w:val="2"/>
                <w14:ligatures w14:val="standardContextual"/>
              </w:rPr>
              <w:t>0</w:t>
            </w:r>
          </w:p>
        </w:tc>
      </w:tr>
      <w:tr w:rsidR="00AB1510" w:rsidRPr="008A2140" w14:paraId="32EAFA9E" w14:textId="77777777" w:rsidTr="00002FB8">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651439B5"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2.1.</w:t>
            </w:r>
          </w:p>
        </w:tc>
        <w:tc>
          <w:tcPr>
            <w:tcW w:w="2327" w:type="pct"/>
            <w:tcBorders>
              <w:top w:val="nil"/>
              <w:left w:val="nil"/>
              <w:bottom w:val="single" w:sz="8" w:space="0" w:color="auto"/>
              <w:right w:val="single" w:sz="8" w:space="0" w:color="auto"/>
            </w:tcBorders>
            <w:hideMark/>
          </w:tcPr>
          <w:p w14:paraId="53F6D27C"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EF77E0">
              <w:rPr>
                <w:rFonts w:ascii="Times New Roman" w:hAnsi="Times New Roman" w:cs="Times New Roman"/>
                <w:noProof/>
                <w:kern w:val="2"/>
                <w14:ligatures w14:val="standardContextual"/>
              </w:rPr>
              <w:t>Šviežių dujų tiekiamas atsietas nuo kvėpavimo sistemos</w:t>
            </w:r>
          </w:p>
        </w:tc>
        <w:tc>
          <w:tcPr>
            <w:tcW w:w="2354" w:type="pct"/>
            <w:tcBorders>
              <w:top w:val="single" w:sz="4" w:space="0" w:color="auto"/>
              <w:left w:val="single" w:sz="4" w:space="0" w:color="auto"/>
              <w:bottom w:val="single" w:sz="4" w:space="0" w:color="auto"/>
              <w:right w:val="single" w:sz="4" w:space="0" w:color="auto"/>
            </w:tcBorders>
            <w:vAlign w:val="center"/>
            <w:hideMark/>
          </w:tcPr>
          <w:p w14:paraId="3EF5B0F2" w14:textId="3E05CFE9"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1</w:t>
            </w:r>
            <w:r w:rsidRPr="008A2140">
              <w:rPr>
                <w:rFonts w:ascii="Times New Roman" w:eastAsia="Times New Roman" w:hAnsi="Times New Roman" w:cs="Times New Roman"/>
                <w:b/>
                <w:bCs/>
                <w:kern w:val="2"/>
                <w14:ligatures w14:val="standardContextual"/>
              </w:rPr>
              <w:t xml:space="preserve"> = </w:t>
            </w:r>
            <w:r w:rsidR="000A0BAC">
              <w:rPr>
                <w:rFonts w:ascii="Times New Roman" w:eastAsia="Times New Roman" w:hAnsi="Times New Roman" w:cs="Times New Roman"/>
                <w:b/>
                <w:bCs/>
                <w:kern w:val="2"/>
                <w14:ligatures w14:val="standardContextual"/>
              </w:rPr>
              <w:t>10</w:t>
            </w:r>
          </w:p>
          <w:p w14:paraId="7291FBD8"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657775B1" w14:textId="39CB1758"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Nėra – 0 balų, yra </w:t>
            </w:r>
            <w:r>
              <w:rPr>
                <w:rFonts w:ascii="Times New Roman" w:eastAsia="Times New Roman" w:hAnsi="Times New Roman" w:cs="Times New Roman"/>
                <w:b/>
                <w:bCs/>
                <w:kern w:val="2"/>
                <w14:ligatures w14:val="standardContextual"/>
              </w:rPr>
              <w:t>–</w:t>
            </w:r>
            <w:r w:rsidRPr="008A2140">
              <w:rPr>
                <w:rFonts w:ascii="Times New Roman" w:eastAsia="Times New Roman" w:hAnsi="Times New Roman" w:cs="Times New Roman"/>
                <w:b/>
                <w:bCs/>
                <w:kern w:val="2"/>
                <w14:ligatures w14:val="standardContextual"/>
              </w:rPr>
              <w:t xml:space="preserve"> </w:t>
            </w:r>
            <w:r w:rsidR="00596686">
              <w:rPr>
                <w:rFonts w:ascii="Times New Roman" w:eastAsia="Times New Roman" w:hAnsi="Times New Roman" w:cs="Times New Roman"/>
                <w:b/>
                <w:bCs/>
                <w:kern w:val="2"/>
                <w14:ligatures w14:val="standardContextual"/>
              </w:rPr>
              <w:t>10</w:t>
            </w:r>
            <w:r>
              <w:rPr>
                <w:rFonts w:ascii="Times New Roman" w:eastAsia="Times New Roman" w:hAnsi="Times New Roman" w:cs="Times New Roman"/>
                <w:b/>
                <w:bCs/>
                <w:kern w:val="2"/>
                <w14:ligatures w14:val="standardContextual"/>
              </w:rPr>
              <w:t xml:space="preserve"> </w:t>
            </w:r>
            <w:r w:rsidRPr="008A2140">
              <w:rPr>
                <w:rFonts w:ascii="Times New Roman" w:eastAsia="Times New Roman" w:hAnsi="Times New Roman" w:cs="Times New Roman"/>
                <w:b/>
                <w:bCs/>
                <w:kern w:val="2"/>
                <w14:ligatures w14:val="standardContextual"/>
              </w:rPr>
              <w:t>bal</w:t>
            </w:r>
            <w:r w:rsidR="00942B32">
              <w:rPr>
                <w:rFonts w:ascii="Times New Roman" w:eastAsia="Times New Roman" w:hAnsi="Times New Roman" w:cs="Times New Roman"/>
                <w:b/>
                <w:bCs/>
                <w:kern w:val="2"/>
                <w14:ligatures w14:val="standardContextual"/>
              </w:rPr>
              <w:t>ų</w:t>
            </w:r>
          </w:p>
        </w:tc>
      </w:tr>
      <w:tr w:rsidR="00AB1510" w:rsidRPr="008A2140" w14:paraId="1E3FC97B" w14:textId="77777777" w:rsidTr="00002FB8">
        <w:trPr>
          <w:cantSplit/>
        </w:trPr>
        <w:tc>
          <w:tcPr>
            <w:tcW w:w="320" w:type="pct"/>
            <w:tcBorders>
              <w:top w:val="single" w:sz="4" w:space="0" w:color="auto"/>
              <w:left w:val="single" w:sz="4" w:space="0" w:color="auto"/>
              <w:bottom w:val="single" w:sz="4" w:space="0" w:color="auto"/>
              <w:right w:val="single" w:sz="4" w:space="0" w:color="auto"/>
            </w:tcBorders>
            <w:hideMark/>
          </w:tcPr>
          <w:p w14:paraId="7B9D47C7"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2.2.</w:t>
            </w:r>
          </w:p>
        </w:tc>
        <w:tc>
          <w:tcPr>
            <w:tcW w:w="2327" w:type="pct"/>
            <w:tcBorders>
              <w:top w:val="nil"/>
              <w:left w:val="nil"/>
              <w:bottom w:val="single" w:sz="8" w:space="0" w:color="auto"/>
              <w:right w:val="single" w:sz="8" w:space="0" w:color="auto"/>
            </w:tcBorders>
            <w:hideMark/>
          </w:tcPr>
          <w:p w14:paraId="5BD788F7"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117426">
              <w:rPr>
                <w:rFonts w:ascii="Times New Roman" w:hAnsi="Times New Roman" w:cs="Times New Roman"/>
                <w:noProof/>
                <w:kern w:val="2"/>
                <w14:ligatures w14:val="standardContextual"/>
              </w:rPr>
              <w:t>Nutrūkus į aparatą paduodamų dujų tiekimui mechaninė paciento ventiliacija gali būti tęsiama aplinkos oru įrenginiui nepersijungiant į pagalbines oro tiekimo sistemas (deguonies balionai, integruoti ar išoriniai kompresoriai)</w:t>
            </w:r>
          </w:p>
        </w:tc>
        <w:tc>
          <w:tcPr>
            <w:tcW w:w="2354" w:type="pct"/>
            <w:tcBorders>
              <w:top w:val="single" w:sz="4" w:space="0" w:color="auto"/>
              <w:left w:val="single" w:sz="4" w:space="0" w:color="auto"/>
              <w:bottom w:val="single" w:sz="4" w:space="0" w:color="auto"/>
              <w:right w:val="single" w:sz="4" w:space="0" w:color="auto"/>
            </w:tcBorders>
            <w:vAlign w:val="center"/>
            <w:hideMark/>
          </w:tcPr>
          <w:p w14:paraId="76AE4651" w14:textId="4BA6648D"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2 </w:t>
            </w:r>
            <w:r w:rsidRPr="008A2140">
              <w:rPr>
                <w:rFonts w:ascii="Times New Roman" w:eastAsia="Times New Roman" w:hAnsi="Times New Roman" w:cs="Times New Roman"/>
                <w:b/>
                <w:bCs/>
                <w:kern w:val="2"/>
                <w14:ligatures w14:val="standardContextual"/>
              </w:rPr>
              <w:t xml:space="preserve">= </w:t>
            </w:r>
            <w:r w:rsidR="000A0BAC">
              <w:rPr>
                <w:rFonts w:ascii="Times New Roman" w:eastAsia="Times New Roman" w:hAnsi="Times New Roman" w:cs="Times New Roman"/>
                <w:b/>
                <w:bCs/>
                <w:kern w:val="2"/>
                <w14:ligatures w14:val="standardContextual"/>
              </w:rPr>
              <w:t>10</w:t>
            </w:r>
          </w:p>
          <w:p w14:paraId="16CC826C"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3EB4196A" w14:textId="347389F8"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w:t>
            </w:r>
            <w:r w:rsidR="00596686">
              <w:rPr>
                <w:rFonts w:ascii="Times New Roman" w:eastAsia="Times New Roman" w:hAnsi="Times New Roman" w:cs="Times New Roman"/>
                <w:b/>
                <w:bCs/>
                <w:kern w:val="2"/>
                <w14:ligatures w14:val="standardContextual"/>
              </w:rPr>
              <w:t xml:space="preserve">10 </w:t>
            </w:r>
            <w:r w:rsidRPr="008A2140">
              <w:rPr>
                <w:rFonts w:ascii="Times New Roman" w:eastAsia="Times New Roman" w:hAnsi="Times New Roman" w:cs="Times New Roman"/>
                <w:b/>
                <w:bCs/>
                <w:kern w:val="2"/>
                <w14:ligatures w14:val="standardContextual"/>
              </w:rPr>
              <w:t>bal</w:t>
            </w:r>
            <w:r w:rsidR="00942B32">
              <w:rPr>
                <w:rFonts w:ascii="Times New Roman" w:eastAsia="Times New Roman" w:hAnsi="Times New Roman" w:cs="Times New Roman"/>
                <w:b/>
                <w:bCs/>
                <w:kern w:val="2"/>
                <w14:ligatures w14:val="standardContextual"/>
              </w:rPr>
              <w:t>ų</w:t>
            </w:r>
          </w:p>
        </w:tc>
      </w:tr>
      <w:tr w:rsidR="00AB1510" w:rsidRPr="008A2140" w14:paraId="2DE0F9CC" w14:textId="77777777" w:rsidTr="00002FB8">
        <w:trPr>
          <w:cantSplit/>
        </w:trPr>
        <w:tc>
          <w:tcPr>
            <w:tcW w:w="320" w:type="pct"/>
            <w:tcBorders>
              <w:top w:val="single" w:sz="4" w:space="0" w:color="auto"/>
              <w:left w:val="single" w:sz="4" w:space="0" w:color="auto"/>
              <w:bottom w:val="single" w:sz="4" w:space="0" w:color="auto"/>
              <w:right w:val="single" w:sz="4" w:space="0" w:color="auto"/>
            </w:tcBorders>
            <w:hideMark/>
          </w:tcPr>
          <w:p w14:paraId="10214296"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2.3.</w:t>
            </w:r>
          </w:p>
        </w:tc>
        <w:tc>
          <w:tcPr>
            <w:tcW w:w="2327" w:type="pct"/>
            <w:tcBorders>
              <w:top w:val="nil"/>
              <w:left w:val="nil"/>
              <w:bottom w:val="single" w:sz="8" w:space="0" w:color="auto"/>
              <w:right w:val="single" w:sz="8" w:space="0" w:color="auto"/>
            </w:tcBorders>
            <w:hideMark/>
          </w:tcPr>
          <w:p w14:paraId="6704323B"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625B96">
              <w:rPr>
                <w:rFonts w:ascii="Times New Roman" w:hAnsi="Times New Roman" w:cs="Times New Roman"/>
                <w:noProof/>
                <w:kern w:val="2"/>
                <w14:ligatures w14:val="standardContextual"/>
              </w:rPr>
              <w:t>Medicininės dujos nenaudojamos ventiliatoriaus darbui užtikrinti (nepriklausomai nuo naudojamų dujų tipo)</w:t>
            </w:r>
          </w:p>
        </w:tc>
        <w:tc>
          <w:tcPr>
            <w:tcW w:w="2354" w:type="pct"/>
            <w:tcBorders>
              <w:top w:val="single" w:sz="4" w:space="0" w:color="auto"/>
              <w:left w:val="single" w:sz="4" w:space="0" w:color="auto"/>
              <w:bottom w:val="single" w:sz="4" w:space="0" w:color="auto"/>
              <w:right w:val="single" w:sz="4" w:space="0" w:color="auto"/>
            </w:tcBorders>
            <w:vAlign w:val="center"/>
            <w:hideMark/>
          </w:tcPr>
          <w:p w14:paraId="2707F50D" w14:textId="6FE5F84C"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3 </w:t>
            </w:r>
            <w:r w:rsidRPr="008A2140">
              <w:rPr>
                <w:rFonts w:ascii="Times New Roman" w:eastAsia="Times New Roman" w:hAnsi="Times New Roman" w:cs="Times New Roman"/>
                <w:b/>
                <w:bCs/>
                <w:kern w:val="2"/>
                <w14:ligatures w14:val="standardContextual"/>
              </w:rPr>
              <w:t xml:space="preserve">= </w:t>
            </w:r>
            <w:r w:rsidR="000A0BAC">
              <w:rPr>
                <w:rFonts w:ascii="Times New Roman" w:eastAsia="Times New Roman" w:hAnsi="Times New Roman" w:cs="Times New Roman"/>
                <w:b/>
                <w:bCs/>
                <w:kern w:val="2"/>
                <w14:ligatures w14:val="standardContextual"/>
              </w:rPr>
              <w:t>10</w:t>
            </w:r>
          </w:p>
          <w:p w14:paraId="7750B19C"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6DBAAF38" w14:textId="1540105E"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Nėra – 0 balų, yra - </w:t>
            </w:r>
            <w:r w:rsidR="00596686">
              <w:rPr>
                <w:rFonts w:ascii="Times New Roman" w:eastAsia="Times New Roman" w:hAnsi="Times New Roman" w:cs="Times New Roman"/>
                <w:b/>
                <w:bCs/>
                <w:kern w:val="2"/>
                <w14:ligatures w14:val="standardContextual"/>
              </w:rPr>
              <w:t>10</w:t>
            </w:r>
            <w:r w:rsidRPr="008A2140">
              <w:rPr>
                <w:rFonts w:ascii="Times New Roman" w:eastAsia="Times New Roman" w:hAnsi="Times New Roman" w:cs="Times New Roman"/>
                <w:b/>
                <w:bCs/>
                <w:kern w:val="2"/>
                <w14:ligatures w14:val="standardContextual"/>
              </w:rPr>
              <w:t xml:space="preserve"> bal</w:t>
            </w:r>
            <w:r w:rsidR="00942B32">
              <w:rPr>
                <w:rFonts w:ascii="Times New Roman" w:eastAsia="Times New Roman" w:hAnsi="Times New Roman" w:cs="Times New Roman"/>
                <w:b/>
                <w:bCs/>
                <w:kern w:val="2"/>
                <w14:ligatures w14:val="standardContextual"/>
              </w:rPr>
              <w:t>ų</w:t>
            </w:r>
          </w:p>
        </w:tc>
      </w:tr>
    </w:tbl>
    <w:p w14:paraId="2ADBC3BA" w14:textId="77777777" w:rsidR="00AB1510" w:rsidRPr="00931B73" w:rsidRDefault="00AB1510" w:rsidP="00AB1510">
      <w:pPr>
        <w:tabs>
          <w:tab w:val="left" w:pos="720"/>
        </w:tabs>
        <w:spacing w:after="0" w:line="240" w:lineRule="auto"/>
        <w:ind w:firstLine="567"/>
        <w:jc w:val="both"/>
        <w:rPr>
          <w:rFonts w:ascii="Times New Roman" w:eastAsia="Times New Roman" w:hAnsi="Times New Roman" w:cs="Times New Roman"/>
          <w:b/>
        </w:rPr>
      </w:pPr>
    </w:p>
    <w:p w14:paraId="4BF08E63" w14:textId="77777777" w:rsidR="00AB1510" w:rsidRPr="00931B73" w:rsidRDefault="00AB1510" w:rsidP="00AB1510">
      <w:pPr>
        <w:pStyle w:val="ListParagraph"/>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rPr>
        <w:t>Ekonominis naudingumas (S) apskaičiuojamas sudedant visų kriterijų balus</w:t>
      </w:r>
      <w:r w:rsidRPr="00931B73">
        <w:rPr>
          <w:rFonts w:ascii="Times New Roman" w:hAnsi="Times New Roman" w:cs="Times New Roman"/>
          <w:color w:val="000000" w:themeColor="text1"/>
        </w:rPr>
        <w:t xml:space="preserve">. Apskaičiuojant ekonominio naudingumo balą (S) tiekėjams skirtų kriterijų balai </w:t>
      </w:r>
      <w:r w:rsidRPr="00931B73">
        <w:rPr>
          <w:rFonts w:ascii="Times New Roman" w:hAnsi="Times New Roman" w:cs="Times New Roman"/>
        </w:rPr>
        <w:t>apvalinami paliekant 2 (du) skaitmenis po kablelio</w:t>
      </w:r>
      <w:r w:rsidRPr="00931B73">
        <w:rPr>
          <w:rFonts w:ascii="Times New Roman" w:hAnsi="Times New Roman" w:cs="Times New Roman"/>
          <w:color w:val="000000" w:themeColor="text1"/>
        </w:rPr>
        <w:t>:</w:t>
      </w:r>
    </w:p>
    <w:p w14:paraId="6693414E" w14:textId="77777777" w:rsidR="00AB1510" w:rsidRPr="00931B73" w:rsidRDefault="00AB1510" w:rsidP="00AB1510">
      <w:pPr>
        <w:tabs>
          <w:tab w:val="left" w:pos="993"/>
        </w:tabs>
        <w:spacing w:after="0" w:line="240" w:lineRule="auto"/>
        <w:ind w:firstLine="567"/>
        <w:jc w:val="center"/>
        <w:rPr>
          <w:rFonts w:ascii="Times New Roman" w:hAnsi="Times New Roman" w:cs="Times New Roman"/>
          <w:i/>
        </w:rPr>
      </w:pPr>
      <w:r w:rsidRPr="00931B73">
        <w:rPr>
          <w:rFonts w:ascii="Times New Roman" w:hAnsi="Times New Roman" w:cs="Times New Roman"/>
          <w:i/>
          <w:lang w:val="en-US"/>
        </w:rPr>
        <w:t xml:space="preserve">S= A + </w:t>
      </w:r>
      <w:r w:rsidRPr="00931B73">
        <w:rPr>
          <w:rFonts w:ascii="Times New Roman" w:hAnsi="Times New Roman" w:cs="Times New Roman"/>
          <w:i/>
        </w:rPr>
        <w:t>B</w:t>
      </w:r>
    </w:p>
    <w:p w14:paraId="3A3D4945" w14:textId="77777777" w:rsidR="00AB1510" w:rsidRPr="00931B73" w:rsidRDefault="00AB1510" w:rsidP="00AB1510">
      <w:pPr>
        <w:tabs>
          <w:tab w:val="left" w:pos="993"/>
        </w:tabs>
        <w:spacing w:after="0" w:line="240" w:lineRule="auto"/>
        <w:ind w:firstLine="567"/>
        <w:jc w:val="both"/>
        <w:rPr>
          <w:rFonts w:ascii="Times New Roman" w:hAnsi="Times New Roman" w:cs="Times New Roman"/>
        </w:rPr>
      </w:pPr>
    </w:p>
    <w:p w14:paraId="5C30A02D" w14:textId="77777777" w:rsidR="00AB1510" w:rsidRPr="00931B73" w:rsidRDefault="00AB1510" w:rsidP="00AB1510">
      <w:pPr>
        <w:pStyle w:val="ListParagraph"/>
        <w:numPr>
          <w:ilvl w:val="0"/>
          <w:numId w:val="25"/>
        </w:numPr>
        <w:tabs>
          <w:tab w:val="left" w:pos="993"/>
        </w:tabs>
        <w:spacing w:line="240" w:lineRule="auto"/>
        <w:ind w:left="0" w:firstLine="567"/>
        <w:jc w:val="both"/>
        <w:rPr>
          <w:rFonts w:ascii="Times New Roman" w:hAnsi="Times New Roman" w:cs="Times New Roman"/>
        </w:rPr>
      </w:pPr>
      <w:r w:rsidRPr="00931B73">
        <w:rPr>
          <w:rFonts w:ascii="Times New Roman" w:hAnsi="Times New Roman" w:cs="Times New Roman"/>
        </w:rPr>
        <w:t>Pasiūlymo kainos (A) balai apskaičiuojami mažiausios pasiūlytos kainos (</w:t>
      </w:r>
      <w:proofErr w:type="spellStart"/>
      <w:r w:rsidRPr="00931B73">
        <w:rPr>
          <w:rFonts w:ascii="Times New Roman" w:hAnsi="Times New Roman" w:cs="Times New Roman"/>
        </w:rPr>
        <w:t>A</w:t>
      </w:r>
      <w:r w:rsidRPr="00931B73">
        <w:rPr>
          <w:rFonts w:ascii="Times New Roman" w:hAnsi="Times New Roman" w:cs="Times New Roman"/>
          <w:vertAlign w:val="subscript"/>
        </w:rPr>
        <w:t>min</w:t>
      </w:r>
      <w:proofErr w:type="spellEnd"/>
      <w:r w:rsidRPr="00931B73">
        <w:rPr>
          <w:rFonts w:ascii="Times New Roman" w:hAnsi="Times New Roman" w:cs="Times New Roman"/>
        </w:rPr>
        <w:t>) ir vertinamo pasiūlymo kainos (</w:t>
      </w:r>
      <w:proofErr w:type="spellStart"/>
      <w:r w:rsidRPr="00931B73">
        <w:rPr>
          <w:rFonts w:ascii="Times New Roman" w:hAnsi="Times New Roman" w:cs="Times New Roman"/>
        </w:rPr>
        <w:t>A</w:t>
      </w:r>
      <w:r w:rsidRPr="00931B73">
        <w:rPr>
          <w:rFonts w:ascii="Times New Roman" w:hAnsi="Times New Roman" w:cs="Times New Roman"/>
          <w:vertAlign w:val="subscript"/>
        </w:rPr>
        <w:t>p</w:t>
      </w:r>
      <w:proofErr w:type="spellEnd"/>
      <w:r w:rsidRPr="00931B73">
        <w:rPr>
          <w:rFonts w:ascii="Times New Roman" w:hAnsi="Times New Roman" w:cs="Times New Roman"/>
        </w:rPr>
        <w:t>) santykį padauginant iš kainos lyginamojo svorio (</w:t>
      </w:r>
      <w:r w:rsidRPr="00931B73">
        <w:rPr>
          <w:rFonts w:ascii="Times New Roman" w:eastAsia="Trebuchet MS" w:hAnsi="Times New Roman" w:cs="Times New Roman"/>
          <w:bCs/>
        </w:rPr>
        <w:t>X</w:t>
      </w:r>
      <w:r w:rsidRPr="00931B73">
        <w:rPr>
          <w:rFonts w:ascii="Times New Roman" w:hAnsi="Times New Roman" w:cs="Times New Roman"/>
        </w:rPr>
        <w:t>). Kainos (A) balai apvalinami paliekant 2 (du) skaitmenis po kablelio:</w:t>
      </w:r>
    </w:p>
    <w:p w14:paraId="507DBC75" w14:textId="77777777" w:rsidR="00AB1510" w:rsidRPr="00931B73" w:rsidRDefault="00AB1510" w:rsidP="00AB1510">
      <w:pPr>
        <w:pStyle w:val="ListParagraph"/>
        <w:ind w:left="0" w:firstLine="567"/>
        <w:jc w:val="both"/>
        <w:rPr>
          <w:rFonts w:ascii="Times New Roman" w:hAnsi="Times New Roman" w:cs="Times New Roman"/>
        </w:rPr>
      </w:pPr>
      <m:oMathPara>
        <m:oMathParaPr>
          <m:jc m:val="center"/>
        </m:oMathParaPr>
        <m:oMath>
          <m:r>
            <w:rPr>
              <w:rFonts w:ascii="Cambria Math" w:hAnsi="Cambria Math" w:cs="Times New Roman"/>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·X</m:t>
          </m:r>
        </m:oMath>
      </m:oMathPara>
    </w:p>
    <w:p w14:paraId="02B3B3BE" w14:textId="77777777" w:rsidR="00AB1510" w:rsidRPr="00931B73" w:rsidRDefault="00AB1510" w:rsidP="00AB1510">
      <w:pPr>
        <w:pStyle w:val="ListParagraph"/>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color w:val="000000" w:themeColor="text1"/>
        </w:rPr>
        <w:t>Antro kriterijaus (B) „</w:t>
      </w:r>
      <w:r w:rsidRPr="00931B73">
        <w:rPr>
          <w:rFonts w:ascii="Times New Roman" w:hAnsi="Times New Roman" w:cs="Times New Roman"/>
          <w:bCs/>
        </w:rPr>
        <w:t xml:space="preserve">Kokybė“ </w:t>
      </w:r>
      <w:r w:rsidRPr="00931B73">
        <w:rPr>
          <w:rFonts w:ascii="Times New Roman" w:hAnsi="Times New Roman" w:cs="Times New Roman"/>
          <w:bCs/>
          <w:color w:val="000000" w:themeColor="text1"/>
        </w:rPr>
        <w:t>balai skiriami taip kaip numatyta 3 punkte pateiktos lentelės 3 stulpelyje.</w:t>
      </w:r>
    </w:p>
    <w:p w14:paraId="43032E54" w14:textId="77777777" w:rsidR="00AB1510" w:rsidRPr="00931B73" w:rsidRDefault="00AB1510" w:rsidP="00AB1510">
      <w:pPr>
        <w:pStyle w:val="ListParagraph"/>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Laimi tiekėjo pasiūlymas, kurio ekonominio naudingumo balas (S) yra didžiausias.</w:t>
      </w:r>
    </w:p>
    <w:p w14:paraId="6C153018" w14:textId="77777777" w:rsidR="00AB1510" w:rsidRPr="00AB1510" w:rsidRDefault="00AB1510" w:rsidP="00AB1510">
      <w:pPr>
        <w:pStyle w:val="ListParagraph"/>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 xml:space="preserve">Jeigu tiekėjas pasiūlyme nenurodo (nepasirenka) kriterijaus reikšmės, laikoma, kad kriterijui yra </w:t>
      </w:r>
      <w:r w:rsidRPr="00AB1510">
        <w:rPr>
          <w:rFonts w:ascii="Times New Roman" w:hAnsi="Times New Roman" w:cs="Times New Roman"/>
          <w:color w:val="000000" w:themeColor="text1"/>
        </w:rPr>
        <w:t>suteikiama nulis balų.</w:t>
      </w:r>
    </w:p>
    <w:p w14:paraId="138E1E04" w14:textId="77777777" w:rsidR="00AB1510" w:rsidRPr="00AB1510" w:rsidRDefault="00AB1510" w:rsidP="008C6154">
      <w:pPr>
        <w:pStyle w:val="ListParagraph"/>
        <w:numPr>
          <w:ilvl w:val="0"/>
          <w:numId w:val="25"/>
        </w:numPr>
        <w:tabs>
          <w:tab w:val="left" w:pos="993"/>
        </w:tabs>
        <w:spacing w:after="0" w:line="240" w:lineRule="auto"/>
        <w:ind w:left="0" w:firstLine="567"/>
        <w:jc w:val="both"/>
        <w:rPr>
          <w:rFonts w:ascii="Times New Roman" w:hAnsi="Times New Roman" w:cs="Times New Roman"/>
          <w:color w:val="7030A0"/>
        </w:rPr>
      </w:pPr>
      <w:r w:rsidRPr="00AB1510">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725575BC" w14:textId="4E4DA3B4" w:rsidR="00D3482E" w:rsidRPr="00AB1510" w:rsidRDefault="00AB1510" w:rsidP="008C6154">
      <w:pPr>
        <w:pStyle w:val="ListParagraph"/>
        <w:numPr>
          <w:ilvl w:val="0"/>
          <w:numId w:val="25"/>
        </w:numPr>
        <w:tabs>
          <w:tab w:val="left" w:pos="993"/>
        </w:tabs>
        <w:spacing w:after="0" w:line="240" w:lineRule="auto"/>
        <w:ind w:left="0" w:firstLine="567"/>
        <w:jc w:val="both"/>
        <w:rPr>
          <w:rFonts w:ascii="Times New Roman" w:hAnsi="Times New Roman" w:cs="Times New Roman"/>
          <w:color w:val="7030A0"/>
        </w:rPr>
      </w:pPr>
      <w:r w:rsidRPr="00AB1510">
        <w:rPr>
          <w:rFonts w:ascii="Times New Roman" w:hAnsi="Times New Roman" w:cs="Times New Roman"/>
          <w:color w:val="000000" w:themeColor="text1"/>
        </w:rPr>
        <w:t>Suteikti balai perskaičiuojami, kai jau atlikus balų apskaičiavimą vienas iš tiekėjų iš pirkimo  pasitraukia (ar yra pašalinamas).</w:t>
      </w: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8"/>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9"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9"/>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60"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0"/>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1"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1"/>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77DAA5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Nurodyti dokumentai turi būti išduoti ne anksčiau kaip 180 dienų iki tos dienos, kai galimas laimėtojas turės pateikti dokumentus.</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722401">
      <w:headerReference w:type="default" r:id="rId20"/>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26F8" w14:textId="77777777" w:rsidR="008B4394" w:rsidRDefault="008B4394" w:rsidP="00D05666">
      <w:r>
        <w:separator/>
      </w:r>
    </w:p>
  </w:endnote>
  <w:endnote w:type="continuationSeparator" w:id="0">
    <w:p w14:paraId="63B401C5" w14:textId="77777777" w:rsidR="008B4394" w:rsidRDefault="008B4394" w:rsidP="00D05666">
      <w:r>
        <w:continuationSeparator/>
      </w:r>
    </w:p>
  </w:endnote>
  <w:endnote w:type="continuationNotice" w:id="1">
    <w:p w14:paraId="3114034A" w14:textId="77777777" w:rsidR="008B4394" w:rsidRDefault="008B4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CD27" w14:textId="77777777" w:rsidR="008B4394" w:rsidRDefault="008B4394" w:rsidP="00D05666">
      <w:r>
        <w:separator/>
      </w:r>
    </w:p>
  </w:footnote>
  <w:footnote w:type="continuationSeparator" w:id="0">
    <w:p w14:paraId="6345369D" w14:textId="77777777" w:rsidR="008B4394" w:rsidRDefault="008B4394" w:rsidP="00D05666">
      <w:r>
        <w:continuationSeparator/>
      </w:r>
    </w:p>
  </w:footnote>
  <w:footnote w:type="continuationNotice" w:id="1">
    <w:p w14:paraId="373B8B1A" w14:textId="77777777" w:rsidR="008B4394" w:rsidRDefault="008B4394">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2"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5"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7"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13"/>
  </w:num>
  <w:num w:numId="2" w16cid:durableId="106975832">
    <w:abstractNumId w:val="8"/>
  </w:num>
  <w:num w:numId="3" w16cid:durableId="902065249">
    <w:abstractNumId w:val="27"/>
  </w:num>
  <w:num w:numId="4" w16cid:durableId="1206061520">
    <w:abstractNumId w:val="32"/>
  </w:num>
  <w:num w:numId="5" w16cid:durableId="1609504510">
    <w:abstractNumId w:val="6"/>
  </w:num>
  <w:num w:numId="6" w16cid:durableId="671613079">
    <w:abstractNumId w:val="35"/>
  </w:num>
  <w:num w:numId="7" w16cid:durableId="93943487">
    <w:abstractNumId w:val="15"/>
  </w:num>
  <w:num w:numId="8" w16cid:durableId="2016027249">
    <w:abstractNumId w:val="26"/>
  </w:num>
  <w:num w:numId="9" w16cid:durableId="191187808">
    <w:abstractNumId w:val="29"/>
  </w:num>
  <w:num w:numId="10" w16cid:durableId="1454592597">
    <w:abstractNumId w:val="16"/>
  </w:num>
  <w:num w:numId="11" w16cid:durableId="1069764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4"/>
  </w:num>
  <w:num w:numId="15" w16cid:durableId="1533961343">
    <w:abstractNumId w:val="33"/>
  </w:num>
  <w:num w:numId="16" w16cid:durableId="2074809955">
    <w:abstractNumId w:val="20"/>
  </w:num>
  <w:num w:numId="17" w16cid:durableId="1971939268">
    <w:abstractNumId w:val="23"/>
  </w:num>
  <w:num w:numId="18" w16cid:durableId="78720695">
    <w:abstractNumId w:val="19"/>
  </w:num>
  <w:num w:numId="19" w16cid:durableId="154300736">
    <w:abstractNumId w:val="39"/>
  </w:num>
  <w:num w:numId="20" w16cid:durableId="1662198135">
    <w:abstractNumId w:val="36"/>
  </w:num>
  <w:num w:numId="21" w16cid:durableId="537010532">
    <w:abstractNumId w:val="14"/>
  </w:num>
  <w:num w:numId="22" w16cid:durableId="523908401">
    <w:abstractNumId w:val="25"/>
  </w:num>
  <w:num w:numId="23" w16cid:durableId="1596594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9"/>
  </w:num>
  <w:num w:numId="25" w16cid:durableId="902715255">
    <w:abstractNumId w:val="7"/>
  </w:num>
  <w:num w:numId="26" w16cid:durableId="1848976888">
    <w:abstractNumId w:val="5"/>
  </w:num>
  <w:num w:numId="27" w16cid:durableId="1276863290">
    <w:abstractNumId w:val="37"/>
  </w:num>
  <w:num w:numId="28" w16cid:durableId="883446079">
    <w:abstractNumId w:val="17"/>
  </w:num>
  <w:num w:numId="29" w16cid:durableId="67848961">
    <w:abstractNumId w:val="38"/>
  </w:num>
  <w:num w:numId="30" w16cid:durableId="89856377">
    <w:abstractNumId w:val="18"/>
  </w:num>
  <w:num w:numId="31" w16cid:durableId="684095036">
    <w:abstractNumId w:val="40"/>
  </w:num>
  <w:num w:numId="32" w16cid:durableId="2016836458">
    <w:abstractNumId w:val="30"/>
  </w:num>
  <w:num w:numId="33" w16cid:durableId="1676958855">
    <w:abstractNumId w:val="31"/>
  </w:num>
  <w:num w:numId="34" w16cid:durableId="94059985">
    <w:abstractNumId w:val="10"/>
  </w:num>
  <w:num w:numId="35" w16cid:durableId="743142967">
    <w:abstractNumId w:val="21"/>
  </w:num>
  <w:num w:numId="36" w16cid:durableId="1425958196">
    <w:abstractNumId w:val="12"/>
  </w:num>
  <w:num w:numId="37" w16cid:durableId="1045715845">
    <w:abstractNumId w:val="22"/>
  </w:num>
  <w:num w:numId="38" w16cid:durableId="1469086257">
    <w:abstractNumId w:val="0"/>
  </w:num>
  <w:num w:numId="39" w16cid:durableId="1701010585">
    <w:abstractNumId w:val="1"/>
  </w:num>
  <w:num w:numId="40" w16cid:durableId="576205133">
    <w:abstractNumId w:val="2"/>
  </w:num>
  <w:num w:numId="41" w16cid:durableId="4806790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5E5B"/>
    <w:rsid w:val="00116A84"/>
    <w:rsid w:val="0011798C"/>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4FF"/>
    <w:rsid w:val="0093767A"/>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40</Pages>
  <Words>42186</Words>
  <Characters>24047</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6</cp:revision>
  <cp:lastPrinted>2025-11-25T10:43:00Z</cp:lastPrinted>
  <dcterms:created xsi:type="dcterms:W3CDTF">2025-11-17T20:44:00Z</dcterms:created>
  <dcterms:modified xsi:type="dcterms:W3CDTF">2025-11-25T11:52:00Z</dcterms:modified>
</cp:coreProperties>
</file>