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6DC9EF44" w:rsidR="002708FD" w:rsidRPr="00CD653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Tiekėjams</w:t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  <w:t>2025-1</w:t>
      </w:r>
      <w:r w:rsidR="005C39E3" w:rsidRPr="00CD6539">
        <w:rPr>
          <w:rFonts w:ascii="Times New Roman" w:hAnsi="Times New Roman" w:cs="Times New Roman"/>
          <w:lang w:val="lt-LT"/>
        </w:rPr>
        <w:t>1</w:t>
      </w:r>
      <w:r w:rsidRPr="00CD6539">
        <w:rPr>
          <w:rFonts w:ascii="Times New Roman" w:hAnsi="Times New Roman" w:cs="Times New Roman"/>
          <w:lang w:val="lt-LT"/>
        </w:rPr>
        <w:t>-</w:t>
      </w:r>
      <w:r w:rsidR="004C29E2">
        <w:rPr>
          <w:rFonts w:ascii="Times New Roman" w:hAnsi="Times New Roman" w:cs="Times New Roman"/>
          <w:lang w:val="lt-LT"/>
        </w:rPr>
        <w:t>2</w:t>
      </w:r>
      <w:r w:rsidR="003D65B6">
        <w:rPr>
          <w:rFonts w:ascii="Times New Roman" w:hAnsi="Times New Roman" w:cs="Times New Roman"/>
          <w:lang w:val="lt-LT"/>
        </w:rPr>
        <w:t>5</w:t>
      </w:r>
    </w:p>
    <w:p w14:paraId="0A98DE3A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591FEB6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EF667C" w14:textId="1474F062" w:rsidR="002708FD" w:rsidRPr="00CD653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D6539">
        <w:rPr>
          <w:rFonts w:ascii="Times New Roman" w:hAnsi="Times New Roman" w:cs="Times New Roman"/>
          <w:b/>
          <w:bCs/>
          <w:lang w:val="lt-LT"/>
        </w:rPr>
        <w:t>DĖL GAUTŲ KLAUSIMŲ</w:t>
      </w:r>
    </w:p>
    <w:p w14:paraId="2A431C61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29C2C824" w14:textId="77777777" w:rsidR="00E8325F" w:rsidRPr="00CD6539" w:rsidRDefault="00E8325F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4E2968D6" w14:textId="25A7B023" w:rsidR="004C29E2" w:rsidRPr="00CD6539" w:rsidRDefault="002708FD" w:rsidP="004C29E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Šiaulių apskaitos centras vykdo pirkimo „</w:t>
      </w:r>
      <w:r w:rsidR="004C29E2" w:rsidRPr="004C29E2">
        <w:rPr>
          <w:rFonts w:ascii="Times New Roman" w:hAnsi="Times New Roman" w:cs="Times New Roman"/>
          <w:i/>
          <w:iCs/>
          <w:lang w:val="lt-LT"/>
        </w:rPr>
        <w:t>Mokslo paskirties pastato l/d Vaikystė, Krymo g. 3, Šiauliai, kapitalinio remonto darbai</w:t>
      </w:r>
      <w:r w:rsidRPr="00CD6539">
        <w:rPr>
          <w:rFonts w:ascii="Times New Roman" w:hAnsi="Times New Roman" w:cs="Times New Roman"/>
          <w:lang w:val="lt-LT"/>
        </w:rPr>
        <w:t xml:space="preserve">“ (CVP IS pirkimo Nr. </w:t>
      </w:r>
      <w:r w:rsidR="004C29E2" w:rsidRPr="004C29E2">
        <w:rPr>
          <w:rFonts w:ascii="Times New Roman" w:hAnsi="Times New Roman" w:cs="Times New Roman"/>
        </w:rPr>
        <w:t>5480480</w:t>
      </w:r>
      <w:r w:rsidRPr="00CD6539">
        <w:rPr>
          <w:rFonts w:ascii="Times New Roman" w:hAnsi="Times New Roman" w:cs="Times New Roman"/>
          <w:lang w:val="lt-LT"/>
        </w:rPr>
        <w:t>) procedūras.</w:t>
      </w:r>
    </w:p>
    <w:p w14:paraId="3385FE75" w14:textId="4A9986E4" w:rsidR="002708FD" w:rsidRPr="00CD6539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CVP IS susirašinėjimo priemonėmis gauti tiekėj</w:t>
      </w:r>
      <w:r w:rsidR="004C29E2">
        <w:rPr>
          <w:rFonts w:ascii="Times New Roman" w:hAnsi="Times New Roman" w:cs="Times New Roman"/>
          <w:lang w:val="lt-LT"/>
        </w:rPr>
        <w:t>o</w:t>
      </w:r>
      <w:r w:rsidRPr="00CD6539">
        <w:rPr>
          <w:rFonts w:ascii="Times New Roman" w:hAnsi="Times New Roman" w:cs="Times New Roman"/>
          <w:lang w:val="lt-LT"/>
        </w:rPr>
        <w:t xml:space="preserve"> klausimai.     </w:t>
      </w:r>
    </w:p>
    <w:p w14:paraId="7920CD08" w14:textId="1793AF1A" w:rsidR="002708FD" w:rsidRPr="00CD6539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Vadovaujantis pirkimo sąlygų 11 sk. Perkančioji organizacija atsako į pateiktus klausimus:</w:t>
      </w:r>
    </w:p>
    <w:p w14:paraId="32E58FC3" w14:textId="77777777" w:rsidR="00E8325F" w:rsidRPr="00CD6539" w:rsidRDefault="00E8325F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DDB0421" w14:textId="12A92C59" w:rsidR="00837675" w:rsidRDefault="00837675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bookmarkStart w:id="0" w:name="_Hlk214540893"/>
      <w:r w:rsidRPr="003D65B6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3D65B6">
        <w:rPr>
          <w:rFonts w:ascii="Times New Roman" w:hAnsi="Times New Roman" w:cs="Times New Roman"/>
          <w:lang w:val="lt-LT"/>
        </w:rPr>
        <w:t xml:space="preserve">Priedo Nr. 1, bendrosios projekto dalies (Nr. 2413-01-TP-BD) (toliau – BD), bendrojo aiškinamojo rašto dalyje Želdinių sklype tvarkymas yra pateikti lentelė Nr. 1, kurioje nurodytos kertamų medžių atkuriamosios vertės. </w:t>
      </w:r>
      <w:r w:rsidR="003D65B6" w:rsidRPr="007929D8">
        <w:rPr>
          <w:rFonts w:ascii="Times New Roman" w:hAnsi="Times New Roman" w:cs="Times New Roman"/>
          <w:b/>
          <w:bCs/>
          <w:i/>
          <w:iCs/>
          <w:lang w:val="lt-LT"/>
        </w:rPr>
        <w:t>Prašome patikslinti ar Rangovas privalo įsivertinti pateiktas vertes</w:t>
      </w:r>
      <w:r w:rsidR="003D65B6">
        <w:rPr>
          <w:rFonts w:ascii="Times New Roman" w:hAnsi="Times New Roman" w:cs="Times New Roman"/>
          <w:b/>
          <w:bCs/>
          <w:i/>
          <w:iCs/>
          <w:lang w:val="lt-LT"/>
        </w:rPr>
        <w:t>,</w:t>
      </w:r>
      <w:r w:rsidR="003D65B6" w:rsidRPr="007929D8">
        <w:rPr>
          <w:rFonts w:ascii="Times New Roman" w:hAnsi="Times New Roman" w:cs="Times New Roman"/>
          <w:b/>
          <w:bCs/>
          <w:i/>
          <w:iCs/>
          <w:lang w:val="lt-LT"/>
        </w:rPr>
        <w:t xml:space="preserve"> 1 lentelėje pateiktoms sumoms?</w:t>
      </w:r>
    </w:p>
    <w:p w14:paraId="4B983DD4" w14:textId="7CE30818" w:rsidR="003D65B6" w:rsidRPr="003D65B6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bookmarkStart w:id="1" w:name="_Hlk214967796"/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Taip, medžių iškirtimo atkuriamąsias vertes turi įsivertinti Rangovas. Rangos darbų metu turės būti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atliktas Šiaulių miesto savivaldybės administracijos medžių įvertinimas ir atkuriamosios vertės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nustatymas ir išduodamas leidimas jų kirtimui.</w:t>
      </w:r>
    </w:p>
    <w:bookmarkEnd w:id="1"/>
    <w:p w14:paraId="52F58AEC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3A1E7842" w14:textId="39F17364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Priedo Nr. 1, BD aiškinamojo rašto dalyje Langai yra nurodyta, kad keičiami langai montuojami išnešti apšiltinamajame sluoksnyje. 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 xml:space="preserve">Prašome pateikti langų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lt-LT"/>
        </w:rPr>
        <w:t>termo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lt-LT"/>
        </w:rPr>
        <w:t xml:space="preserve"> profilių kiekį, montavimo schemą ir technines specifikacijas.</w:t>
      </w:r>
    </w:p>
    <w:p w14:paraId="32A4E53F" w14:textId="7E8FFE66" w:rsidR="003D65B6" w:rsidRPr="003D65B6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Langų montavimo mazgai pateikti projekto SK dalyje, B-03, B-05. Langų montavimo kiekiai ir techninės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specifikacijos pateiktos projekto SA dalyje. </w:t>
      </w:r>
      <w:proofErr w:type="spellStart"/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Termoprofilio</w:t>
      </w:r>
      <w:proofErr w:type="spellEnd"/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kiekis - 397,4 m</w:t>
      </w:r>
      <w:r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.</w:t>
      </w:r>
    </w:p>
    <w:p w14:paraId="356E93A6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7E29C842" w14:textId="755AFB87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1D667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Priedo Nr. 1, sklypo plano dalies (Nr. 2413-01-TP-SP) (toliau – SP), kiekių žiniaraščio 1.17 pozicijoje nurodyta, kad įrengiamas naujas šalčiui atsparaus smėlio sluoksnis, tačiau detalėje Nr. 2413-01-TP-SP_B-08 nurodyta, kad naudojamas esamas apsauginis šalčiui atsparus sluoksnis. 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>Prašome patikslinti, ar rangovui būtina įsivertinti esamo šalčiui atsparaus sluoksnio iškasimą ir naujo įrengimą, ar naujo šalčiui atsparaus sluoksnio remontuojamiems vaikščiojimo takams vertinti nereikia?</w:t>
      </w:r>
    </w:p>
    <w:p w14:paraId="2C556523" w14:textId="40CB12DF" w:rsidR="003D65B6" w:rsidRPr="003D65B6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Remontuojami vaikščiojimo takai įrengiami dviejų tipų. Tose zonose kur takas šiai dienai yra, yra ir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esamas šalčiui nejautrių medžiagų sluoksnis ir jo iš naujo įrengti nereikia. Tose zonose kur šiai dienai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yra žalias plotas ir platinami vaikščiojimo takai ar įrengiami nauji takai bei kiemo aikštelės reikia įrengti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šalčiui nejautrių medžiagų sluoksnį. Kaip turi būti įrengta, detaliai aprašyta sklypo plano dalies,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techninių specifikacijų lapai 4-6.</w:t>
      </w:r>
    </w:p>
    <w:p w14:paraId="191A6A89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03632EB7" w14:textId="65371E31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>
        <w:rPr>
          <w:rFonts w:ascii="Times New Roman" w:hAnsi="Times New Roman" w:cs="Times New Roman"/>
          <w:lang w:val="lt-LT"/>
        </w:rPr>
        <w:t>Priedo Nr. 1, SP, kiekių žiniaraščio 1.17 pozicijoje nurodytas kiekis yra 1 036,60 m</w:t>
      </w:r>
      <w:r w:rsidRPr="00F95356">
        <w:rPr>
          <w:rFonts w:ascii="Times New Roman" w:hAnsi="Times New Roman" w:cs="Times New Roman"/>
          <w:vertAlign w:val="superscript"/>
          <w:lang w:val="lt-LT"/>
        </w:rPr>
        <w:t>2</w:t>
      </w:r>
      <w:r>
        <w:rPr>
          <w:rFonts w:ascii="Times New Roman" w:hAnsi="Times New Roman" w:cs="Times New Roman"/>
          <w:lang w:val="lt-LT"/>
        </w:rPr>
        <w:t xml:space="preserve">, tačiau brėžinyje Nr. 2413-01-TP-SP_B-04 nurodytas remontuojamų vaikščiojimo takų kiekis yra </w:t>
      </w:r>
      <w:r w:rsidRPr="00F95356">
        <w:rPr>
          <w:rFonts w:ascii="Times New Roman" w:hAnsi="Times New Roman" w:cs="Times New Roman"/>
          <w:lang w:val="lt-LT"/>
        </w:rPr>
        <w:t>1</w:t>
      </w:r>
      <w:r>
        <w:rPr>
          <w:rFonts w:ascii="Times New Roman" w:hAnsi="Times New Roman" w:cs="Times New Roman"/>
          <w:lang w:val="lt-LT"/>
        </w:rPr>
        <w:t> 100,60</w:t>
      </w:r>
      <w:r w:rsidRPr="00F9535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m</w:t>
      </w:r>
      <w:r w:rsidRPr="00F95356">
        <w:rPr>
          <w:rFonts w:ascii="Times New Roman" w:hAnsi="Times New Roman" w:cs="Times New Roman"/>
          <w:vertAlign w:val="superscript"/>
          <w:lang w:val="lt-LT"/>
        </w:rPr>
        <w:t>2</w:t>
      </w:r>
      <w:r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>Prašome patikslinti, kuriuo kiekiu rangovas turi remtis pateikdamas pasiūlymą?</w:t>
      </w:r>
    </w:p>
    <w:p w14:paraId="7A090068" w14:textId="3E70624E" w:rsidR="003D65B6" w:rsidRPr="009C5E74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Vadovautis reikia sąnaudų kiekių žiniaraščiu ir vertintis 1036,60 m</w:t>
      </w:r>
      <w:r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</w:p>
    <w:p w14:paraId="52922468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447B7DEA" w14:textId="506F925D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>
        <w:rPr>
          <w:rFonts w:ascii="Times New Roman" w:hAnsi="Times New Roman" w:cs="Times New Roman"/>
          <w:lang w:val="lt-LT"/>
        </w:rPr>
        <w:t>Priedo Nr. 1, SP, kiekių žiniaraščio 1.18 pozicijoje nurodytas kiekis yra 41,70 m</w:t>
      </w:r>
      <w:r w:rsidRPr="00F95356">
        <w:rPr>
          <w:rFonts w:ascii="Times New Roman" w:hAnsi="Times New Roman" w:cs="Times New Roman"/>
          <w:vertAlign w:val="superscript"/>
          <w:lang w:val="lt-LT"/>
        </w:rPr>
        <w:t>2</w:t>
      </w:r>
      <w:r>
        <w:rPr>
          <w:rFonts w:ascii="Times New Roman" w:hAnsi="Times New Roman" w:cs="Times New Roman"/>
          <w:lang w:val="lt-LT"/>
        </w:rPr>
        <w:t>, tačiau brėžinyje Nr. 2413-01-TP-SP_B-04 nurodytas remontuojamų vaikščiojimo takų (platinimo) kiekis yra 46,30</w:t>
      </w:r>
      <w:r w:rsidRPr="00F9535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m</w:t>
      </w:r>
      <w:r w:rsidRPr="00F95356">
        <w:rPr>
          <w:rFonts w:ascii="Times New Roman" w:hAnsi="Times New Roman" w:cs="Times New Roman"/>
          <w:vertAlign w:val="superscript"/>
          <w:lang w:val="lt-LT"/>
        </w:rPr>
        <w:t>2</w:t>
      </w:r>
      <w:r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>Prašome patikslinti, kuriuo kiekiu rangovas turi remtis pateikdamas pasiūlymą?</w:t>
      </w:r>
    </w:p>
    <w:p w14:paraId="2DBA454A" w14:textId="78781257" w:rsidR="003D65B6" w:rsidRPr="009C5E74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Vadovautis reikia sąnaudų kiekių žiniaraščiu ir vertintis 41,70 m</w:t>
      </w:r>
      <w:r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.</w:t>
      </w:r>
    </w:p>
    <w:p w14:paraId="28259D55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03FF671D" w14:textId="76FE1F62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Priedo Nr. 1, SP, kiekių žiniaraščio 1.19 pozicijoje nurodytas kiekis yra 120,50 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>, tačiau brėžinyje Nr. 2413-01-TP-SP_B-04 nurodytas naujai įrengiamos trinkelių dangos kiekis yra 78,70</w:t>
      </w:r>
      <w:r w:rsidR="002A3CBC" w:rsidRPr="00F95356">
        <w:rPr>
          <w:rFonts w:ascii="Times New Roman" w:hAnsi="Times New Roman" w:cs="Times New Roman"/>
          <w:lang w:val="lt-LT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 xml:space="preserve">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kuriuo kiekiu rangovas turi remtis pateikdamas pasiūlymą?</w:t>
      </w:r>
    </w:p>
    <w:p w14:paraId="5C718497" w14:textId="53B00AAC" w:rsidR="003D65B6" w:rsidRPr="009C5E74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Vadovautis reikia sąnaudų kiekių žiniaraščiu ir vertintis 120,50 </w:t>
      </w:r>
      <w:r w:rsidR="001D6672"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</w:t>
      </w:r>
      <w:r w:rsidR="001D6672"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.</w:t>
      </w:r>
    </w:p>
    <w:p w14:paraId="674D0C25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5B0020A1" w14:textId="63C03FE5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Priedo Nr. 1, SP, kiekių žiniaraščio 1.22 pozicijoje nurodytas kiekis yra 392,40 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>, tačiau brėžinyje Nr. 2413-01-TP-SP_B-04 nurodytas naujai įrengiamos asfaltavimo aikštelės kiekis yra 481,20</w:t>
      </w:r>
      <w:r w:rsidR="002A3CBC" w:rsidRPr="00F95356">
        <w:rPr>
          <w:rFonts w:ascii="Times New Roman" w:hAnsi="Times New Roman" w:cs="Times New Roman"/>
          <w:lang w:val="lt-LT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 xml:space="preserve">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kuriuo kiekiu rangovas turi remtis pateikdamas pasiūlymą?</w:t>
      </w:r>
    </w:p>
    <w:p w14:paraId="506B5050" w14:textId="5880A48B" w:rsidR="003D65B6" w:rsidRPr="009C5E74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Vadovautis reikia sąnaudų kiekių žiniaraščiu ir vertintis 392,40 </w:t>
      </w:r>
      <w:r w:rsidR="001D6672"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</w:t>
      </w:r>
      <w:r w:rsidR="001D6672"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.</w:t>
      </w:r>
    </w:p>
    <w:p w14:paraId="1EA3C755" w14:textId="77777777" w:rsidR="003D65B6" w:rsidRP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6F856FB7" w14:textId="42746313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Priedo Nr. 1, SP, kiekių žiniaraščio 1.23 pozicijoje nurodytas kiekis yra 108,50 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>, tačiau brėžinyje Nr. 2413-01-TP-SP_B-04 nurodytas bėgimo įrengimo tako dangos kiekis yra 81,50</w:t>
      </w:r>
      <w:r w:rsidR="002A3CBC" w:rsidRPr="00F95356">
        <w:rPr>
          <w:rFonts w:ascii="Times New Roman" w:hAnsi="Times New Roman" w:cs="Times New Roman"/>
          <w:lang w:val="lt-LT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 xml:space="preserve">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kuriuo kiekiu rangovas turi remtis pateikdamas pasiūlymą?</w:t>
      </w:r>
    </w:p>
    <w:p w14:paraId="4C511351" w14:textId="4BFEC3B8" w:rsidR="003D65B6" w:rsidRPr="009C5E74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Vadovautis reikia sąnaudų kiekių žiniaraščiu ir vertintis 108,50 </w:t>
      </w:r>
      <w:r w:rsidR="001D6672"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</w:t>
      </w:r>
      <w:r w:rsidR="001D6672"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</w:p>
    <w:p w14:paraId="31AF9911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61C3A0D6" w14:textId="70BB2AE7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Priedo Nr. 1, SP, kiekių žiniaraščio 1.23 pozicijoje nurodytas kiekis yra 108,50 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>, tačiau brėžinyje Nr. 2413-01-TP-SP_B-04 nurodytas kiekis yra 81,50</w:t>
      </w:r>
      <w:r w:rsidR="002A3CBC" w:rsidRPr="00F95356">
        <w:rPr>
          <w:rFonts w:ascii="Times New Roman" w:hAnsi="Times New Roman" w:cs="Times New Roman"/>
          <w:lang w:val="lt-LT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>m</w:t>
      </w:r>
      <w:r w:rsidR="002A3CBC" w:rsidRPr="00F95356">
        <w:rPr>
          <w:rFonts w:ascii="Times New Roman" w:hAnsi="Times New Roman" w:cs="Times New Roman"/>
          <w:vertAlign w:val="superscript"/>
          <w:lang w:val="lt-LT"/>
        </w:rPr>
        <w:t>2</w:t>
      </w:r>
      <w:r w:rsidR="002A3CBC">
        <w:rPr>
          <w:rFonts w:ascii="Times New Roman" w:hAnsi="Times New Roman" w:cs="Times New Roman"/>
          <w:lang w:val="lt-LT"/>
        </w:rPr>
        <w:t xml:space="preserve">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kuriuo kiekiu rangovas turi remtis pateikdamas pasiūlymą?</w:t>
      </w:r>
    </w:p>
    <w:p w14:paraId="527242B0" w14:textId="377D5B01" w:rsidR="003D65B6" w:rsidRPr="009C5E74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Vadovautis reikia sąnaudų kiekių žiniaraščiu ir vertintis 108,50 </w:t>
      </w:r>
      <w:r w:rsidR="001D6672"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</w:t>
      </w:r>
      <w:r w:rsidR="001D6672"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</w:p>
    <w:p w14:paraId="1D116EBF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610954DC" w14:textId="7AF3B54A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 xml:space="preserve">Priedo Nr. 1, statinio architektūros dalies (Nr. 2413-01-TP-SA) (toliau – SA), aiškinamojo rašto dalyje Vertikalus judėjimas prie jo yra nurodyta, kad mažiausias laiptų pakopos plotis yra 1200 mm.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ar tikrai pakopos plotis yra 1,20 metro pločio? Ar čia minimas pakopos ilgis?</w:t>
      </w:r>
    </w:p>
    <w:p w14:paraId="29FAD5F3" w14:textId="5F02DFB3" w:rsidR="003D65B6" w:rsidRPr="002A3CBC" w:rsidRDefault="003D65B6" w:rsidP="002A3C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Šioje projekto dalyje kalbamą apie minimalų pačio </w:t>
      </w:r>
      <w:proofErr w:type="spellStart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laiptatakio</w:t>
      </w:r>
      <w:proofErr w:type="spellEnd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plotį, kuris turi būti ne siauresnis nei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1200 mm., o tarpas tarp turėklų ne siauresnis kaip 1000 mm. Pačių pakopų plotis turi būti ne mažesnis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nei 400 mm. Lauko laiptų detalūs įrengimo sprendiniai pateikti projekto architektūros dalies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brėžiniuose B-15, B-16, B-17, B-18.</w:t>
      </w:r>
    </w:p>
    <w:p w14:paraId="4955B7BA" w14:textId="77777777" w:rsidR="003D65B6" w:rsidRP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70D68443" w14:textId="74EFBB62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3D65B6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 xml:space="preserve">Priedo Nr. 1, SA, kiekių žiniaraščio 2.15. pozicijoje yra nurodytas reklaminės iškabos įrengimas.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ar iškabą privalo įrengti rangovas, jei taip prašome pateikti iškabos maketą.</w:t>
      </w:r>
    </w:p>
    <w:p w14:paraId="6ED45D59" w14:textId="7F9688B2" w:rsidR="003D65B6" w:rsidRPr="00936E6E" w:rsidRDefault="003D65B6" w:rsidP="003D65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936E6E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936E6E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936E6E" w:rsidRPr="00936E6E">
        <w:rPr>
          <w:rFonts w:ascii="Times New Roman" w:hAnsi="Times New Roman" w:cs="Times New Roman"/>
          <w:lang w:val="lt-LT"/>
        </w:rPr>
        <w:t>Iškabą privalo įrengti rangovas</w:t>
      </w:r>
      <w:r w:rsidR="00936E6E">
        <w:rPr>
          <w:rFonts w:ascii="Times New Roman" w:hAnsi="Times New Roman" w:cs="Times New Roman"/>
          <w:lang w:val="lt-LT"/>
        </w:rPr>
        <w:t>,</w:t>
      </w:r>
      <w:r w:rsidR="00936E6E" w:rsidRPr="00936E6E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936E6E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pridedamas </w:t>
      </w:r>
      <w:r w:rsidR="00936E6E" w:rsidRPr="00936E6E">
        <w:rPr>
          <w:rFonts w:ascii="Times New Roman" w:hAnsi="Times New Roman" w:cs="Times New Roman"/>
          <w:lang w:val="lt-LT"/>
        </w:rPr>
        <w:t>iškabos maketas</w:t>
      </w:r>
      <w:r w:rsidR="002A3CBC" w:rsidRPr="00936E6E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</w:p>
    <w:p w14:paraId="5B8949D9" w14:textId="77777777" w:rsidR="003D65B6" w:rsidRP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35172FA7" w14:textId="42B649AC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Priedo Nr. 1, SA, kiekių žiniaraščio 4.18. pozicijoje yra nurodytas </w:t>
      </w:r>
      <w:proofErr w:type="spellStart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gipsokartono</w:t>
      </w:r>
      <w:proofErr w:type="spellEnd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pertvarų privedimas prie naujai įrengiamų langų. Prašome nurodyti naujai įrengiamų GKP kiekį ir storį.</w:t>
      </w:r>
    </w:p>
    <w:p w14:paraId="6810B280" w14:textId="54AD163B" w:rsidR="003D65B6" w:rsidRPr="002A3CBC" w:rsidRDefault="003D65B6" w:rsidP="002A3C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Naujai įrengiamų </w:t>
      </w:r>
      <w:proofErr w:type="spellStart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gipskartonio</w:t>
      </w:r>
      <w:proofErr w:type="spellEnd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pertvarų kiekis yra – 31,70 </w:t>
      </w:r>
      <w:r w:rsidR="001D6672"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</w:t>
      </w:r>
      <w:r w:rsidR="001D6672"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Naujai įrengiamų </w:t>
      </w:r>
      <w:proofErr w:type="spellStart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gipskartonio</w:t>
      </w:r>
      <w:proofErr w:type="spellEnd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pertvarų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storis 120-200 mm. Pertvaros storis parenkamas pagal prieinančios esamos mūrinės pertvaros storį prie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lango. Turi būti privesta lygioje linijoje be briaunų.</w:t>
      </w:r>
    </w:p>
    <w:p w14:paraId="0CE53C35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02E2A2A6" w14:textId="0ED0EEA8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 xml:space="preserve">Priedo Nr. 1, SA, kiekių žiniaraščio 5.1, 5.2 pozicijose yra nurodyta, kad grindų plytelės ir PVC danga įrengiama ant naujai įrengtų grindų pasluoksnių.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 ar rangovas visus pasluoksnius turi įrengti iš naujo (smėlis, apšiltinimas, betonavimas ir t.t.), jei taip prašome pateikti detalę su pasluoksnių įrengimo sprendiniais ir storiais.</w:t>
      </w:r>
    </w:p>
    <w:p w14:paraId="251261FD" w14:textId="661720B2" w:rsidR="003D65B6" w:rsidRPr="002A3CBC" w:rsidRDefault="003D65B6" w:rsidP="002A3C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Projekte numatytas naujų grindų pasluoksnių įrengimas. Rangovui reiktu vertintis grindų ant perdangos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įrengimo sumuštinį: Smėlio sluoksnis – 50 mm., kieta akmens vata (skirta grindų įrengimui) – 50 mm.,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hidroizoliacija iš PE plėvelės ne mažiau kaip 200 </w:t>
      </w:r>
      <w:proofErr w:type="spellStart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mk</w:t>
      </w:r>
      <w:proofErr w:type="spellEnd"/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, armuotas išlyginamasis betono sluoksnis - 70 mm.,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grindų danga.</w:t>
      </w:r>
    </w:p>
    <w:p w14:paraId="0F02134E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67C8058B" w14:textId="247D990D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 xml:space="preserve">Priedo Nr. 1, SA, kiekių žiniaraščio 5.1  pozicijoje yra nurodyta: </w:t>
      </w:r>
      <w:r w:rsidR="002A3CBC" w:rsidRPr="00E25028">
        <w:rPr>
          <w:rFonts w:ascii="Times New Roman" w:hAnsi="Times New Roman" w:cs="Times New Roman"/>
          <w:lang w:val="lt-LT"/>
        </w:rPr>
        <w:t>-</w:t>
      </w:r>
      <w:r w:rsidR="002A3CBC">
        <w:rPr>
          <w:rFonts w:ascii="Times New Roman" w:hAnsi="Times New Roman" w:cs="Times New Roman"/>
          <w:lang w:val="lt-LT"/>
        </w:rPr>
        <w:t>„...</w:t>
      </w:r>
      <w:r w:rsidR="002A3CBC" w:rsidRPr="00E25028">
        <w:rPr>
          <w:rFonts w:ascii="Times New Roman" w:hAnsi="Times New Roman" w:cs="Times New Roman"/>
          <w:lang w:val="lt-LT"/>
        </w:rPr>
        <w:t>- klijuojamos akmens masės plytelės (didelio formato, R11).</w:t>
      </w:r>
      <w:r w:rsidR="002A3CBC">
        <w:rPr>
          <w:rFonts w:ascii="Times New Roman" w:hAnsi="Times New Roman" w:cs="Times New Roman"/>
          <w:lang w:val="lt-LT"/>
        </w:rPr>
        <w:t xml:space="preserve">“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 xml:space="preserve">Prašome patikslinti ar grindų plytelės klijuojamos ir </w:t>
      </w:r>
      <w:r w:rsidR="002A3CBC" w:rsidRPr="00297A63">
        <w:rPr>
          <w:rFonts w:ascii="Times New Roman" w:hAnsi="Times New Roman" w:cs="Times New Roman"/>
          <w:b/>
          <w:bCs/>
          <w:i/>
          <w:iCs/>
        </w:rPr>
        <w:t>R-2; R-3; 1-8; 1-9</w:t>
      </w:r>
      <w:r w:rsidR="002A3CB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ar tik R-11 patalpoje?</w:t>
      </w:r>
    </w:p>
    <w:p w14:paraId="30FAC94D" w14:textId="5C9BDCFC" w:rsidR="003D65B6" w:rsidRPr="002A3CBC" w:rsidRDefault="003D65B6" w:rsidP="002A3C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R11 pozicijoje apibrėžia slidumo klasę, o ne patalpą kur klijuojamos plytelės. Grindų danga iš klijuojamų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akmens masės plytelių įrengiamos patalpose R-3, 1-8, 1-9 ir 1-21. Grindų dangos iš klijuojamų akmens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masės plytelių reiktų vertintis – 26,86 </w:t>
      </w:r>
      <w:r w:rsidR="001D6672"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m</w:t>
      </w:r>
      <w:r w:rsidR="001D6672" w:rsidRPr="001D6672">
        <w:rPr>
          <w:rFonts w:ascii="Times New Roman" w:eastAsia="Times New Roman" w:hAnsi="Times New Roman" w:cs="Times New Roman"/>
          <w:color w:val="000000"/>
          <w:kern w:val="0"/>
          <w:bdr w:val="nil"/>
          <w:vertAlign w:val="superscript"/>
          <w:lang w:val="lt-LT" w:eastAsia="en-GB"/>
          <w14:ligatures w14:val="none"/>
        </w:rPr>
        <w:t>2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</w:p>
    <w:p w14:paraId="0D088BEE" w14:textId="77777777" w:rsidR="003D65B6" w:rsidRP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7C03EBDC" w14:textId="5F1CCDA4" w:rsidR="003D65B6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>
        <w:rPr>
          <w:rFonts w:ascii="Times New Roman" w:hAnsi="Times New Roman" w:cs="Times New Roman"/>
          <w:lang w:val="lt-LT"/>
        </w:rPr>
        <w:t xml:space="preserve">Priedo Nr. 1, statinio konstrukcijų dalies (Nr. 2413-01-TP-SK) (toliau – SK), kiekių žiniaraščio 3.11 pozicijoje yra nurodytas apskardinimų įrengimas ties </w:t>
      </w:r>
      <w:proofErr w:type="spellStart"/>
      <w:r w:rsidR="002A3CBC">
        <w:rPr>
          <w:rFonts w:ascii="Times New Roman" w:hAnsi="Times New Roman" w:cs="Times New Roman"/>
          <w:lang w:val="lt-LT"/>
        </w:rPr>
        <w:t>karinzais</w:t>
      </w:r>
      <w:proofErr w:type="spellEnd"/>
      <w:r w:rsidR="002A3CBC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="002A3CBC">
        <w:rPr>
          <w:rFonts w:ascii="Times New Roman" w:hAnsi="Times New Roman" w:cs="Times New Roman"/>
          <w:lang w:val="lt-LT"/>
        </w:rPr>
        <w:t>lietloviais</w:t>
      </w:r>
      <w:proofErr w:type="spellEnd"/>
      <w:r w:rsidR="002A3CBC">
        <w:rPr>
          <w:rFonts w:ascii="Times New Roman" w:hAnsi="Times New Roman" w:cs="Times New Roman"/>
          <w:lang w:val="lt-LT"/>
        </w:rPr>
        <w:t xml:space="preserve">, taip pat Priedo Nr. 1 SA dalies kiekių žiniaraščio 3.7 pozicijoje yra nurodyta įrengti apskardinimą. </w:t>
      </w:r>
      <w:r w:rsidR="002A3CBC">
        <w:rPr>
          <w:rFonts w:ascii="Times New Roman" w:hAnsi="Times New Roman" w:cs="Times New Roman"/>
          <w:b/>
          <w:bCs/>
          <w:i/>
          <w:iCs/>
          <w:lang w:val="lt-LT"/>
        </w:rPr>
        <w:t>Prašome patikslinti, ar šie darbai nesidubliuoja SA ir SK kiekių žiniaraščiuose?</w:t>
      </w:r>
    </w:p>
    <w:p w14:paraId="4357FEDA" w14:textId="2AAEA897" w:rsidR="003D65B6" w:rsidRPr="002A3CBC" w:rsidRDefault="003D65B6" w:rsidP="002A3C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Darbai nesidubliuoja. Projekto SA dalyje pateikti stogo apskardinimo darbai ties naujai apšiltinamais įėjimo į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pastatus tambūrų stogais. Projekto SK dalyje pateiktas jungiamojo kaklelio tarp abiejų pastatų, stogo kraštų </w:t>
      </w:r>
      <w:r w:rsid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2A3CBC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perskardinimas po pastato lauko sienų apšiltinimo atlikimo.</w:t>
      </w:r>
    </w:p>
    <w:p w14:paraId="22ED11E9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0EFF4C68" w14:textId="5DDAB5D4" w:rsidR="003D65B6" w:rsidRPr="00125A13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125A13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125A13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 w:rsidRPr="00125A13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A3CBC" w:rsidRPr="00125A13">
        <w:rPr>
          <w:rFonts w:ascii="Times New Roman" w:hAnsi="Times New Roman" w:cs="Times New Roman"/>
          <w:lang w:val="lt-LT"/>
        </w:rPr>
        <w:t>Priedo Nr. 4, 3 skyriaus, 3.4.6 punkte yra nurodyta: -„5 (penki) proc. nuo Sutarties kainos vertės su PVM“, tačiau Priedo Nr. 4, 12 skyriaus, 12.6 yra nurodyta: -„...</w:t>
      </w:r>
      <w:r w:rsidR="002A3CBC" w:rsidRPr="00125A13">
        <w:rPr>
          <w:lang w:val="lt-LT"/>
        </w:rPr>
        <w:t xml:space="preserve"> </w:t>
      </w:r>
      <w:r w:rsidR="002A3CBC" w:rsidRPr="00125A13">
        <w:rPr>
          <w:rFonts w:ascii="Times New Roman" w:hAnsi="Times New Roman" w:cs="Times New Roman"/>
          <w:lang w:val="lt-LT"/>
        </w:rPr>
        <w:t xml:space="preserve">Rangovas moka Užsakovui 5 proc. Sutarties kainos vertės dydžio baudą ir atlygina Užsakovo nuostolius, susidariusius dėl sutarties nutraukimo.“. </w:t>
      </w:r>
      <w:r w:rsidR="002A3CBC" w:rsidRPr="00125A13">
        <w:rPr>
          <w:rFonts w:ascii="Times New Roman" w:hAnsi="Times New Roman" w:cs="Times New Roman"/>
          <w:b/>
          <w:bCs/>
          <w:i/>
          <w:iCs/>
          <w:lang w:val="lt-LT"/>
        </w:rPr>
        <w:t>Prašome suvienodinti 4 priedo, 3 skyriaus 3.4.6 ir 12 skyriaus 12.6 punktų tekstą, dėl numatytos baudos apskaičiavimo su PVM ar be PVM;</w:t>
      </w:r>
    </w:p>
    <w:p w14:paraId="1358E23D" w14:textId="252B2B98" w:rsidR="003D65B6" w:rsidRPr="009C5E74" w:rsidRDefault="003D65B6" w:rsidP="005341A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5341A9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Pridedamas patikslintas </w:t>
      </w:r>
      <w:r w:rsidR="005341A9" w:rsidRPr="005341A9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pirkimo sąlygų 4 pried</w:t>
      </w:r>
      <w:r w:rsidR="005341A9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as</w:t>
      </w:r>
      <w:r w:rsidR="005341A9" w:rsidRPr="005341A9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„Viešojo pirkimo sutarties projektas</w:t>
      </w:r>
      <w:r w:rsidR="00205385" w:rsidRPr="0020538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20538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aktuali redakcija 11-25</w:t>
      </w:r>
      <w:r w:rsidR="00205385" w:rsidRPr="005341A9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“</w:t>
      </w:r>
      <w:r w:rsidR="0020538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</w:p>
    <w:p w14:paraId="158A4317" w14:textId="77777777" w:rsidR="003D65B6" w:rsidRDefault="003D65B6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7B337528" w14:textId="7DD0E8A7" w:rsidR="003D65B6" w:rsidRPr="006C7B47" w:rsidRDefault="003D65B6" w:rsidP="003D65B6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6C7B47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6C7B47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2A3CBC" w:rsidRPr="006C7B47">
        <w:rPr>
          <w:rFonts w:ascii="Times New Roman" w:hAnsi="Times New Roman" w:cs="Times New Roman"/>
          <w:lang w:val="lt-LT"/>
        </w:rPr>
        <w:t xml:space="preserve"> Priedo Nr. 4, 3 skyriaus, 3.4.7 punkte yra nurodyta: -„0,02 (dvi šimtosios) proc. nuo neatliktų darbų vertės be PVM, už kiekvieną uždelstą vykdyti ar ištaisyti netinkamai vykdomus sutartinius įsipareigojimus dieną.“, tačiau Priedo Nr. 4, 5 skyriaus, 5.29 yra nurodyta: -„...</w:t>
      </w:r>
      <w:r w:rsidR="002A3CBC" w:rsidRPr="006C7B47">
        <w:rPr>
          <w:rFonts w:ascii="Times New Roman" w:hAnsi="Times New Roman"/>
          <w:lang w:val="lt-LT"/>
        </w:rPr>
        <w:t xml:space="preserve">Rangovas moka Užsakovui </w:t>
      </w:r>
      <w:r w:rsidR="002A3CBC" w:rsidRPr="006C7B47">
        <w:rPr>
          <w:lang w:val="lt-LT"/>
        </w:rPr>
        <w:t xml:space="preserve"> </w:t>
      </w:r>
      <w:r w:rsidR="002A3CBC" w:rsidRPr="006C7B47">
        <w:rPr>
          <w:rFonts w:ascii="Times New Roman" w:hAnsi="Times New Roman"/>
          <w:lang w:val="lt-LT"/>
        </w:rPr>
        <w:t>0,02 proc. nuo neatliktų ar netinkamai atliktų darbų vertės be PVM, bet ne mažiau kaip 10,00 Eur....</w:t>
      </w:r>
      <w:r w:rsidR="002A3CBC" w:rsidRPr="006C7B47">
        <w:rPr>
          <w:rFonts w:ascii="Times New Roman" w:hAnsi="Times New Roman" w:cs="Times New Roman"/>
          <w:lang w:val="lt-LT"/>
        </w:rPr>
        <w:t xml:space="preserve">“. </w:t>
      </w:r>
      <w:r w:rsidR="002A3CBC" w:rsidRPr="006C7B47">
        <w:rPr>
          <w:rFonts w:ascii="Times New Roman" w:hAnsi="Times New Roman" w:cs="Times New Roman"/>
          <w:b/>
          <w:bCs/>
          <w:i/>
          <w:iCs/>
          <w:lang w:val="lt-LT"/>
        </w:rPr>
        <w:t>Prašome suvienodinti 4 priedo, 3 skyriaus 3.4.7 ir 5 skyriaus 5.29 punktų tekstą, dėl numatytų delspinigių apskaičiavimo, pridedant arba panaikinant tekstą -„..bet ne mažiau kaip 10,00 Eur už kiekvieną uždelstą...“.</w:t>
      </w:r>
    </w:p>
    <w:p w14:paraId="4D13CA30" w14:textId="2DC524F9" w:rsidR="003D65B6" w:rsidRDefault="003D65B6" w:rsidP="002A3CBC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6C7B47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6C7B47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125A13" w:rsidRPr="006C7B47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Pridedamas patikslintas pirkimo sąlygų 4 priedas „Viešojo pirkimo sutarties projektas</w:t>
      </w:r>
      <w:r w:rsidR="00205385" w:rsidRPr="006C7B47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aktuali redakcija 11-25</w:t>
      </w:r>
      <w:r w:rsidR="00125A13" w:rsidRPr="006C7B47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“.</w:t>
      </w:r>
    </w:p>
    <w:p w14:paraId="0CF41C72" w14:textId="77777777" w:rsidR="002A3CBC" w:rsidRPr="003D65B6" w:rsidRDefault="002A3CBC" w:rsidP="003D65B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</w:p>
    <w:p w14:paraId="703D3CCC" w14:textId="1796C077" w:rsidR="002A3CBC" w:rsidRPr="00125A13" w:rsidRDefault="002A3CBC" w:rsidP="002A3CBC">
      <w:pPr>
        <w:pStyle w:val="Sraopastraip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125A13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Klausimas</w:t>
      </w:r>
      <w:r w:rsidRPr="00125A13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Pr="00125A13">
        <w:rPr>
          <w:rFonts w:ascii="Times New Roman" w:hAnsi="Times New Roman" w:cs="Times New Roman"/>
          <w:lang w:val="lt-LT"/>
        </w:rPr>
        <w:t xml:space="preserve"> Priedo Nr. 4, 5 skyriaus, 5.1 punkte yra nurodyta: -„...organizuoti statybos užbaigimo procedūras ir objekto užbaigimui reikalingus tyrimus bei bandymus]...“, tačiau Priedo Nr. 4, 8 skyriaus, 8.4 punkte yra nurodyta: -„Pasirašius Darbų perdavimo-priėmimo aktą Užsakovas arba jo įgaliotas Statinio statybos techninės priežiūros vadovas privalo nedelsiant, bet ne ilgiau kaip per 28 dienas kreiptis į Valstybinę teritorijų planavimo ir statybos inspekciją dėl Statybos užbaigimo procedūros pradėjimo (naujos statybos, rekonstravimo darbų atlikimo atvejais)....“ </w:t>
      </w:r>
      <w:r w:rsidRPr="00125A13">
        <w:rPr>
          <w:rFonts w:ascii="Times New Roman" w:hAnsi="Times New Roman" w:cs="Times New Roman"/>
          <w:b/>
          <w:bCs/>
          <w:i/>
          <w:iCs/>
          <w:lang w:val="lt-LT"/>
        </w:rPr>
        <w:t>Prašome patikslinti Užsakovas ar Rangovas privalo atlikti statinio užbaigimo procedūras?</w:t>
      </w:r>
    </w:p>
    <w:p w14:paraId="02DEDCA7" w14:textId="6D116D4F" w:rsidR="00125A13" w:rsidRPr="00125A13" w:rsidRDefault="002A3CBC" w:rsidP="00125A13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r w:rsidRPr="003D65B6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3D65B6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1D667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S</w:t>
      </w:r>
      <w:r w:rsidR="001D6672" w:rsidRPr="00125A13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tatinio užbaigimo procedūras atlieka </w:t>
      </w:r>
      <w:r w:rsidR="00125A13" w:rsidRPr="00125A13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Rangovas</w:t>
      </w:r>
      <w:r w:rsidR="001D667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.</w:t>
      </w:r>
      <w:r w:rsidR="00125A13" w:rsidRPr="00125A13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</w:p>
    <w:p w14:paraId="7DCD33AF" w14:textId="77777777" w:rsidR="003D65B6" w:rsidRPr="002A3CBC" w:rsidRDefault="003D65B6" w:rsidP="002A3CBC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</w:p>
    <w:p w14:paraId="00B10527" w14:textId="77777777" w:rsidR="00205385" w:rsidRDefault="00205385" w:rsidP="002053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bookmarkStart w:id="2" w:name="_Hlk212558818"/>
      <w:bookmarkEnd w:id="0"/>
      <w:r>
        <w:rPr>
          <w:rFonts w:ascii="Times New Roman" w:hAnsi="Times New Roman" w:cs="Times New Roman"/>
          <w:lang w:val="lt-LT"/>
        </w:rPr>
        <w:t>Pridedama:</w:t>
      </w:r>
    </w:p>
    <w:p w14:paraId="221F487D" w14:textId="136CE1DB" w:rsidR="00205385" w:rsidRDefault="00205385" w:rsidP="00205385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4_priedas_Viešojo pirkimo sutarties projektas_ aktuali redakcija_11-25;</w:t>
      </w:r>
    </w:p>
    <w:p w14:paraId="252CBA68" w14:textId="4C6238C4" w:rsidR="00205385" w:rsidRDefault="00205385" w:rsidP="00205385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05385">
        <w:rPr>
          <w:rFonts w:ascii="Times New Roman" w:hAnsi="Times New Roman" w:cs="Times New Roman"/>
          <w:lang w:val="lt-LT"/>
        </w:rPr>
        <w:t>Informacija apie objektą priedas</w:t>
      </w:r>
      <w:r>
        <w:rPr>
          <w:rFonts w:ascii="Times New Roman" w:hAnsi="Times New Roman" w:cs="Times New Roman"/>
          <w:lang w:val="lt-LT"/>
        </w:rPr>
        <w:t>.</w:t>
      </w:r>
    </w:p>
    <w:p w14:paraId="3FF7E257" w14:textId="77777777" w:rsidR="00205385" w:rsidRDefault="00205385" w:rsidP="002053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3B2E86E" w14:textId="77777777" w:rsidR="00205385" w:rsidRDefault="00205385" w:rsidP="002053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Atkreipiame dėmesį, kad rengiant ir teikiant pasiūlymus būtina vadovautis pateiktomis aktualiomis dokumentų redakcijomis.</w:t>
      </w:r>
    </w:p>
    <w:p w14:paraId="32D3D1E8" w14:textId="77777777" w:rsidR="004C29E2" w:rsidRPr="00CD6539" w:rsidRDefault="004C29E2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59E207F" w14:textId="77777777" w:rsidR="00C15C28" w:rsidRPr="00CD653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2A212BE8" w14:textId="77777777" w:rsidR="00C15C28" w:rsidRPr="00CD653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69D0B103" w14:textId="77777777" w:rsidR="009307BD" w:rsidRPr="00CD6539" w:rsidRDefault="009307B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9BD6933" w14:textId="77777777" w:rsidR="00C15C28" w:rsidRPr="00CD6539" w:rsidRDefault="00C15C28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bookmarkStart w:id="3" w:name="_Hlk212721514"/>
      <w:r w:rsidRPr="00CD6539">
        <w:rPr>
          <w:rFonts w:ascii="Times New Roman" w:hAnsi="Times New Roman" w:cs="Times New Roman"/>
          <w:lang w:val="lt-LT"/>
        </w:rPr>
        <w:t>Viešojo pirkimo komisija</w:t>
      </w:r>
      <w:bookmarkEnd w:id="2"/>
      <w:bookmarkEnd w:id="3"/>
    </w:p>
    <w:sectPr w:rsidR="00C15C28" w:rsidRPr="00CD6539" w:rsidSect="00DA7AA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1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7C86"/>
    <w:multiLevelType w:val="hybridMultilevel"/>
    <w:tmpl w:val="214A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353E"/>
    <w:multiLevelType w:val="hybridMultilevel"/>
    <w:tmpl w:val="9EFE0DE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1B60BF"/>
    <w:multiLevelType w:val="hybridMultilevel"/>
    <w:tmpl w:val="EFAC3516"/>
    <w:lvl w:ilvl="0" w:tplc="6AF6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2742A7"/>
    <w:multiLevelType w:val="hybridMultilevel"/>
    <w:tmpl w:val="A2ECE486"/>
    <w:lvl w:ilvl="0" w:tplc="7F267A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341F4"/>
    <w:multiLevelType w:val="hybridMultilevel"/>
    <w:tmpl w:val="ED6CD28E"/>
    <w:lvl w:ilvl="0" w:tplc="B4C67D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43898682">
    <w:abstractNumId w:val="7"/>
  </w:num>
  <w:num w:numId="2" w16cid:durableId="1091000983">
    <w:abstractNumId w:val="1"/>
  </w:num>
  <w:num w:numId="3" w16cid:durableId="936476631">
    <w:abstractNumId w:val="0"/>
  </w:num>
  <w:num w:numId="4" w16cid:durableId="1575239028">
    <w:abstractNumId w:val="6"/>
  </w:num>
  <w:num w:numId="5" w16cid:durableId="2072262914">
    <w:abstractNumId w:val="4"/>
  </w:num>
  <w:num w:numId="6" w16cid:durableId="1231119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873423">
    <w:abstractNumId w:val="3"/>
  </w:num>
  <w:num w:numId="8" w16cid:durableId="835264945">
    <w:abstractNumId w:val="5"/>
  </w:num>
  <w:num w:numId="9" w16cid:durableId="254440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37152"/>
    <w:rsid w:val="00057920"/>
    <w:rsid w:val="00117FEF"/>
    <w:rsid w:val="00125A13"/>
    <w:rsid w:val="00153A54"/>
    <w:rsid w:val="001A2597"/>
    <w:rsid w:val="001B26F6"/>
    <w:rsid w:val="001B7456"/>
    <w:rsid w:val="001D6672"/>
    <w:rsid w:val="001E3E78"/>
    <w:rsid w:val="00205385"/>
    <w:rsid w:val="0021575B"/>
    <w:rsid w:val="002309FB"/>
    <w:rsid w:val="002708FD"/>
    <w:rsid w:val="0029418D"/>
    <w:rsid w:val="002A3CBC"/>
    <w:rsid w:val="00300BF0"/>
    <w:rsid w:val="00314F80"/>
    <w:rsid w:val="003D65B6"/>
    <w:rsid w:val="003D7E32"/>
    <w:rsid w:val="004000F3"/>
    <w:rsid w:val="004045EB"/>
    <w:rsid w:val="00415CD3"/>
    <w:rsid w:val="0043722F"/>
    <w:rsid w:val="004615BC"/>
    <w:rsid w:val="004C29E2"/>
    <w:rsid w:val="004E2F6E"/>
    <w:rsid w:val="005012E8"/>
    <w:rsid w:val="005341A9"/>
    <w:rsid w:val="00540E9E"/>
    <w:rsid w:val="0057226E"/>
    <w:rsid w:val="005C39E3"/>
    <w:rsid w:val="005C76B0"/>
    <w:rsid w:val="005D7351"/>
    <w:rsid w:val="00685E74"/>
    <w:rsid w:val="00695448"/>
    <w:rsid w:val="006C21FA"/>
    <w:rsid w:val="006C7B47"/>
    <w:rsid w:val="006D50F7"/>
    <w:rsid w:val="0074508C"/>
    <w:rsid w:val="00757B29"/>
    <w:rsid w:val="008310F2"/>
    <w:rsid w:val="00837675"/>
    <w:rsid w:val="00862327"/>
    <w:rsid w:val="008E354C"/>
    <w:rsid w:val="00923E73"/>
    <w:rsid w:val="009307BD"/>
    <w:rsid w:val="00936E6E"/>
    <w:rsid w:val="009604E6"/>
    <w:rsid w:val="00982FFE"/>
    <w:rsid w:val="00996E9E"/>
    <w:rsid w:val="009B571C"/>
    <w:rsid w:val="009C5E74"/>
    <w:rsid w:val="00A87A5E"/>
    <w:rsid w:val="00A977C8"/>
    <w:rsid w:val="00AC508A"/>
    <w:rsid w:val="00B32DF7"/>
    <w:rsid w:val="00B61DFB"/>
    <w:rsid w:val="00BE3FF0"/>
    <w:rsid w:val="00C145B2"/>
    <w:rsid w:val="00C15C28"/>
    <w:rsid w:val="00C251A1"/>
    <w:rsid w:val="00C3279C"/>
    <w:rsid w:val="00C94671"/>
    <w:rsid w:val="00CD6539"/>
    <w:rsid w:val="00CF234F"/>
    <w:rsid w:val="00D9040B"/>
    <w:rsid w:val="00DA7AAA"/>
    <w:rsid w:val="00DC09FD"/>
    <w:rsid w:val="00DC0F22"/>
    <w:rsid w:val="00DD1BBF"/>
    <w:rsid w:val="00DD4659"/>
    <w:rsid w:val="00DF2C9B"/>
    <w:rsid w:val="00E63202"/>
    <w:rsid w:val="00E642A9"/>
    <w:rsid w:val="00E71348"/>
    <w:rsid w:val="00E8325F"/>
    <w:rsid w:val="00F00A2C"/>
    <w:rsid w:val="00F0480C"/>
    <w:rsid w:val="00F06FA3"/>
    <w:rsid w:val="00F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B6"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C29E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6475</Words>
  <Characters>3692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26</cp:revision>
  <dcterms:created xsi:type="dcterms:W3CDTF">2025-10-30T11:02:00Z</dcterms:created>
  <dcterms:modified xsi:type="dcterms:W3CDTF">2025-11-25T12:05:00Z</dcterms:modified>
</cp:coreProperties>
</file>