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6CA2BFC" w:rsidR="002224D7" w:rsidRDefault="009D43E5" w:rsidP="002224D7">
      <w:pPr>
        <w:pStyle w:val="Antrat21"/>
        <w:spacing w:after="240" w:line="240" w:lineRule="auto"/>
      </w:pPr>
      <w:bookmarkStart w:id="0" w:name="TS3"/>
      <w:r>
        <w:t xml:space="preserve"> </w:t>
      </w:r>
      <w:r w:rsidR="002224D7"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32263D15" w:rsidR="004B7029" w:rsidRPr="0003080C" w:rsidRDefault="055E0AA3" w:rsidP="4909BDF8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4909BDF8">
        <w:rPr>
          <w:rFonts w:cs="Arial"/>
          <w:i/>
          <w:iCs/>
          <w:color w:val="747474" w:themeColor="background2" w:themeShade="80"/>
          <w:sz w:val="20"/>
          <w:szCs w:val="20"/>
        </w:rPr>
        <w:t xml:space="preserve"> </w:t>
      </w:r>
      <w:r w:rsidRPr="00150A78">
        <w:rPr>
          <w:rFonts w:eastAsia="Arial" w:cs="Arial"/>
          <w:color w:val="000000" w:themeColor="text1"/>
          <w:sz w:val="20"/>
          <w:szCs w:val="20"/>
        </w:rPr>
        <w:t xml:space="preserve">Statinio projektuotojo civilinės atsakomybės privalomojo draudimo paslaugos </w:t>
      </w:r>
      <w:r w:rsidR="004B7029" w:rsidRPr="4909BDF8">
        <w:rPr>
          <w:rFonts w:cs="Arial"/>
          <w:sz w:val="20"/>
          <w:szCs w:val="20"/>
        </w:rPr>
        <w:t>(toliau – Pirkimas).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75FA97EF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4909BDF8">
        <w:rPr>
          <w:rFonts w:eastAsia="Arial" w:cs="Arial"/>
          <w:b/>
          <w:bCs/>
          <w:sz w:val="20"/>
          <w:szCs w:val="20"/>
        </w:rPr>
        <w:t>Perkantysis subjektas</w:t>
      </w:r>
      <w:r w:rsidR="001137EE">
        <w:rPr>
          <w:rFonts w:eastAsia="Arial" w:cs="Arial"/>
          <w:b/>
          <w:bCs/>
          <w:sz w:val="20"/>
          <w:szCs w:val="20"/>
        </w:rPr>
        <w:t xml:space="preserve"> / Draudėjas</w:t>
      </w:r>
      <w:r w:rsidR="00FC1E11" w:rsidRPr="4909BDF8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4909BDF8">
        <w:rPr>
          <w:rFonts w:eastAsia="Arial" w:cs="Arial"/>
          <w:sz w:val="20"/>
          <w:szCs w:val="20"/>
        </w:rPr>
        <w:t xml:space="preserve">– </w:t>
      </w:r>
      <w:r w:rsidR="00A64B8E">
        <w:rPr>
          <w:rFonts w:eastAsia="Arial" w:cs="Arial"/>
          <w:sz w:val="20"/>
          <w:szCs w:val="20"/>
        </w:rPr>
        <w:t>a</w:t>
      </w:r>
      <w:r w:rsidR="0036556F" w:rsidRPr="0036556F">
        <w:rPr>
          <w:rFonts w:eastAsia="Arial" w:cs="Arial"/>
          <w:sz w:val="20"/>
          <w:szCs w:val="20"/>
        </w:rPr>
        <w:t>kcinė bendrovė</w:t>
      </w:r>
      <w:r w:rsidR="751FBCCC" w:rsidRPr="0036556F">
        <w:rPr>
          <w:rFonts w:eastAsia="Arial" w:cs="Arial"/>
          <w:sz w:val="20"/>
          <w:szCs w:val="20"/>
        </w:rPr>
        <w:t xml:space="preserve"> „Kaun</w:t>
      </w:r>
      <w:r w:rsidR="2033059B" w:rsidRPr="0036556F">
        <w:rPr>
          <w:rFonts w:eastAsia="Arial" w:cs="Arial"/>
          <w:sz w:val="20"/>
          <w:szCs w:val="20"/>
        </w:rPr>
        <w:t>o</w:t>
      </w:r>
      <w:r w:rsidR="751FBCCC" w:rsidRPr="0036556F">
        <w:rPr>
          <w:rFonts w:eastAsia="Arial" w:cs="Arial"/>
          <w:sz w:val="20"/>
          <w:szCs w:val="20"/>
        </w:rPr>
        <w:t xml:space="preserve"> </w:t>
      </w:r>
      <w:r w:rsidR="00A64B8E">
        <w:rPr>
          <w:rFonts w:eastAsia="Arial" w:cs="Arial"/>
          <w:sz w:val="20"/>
          <w:szCs w:val="20"/>
        </w:rPr>
        <w:t>e</w:t>
      </w:r>
      <w:r w:rsidR="32D4ED35" w:rsidRPr="0036556F">
        <w:rPr>
          <w:rFonts w:eastAsia="Arial" w:cs="Arial"/>
          <w:sz w:val="20"/>
          <w:szCs w:val="20"/>
        </w:rPr>
        <w:t>nergija</w:t>
      </w:r>
      <w:r w:rsidR="32D4ED35" w:rsidRPr="0036556F">
        <w:rPr>
          <w:rFonts w:cs="Arial"/>
          <w:sz w:val="20"/>
          <w:szCs w:val="20"/>
        </w:rPr>
        <w:t>“</w:t>
      </w:r>
      <w:r w:rsidR="0036556F" w:rsidRPr="0036556F">
        <w:rPr>
          <w:rFonts w:eastAsia="Arial" w:cs="Arial"/>
          <w:sz w:val="20"/>
          <w:szCs w:val="20"/>
        </w:rPr>
        <w:t>.</w:t>
      </w:r>
    </w:p>
    <w:p w14:paraId="48949AC4" w14:textId="0D0D5584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="001137EE">
        <w:rPr>
          <w:rFonts w:cs="Arial"/>
          <w:b/>
          <w:bCs/>
          <w:sz w:val="20"/>
          <w:szCs w:val="20"/>
        </w:rPr>
        <w:t xml:space="preserve"> / Draudikas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2D2000EE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AF7239">
        <w:rPr>
          <w:rFonts w:eastAsia="Arial" w:cs="Arial"/>
          <w:color w:val="000000" w:themeColor="text1"/>
          <w:sz w:val="20"/>
          <w:szCs w:val="20"/>
        </w:rPr>
        <w:t>Draudiko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 ir </w:t>
      </w:r>
      <w:r w:rsidR="00AF7239">
        <w:rPr>
          <w:rFonts w:eastAsia="Arial" w:cs="Arial"/>
          <w:color w:val="000000" w:themeColor="text1"/>
          <w:sz w:val="20"/>
          <w:szCs w:val="20"/>
        </w:rPr>
        <w:t>Draudėjo</w:t>
      </w:r>
      <w:r w:rsidR="00AF7239" w:rsidRPr="00625F0D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625F0D">
        <w:rPr>
          <w:rFonts w:eastAsia="Arial" w:cs="Arial"/>
          <w:color w:val="000000" w:themeColor="text1"/>
          <w:sz w:val="20"/>
          <w:szCs w:val="20"/>
        </w:rPr>
        <w:t>dėl Pirkimo objekto.</w:t>
      </w:r>
    </w:p>
    <w:p w14:paraId="569332A8" w14:textId="1D992731" w:rsidR="00FC1E11" w:rsidRPr="00B50284" w:rsidRDefault="00B60A06" w:rsidP="4909BDF8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</w:pPr>
      <w:r w:rsidRPr="4909BDF8">
        <w:rPr>
          <w:rFonts w:eastAsia="Arial" w:cs="Arial"/>
          <w:b/>
          <w:bCs/>
          <w:sz w:val="20"/>
          <w:szCs w:val="20"/>
        </w:rPr>
        <w:t>Paslaugos</w:t>
      </w:r>
      <w:r w:rsidR="00F45757" w:rsidRPr="4909BDF8">
        <w:rPr>
          <w:rFonts w:eastAsia="Arial" w:cs="Arial"/>
          <w:sz w:val="20"/>
          <w:szCs w:val="20"/>
        </w:rPr>
        <w:t xml:space="preserve"> </w:t>
      </w:r>
      <w:r w:rsidR="00837A7B" w:rsidRPr="00D922CF">
        <w:rPr>
          <w:rFonts w:eastAsia="Arial" w:cs="Arial"/>
          <w:b/>
          <w:bCs/>
          <w:sz w:val="20"/>
          <w:szCs w:val="20"/>
        </w:rPr>
        <w:t>/ Draudimas</w:t>
      </w:r>
      <w:r w:rsidR="00837A7B">
        <w:rPr>
          <w:rFonts w:eastAsia="Arial" w:cs="Arial"/>
          <w:sz w:val="20"/>
          <w:szCs w:val="20"/>
        </w:rPr>
        <w:t xml:space="preserve"> </w:t>
      </w:r>
      <w:r w:rsidR="00FC1E11" w:rsidRPr="4909BDF8">
        <w:rPr>
          <w:rFonts w:eastAsia="Arial" w:cs="Arial"/>
          <w:sz w:val="20"/>
          <w:szCs w:val="20"/>
        </w:rPr>
        <w:t xml:space="preserve">– </w:t>
      </w:r>
      <w:r w:rsidR="039B1E66" w:rsidRPr="00150A78">
        <w:rPr>
          <w:rFonts w:eastAsia="Arial" w:cs="Arial"/>
          <w:color w:val="000000" w:themeColor="text1"/>
          <w:sz w:val="20"/>
          <w:szCs w:val="20"/>
        </w:rPr>
        <w:t>Statinio projektuotojo civilinės atsakomybės privalomojo draudimo paslaugos</w:t>
      </w:r>
      <w:r w:rsidR="00D6270F">
        <w:rPr>
          <w:rFonts w:eastAsia="Arial" w:cs="Arial"/>
          <w:color w:val="000000" w:themeColor="text1"/>
          <w:sz w:val="20"/>
          <w:szCs w:val="20"/>
        </w:rPr>
        <w:t>.</w:t>
      </w:r>
    </w:p>
    <w:p w14:paraId="0A4A5EE0" w14:textId="1F2F52CD" w:rsidR="00731C01" w:rsidRPr="00D14ED6" w:rsidRDefault="00731C0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Cs/>
          <w:sz w:val="20"/>
          <w:szCs w:val="20"/>
        </w:rPr>
      </w:pPr>
      <w:bookmarkStart w:id="1" w:name="_Hlk34729843"/>
      <w:r w:rsidRPr="00D14ED6">
        <w:rPr>
          <w:b/>
          <w:sz w:val="20"/>
          <w:szCs w:val="20"/>
        </w:rPr>
        <w:t xml:space="preserve">Taisyklės </w:t>
      </w:r>
      <w:r w:rsidR="00530757" w:rsidRPr="00D14ED6">
        <w:rPr>
          <w:b/>
          <w:sz w:val="20"/>
          <w:szCs w:val="20"/>
        </w:rPr>
        <w:t>–</w:t>
      </w:r>
      <w:r w:rsidRPr="00D14ED6">
        <w:rPr>
          <w:b/>
          <w:sz w:val="20"/>
          <w:szCs w:val="20"/>
        </w:rPr>
        <w:t xml:space="preserve"> </w:t>
      </w:r>
      <w:r w:rsidR="00530757" w:rsidRPr="00D14ED6">
        <w:rPr>
          <w:bCs/>
          <w:sz w:val="20"/>
          <w:szCs w:val="20"/>
        </w:rPr>
        <w:t>standartinės Draudiko taisyklės, kurios pateikiamos kartu su Draudimo liudijimu.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40FA9EAF" w14:textId="026EC54A" w:rsidR="004B7029" w:rsidRDefault="4D2CDD7D" w:rsidP="4909BDF8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</w:pPr>
      <w:r w:rsidRPr="00150A78">
        <w:rPr>
          <w:rFonts w:eastAsia="Arial" w:cs="Arial"/>
          <w:color w:val="000000" w:themeColor="text1"/>
          <w:sz w:val="20"/>
          <w:szCs w:val="20"/>
        </w:rPr>
        <w:t>Lietuvos Respublikos statybos įstatymo nuostatos ir poįstatyminiai teisės aktai (Statinio projektuotojo civilinės atsakomybės privalomojo draudimo taisyklės (patvirtintos Lietuvos banko valdybos 2012 m. spalio 23 d. nutarimu Nr. 03-225, įsigaliojusios nuo 2012-11-07) reglamentuoja privalomąjį projektuotojo civilinės atsakomybės draudimą</w:t>
      </w:r>
      <w:r w:rsidR="26A7AA15" w:rsidRPr="4909BDF8">
        <w:rPr>
          <w:rFonts w:eastAsia="Arial" w:cs="Arial"/>
          <w:color w:val="000000" w:themeColor="text1"/>
          <w:sz w:val="20"/>
          <w:szCs w:val="20"/>
        </w:rPr>
        <w:t xml:space="preserve">. Draudimo objektas yra </w:t>
      </w:r>
      <w:r w:rsidR="00FA73A6">
        <w:rPr>
          <w:rFonts w:eastAsia="Arial" w:cs="Arial"/>
          <w:color w:val="000000" w:themeColor="text1"/>
          <w:sz w:val="20"/>
          <w:szCs w:val="20"/>
        </w:rPr>
        <w:t>Draudėjo</w:t>
      </w:r>
      <w:r w:rsidR="26A7AA15" w:rsidRPr="4909BDF8">
        <w:rPr>
          <w:rFonts w:eastAsia="Arial" w:cs="Arial"/>
          <w:color w:val="000000" w:themeColor="text1"/>
          <w:sz w:val="20"/>
          <w:szCs w:val="20"/>
        </w:rPr>
        <w:t xml:space="preserve"> civilinė atsakomybė už žalą, padarytą tretiesiems asmenims, kuri atsirado Draudimo sutarties galiojimo metu ir šalių nustatytu laikotarpiu, kuris negali būti trumpesnis už Civilinio kodekso 6.698 straipsnio 1 dalies 1 punkte nustatytą garantinį terminą, dėl netinkamo statinio projektavimo, kurio statinio projektai ar jų dalys buvo perduoti užsakovams Draudimo sutarties galiojimo laikotarpiu</w:t>
      </w:r>
      <w:r w:rsidR="006C6CFF">
        <w:rPr>
          <w:rFonts w:eastAsia="Arial" w:cs="Arial"/>
          <w:color w:val="000000" w:themeColor="text1"/>
          <w:sz w:val="20"/>
          <w:szCs w:val="20"/>
        </w:rPr>
        <w:t>,</w:t>
      </w:r>
      <w:r w:rsidR="26A7AA15" w:rsidRPr="4909BDF8">
        <w:rPr>
          <w:rFonts w:eastAsia="Arial" w:cs="Arial"/>
          <w:color w:val="000000" w:themeColor="text1"/>
          <w:sz w:val="20"/>
          <w:szCs w:val="20"/>
        </w:rPr>
        <w:t xml:space="preserve"> ir kurių projektavimo darbų rangos sutartys buvo pasirašytos po Draudimo sutarties įsigaliojimo dienos, kai Draudimo sutartis sudaryta pagal projektavimo įmonės projektavimo darbų mastą per metus. </w:t>
      </w:r>
      <w:r w:rsidR="26A7AA15" w:rsidRPr="4909BDF8">
        <w:t xml:space="preserve"> </w:t>
      </w:r>
    </w:p>
    <w:p w14:paraId="03301006" w14:textId="52D0BDF2" w:rsidR="684A9843" w:rsidRDefault="684A9843" w:rsidP="4909BDF8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Bendrovės draudžiamos parengtų projektų sąmatinės vertės:</w:t>
      </w:r>
    </w:p>
    <w:p w14:paraId="6ED2EB3C" w14:textId="03C8B261" w:rsidR="684A9843" w:rsidRDefault="684A9843" w:rsidP="00E31B1A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Praėję finansiniai metai –</w:t>
      </w:r>
      <w:r w:rsidR="00E31B1A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4909BDF8">
        <w:rPr>
          <w:rFonts w:eastAsia="Arial" w:cs="Arial"/>
          <w:color w:val="000000" w:themeColor="text1"/>
          <w:sz w:val="20"/>
          <w:szCs w:val="20"/>
        </w:rPr>
        <w:t>800 000,00 Eur;</w:t>
      </w:r>
    </w:p>
    <w:p w14:paraId="1EF9793A" w14:textId="4F594FED" w:rsidR="684A9843" w:rsidRDefault="684A9843" w:rsidP="00E31B1A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Einamieji finansiniai metai – 2 200 000,00 Eur;</w:t>
      </w:r>
    </w:p>
    <w:p w14:paraId="4E4D7861" w14:textId="4DF6765F" w:rsidR="684A9843" w:rsidRDefault="684A9843" w:rsidP="00E31B1A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Būsimieji finansiniai metai (prognozė) –</w:t>
      </w:r>
      <w:r w:rsidRPr="00150A78">
        <w:rPr>
          <w:rFonts w:eastAsia="Arial" w:cs="Arial"/>
          <w:color w:val="FF0000"/>
          <w:sz w:val="20"/>
          <w:szCs w:val="20"/>
        </w:rPr>
        <w:t xml:space="preserve"> </w:t>
      </w:r>
      <w:r w:rsidRPr="00150A78">
        <w:rPr>
          <w:rFonts w:eastAsia="Arial" w:cs="Arial"/>
          <w:sz w:val="20"/>
          <w:szCs w:val="20"/>
        </w:rPr>
        <w:t>2 500 000,00 Eur</w:t>
      </w:r>
      <w:r w:rsidR="00E31B1A">
        <w:rPr>
          <w:rFonts w:eastAsia="Arial" w:cs="Arial"/>
          <w:color w:val="000000" w:themeColor="text1"/>
          <w:sz w:val="20"/>
          <w:szCs w:val="20"/>
        </w:rPr>
        <w:t>;</w:t>
      </w:r>
    </w:p>
    <w:p w14:paraId="1D5C7F4A" w14:textId="18D7FEE1" w:rsidR="008B0F3F" w:rsidRPr="00DD30FE" w:rsidRDefault="684A9843" w:rsidP="00DD30FE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Rengiamų projektų sąmatinės vertės svyruoja nuo 4 500,00 Eur iki 1 000 000,00 Eur. Per metus vidutiniškai parengiama 40 vnt</w:t>
      </w:r>
      <w:r w:rsidR="00622CD4">
        <w:rPr>
          <w:rFonts w:eastAsia="Arial" w:cs="Arial"/>
          <w:color w:val="000000" w:themeColor="text1"/>
          <w:sz w:val="20"/>
          <w:szCs w:val="20"/>
        </w:rPr>
        <w:t xml:space="preserve">. </w:t>
      </w:r>
      <w:r w:rsidRPr="4909BDF8">
        <w:rPr>
          <w:rFonts w:eastAsia="Arial" w:cs="Arial"/>
          <w:color w:val="000000" w:themeColor="text1"/>
          <w:sz w:val="20"/>
          <w:szCs w:val="20"/>
        </w:rPr>
        <w:t>projektų.</w:t>
      </w:r>
    </w:p>
    <w:p w14:paraId="25C89E94" w14:textId="629CF015" w:rsidR="00E70821" w:rsidRPr="00A935CE" w:rsidRDefault="00C805CB" w:rsidP="00684C1F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  <w:r w:rsidRPr="00E86D12">
        <w:rPr>
          <w:color w:val="000000" w:themeColor="text1"/>
          <w:sz w:val="20"/>
          <w:szCs w:val="20"/>
        </w:rPr>
        <w:t>Pirkimo objekto apimtys</w:t>
      </w:r>
      <w:r w:rsidR="00DC7F45">
        <w:rPr>
          <w:color w:val="000000" w:themeColor="text1"/>
          <w:sz w:val="20"/>
          <w:szCs w:val="20"/>
        </w:rPr>
        <w:t xml:space="preserve"> </w:t>
      </w:r>
      <w:r w:rsidRPr="00E86D12">
        <w:rPr>
          <w:color w:val="000000" w:themeColor="text1"/>
          <w:sz w:val="20"/>
          <w:szCs w:val="20"/>
        </w:rPr>
        <w:t>nurodyt</w:t>
      </w:r>
      <w:r w:rsidR="00D6270F">
        <w:rPr>
          <w:color w:val="000000" w:themeColor="text1"/>
          <w:sz w:val="20"/>
          <w:szCs w:val="20"/>
        </w:rPr>
        <w:t xml:space="preserve">os </w:t>
      </w:r>
      <w:r w:rsidR="00DC7F45">
        <w:rPr>
          <w:color w:val="000000" w:themeColor="text1"/>
          <w:sz w:val="20"/>
          <w:szCs w:val="20"/>
        </w:rPr>
        <w:t>L</w:t>
      </w:r>
      <w:r w:rsidRPr="00E86D12">
        <w:rPr>
          <w:color w:val="000000" w:themeColor="text1"/>
          <w:sz w:val="20"/>
          <w:szCs w:val="20"/>
        </w:rPr>
        <w:t>entelėje</w:t>
      </w:r>
      <w:r w:rsidR="00F161F4">
        <w:rPr>
          <w:color w:val="000000" w:themeColor="text1"/>
          <w:sz w:val="20"/>
          <w:szCs w:val="20"/>
        </w:rPr>
        <w:t xml:space="preserve"> Nr. </w:t>
      </w:r>
      <w:r w:rsidR="006917DA">
        <w:rPr>
          <w:color w:val="000000" w:themeColor="text1"/>
          <w:sz w:val="20"/>
          <w:szCs w:val="20"/>
        </w:rPr>
        <w:t>1</w:t>
      </w:r>
      <w:r w:rsidR="00CB73D9">
        <w:rPr>
          <w:color w:val="000000" w:themeColor="text1"/>
          <w:sz w:val="20"/>
          <w:szCs w:val="20"/>
        </w:rPr>
        <w:t xml:space="preserve"> ir Lentelėje Nr. 2</w:t>
      </w:r>
      <w:r w:rsidR="00D922CF">
        <w:rPr>
          <w:color w:val="000000" w:themeColor="text1"/>
          <w:sz w:val="20"/>
          <w:szCs w:val="20"/>
        </w:rPr>
        <w:t>:</w:t>
      </w:r>
    </w:p>
    <w:p w14:paraId="0AD02B12" w14:textId="2C6A549A" w:rsidR="00684C1F" w:rsidRPr="00031D79" w:rsidRDefault="00E70821" w:rsidP="00031D79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 w:rsidR="00F161F4">
        <w:rPr>
          <w:rFonts w:cs="Arial"/>
          <w:b/>
          <w:color w:val="000000" w:themeColor="text1"/>
          <w:sz w:val="20"/>
          <w:szCs w:val="20"/>
        </w:rPr>
        <w:t>1</w:t>
      </w:r>
      <w:r w:rsidR="00684C1F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"/>
        <w:gridCol w:w="5001"/>
        <w:gridCol w:w="1984"/>
        <w:gridCol w:w="2120"/>
      </w:tblGrid>
      <w:tr w:rsidR="00A405B8" w14:paraId="5E918123" w14:textId="6B0F1AB2" w:rsidTr="00EC75B5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F10F7E6" w14:textId="77777777" w:rsidR="00A405B8" w:rsidRPr="00C805CB" w:rsidRDefault="00A405B8" w:rsidP="00A405B8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001" w:type="dxa"/>
            <w:shd w:val="clear" w:color="auto" w:fill="D9D9D9" w:themeFill="background1" w:themeFillShade="D9"/>
            <w:vAlign w:val="center"/>
          </w:tcPr>
          <w:p w14:paraId="790332C1" w14:textId="1E39AAA1" w:rsidR="00A405B8" w:rsidRPr="00C805CB" w:rsidRDefault="00310C04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Draudimo objektas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BF0E3A" w14:textId="70ECBBEA" w:rsidR="00A405B8" w:rsidRPr="00C805CB" w:rsidRDefault="00E04168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Draudimo suma</w:t>
            </w:r>
            <w:r w:rsidR="00697F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3D801247" w14:textId="13CAF6AD" w:rsidR="00A405B8" w:rsidRDefault="00335049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Besąlyginė išskaita </w:t>
            </w:r>
            <w:r w:rsidRPr="00335049">
              <w:rPr>
                <w:rFonts w:eastAsia="Arial" w:cs="Arial"/>
                <w:b/>
                <w:bCs/>
                <w:color w:val="000000" w:themeColor="text1"/>
                <w:sz w:val="19"/>
                <w:szCs w:val="19"/>
              </w:rPr>
              <w:t>(franšizė)</w:t>
            </w:r>
          </w:p>
        </w:tc>
      </w:tr>
      <w:tr w:rsidR="00A405B8" w14:paraId="5C31B777" w14:textId="3EF70DEA" w:rsidTr="00EC75B5">
        <w:trPr>
          <w:trHeight w:val="70"/>
        </w:trPr>
        <w:tc>
          <w:tcPr>
            <w:tcW w:w="523" w:type="dxa"/>
            <w:vAlign w:val="center"/>
          </w:tcPr>
          <w:p w14:paraId="0F141327" w14:textId="77777777" w:rsidR="00A405B8" w:rsidRPr="003D3BD3" w:rsidRDefault="00A405B8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3D3BD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001" w:type="dxa"/>
            <w:vAlign w:val="center"/>
          </w:tcPr>
          <w:p w14:paraId="102F872D" w14:textId="77A2B481" w:rsidR="00A405B8" w:rsidRPr="00ED762D" w:rsidRDefault="4EAB8307" w:rsidP="4909BD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pt-BR"/>
              </w:rPr>
            </w:pPr>
            <w:r w:rsidRPr="4909BDF8">
              <w:rPr>
                <w:rFonts w:eastAsia="Arial" w:cs="Arial"/>
                <w:color w:val="000000" w:themeColor="text1"/>
                <w:sz w:val="19"/>
                <w:szCs w:val="19"/>
              </w:rPr>
              <w:t>Statinio projektuotojo civilinės atsakomybės privalom</w:t>
            </w:r>
            <w:r w:rsidR="00EC0EFC">
              <w:rPr>
                <w:rFonts w:eastAsia="Arial" w:cs="Arial"/>
                <w:color w:val="000000" w:themeColor="text1"/>
                <w:sz w:val="19"/>
                <w:szCs w:val="19"/>
              </w:rPr>
              <w:t>asis</w:t>
            </w:r>
            <w:r w:rsidR="00EC75B5">
              <w:rPr>
                <w:rFonts w:eastAsia="Arial" w:cs="Arial"/>
                <w:color w:val="000000" w:themeColor="text1"/>
                <w:sz w:val="19"/>
                <w:szCs w:val="19"/>
              </w:rPr>
              <w:t xml:space="preserve"> </w:t>
            </w:r>
            <w:r w:rsidRPr="4909BDF8">
              <w:rPr>
                <w:rFonts w:eastAsia="Arial" w:cs="Arial"/>
                <w:color w:val="000000" w:themeColor="text1"/>
                <w:sz w:val="19"/>
                <w:szCs w:val="19"/>
              </w:rPr>
              <w:t>draudim</w:t>
            </w:r>
            <w:r w:rsidR="00EC0EFC">
              <w:rPr>
                <w:rFonts w:eastAsia="Arial" w:cs="Arial"/>
                <w:color w:val="000000" w:themeColor="text1"/>
                <w:sz w:val="19"/>
                <w:szCs w:val="19"/>
              </w:rPr>
              <w:t>as</w:t>
            </w:r>
          </w:p>
        </w:tc>
        <w:tc>
          <w:tcPr>
            <w:tcW w:w="1984" w:type="dxa"/>
            <w:vAlign w:val="center"/>
          </w:tcPr>
          <w:p w14:paraId="0A61922E" w14:textId="1E819758" w:rsidR="00A405B8" w:rsidRPr="001B0881" w:rsidRDefault="00697FDE" w:rsidP="4909BD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B0881">
              <w:rPr>
                <w:rFonts w:eastAsia="Arial" w:cs="Arial"/>
                <w:sz w:val="19"/>
                <w:szCs w:val="19"/>
              </w:rPr>
              <w:t>1 000 000,00</w:t>
            </w:r>
            <w:r w:rsidR="00335049" w:rsidRPr="001B0881">
              <w:rPr>
                <w:rFonts w:cs="Arial"/>
                <w:sz w:val="20"/>
                <w:szCs w:val="20"/>
              </w:rPr>
              <w:t xml:space="preserve"> </w:t>
            </w:r>
            <w:r w:rsidRPr="001B0881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120" w:type="dxa"/>
            <w:vAlign w:val="center"/>
          </w:tcPr>
          <w:p w14:paraId="26DD8DE5" w14:textId="198532A2" w:rsidR="00A405B8" w:rsidRPr="001B0881" w:rsidRDefault="00335049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B0881">
              <w:rPr>
                <w:rFonts w:cs="Arial"/>
                <w:sz w:val="20"/>
                <w:szCs w:val="20"/>
              </w:rPr>
              <w:t>1 000,00 EUR</w:t>
            </w:r>
          </w:p>
        </w:tc>
      </w:tr>
      <w:tr w:rsidR="00335049" w14:paraId="32305419" w14:textId="77777777" w:rsidTr="00FB3C30">
        <w:trPr>
          <w:trHeight w:val="259"/>
        </w:trPr>
        <w:tc>
          <w:tcPr>
            <w:tcW w:w="523" w:type="dxa"/>
            <w:vAlign w:val="center"/>
          </w:tcPr>
          <w:p w14:paraId="57D1CC49" w14:textId="77777777" w:rsidR="00335049" w:rsidRPr="003D3BD3" w:rsidRDefault="00335049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2696E3AA" w14:textId="17B06928" w:rsidR="00335049" w:rsidRPr="00FB3C30" w:rsidRDefault="00335049" w:rsidP="4909BD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C30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Bendra draudimo suma</w:t>
            </w:r>
          </w:p>
        </w:tc>
        <w:tc>
          <w:tcPr>
            <w:tcW w:w="1984" w:type="dxa"/>
            <w:vAlign w:val="center"/>
          </w:tcPr>
          <w:p w14:paraId="05A8ADC1" w14:textId="30235772" w:rsidR="00335049" w:rsidRPr="001B0881" w:rsidRDefault="00335049" w:rsidP="4909BD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" w:cs="Arial"/>
                <w:sz w:val="19"/>
                <w:szCs w:val="19"/>
              </w:rPr>
            </w:pPr>
            <w:r w:rsidRPr="001B0881">
              <w:rPr>
                <w:rFonts w:eastAsia="Arial" w:cs="Arial"/>
                <w:sz w:val="19"/>
                <w:szCs w:val="19"/>
              </w:rPr>
              <w:t xml:space="preserve">1 000 000,00 </w:t>
            </w:r>
            <w:r w:rsidRPr="001B0881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120" w:type="dxa"/>
            <w:vAlign w:val="center"/>
          </w:tcPr>
          <w:p w14:paraId="331E730C" w14:textId="77777777" w:rsidR="00335049" w:rsidRPr="001B0881" w:rsidDel="00335049" w:rsidRDefault="00335049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6E70F1D" w14:textId="44F1FCC3" w:rsidR="00C805CB" w:rsidRPr="00581497" w:rsidRDefault="00684C1F" w:rsidP="00FC1E11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  <w:r w:rsidRPr="00581497">
        <w:rPr>
          <w:rFonts w:cs="Arial"/>
          <w:i/>
        </w:rPr>
        <w:t>*</w:t>
      </w:r>
      <w:r w:rsidR="00D57572" w:rsidRPr="00581497">
        <w:rPr>
          <w:rFonts w:cs="Arial"/>
          <w:i/>
          <w:sz w:val="18"/>
          <w:szCs w:val="18"/>
        </w:rPr>
        <w:t>Draudimo suma</w:t>
      </w:r>
      <w:r w:rsidR="001D172C" w:rsidRPr="00581497">
        <w:rPr>
          <w:rFonts w:cs="Arial"/>
          <w:i/>
          <w:sz w:val="18"/>
          <w:szCs w:val="18"/>
        </w:rPr>
        <w:t xml:space="preserve"> kiekvienam įvykiui ir visiems įvykiams kartu.</w:t>
      </w:r>
    </w:p>
    <w:p w14:paraId="2C002B4D" w14:textId="77777777" w:rsidR="00D922CF" w:rsidRDefault="00D922CF" w:rsidP="00FC1E11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p w14:paraId="32AF77B8" w14:textId="5B400A76" w:rsidR="00D922CF" w:rsidRPr="00D922CF" w:rsidRDefault="007E4441" w:rsidP="00D922CF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Draudiko</w:t>
      </w:r>
      <w:r w:rsidR="00D922CF" w:rsidRPr="00D922CF">
        <w:rPr>
          <w:rFonts w:cs="Arial"/>
          <w:iCs/>
          <w:sz w:val="20"/>
          <w:szCs w:val="20"/>
        </w:rPr>
        <w:t xml:space="preserve"> </w:t>
      </w:r>
      <w:r w:rsidR="00B42799" w:rsidRPr="00D922CF">
        <w:rPr>
          <w:rFonts w:cs="Arial"/>
          <w:iCs/>
          <w:sz w:val="20"/>
          <w:szCs w:val="20"/>
        </w:rPr>
        <w:t>darbuotoj</w:t>
      </w:r>
      <w:r w:rsidR="00B42799">
        <w:rPr>
          <w:rFonts w:cs="Arial"/>
          <w:iCs/>
          <w:sz w:val="20"/>
          <w:szCs w:val="20"/>
        </w:rPr>
        <w:t xml:space="preserve">ų </w:t>
      </w:r>
      <w:r w:rsidR="00F3543D">
        <w:rPr>
          <w:rFonts w:cs="Arial"/>
          <w:iCs/>
          <w:sz w:val="20"/>
          <w:szCs w:val="20"/>
        </w:rPr>
        <w:t>(projektuotoj</w:t>
      </w:r>
      <w:r w:rsidR="006E0C1E">
        <w:rPr>
          <w:rFonts w:cs="Arial"/>
          <w:iCs/>
          <w:sz w:val="20"/>
          <w:szCs w:val="20"/>
        </w:rPr>
        <w:t>ų</w:t>
      </w:r>
      <w:r w:rsidR="00F3543D">
        <w:rPr>
          <w:rFonts w:cs="Arial"/>
          <w:iCs/>
          <w:sz w:val="20"/>
          <w:szCs w:val="20"/>
        </w:rPr>
        <w:t xml:space="preserve"> ir atestuot</w:t>
      </w:r>
      <w:r w:rsidR="006E0C1E">
        <w:rPr>
          <w:rFonts w:cs="Arial"/>
          <w:iCs/>
          <w:sz w:val="20"/>
          <w:szCs w:val="20"/>
        </w:rPr>
        <w:t>ų</w:t>
      </w:r>
      <w:r w:rsidR="00F3543D">
        <w:rPr>
          <w:rFonts w:cs="Arial"/>
          <w:iCs/>
          <w:sz w:val="20"/>
          <w:szCs w:val="20"/>
        </w:rPr>
        <w:t xml:space="preserve"> specialist</w:t>
      </w:r>
      <w:r w:rsidR="006E0C1E">
        <w:rPr>
          <w:rFonts w:cs="Arial"/>
          <w:iCs/>
          <w:sz w:val="20"/>
          <w:szCs w:val="20"/>
        </w:rPr>
        <w:t>ų</w:t>
      </w:r>
      <w:r w:rsidR="00F3543D">
        <w:rPr>
          <w:rFonts w:cs="Arial"/>
          <w:iCs/>
          <w:sz w:val="20"/>
          <w:szCs w:val="20"/>
        </w:rPr>
        <w:t>)</w:t>
      </w:r>
      <w:r w:rsidR="00B42799">
        <w:rPr>
          <w:rFonts w:cs="Arial"/>
          <w:iCs/>
          <w:sz w:val="20"/>
          <w:szCs w:val="20"/>
        </w:rPr>
        <w:t xml:space="preserve"> preliminarus skaičius ir kvalifikacija</w:t>
      </w:r>
      <w:r w:rsidR="00A935CE">
        <w:rPr>
          <w:rFonts w:cs="Arial"/>
          <w:iCs/>
          <w:sz w:val="20"/>
          <w:szCs w:val="20"/>
        </w:rPr>
        <w:t>, nurodyti Lentelėje Nr. 2:</w:t>
      </w:r>
    </w:p>
    <w:p w14:paraId="4EF40660" w14:textId="5A08698F" w:rsidR="00D53CED" w:rsidRDefault="006347A3" w:rsidP="006347A3">
      <w:pPr>
        <w:spacing w:before="60" w:after="60"/>
        <w:ind w:firstLine="0"/>
        <w:jc w:val="right"/>
        <w:rPr>
          <w:rFonts w:cs="Arial"/>
          <w:i/>
          <w:sz w:val="18"/>
          <w:szCs w:val="18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"/>
        <w:gridCol w:w="4150"/>
        <w:gridCol w:w="4955"/>
      </w:tblGrid>
      <w:tr w:rsidR="00503D26" w14:paraId="0FB38272" w14:textId="77777777" w:rsidTr="00503D26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AA79DAA" w14:textId="77777777" w:rsidR="00503D26" w:rsidRPr="00C805CB" w:rsidRDefault="00503D26" w:rsidP="00E870C6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3B586E48" w14:textId="0E80E03E" w:rsidR="00503D26" w:rsidRPr="00C805CB" w:rsidRDefault="00503D2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Vardas, pavardė</w:t>
            </w:r>
            <w:r w:rsidR="00FA6536">
              <w:rPr>
                <w:rFonts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6A2D432" w14:textId="5C9CC422" w:rsidR="00503D26" w:rsidRDefault="00503D2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503D2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Kvalifikacija, jos įgijimo data / bendras darbo pagal specialybę stažas</w:t>
            </w:r>
          </w:p>
        </w:tc>
      </w:tr>
      <w:tr w:rsidR="00503D26" w:rsidRPr="00FA6536" w14:paraId="591FC4B7" w14:textId="77777777" w:rsidTr="00E870C6">
        <w:trPr>
          <w:trHeight w:val="70"/>
        </w:trPr>
        <w:tc>
          <w:tcPr>
            <w:tcW w:w="523" w:type="dxa"/>
            <w:vAlign w:val="center"/>
          </w:tcPr>
          <w:p w14:paraId="74A001B0" w14:textId="77777777" w:rsidR="00503D26" w:rsidRPr="00FA6536" w:rsidRDefault="00503D2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FA6536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150" w:type="dxa"/>
            <w:vAlign w:val="center"/>
          </w:tcPr>
          <w:p w14:paraId="396DB892" w14:textId="48B4EC16" w:rsidR="00503D26" w:rsidRPr="00FA6536" w:rsidRDefault="00883A51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A6536">
              <w:rPr>
                <w:sz w:val="20"/>
                <w:szCs w:val="20"/>
              </w:rPr>
              <w:t>Darbuotojas Nr.</w:t>
            </w:r>
            <w:r w:rsidR="00FA6536" w:rsidRPr="00FA653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955" w:type="dxa"/>
            <w:vAlign w:val="center"/>
          </w:tcPr>
          <w:p w14:paraId="5ACB6AD6" w14:textId="5FC99753" w:rsidR="00C82BF4" w:rsidRPr="00C82BF4" w:rsidRDefault="00C82BF4" w:rsidP="003C71BB">
            <w:pPr>
              <w:pStyle w:val="Sraopastraipa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  <w:r w:rsidR="00514D4B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27186,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  <w:r w:rsidR="00514D4B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17863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Suteikta teisė eiti ypatingojo statinio projekto dalies vadovo, ypatingojo statinio projekto dalies vykdymo priežiūros vadovo ir statinio projekto dalies ekspertizės vadovo pareigas.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Statiniai: gyvenamieji ir negyvenamieji pastatai, inžineriniai tinklai (šilumos, kiti inžineriniai tinklai), kitos paskirties inžineriniai statiniai, taip pat minėti statiniai, esantys kultūros paveldo objekto teritorijoje, jo apsaugos zonoje, kultūros paveldo vietovėje.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Projekto dalys: šilumos gamybos (iki 300 MW galios) ir tiekimo, šildymo, vėdinimo ir oro kondicionavimo. </w:t>
            </w:r>
          </w:p>
          <w:p w14:paraId="48CE6976" w14:textId="1AC226E1" w:rsidR="00C82BF4" w:rsidRPr="00C82BF4" w:rsidRDefault="00C82BF4" w:rsidP="00C82BF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Nuo 2006 m. spalio 13 d. iki dabar (1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9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 metų); </w:t>
            </w:r>
          </w:p>
          <w:p w14:paraId="31B0A5EA" w14:textId="77777777" w:rsidR="00C82BF4" w:rsidRPr="00C82BF4" w:rsidRDefault="00C82BF4" w:rsidP="003C71BB">
            <w:pPr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Suteikta teisė eiti ypatingojo statinio projekto vadovo ir ypatingojo statinio projekto vykdymo priežiūros vadovo pareigas.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Statiniai: negyvenamieji pastatai (gamybos ir pramonės paskirties-energetikos), inžineriniai tinklai (išskyrus naftotiekius ir magistralinius dujotiekius bei elektros tinklus), taip pat minėti statiniai, esantys kultūros paveldo objekto teritorijoje, jo apsaugos zonoje, kultūros paveldo vietovėje. </w:t>
            </w:r>
          </w:p>
          <w:p w14:paraId="60D9D7E0" w14:textId="14DE1BCA" w:rsidR="00C82BF4" w:rsidRPr="00C82BF4" w:rsidRDefault="00C82BF4" w:rsidP="00C82BF4">
            <w:pPr>
              <w:pStyle w:val="Sraopastraipa"/>
              <w:autoSpaceDE w:val="0"/>
              <w:autoSpaceDN w:val="0"/>
              <w:adjustRightInd w:val="0"/>
              <w:ind w:hanging="684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Nuo 2011 m. vasario 1 d. iki dabar (1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4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 metų). </w:t>
            </w:r>
          </w:p>
          <w:p w14:paraId="7CBC268C" w14:textId="203B8C5C" w:rsidR="00503D26" w:rsidRPr="00FA6536" w:rsidRDefault="00503D26" w:rsidP="007259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03D26" w:rsidRPr="00FA6536" w14:paraId="5951A328" w14:textId="77777777" w:rsidTr="00E870C6">
        <w:trPr>
          <w:trHeight w:val="70"/>
        </w:trPr>
        <w:tc>
          <w:tcPr>
            <w:tcW w:w="523" w:type="dxa"/>
            <w:vAlign w:val="center"/>
          </w:tcPr>
          <w:p w14:paraId="5EAC9673" w14:textId="7D7F38BC" w:rsidR="00503D26" w:rsidRPr="00FA6536" w:rsidRDefault="007324E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FA6536">
              <w:rPr>
                <w:rFonts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50" w:type="dxa"/>
            <w:vAlign w:val="center"/>
          </w:tcPr>
          <w:p w14:paraId="1E14AB72" w14:textId="11A37C20" w:rsidR="00503D26" w:rsidRPr="00FA6536" w:rsidRDefault="00FA653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A6536">
              <w:rPr>
                <w:sz w:val="20"/>
                <w:szCs w:val="20"/>
              </w:rPr>
              <w:t>Darbuotojas Nr. 2</w:t>
            </w:r>
          </w:p>
        </w:tc>
        <w:tc>
          <w:tcPr>
            <w:tcW w:w="4955" w:type="dxa"/>
            <w:vAlign w:val="center"/>
          </w:tcPr>
          <w:p w14:paraId="7041586C" w14:textId="53BF2358" w:rsidR="00C82BF4" w:rsidRPr="00C82BF4" w:rsidRDefault="00C82BF4" w:rsidP="00C82BF4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  <w:r w:rsidR="00514D4B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36391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 xml:space="preserve"> Suteikta teisė eiti ypatingojo statinio projekto dalies vadovės ir ypatingojo statinio projekto dalies vykdymo priežiūros vadovės pareigas.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Statiniai: gyvenamieji ir negyvenamieji pastatai, inžineriniai tinklai (šilumos), taip pat minėti statiniai, esantys kultūros paveldo objekto teritorijoje, jo apsaugos zonoje, kultūros paveldo vietovėje.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Projekto dalis: šilumos gamybos (iki 10 MW galios) ir tiekimo. Nuo 2016 m. liepos 04 d. iki dabar (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9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 metai).</w:t>
            </w:r>
          </w:p>
          <w:p w14:paraId="1A01FCF3" w14:textId="15EA2A36" w:rsidR="00503D26" w:rsidRPr="00FA6536" w:rsidRDefault="00503D26" w:rsidP="007259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03D26" w:rsidRPr="00FA6536" w14:paraId="5D223801" w14:textId="77777777" w:rsidTr="00E870C6">
        <w:trPr>
          <w:trHeight w:val="70"/>
        </w:trPr>
        <w:tc>
          <w:tcPr>
            <w:tcW w:w="523" w:type="dxa"/>
            <w:vAlign w:val="center"/>
          </w:tcPr>
          <w:p w14:paraId="50A283CB" w14:textId="1AEB5577" w:rsidR="00503D26" w:rsidRPr="00FA6536" w:rsidRDefault="007A2C3E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FA6536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150" w:type="dxa"/>
            <w:vAlign w:val="center"/>
          </w:tcPr>
          <w:p w14:paraId="05A6D8EB" w14:textId="47DD7FDD" w:rsidR="00503D26" w:rsidRPr="00FA6536" w:rsidRDefault="00FA653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A6536">
              <w:rPr>
                <w:sz w:val="20"/>
                <w:szCs w:val="20"/>
              </w:rPr>
              <w:t>Darbuotojas Nr. 3</w:t>
            </w:r>
          </w:p>
        </w:tc>
        <w:tc>
          <w:tcPr>
            <w:tcW w:w="4955" w:type="dxa"/>
            <w:vAlign w:val="center"/>
          </w:tcPr>
          <w:p w14:paraId="7B2D146C" w14:textId="65331AFA" w:rsidR="00C82BF4" w:rsidRPr="00C82BF4" w:rsidRDefault="00C82BF4" w:rsidP="003C71B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r. 13689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 xml:space="preserve"> Suteikta teisė eiti ypatingojo statinio projekto dalies vadovės ir ypatingojo statinio projekto dalies vykdymo priežiūros vadovės pareigas. Statiniai: gyvenamieji ir negyvenamieji pastatai, inžineriniai tinklai (šilumos), branduolinės energetikos objektų statiniai, taip pat minėti statiniai, esantys kultūros paveldo objekto teritorijoje, jo apsaugos zonoje, kultūros paveldo vietovėje. 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br/>
              <w:t>Projekto dalys: šilumos gamybos (iki 1,5 MW galios) ir tiekimo, šildymo, vėdinimo ir oro kondicionavimo. </w:t>
            </w:r>
          </w:p>
          <w:p w14:paraId="0B75625B" w14:textId="5A786BB4" w:rsidR="00C82BF4" w:rsidRPr="00C82BF4" w:rsidRDefault="00C82BF4" w:rsidP="00C82BF4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Nuo 2004 m. kovo 2 d iki dabar (2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82BF4">
              <w:rPr>
                <w:rFonts w:cs="Arial"/>
                <w:color w:val="000000" w:themeColor="text1"/>
                <w:sz w:val="20"/>
                <w:szCs w:val="20"/>
              </w:rPr>
              <w:t> metų)</w:t>
            </w:r>
          </w:p>
          <w:p w14:paraId="6CDC5E80" w14:textId="314AFEEC" w:rsidR="00503D26" w:rsidRPr="00FA6536" w:rsidRDefault="00503D26" w:rsidP="007259F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03D26" w:rsidRPr="00FA6536" w14:paraId="7EB79C96" w14:textId="77777777" w:rsidTr="00E870C6">
        <w:trPr>
          <w:trHeight w:val="70"/>
        </w:trPr>
        <w:tc>
          <w:tcPr>
            <w:tcW w:w="523" w:type="dxa"/>
            <w:vAlign w:val="center"/>
          </w:tcPr>
          <w:p w14:paraId="1993F32D" w14:textId="0B4AE0C5" w:rsidR="00503D26" w:rsidRPr="00FA6536" w:rsidRDefault="007259F8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FA6536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150" w:type="dxa"/>
            <w:vAlign w:val="center"/>
          </w:tcPr>
          <w:p w14:paraId="5BE4BAD8" w14:textId="177F0985" w:rsidR="00503D26" w:rsidRPr="00FA6536" w:rsidRDefault="00FA6536" w:rsidP="007259F8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FA6536">
              <w:rPr>
                <w:sz w:val="20"/>
                <w:szCs w:val="20"/>
              </w:rPr>
              <w:t>Darbuotojas Nr. 4</w:t>
            </w:r>
          </w:p>
        </w:tc>
        <w:tc>
          <w:tcPr>
            <w:tcW w:w="4955" w:type="dxa"/>
            <w:vAlign w:val="center"/>
          </w:tcPr>
          <w:p w14:paraId="768D0E03" w14:textId="2D03D601" w:rsidR="00E82275" w:rsidRPr="00E82275" w:rsidRDefault="00E82275" w:rsidP="003C71B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Atstato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>r. 37293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 Suteikta teisė eiti ypatingojo statinio projekto dalies vadovės ir ypatingojo statinio projekto dalies vykdymo priežiūros vadovės pareigas. 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br/>
              <w:t>Statiniai: gyvenamieji ir negyvenamieji pastatai, inžineriniai tinklai (šilumos), taip pat minėti statiniai, esantys kultūros paveldo objekto teritorijoje, jo apsaugos zonoje, kultūros paveldo vietovėje. 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br/>
              <w:t>Projekto dalys: šildymo, vėdinimo ir oro kondicionavimo, šilumos gamybos (iki 10 MW galios) ir tiekimo. Nuo 2017 m. gegužės 11 d. Iki dabar (8 metai). </w:t>
            </w:r>
          </w:p>
          <w:p w14:paraId="70E0E4D4" w14:textId="1C5F852C" w:rsidR="00503D26" w:rsidRPr="00FA6536" w:rsidRDefault="00503D26" w:rsidP="00E8227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03D26" w:rsidRPr="00FA6536" w14:paraId="7A08F112" w14:textId="77777777" w:rsidTr="00E870C6">
        <w:trPr>
          <w:trHeight w:val="70"/>
        </w:trPr>
        <w:tc>
          <w:tcPr>
            <w:tcW w:w="523" w:type="dxa"/>
            <w:vAlign w:val="center"/>
          </w:tcPr>
          <w:p w14:paraId="7BAD7EF1" w14:textId="4FCF24F5" w:rsidR="00503D26" w:rsidRPr="00FA6536" w:rsidRDefault="007259F8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FA6536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150" w:type="dxa"/>
            <w:vAlign w:val="center"/>
          </w:tcPr>
          <w:p w14:paraId="49EBE9F9" w14:textId="41E444B1" w:rsidR="00503D26" w:rsidRPr="00FA6536" w:rsidRDefault="00FA653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FA6536">
              <w:rPr>
                <w:sz w:val="20"/>
                <w:szCs w:val="20"/>
              </w:rPr>
              <w:t>Darbuotojas Nr. 5</w:t>
            </w:r>
          </w:p>
        </w:tc>
        <w:tc>
          <w:tcPr>
            <w:tcW w:w="4955" w:type="dxa"/>
            <w:vAlign w:val="center"/>
          </w:tcPr>
          <w:p w14:paraId="09D29119" w14:textId="2A64E991" w:rsidR="00E82275" w:rsidRPr="00E82275" w:rsidRDefault="00E82275" w:rsidP="003C71B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>35219</w:t>
            </w:r>
            <w:r w:rsidR="00A520F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 Suteikta teisė eiti ypatingojo statinio projekto dalies vadovės ir ypatingojo statinio projekto dalies vykdymo priežiūros vadovės pareigas. 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br/>
              <w:t>Statiniai: gyvenamieji ir negyvenamieji pastatai, inžineriniai tinklai, kitos paskirties inžineriniai statiniai, taip pat minėti statiniai, esantys kultūros paveldo objekto teritorijoje, jo apsaugos zonoje, kultūros paveldo vietovėje. Projekto dalis: statybos skaičiuojamosios kainos nustatymo. Nuo 2015 m. lapkričio 25 d. Iki dabar (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10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> metai). </w:t>
            </w:r>
          </w:p>
          <w:p w14:paraId="7A7BCA33" w14:textId="6E151E0F" w:rsidR="00503D26" w:rsidRPr="00FA6536" w:rsidRDefault="00503D26" w:rsidP="00E8227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03D26" w:rsidRPr="00FA6536" w14:paraId="7770F69F" w14:textId="77777777" w:rsidTr="00E870C6">
        <w:trPr>
          <w:trHeight w:val="70"/>
        </w:trPr>
        <w:tc>
          <w:tcPr>
            <w:tcW w:w="523" w:type="dxa"/>
            <w:vAlign w:val="center"/>
          </w:tcPr>
          <w:p w14:paraId="5F4DAB53" w14:textId="17800F94" w:rsidR="00503D26" w:rsidRPr="00FA6536" w:rsidRDefault="00C5374C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7259F8" w:rsidRPr="00FA653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150" w:type="dxa"/>
            <w:vAlign w:val="center"/>
          </w:tcPr>
          <w:p w14:paraId="41B2767B" w14:textId="6D2C23B9" w:rsidR="00503D26" w:rsidRPr="00FA6536" w:rsidRDefault="00FA653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A6536">
              <w:rPr>
                <w:sz w:val="20"/>
                <w:szCs w:val="20"/>
              </w:rPr>
              <w:t>Darbuotojas Nr. 6</w:t>
            </w:r>
          </w:p>
        </w:tc>
        <w:tc>
          <w:tcPr>
            <w:tcW w:w="4955" w:type="dxa"/>
            <w:vAlign w:val="center"/>
          </w:tcPr>
          <w:p w14:paraId="7816204A" w14:textId="733C775C" w:rsidR="00E82275" w:rsidRPr="00E82275" w:rsidRDefault="00A520FF" w:rsidP="003C71B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Pr="00E82275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30481. 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Suteikta teisė eiti ypatingo statinio projekto dalies vadovo ir ypatingo statinio projekto dalies vykdymo priežiūros vadovo pareigas. Statiniai: gyvenamieji ir negyvenamieji pastatai; inžineriniai 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tinklai: šilumos tiekimo. Projekto dalys: šilumos gamybos (iki 200 MW galios) ir tiekimo, šildymo, vėdinimo ir oro kondicionavimo. Nuo 2013 m. sausio 15 d. Iki dabar (1</w:t>
            </w:r>
            <w:r w:rsidR="00E82275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> metai). </w:t>
            </w:r>
          </w:p>
          <w:p w14:paraId="767812AA" w14:textId="77777777" w:rsidR="00503D26" w:rsidRPr="00FA6536" w:rsidRDefault="00503D26" w:rsidP="00E8227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CB3E43" w:rsidRPr="00FA6536" w14:paraId="706E7914" w14:textId="77777777" w:rsidTr="00E870C6">
        <w:trPr>
          <w:trHeight w:val="70"/>
        </w:trPr>
        <w:tc>
          <w:tcPr>
            <w:tcW w:w="523" w:type="dxa"/>
            <w:vAlign w:val="center"/>
          </w:tcPr>
          <w:p w14:paraId="4374A8E8" w14:textId="26E257B1" w:rsidR="00CB3E43" w:rsidRPr="00FA6536" w:rsidRDefault="00C5374C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</w:t>
            </w:r>
            <w:r w:rsidR="00CB3E43" w:rsidRPr="00FA653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150" w:type="dxa"/>
            <w:vAlign w:val="center"/>
          </w:tcPr>
          <w:p w14:paraId="6D809D5A" w14:textId="6C60FA8B" w:rsidR="00CB3E43" w:rsidRPr="00FA6536" w:rsidRDefault="00FA6536" w:rsidP="00E870C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FA6536">
              <w:rPr>
                <w:sz w:val="20"/>
                <w:szCs w:val="20"/>
              </w:rPr>
              <w:t>Darbuotojas Nr. 7</w:t>
            </w:r>
          </w:p>
        </w:tc>
        <w:tc>
          <w:tcPr>
            <w:tcW w:w="4955" w:type="dxa"/>
            <w:vAlign w:val="center"/>
          </w:tcPr>
          <w:p w14:paraId="5E3E6E86" w14:textId="72671D83" w:rsidR="00E82275" w:rsidRPr="00E82275" w:rsidRDefault="00A520FF" w:rsidP="003C71B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Atestato 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>36725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 xml:space="preserve"> Suteikta teisė eiti ypatingo statinio projekto dalies vadovo ir ypatingo statinio projekto dalies vykdymo priežiūros vadovo pareigas. 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br/>
              <w:t>Statiniai: gyvenamieji ir negyvenamieji pastatai; inžineriniai tinklai: šilumos tiekimo. 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br/>
              <w:t>Projekto dalys: šildymo, vėdinimo ir oro kondicionavimo, šilumos gamybos (iki 30 MW galios) ir tiekimo. </w:t>
            </w:r>
            <w:r w:rsidR="00E8227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E82275" w:rsidRPr="00E82275">
              <w:rPr>
                <w:rFonts w:cs="Arial"/>
                <w:color w:val="000000" w:themeColor="text1"/>
                <w:sz w:val="20"/>
                <w:szCs w:val="20"/>
              </w:rPr>
              <w:t>Nuo 2016 m. spalio 31 d. Iki dabar (8 metai). </w:t>
            </w:r>
          </w:p>
          <w:p w14:paraId="7A217410" w14:textId="1C23050A" w:rsidR="00CB3E43" w:rsidRPr="00FA6536" w:rsidRDefault="00CB3E43" w:rsidP="00E8227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CCF6020" w14:textId="425D26A2" w:rsidR="006347A3" w:rsidRPr="003066D3" w:rsidRDefault="00FA6536" w:rsidP="00FC1E11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  <w:r w:rsidRPr="003066D3">
        <w:rPr>
          <w:rFonts w:cs="Arial"/>
          <w:i/>
          <w:sz w:val="18"/>
          <w:szCs w:val="18"/>
        </w:rPr>
        <w:t>** Darbuotoj</w:t>
      </w:r>
      <w:r w:rsidR="0011256D" w:rsidRPr="003066D3">
        <w:rPr>
          <w:rFonts w:cs="Arial"/>
          <w:i/>
          <w:sz w:val="18"/>
          <w:szCs w:val="18"/>
        </w:rPr>
        <w:t xml:space="preserve">ų vardai ir pavardės bus </w:t>
      </w:r>
      <w:r w:rsidR="00F672BC" w:rsidRPr="003066D3">
        <w:rPr>
          <w:rFonts w:cs="Arial"/>
          <w:i/>
          <w:sz w:val="18"/>
          <w:szCs w:val="18"/>
        </w:rPr>
        <w:t>pateikiami Pirkimo laimėtojui.</w:t>
      </w:r>
    </w:p>
    <w:p w14:paraId="3F261233" w14:textId="49E3FF1E" w:rsidR="00E00A50" w:rsidRPr="003066D3" w:rsidRDefault="00E00A50" w:rsidP="00FC1E11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  <w:r w:rsidRPr="003066D3">
        <w:rPr>
          <w:rFonts w:cs="Arial"/>
          <w:i/>
          <w:sz w:val="18"/>
          <w:szCs w:val="18"/>
        </w:rPr>
        <w:t>*** </w:t>
      </w:r>
      <w:r w:rsidR="009B3A02" w:rsidRPr="003066D3">
        <w:rPr>
          <w:rFonts w:cs="Arial"/>
          <w:i/>
          <w:sz w:val="18"/>
          <w:szCs w:val="18"/>
        </w:rPr>
        <w:t>Draudiko darbuotojų sąrašas nėra baigtinis</w:t>
      </w:r>
      <w:r w:rsidR="00885415" w:rsidRPr="003066D3">
        <w:rPr>
          <w:rFonts w:cs="Arial"/>
          <w:i/>
          <w:sz w:val="18"/>
          <w:szCs w:val="18"/>
        </w:rPr>
        <w:t xml:space="preserve"> ir bendru sutarimu su Draudėju gali būti papildomas.</w:t>
      </w:r>
    </w:p>
    <w:p w14:paraId="1FE495AE" w14:textId="67E52285" w:rsidR="00D53CED" w:rsidRPr="00547F2B" w:rsidRDefault="00D53CED" w:rsidP="00FC1E11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2C45C78F" w14:textId="7A4A2B50" w:rsidR="003D3BD3" w:rsidRPr="00FC4EAA" w:rsidRDefault="00AF04E7" w:rsidP="003D3BD3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color w:val="747474" w:themeColor="background2" w:themeShade="80"/>
          <w:sz w:val="20"/>
          <w:szCs w:val="20"/>
        </w:rPr>
      </w:pPr>
      <w:r w:rsidRPr="4909BDF8">
        <w:rPr>
          <w:rFonts w:cs="Arial"/>
          <w:sz w:val="20"/>
          <w:szCs w:val="20"/>
        </w:rPr>
        <w:t>Paslaug</w:t>
      </w:r>
      <w:r w:rsidR="00FC4EAA">
        <w:rPr>
          <w:rFonts w:cs="Arial"/>
          <w:sz w:val="20"/>
          <w:szCs w:val="20"/>
        </w:rPr>
        <w:t>os</w:t>
      </w:r>
      <w:r w:rsidRPr="4909BDF8">
        <w:rPr>
          <w:rFonts w:cs="Arial"/>
          <w:sz w:val="20"/>
          <w:szCs w:val="20"/>
        </w:rPr>
        <w:t xml:space="preserve"> teikimo</w:t>
      </w:r>
      <w:r w:rsidR="00FC1E11" w:rsidRPr="4909BDF8">
        <w:rPr>
          <w:rFonts w:cs="Arial"/>
          <w:sz w:val="20"/>
          <w:szCs w:val="20"/>
        </w:rPr>
        <w:t xml:space="preserve"> viet</w:t>
      </w:r>
      <w:r w:rsidR="00FC4EAA">
        <w:rPr>
          <w:rFonts w:cs="Arial"/>
          <w:sz w:val="20"/>
          <w:szCs w:val="20"/>
        </w:rPr>
        <w:t>a</w:t>
      </w:r>
      <w:r w:rsidR="00FC1E11" w:rsidRPr="4909BDF8">
        <w:rPr>
          <w:rFonts w:cs="Arial"/>
          <w:sz w:val="20"/>
          <w:szCs w:val="20"/>
        </w:rPr>
        <w:t xml:space="preserve">: </w:t>
      </w:r>
      <w:r w:rsidR="434E5F9A" w:rsidRPr="4909BDF8">
        <w:rPr>
          <w:rFonts w:cs="Arial"/>
          <w:i/>
          <w:iCs/>
          <w:color w:val="747474" w:themeColor="background2" w:themeShade="80"/>
          <w:sz w:val="20"/>
          <w:szCs w:val="20"/>
        </w:rPr>
        <w:t xml:space="preserve"> </w:t>
      </w:r>
      <w:r w:rsidR="434E5F9A" w:rsidRPr="00D53CED">
        <w:rPr>
          <w:rFonts w:cs="Arial"/>
          <w:sz w:val="20"/>
          <w:szCs w:val="20"/>
        </w:rPr>
        <w:t>Lietuvos Respublikos teritorija</w:t>
      </w:r>
      <w:r w:rsidR="00D53CED">
        <w:rPr>
          <w:rFonts w:cs="Arial"/>
          <w:sz w:val="20"/>
          <w:szCs w:val="20"/>
        </w:rPr>
        <w:t>.</w:t>
      </w:r>
    </w:p>
    <w:p w14:paraId="3154293D" w14:textId="77777777" w:rsidR="00FC1E11" w:rsidRPr="00AA33A4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AA33A4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14759AFE" w:rsidR="00203486" w:rsidRPr="00AA33A4" w:rsidRDefault="1AD2524E" w:rsidP="00AC784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sz w:val="20"/>
          <w:szCs w:val="20"/>
        </w:rPr>
      </w:pPr>
      <w:r w:rsidRPr="00AA33A4">
        <w:rPr>
          <w:rFonts w:eastAsia="Arial" w:cs="Arial"/>
          <w:color w:val="000000" w:themeColor="text1"/>
          <w:sz w:val="20"/>
          <w:szCs w:val="20"/>
        </w:rPr>
        <w:t>Draudimo apsauga apima neturtinę žalą draudimo sumos ribose (</w:t>
      </w:r>
      <w:r w:rsidR="00150A78" w:rsidRPr="00AA33A4">
        <w:rPr>
          <w:rFonts w:eastAsia="Arial" w:cs="Arial"/>
          <w:color w:val="000000" w:themeColor="text1"/>
          <w:sz w:val="20"/>
          <w:szCs w:val="20"/>
        </w:rPr>
        <w:t xml:space="preserve">naikinamas </w:t>
      </w:r>
      <w:r w:rsidR="00477C7A">
        <w:rPr>
          <w:rFonts w:eastAsia="Arial" w:cs="Arial"/>
          <w:color w:val="000000" w:themeColor="text1"/>
          <w:sz w:val="20"/>
          <w:szCs w:val="20"/>
        </w:rPr>
        <w:t>T</w:t>
      </w:r>
      <w:r w:rsidR="00150A78" w:rsidRPr="00AA33A4">
        <w:rPr>
          <w:rFonts w:eastAsia="Arial" w:cs="Arial"/>
          <w:color w:val="000000" w:themeColor="text1"/>
          <w:sz w:val="20"/>
          <w:szCs w:val="20"/>
        </w:rPr>
        <w:t>aisyklių punktas Nr.15.1)</w:t>
      </w:r>
      <w:r w:rsidR="00046972">
        <w:rPr>
          <w:rFonts w:eastAsia="Arial" w:cs="Arial"/>
          <w:color w:val="000000" w:themeColor="text1"/>
          <w:sz w:val="20"/>
          <w:szCs w:val="20"/>
        </w:rPr>
        <w:t>.</w:t>
      </w:r>
    </w:p>
    <w:p w14:paraId="17C21997" w14:textId="0A6CA0C4" w:rsidR="00FC1E11" w:rsidRPr="00AA33A4" w:rsidRDefault="0AC8DACB" w:rsidP="00AC784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</w:pPr>
      <w:r w:rsidRPr="00AC7849">
        <w:rPr>
          <w:color w:val="000000" w:themeColor="text1"/>
          <w:sz w:val="20"/>
          <w:szCs w:val="20"/>
        </w:rPr>
        <w:t>Draudimo</w:t>
      </w:r>
      <w:r w:rsidRPr="00AA33A4">
        <w:rPr>
          <w:rFonts w:eastAsia="Arial" w:cs="Arial"/>
          <w:color w:val="000000" w:themeColor="text1"/>
          <w:sz w:val="19"/>
          <w:szCs w:val="19"/>
        </w:rPr>
        <w:t xml:space="preserve"> apsauga apima projektų vykdymo priežiūrą</w:t>
      </w:r>
      <w:r w:rsidR="00FC4EAA">
        <w:rPr>
          <w:rFonts w:eastAsia="Arial" w:cs="Arial"/>
          <w:color w:val="000000" w:themeColor="text1"/>
          <w:sz w:val="19"/>
          <w:szCs w:val="19"/>
        </w:rPr>
        <w:t>.</w:t>
      </w:r>
    </w:p>
    <w:p w14:paraId="4686990A" w14:textId="467D5299" w:rsidR="2E28AC5F" w:rsidRPr="00DD30FE" w:rsidRDefault="2E28AC5F" w:rsidP="4909BDF8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</w:pPr>
      <w:r w:rsidRPr="4909BDF8">
        <w:rPr>
          <w:rFonts w:eastAsia="Arial" w:cs="Arial"/>
          <w:color w:val="000000" w:themeColor="text1"/>
          <w:sz w:val="20"/>
          <w:szCs w:val="20"/>
        </w:rPr>
        <w:t xml:space="preserve">Draudimo apsauga </w:t>
      </w:r>
      <w:r w:rsidRPr="00AA33A4">
        <w:rPr>
          <w:rFonts w:eastAsia="Arial" w:cs="Arial"/>
          <w:sz w:val="20"/>
          <w:szCs w:val="20"/>
        </w:rPr>
        <w:t>apima ir reikalavimus atlyginti žalą, kai juos reiškia susiję asmenys (</w:t>
      </w:r>
      <w:r w:rsidR="00AA33A4" w:rsidRPr="00AA33A4">
        <w:rPr>
          <w:rFonts w:eastAsia="Arial" w:cs="Arial"/>
          <w:sz w:val="20"/>
          <w:szCs w:val="20"/>
        </w:rPr>
        <w:t xml:space="preserve">naikinamas </w:t>
      </w:r>
      <w:r w:rsidR="000514A6">
        <w:rPr>
          <w:rFonts w:eastAsia="Arial" w:cs="Arial"/>
          <w:sz w:val="20"/>
          <w:szCs w:val="20"/>
        </w:rPr>
        <w:t>T</w:t>
      </w:r>
      <w:r w:rsidR="00AA33A4" w:rsidRPr="00AA33A4">
        <w:rPr>
          <w:rFonts w:eastAsia="Arial" w:cs="Arial"/>
          <w:sz w:val="20"/>
          <w:szCs w:val="20"/>
        </w:rPr>
        <w:t>aisyklių punktas Nr. 15.17)</w:t>
      </w:r>
      <w:r w:rsidR="00DD30FE">
        <w:rPr>
          <w:rFonts w:eastAsia="Arial" w:cs="Arial"/>
          <w:sz w:val="20"/>
          <w:szCs w:val="20"/>
        </w:rPr>
        <w:t>.</w:t>
      </w:r>
    </w:p>
    <w:p w14:paraId="15BA7573" w14:textId="77777777" w:rsidR="00DD30FE" w:rsidRDefault="00DD30FE" w:rsidP="00DD30FE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Atliekamos statinio projekto dalys – bendroji dalis (BD), šilumos gamybos dalis (ŠG), šilumos tiekimo dalis (ŠT), pasirengimo statybai ir darbų organizavimo (SO), statybos skaičiuojamosios kainos nustatymo (SK).</w:t>
      </w:r>
    </w:p>
    <w:p w14:paraId="55616DB4" w14:textId="22CB3897" w:rsidR="00DD30FE" w:rsidRPr="00DD30FE" w:rsidRDefault="00DD30FE" w:rsidP="00DD30FE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r w:rsidRPr="00A66187">
        <w:rPr>
          <w:rFonts w:eastAsia="Arial" w:cs="Arial"/>
          <w:color w:val="000000" w:themeColor="text1"/>
          <w:sz w:val="20"/>
          <w:szCs w:val="20"/>
        </w:rPr>
        <w:t>Atliekamų statinio projektų tipas – šilumos tiekimo tinklų ir šilumos punktų projektavimas.</w:t>
      </w:r>
    </w:p>
    <w:p w14:paraId="6E818E5E" w14:textId="70EF4907" w:rsidR="0081236D" w:rsidRPr="003066D3" w:rsidRDefault="002776EB" w:rsidP="4909BDF8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3066D3">
        <w:rPr>
          <w:sz w:val="20"/>
          <w:szCs w:val="20"/>
        </w:rPr>
        <w:t>Draudimo sutartis bus sudaroma tarpininkaujant draudimo brokerių bendrovei UADBB „Aon Baltic“ (juridinio asmens kodas 110591289).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A182A99" w14:textId="485F630A" w:rsidR="00402AE3" w:rsidRPr="008E4BDF" w:rsidRDefault="33BD5CB1" w:rsidP="333A1149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Arial" w:cs="Arial"/>
          <w:sz w:val="19"/>
          <w:szCs w:val="19"/>
        </w:rPr>
      </w:pPr>
      <w:r w:rsidRPr="008E4BDF">
        <w:rPr>
          <w:rFonts w:eastAsia="Arial" w:cs="Arial"/>
          <w:sz w:val="19"/>
          <w:szCs w:val="19"/>
        </w:rPr>
        <w:t xml:space="preserve">Draudimo laikotarpis – </w:t>
      </w:r>
      <w:r w:rsidR="00FA73A6" w:rsidRPr="008E4BDF">
        <w:rPr>
          <w:rFonts w:eastAsia="Arial" w:cs="Arial"/>
          <w:sz w:val="19"/>
          <w:szCs w:val="19"/>
        </w:rPr>
        <w:t xml:space="preserve">12 </w:t>
      </w:r>
      <w:r w:rsidR="00FC4EAA" w:rsidRPr="008E4BDF">
        <w:rPr>
          <w:rFonts w:eastAsia="Arial" w:cs="Arial"/>
          <w:sz w:val="19"/>
          <w:szCs w:val="19"/>
        </w:rPr>
        <w:t>(</w:t>
      </w:r>
      <w:r w:rsidR="00FA73A6" w:rsidRPr="008E4BDF">
        <w:rPr>
          <w:rFonts w:eastAsia="Arial" w:cs="Arial"/>
          <w:sz w:val="19"/>
          <w:szCs w:val="19"/>
        </w:rPr>
        <w:t>dvylika</w:t>
      </w:r>
      <w:r w:rsidR="00FC4EAA" w:rsidRPr="008E4BDF">
        <w:rPr>
          <w:rFonts w:eastAsia="Arial" w:cs="Arial"/>
          <w:sz w:val="19"/>
          <w:szCs w:val="19"/>
        </w:rPr>
        <w:t xml:space="preserve">) </w:t>
      </w:r>
      <w:r w:rsidRPr="008E4BDF">
        <w:rPr>
          <w:rFonts w:eastAsia="Arial" w:cs="Arial"/>
          <w:sz w:val="19"/>
          <w:szCs w:val="19"/>
        </w:rPr>
        <w:t>m</w:t>
      </w:r>
      <w:r w:rsidR="00FA73A6" w:rsidRPr="008E4BDF">
        <w:rPr>
          <w:rFonts w:eastAsia="Arial" w:cs="Arial"/>
          <w:sz w:val="19"/>
          <w:szCs w:val="19"/>
        </w:rPr>
        <w:t>ėnesių</w:t>
      </w:r>
      <w:r w:rsidRPr="008E4BDF">
        <w:rPr>
          <w:rFonts w:eastAsia="Arial" w:cs="Arial"/>
          <w:sz w:val="19"/>
          <w:szCs w:val="19"/>
        </w:rPr>
        <w:t xml:space="preserve">. Draudimas turi įsigalioti nuo </w:t>
      </w:r>
      <w:r w:rsidR="00FC4EAA" w:rsidRPr="008E4BDF">
        <w:rPr>
          <w:rFonts w:eastAsia="Arial" w:cs="Arial"/>
          <w:sz w:val="19"/>
          <w:szCs w:val="19"/>
        </w:rPr>
        <w:t>S</w:t>
      </w:r>
      <w:r w:rsidRPr="008E4BDF">
        <w:rPr>
          <w:rFonts w:eastAsia="Arial" w:cs="Arial"/>
          <w:sz w:val="19"/>
          <w:szCs w:val="19"/>
        </w:rPr>
        <w:t xml:space="preserve">utarties pasirašymo </w:t>
      </w:r>
      <w:r w:rsidR="00FC4EAA" w:rsidRPr="008E4BDF">
        <w:rPr>
          <w:rFonts w:eastAsia="Arial" w:cs="Arial"/>
          <w:sz w:val="19"/>
          <w:szCs w:val="19"/>
        </w:rPr>
        <w:t xml:space="preserve">ir įsigaliojimo </w:t>
      </w:r>
      <w:r w:rsidRPr="008E4BDF">
        <w:rPr>
          <w:rFonts w:eastAsia="Arial" w:cs="Arial"/>
          <w:sz w:val="19"/>
          <w:szCs w:val="19"/>
        </w:rPr>
        <w:t>dienos</w:t>
      </w:r>
      <w:r w:rsidR="0085126A" w:rsidRPr="008E4BDF">
        <w:rPr>
          <w:rFonts w:eastAsia="Arial" w:cs="Arial"/>
          <w:sz w:val="19"/>
          <w:szCs w:val="19"/>
        </w:rPr>
        <w:t>, bet ne anksčiau kaip nuo 202</w:t>
      </w:r>
      <w:r w:rsidR="00FE2BCE">
        <w:rPr>
          <w:rFonts w:eastAsia="Arial" w:cs="Arial"/>
          <w:sz w:val="19"/>
          <w:szCs w:val="19"/>
        </w:rPr>
        <w:t>6</w:t>
      </w:r>
      <w:r w:rsidR="0085126A" w:rsidRPr="008E4BDF">
        <w:rPr>
          <w:rFonts w:eastAsia="Arial" w:cs="Arial"/>
          <w:sz w:val="19"/>
          <w:szCs w:val="19"/>
        </w:rPr>
        <w:t xml:space="preserve"> m. </w:t>
      </w:r>
      <w:r w:rsidR="00225809">
        <w:rPr>
          <w:rFonts w:eastAsia="Arial" w:cs="Arial"/>
          <w:sz w:val="19"/>
          <w:szCs w:val="19"/>
        </w:rPr>
        <w:t>sausio</w:t>
      </w:r>
      <w:r w:rsidR="00AF3488" w:rsidRPr="008E4BDF">
        <w:rPr>
          <w:rFonts w:eastAsia="Arial" w:cs="Arial"/>
          <w:sz w:val="19"/>
          <w:szCs w:val="19"/>
        </w:rPr>
        <w:t xml:space="preserve"> </w:t>
      </w:r>
      <w:r w:rsidR="0085126A" w:rsidRPr="008E4BDF">
        <w:rPr>
          <w:rFonts w:eastAsia="Arial" w:cs="Arial"/>
          <w:sz w:val="19"/>
          <w:szCs w:val="19"/>
        </w:rPr>
        <w:t>mėn.</w:t>
      </w:r>
      <w:r w:rsidR="00E9202D" w:rsidRPr="008E4BDF">
        <w:rPr>
          <w:rFonts w:eastAsia="Arial" w:cs="Arial"/>
          <w:sz w:val="19"/>
          <w:szCs w:val="19"/>
        </w:rPr>
        <w:t xml:space="preserve"> </w:t>
      </w:r>
      <w:r w:rsidR="7C085B9E" w:rsidRPr="008E4BDF">
        <w:rPr>
          <w:rFonts w:eastAsia="Arial" w:cs="Arial"/>
          <w:sz w:val="19"/>
          <w:szCs w:val="19"/>
        </w:rPr>
        <w:t>14</w:t>
      </w:r>
      <w:r w:rsidR="0085126A" w:rsidRPr="008E4BDF">
        <w:rPr>
          <w:rFonts w:eastAsia="Arial" w:cs="Arial"/>
          <w:sz w:val="19"/>
          <w:szCs w:val="19"/>
        </w:rPr>
        <w:t xml:space="preserve"> d.</w:t>
      </w:r>
      <w:r w:rsidR="004C735B">
        <w:rPr>
          <w:rFonts w:eastAsia="Arial" w:cs="Arial"/>
          <w:sz w:val="19"/>
          <w:szCs w:val="19"/>
        </w:rPr>
        <w:t xml:space="preserve"> 00:00 </w:t>
      </w:r>
      <w:proofErr w:type="spellStart"/>
      <w:r w:rsidR="004C735B">
        <w:rPr>
          <w:rFonts w:eastAsia="Arial" w:cs="Arial"/>
          <w:sz w:val="19"/>
          <w:szCs w:val="19"/>
        </w:rPr>
        <w:t>val</w:t>
      </w:r>
      <w:proofErr w:type="spellEnd"/>
      <w:r w:rsidR="0085126A" w:rsidRPr="008E4BDF">
        <w:rPr>
          <w:rFonts w:eastAsia="Arial" w:cs="Arial"/>
          <w:sz w:val="19"/>
          <w:szCs w:val="19"/>
        </w:rPr>
        <w:t xml:space="preserve"> ir galioja iki visiško abiejų Sutarties Šalių prievolių įvykdymo, bet ne ilgiau kaip </w:t>
      </w:r>
      <w:r w:rsidR="00AF3488" w:rsidRPr="008E4BDF">
        <w:rPr>
          <w:rFonts w:eastAsia="Arial" w:cs="Arial"/>
          <w:sz w:val="19"/>
          <w:szCs w:val="19"/>
        </w:rPr>
        <w:t>12</w:t>
      </w:r>
      <w:r w:rsidR="00E9202D" w:rsidRPr="008E4BDF">
        <w:rPr>
          <w:rFonts w:eastAsia="Arial" w:cs="Arial"/>
          <w:sz w:val="19"/>
          <w:szCs w:val="19"/>
        </w:rPr>
        <w:t xml:space="preserve"> (dvylika)</w:t>
      </w:r>
      <w:r w:rsidR="0085126A" w:rsidRPr="008E4BDF">
        <w:rPr>
          <w:rFonts w:eastAsia="Arial" w:cs="Arial"/>
          <w:sz w:val="19"/>
          <w:szCs w:val="19"/>
        </w:rPr>
        <w:t xml:space="preserve"> mėn</w:t>
      </w:r>
      <w:r w:rsidR="00E9202D" w:rsidRPr="008E4BDF">
        <w:rPr>
          <w:rFonts w:eastAsia="Arial" w:cs="Arial"/>
          <w:sz w:val="19"/>
          <w:szCs w:val="19"/>
        </w:rPr>
        <w:t>esių.</w:t>
      </w:r>
    </w:p>
    <w:p w14:paraId="718E5D3C" w14:textId="04FC349F" w:rsidR="00A31814" w:rsidRPr="00A31814" w:rsidRDefault="33BD5CB1" w:rsidP="00A31814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i/>
          <w:iCs/>
          <w:color w:val="747474" w:themeColor="background2" w:themeShade="80"/>
          <w:sz w:val="20"/>
          <w:szCs w:val="20"/>
        </w:rPr>
      </w:pPr>
      <w:r w:rsidRPr="4909BDF8">
        <w:rPr>
          <w:rFonts w:eastAsia="Arial" w:cs="Arial"/>
          <w:color w:val="000000" w:themeColor="text1"/>
          <w:sz w:val="19"/>
          <w:szCs w:val="19"/>
        </w:rPr>
        <w:t xml:space="preserve">Maksimali </w:t>
      </w:r>
      <w:r w:rsidR="00BA0AA5">
        <w:rPr>
          <w:rFonts w:eastAsia="Arial" w:cs="Arial"/>
          <w:color w:val="000000" w:themeColor="text1"/>
          <w:sz w:val="19"/>
          <w:szCs w:val="19"/>
        </w:rPr>
        <w:t>S</w:t>
      </w:r>
      <w:r w:rsidRPr="4909BDF8">
        <w:rPr>
          <w:rFonts w:eastAsia="Arial" w:cs="Arial"/>
          <w:color w:val="000000" w:themeColor="text1"/>
          <w:sz w:val="19"/>
          <w:szCs w:val="19"/>
        </w:rPr>
        <w:t xml:space="preserve">utarties </w:t>
      </w:r>
      <w:r w:rsidRPr="00330AA8">
        <w:rPr>
          <w:rFonts w:eastAsia="Arial" w:cs="Arial"/>
          <w:sz w:val="19"/>
          <w:szCs w:val="19"/>
        </w:rPr>
        <w:t xml:space="preserve">kaina yra </w:t>
      </w:r>
      <w:r w:rsidR="008014E3" w:rsidRPr="00330AA8">
        <w:rPr>
          <w:rFonts w:eastAsia="Arial" w:cs="Arial"/>
          <w:sz w:val="19"/>
          <w:szCs w:val="19"/>
        </w:rPr>
        <w:t>15</w:t>
      </w:r>
      <w:r w:rsidRPr="00330AA8">
        <w:rPr>
          <w:rFonts w:eastAsia="Arial" w:cs="Arial"/>
          <w:sz w:val="19"/>
          <w:szCs w:val="19"/>
        </w:rPr>
        <w:t xml:space="preserve"> 000,00</w:t>
      </w:r>
      <w:r w:rsidR="00330AA8" w:rsidRPr="00330AA8">
        <w:rPr>
          <w:rFonts w:eastAsia="Arial" w:cs="Arial"/>
          <w:sz w:val="19"/>
          <w:szCs w:val="19"/>
        </w:rPr>
        <w:t xml:space="preserve"> (penkiolika tūkstančių)</w:t>
      </w:r>
      <w:r w:rsidRPr="00330AA8">
        <w:rPr>
          <w:rFonts w:eastAsia="Arial" w:cs="Arial"/>
          <w:sz w:val="19"/>
          <w:szCs w:val="19"/>
        </w:rPr>
        <w:t xml:space="preserve"> Eur</w:t>
      </w:r>
      <w:r w:rsidR="00BA0AA5" w:rsidRPr="00330AA8">
        <w:rPr>
          <w:rFonts w:eastAsia="Arial" w:cs="Arial"/>
          <w:sz w:val="19"/>
          <w:szCs w:val="19"/>
        </w:rPr>
        <w:t xml:space="preserve"> </w:t>
      </w:r>
      <w:r w:rsidR="00BA0AA5">
        <w:rPr>
          <w:rFonts w:eastAsia="Arial" w:cs="Arial"/>
          <w:color w:val="000000" w:themeColor="text1"/>
          <w:sz w:val="19"/>
          <w:szCs w:val="19"/>
        </w:rPr>
        <w:t>be PVM</w:t>
      </w:r>
      <w:r w:rsidRPr="4909BDF8">
        <w:rPr>
          <w:rFonts w:eastAsia="Arial" w:cs="Arial"/>
          <w:color w:val="000000" w:themeColor="text1"/>
          <w:sz w:val="19"/>
          <w:szCs w:val="19"/>
        </w:rPr>
        <w:t xml:space="preserve">. </w:t>
      </w:r>
    </w:p>
    <w:p w14:paraId="08D2BF38" w14:textId="79EC94E3" w:rsidR="00FC1E11" w:rsidRPr="0047335A" w:rsidRDefault="007E4441" w:rsidP="4E666C2A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Arial" w:cs="Arial"/>
          <w:color w:val="000000" w:themeColor="text1"/>
          <w:sz w:val="20"/>
          <w:szCs w:val="20"/>
        </w:rPr>
      </w:pPr>
      <w:r w:rsidRPr="0047335A">
        <w:rPr>
          <w:rFonts w:eastAsia="Arial" w:cs="Arial"/>
          <w:color w:val="000000" w:themeColor="text1"/>
          <w:sz w:val="20"/>
          <w:szCs w:val="20"/>
        </w:rPr>
        <w:t>Draud</w:t>
      </w:r>
      <w:r w:rsidR="5278E0E9" w:rsidRPr="0047335A">
        <w:rPr>
          <w:rFonts w:eastAsia="Arial" w:cs="Arial"/>
          <w:color w:val="000000" w:themeColor="text1"/>
          <w:sz w:val="20"/>
          <w:szCs w:val="20"/>
        </w:rPr>
        <w:t>ėjas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 xml:space="preserve"> už Draudimą apmoka per 15 (penkiolika) dienų po sąskaitos faktūros pateikimo </w:t>
      </w:r>
      <w:r w:rsidR="48C5846D" w:rsidRPr="0047335A">
        <w:rPr>
          <w:rFonts w:eastAsia="Arial" w:cs="Arial"/>
          <w:color w:val="000000" w:themeColor="text1"/>
          <w:sz w:val="20"/>
          <w:szCs w:val="20"/>
        </w:rPr>
        <w:t>per Sąskaitų administravimo bendrąją informacinę sistemą (toliau – SABIS)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 xml:space="preserve"> dienos. Nutraukus Draudimo sutartį, </w:t>
      </w:r>
      <w:r w:rsidRPr="0047335A">
        <w:rPr>
          <w:rFonts w:eastAsia="Arial" w:cs="Arial"/>
          <w:color w:val="000000" w:themeColor="text1"/>
          <w:sz w:val="20"/>
          <w:szCs w:val="20"/>
        </w:rPr>
        <w:t>Draud</w:t>
      </w:r>
      <w:r w:rsidR="2F807C35" w:rsidRPr="0047335A">
        <w:rPr>
          <w:rFonts w:eastAsia="Arial" w:cs="Arial"/>
          <w:color w:val="000000" w:themeColor="text1"/>
          <w:sz w:val="20"/>
          <w:szCs w:val="20"/>
        </w:rPr>
        <w:t>ėjui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 xml:space="preserve"> grąžinama sumokėta draudimo įmoka, iš kurios </w:t>
      </w:r>
      <w:r w:rsidRPr="0047335A">
        <w:rPr>
          <w:rFonts w:eastAsia="Arial" w:cs="Arial"/>
          <w:color w:val="000000" w:themeColor="text1"/>
          <w:sz w:val="20"/>
          <w:szCs w:val="20"/>
        </w:rPr>
        <w:t>Draud</w:t>
      </w:r>
      <w:r w:rsidR="3BF19ED4" w:rsidRPr="0047335A">
        <w:rPr>
          <w:rFonts w:eastAsia="Arial" w:cs="Arial"/>
          <w:color w:val="000000" w:themeColor="text1"/>
          <w:sz w:val="20"/>
          <w:szCs w:val="20"/>
        </w:rPr>
        <w:t>ikas</w:t>
      </w:r>
      <w:r w:rsidRPr="0047335A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 xml:space="preserve">turi teisę išskaičiuoti </w:t>
      </w:r>
      <w:r w:rsidR="00596537" w:rsidRPr="0047335A">
        <w:rPr>
          <w:rFonts w:eastAsia="Arial" w:cs="Arial"/>
          <w:color w:val="000000" w:themeColor="text1"/>
          <w:sz w:val="20"/>
          <w:szCs w:val="20"/>
        </w:rPr>
        <w:t>S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 xml:space="preserve">utarties sudarymo ir vykdymo išlaidas (ne daugiau kaip 15 procentų visos Draudimo įmokos) bei Draudimo įmokos dalį už iki Draudimo </w:t>
      </w:r>
      <w:r w:rsidRPr="0047335A">
        <w:rPr>
          <w:rFonts w:eastAsia="Arial" w:cs="Arial"/>
          <w:color w:val="000000" w:themeColor="text1"/>
          <w:sz w:val="20"/>
          <w:szCs w:val="20"/>
        </w:rPr>
        <w:t>s</w:t>
      </w:r>
      <w:r w:rsidR="52AF91D9" w:rsidRPr="0047335A">
        <w:rPr>
          <w:rFonts w:eastAsia="Arial" w:cs="Arial"/>
          <w:color w:val="000000" w:themeColor="text1"/>
          <w:sz w:val="20"/>
          <w:szCs w:val="20"/>
        </w:rPr>
        <w:t>utarties nutraukimo dienos suteiktą Draudimo apsaugą.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2AEB19F4" w14:textId="5E753750" w:rsidR="00CC6A75" w:rsidRPr="008F5636" w:rsidRDefault="640CD6E3" w:rsidP="4909BDF8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</w:pPr>
      <w:bookmarkStart w:id="3" w:name="_Hlk129609943"/>
      <w:r w:rsidRPr="008F5636">
        <w:rPr>
          <w:rFonts w:eastAsia="Arial" w:cs="Arial"/>
          <w:sz w:val="20"/>
          <w:szCs w:val="20"/>
        </w:rPr>
        <w:t xml:space="preserve">Praėjus draudžiamajam laikotarpiui, jei faktiškai apskaičiuota parengtų projektų sąmatinė vertė viršys 2 500 000,00 Eur (be PVM), perviršis bus apmokestinamas pagal </w:t>
      </w:r>
      <w:r w:rsidR="007E4441">
        <w:rPr>
          <w:rFonts w:eastAsia="Arial" w:cs="Arial"/>
          <w:sz w:val="20"/>
          <w:szCs w:val="20"/>
        </w:rPr>
        <w:t>Draudėjo</w:t>
      </w:r>
      <w:r w:rsidRPr="008F5636">
        <w:rPr>
          <w:rFonts w:eastAsia="Arial" w:cs="Arial"/>
          <w:sz w:val="20"/>
          <w:szCs w:val="20"/>
        </w:rPr>
        <w:t xml:space="preserve"> pasiūlyme nurodytą tarifą. Tarifas apskaičiuojamas proporcingai pasiūlyme pateiktai metinei Draudimo įmokai.</w:t>
      </w:r>
    </w:p>
    <w:p w14:paraId="160143B2" w14:textId="3BCA004E" w:rsidR="3F8FCDC6" w:rsidRDefault="3F8FCDC6" w:rsidP="008C1DAE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 xml:space="preserve">Papildomos tiekėjo draudimo sąlygos galioja tiek, kiek neprieštarauja </w:t>
      </w:r>
      <w:r w:rsidR="00A77253">
        <w:rPr>
          <w:rFonts w:eastAsia="Arial" w:cs="Arial"/>
          <w:color w:val="000000" w:themeColor="text1"/>
          <w:sz w:val="20"/>
          <w:szCs w:val="20"/>
        </w:rPr>
        <w:t>P</w:t>
      </w:r>
      <w:r w:rsidRPr="4909BDF8">
        <w:rPr>
          <w:rFonts w:eastAsia="Arial" w:cs="Arial"/>
          <w:color w:val="000000" w:themeColor="text1"/>
          <w:sz w:val="20"/>
          <w:szCs w:val="20"/>
        </w:rPr>
        <w:t xml:space="preserve">irkimo dokumentams. </w:t>
      </w:r>
    </w:p>
    <w:p w14:paraId="593B5960" w14:textId="0F307F87" w:rsidR="3F8FCDC6" w:rsidRDefault="3F8FCDC6" w:rsidP="001C592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r w:rsidRPr="4909BDF8">
        <w:rPr>
          <w:rFonts w:eastAsia="Arial" w:cs="Arial"/>
          <w:color w:val="000000" w:themeColor="text1"/>
          <w:sz w:val="20"/>
          <w:szCs w:val="20"/>
        </w:rPr>
        <w:t>Draudikas prisiima draudimo riziką už jau pradėtus, tačiau šiai dienai dar neįvykdytus</w:t>
      </w:r>
      <w:r w:rsidR="008F5636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4909BDF8">
        <w:rPr>
          <w:rFonts w:eastAsia="Arial" w:cs="Arial"/>
          <w:color w:val="000000" w:themeColor="text1"/>
          <w:sz w:val="20"/>
          <w:szCs w:val="20"/>
        </w:rPr>
        <w:t>projektus.</w:t>
      </w:r>
    </w:p>
    <w:bookmarkEnd w:id="0"/>
    <w:bookmarkEnd w:id="3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55E7A539" w14:textId="2C9963A6" w:rsidR="00FC1E11" w:rsidRDefault="00B65289" w:rsidP="4909BDF8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</w:pPr>
      <w:r w:rsidRPr="4E666C2A">
        <w:rPr>
          <w:rFonts w:eastAsia="Arial" w:cs="Arial"/>
          <w:color w:val="000000" w:themeColor="text1"/>
          <w:sz w:val="20"/>
          <w:szCs w:val="20"/>
        </w:rPr>
        <w:t>Statinio projektuotojo civilinės atsakomybės privalomojo draudimo</w:t>
      </w:r>
      <w:r w:rsidR="174E1FC9" w:rsidRPr="4E666C2A">
        <w:rPr>
          <w:rFonts w:eastAsia="Arial" w:cs="Arial"/>
          <w:color w:val="000000" w:themeColor="text1"/>
          <w:sz w:val="19"/>
          <w:szCs w:val="19"/>
        </w:rPr>
        <w:t xml:space="preserve"> liudijimas </w:t>
      </w:r>
      <w:r w:rsidR="00A07EC3" w:rsidRPr="4E666C2A">
        <w:rPr>
          <w:rFonts w:eastAsia="Arial" w:cs="Arial"/>
          <w:color w:val="000000" w:themeColor="text1"/>
          <w:sz w:val="19"/>
          <w:szCs w:val="19"/>
        </w:rPr>
        <w:t>(</w:t>
      </w:r>
      <w:r w:rsidR="174E1FC9" w:rsidRPr="4E666C2A">
        <w:rPr>
          <w:rFonts w:eastAsia="Arial" w:cs="Arial"/>
          <w:color w:val="000000" w:themeColor="text1"/>
          <w:sz w:val="19"/>
          <w:szCs w:val="19"/>
        </w:rPr>
        <w:t>polisas</w:t>
      </w:r>
      <w:r w:rsidR="00A07EC3" w:rsidRPr="4E666C2A">
        <w:rPr>
          <w:rFonts w:eastAsia="Arial" w:cs="Arial"/>
          <w:color w:val="000000" w:themeColor="text1"/>
          <w:sz w:val="19"/>
          <w:szCs w:val="19"/>
        </w:rPr>
        <w:t>)</w:t>
      </w:r>
      <w:r w:rsidR="00464A43" w:rsidRPr="4E666C2A">
        <w:rPr>
          <w:rFonts w:eastAsia="Arial" w:cs="Arial"/>
          <w:color w:val="000000" w:themeColor="text1"/>
          <w:sz w:val="19"/>
          <w:szCs w:val="19"/>
        </w:rPr>
        <w:t>.</w:t>
      </w:r>
    </w:p>
    <w:p w14:paraId="1C861AA4" w14:textId="134DFAB1" w:rsidR="00164D00" w:rsidRPr="00333E3C" w:rsidRDefault="00164D00" w:rsidP="008F5636">
      <w:pPr>
        <w:pStyle w:val="Sraopastraipa"/>
        <w:tabs>
          <w:tab w:val="left" w:pos="540"/>
        </w:tabs>
        <w:spacing w:before="60" w:after="60"/>
        <w:ind w:left="709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sectPr w:rsidR="00164D00" w:rsidRPr="00333E3C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D169" w14:textId="77777777" w:rsidR="00701048" w:rsidRDefault="00701048" w:rsidP="002D3D62">
      <w:r>
        <w:separator/>
      </w:r>
    </w:p>
  </w:endnote>
  <w:endnote w:type="continuationSeparator" w:id="0">
    <w:p w14:paraId="4B9A5C0A" w14:textId="77777777" w:rsidR="00701048" w:rsidRDefault="00701048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747A" w14:textId="77777777" w:rsidR="00701048" w:rsidRDefault="00701048" w:rsidP="002D3D62">
      <w:r>
        <w:separator/>
      </w:r>
    </w:p>
  </w:footnote>
  <w:footnote w:type="continuationSeparator" w:id="0">
    <w:p w14:paraId="464F1AFF" w14:textId="77777777" w:rsidR="00701048" w:rsidRDefault="00701048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76742"/>
    <w:multiLevelType w:val="hybridMultilevel"/>
    <w:tmpl w:val="20B64D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1CE0"/>
    <w:multiLevelType w:val="multilevel"/>
    <w:tmpl w:val="D4AC5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D27F73"/>
    <w:multiLevelType w:val="multilevel"/>
    <w:tmpl w:val="60C01A22"/>
    <w:lvl w:ilvl="0">
      <w:start w:val="5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000000" w:themeColor="text1"/>
      </w:rPr>
    </w:lvl>
  </w:abstractNum>
  <w:abstractNum w:abstractNumId="4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907C8F"/>
    <w:multiLevelType w:val="multilevel"/>
    <w:tmpl w:val="B8E8461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CD6ACD"/>
    <w:multiLevelType w:val="multilevel"/>
    <w:tmpl w:val="ED2A13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5"/>
  </w:num>
  <w:num w:numId="2" w16cid:durableId="390009096">
    <w:abstractNumId w:val="4"/>
  </w:num>
  <w:num w:numId="3" w16cid:durableId="288828410">
    <w:abstractNumId w:val="2"/>
  </w:num>
  <w:num w:numId="4" w16cid:durableId="1975020092">
    <w:abstractNumId w:val="9"/>
  </w:num>
  <w:num w:numId="5" w16cid:durableId="541359198">
    <w:abstractNumId w:val="8"/>
  </w:num>
  <w:num w:numId="6" w16cid:durableId="1317764691">
    <w:abstractNumId w:val="7"/>
  </w:num>
  <w:num w:numId="7" w16cid:durableId="610669460">
    <w:abstractNumId w:val="0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6"/>
  </w:num>
  <w:num w:numId="11" w16cid:durableId="1719620985">
    <w:abstractNumId w:val="3"/>
  </w:num>
  <w:num w:numId="12" w16cid:durableId="59998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46972"/>
    <w:rsid w:val="000514A6"/>
    <w:rsid w:val="00061697"/>
    <w:rsid w:val="000B23EE"/>
    <w:rsid w:val="000B2810"/>
    <w:rsid w:val="000C0DE4"/>
    <w:rsid w:val="000C3717"/>
    <w:rsid w:val="000E31DC"/>
    <w:rsid w:val="000E6F54"/>
    <w:rsid w:val="000F536D"/>
    <w:rsid w:val="0011256D"/>
    <w:rsid w:val="001137EE"/>
    <w:rsid w:val="00142B95"/>
    <w:rsid w:val="00150A78"/>
    <w:rsid w:val="00154F48"/>
    <w:rsid w:val="001552A2"/>
    <w:rsid w:val="00164D00"/>
    <w:rsid w:val="001658C6"/>
    <w:rsid w:val="00166164"/>
    <w:rsid w:val="001671F3"/>
    <w:rsid w:val="001679E3"/>
    <w:rsid w:val="00170316"/>
    <w:rsid w:val="001A3061"/>
    <w:rsid w:val="001A6475"/>
    <w:rsid w:val="001B0335"/>
    <w:rsid w:val="001B0881"/>
    <w:rsid w:val="001B18DB"/>
    <w:rsid w:val="001B4A34"/>
    <w:rsid w:val="001C08CF"/>
    <w:rsid w:val="001C105E"/>
    <w:rsid w:val="001C592B"/>
    <w:rsid w:val="001D172C"/>
    <w:rsid w:val="001D5791"/>
    <w:rsid w:val="001E3258"/>
    <w:rsid w:val="001F06BF"/>
    <w:rsid w:val="001F2411"/>
    <w:rsid w:val="001F27E8"/>
    <w:rsid w:val="001F2ABD"/>
    <w:rsid w:val="001F302E"/>
    <w:rsid w:val="001F70D7"/>
    <w:rsid w:val="00202ED0"/>
    <w:rsid w:val="00203486"/>
    <w:rsid w:val="00211742"/>
    <w:rsid w:val="002224D7"/>
    <w:rsid w:val="00225809"/>
    <w:rsid w:val="00244D2B"/>
    <w:rsid w:val="002473B0"/>
    <w:rsid w:val="002509BE"/>
    <w:rsid w:val="00251719"/>
    <w:rsid w:val="00254842"/>
    <w:rsid w:val="0027086F"/>
    <w:rsid w:val="0027437A"/>
    <w:rsid w:val="002775AA"/>
    <w:rsid w:val="002776EB"/>
    <w:rsid w:val="002871B9"/>
    <w:rsid w:val="002875A2"/>
    <w:rsid w:val="00290FF8"/>
    <w:rsid w:val="002B1A96"/>
    <w:rsid w:val="002C5C47"/>
    <w:rsid w:val="002D3D62"/>
    <w:rsid w:val="002E3735"/>
    <w:rsid w:val="002F0833"/>
    <w:rsid w:val="002F2B12"/>
    <w:rsid w:val="002F5B41"/>
    <w:rsid w:val="003066D3"/>
    <w:rsid w:val="00310C04"/>
    <w:rsid w:val="003239F3"/>
    <w:rsid w:val="00330AA8"/>
    <w:rsid w:val="00330B94"/>
    <w:rsid w:val="00331D62"/>
    <w:rsid w:val="00333E3C"/>
    <w:rsid w:val="00335049"/>
    <w:rsid w:val="00341DCE"/>
    <w:rsid w:val="00356874"/>
    <w:rsid w:val="00364EB4"/>
    <w:rsid w:val="0036556F"/>
    <w:rsid w:val="0038091B"/>
    <w:rsid w:val="00383CEA"/>
    <w:rsid w:val="00395633"/>
    <w:rsid w:val="003A017B"/>
    <w:rsid w:val="003A3BC9"/>
    <w:rsid w:val="003B09D1"/>
    <w:rsid w:val="003C4BED"/>
    <w:rsid w:val="003C5276"/>
    <w:rsid w:val="003C71BB"/>
    <w:rsid w:val="003C731B"/>
    <w:rsid w:val="003D3BD3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6ACE"/>
    <w:rsid w:val="00464A43"/>
    <w:rsid w:val="0047335A"/>
    <w:rsid w:val="0047704D"/>
    <w:rsid w:val="00477C7A"/>
    <w:rsid w:val="00482E50"/>
    <w:rsid w:val="00487660"/>
    <w:rsid w:val="00492FF2"/>
    <w:rsid w:val="004A1F56"/>
    <w:rsid w:val="004A31C8"/>
    <w:rsid w:val="004B0F74"/>
    <w:rsid w:val="004B7029"/>
    <w:rsid w:val="004C0E80"/>
    <w:rsid w:val="004C735B"/>
    <w:rsid w:val="004D5C06"/>
    <w:rsid w:val="004D7D92"/>
    <w:rsid w:val="004D7F74"/>
    <w:rsid w:val="004E1E8C"/>
    <w:rsid w:val="004E37DF"/>
    <w:rsid w:val="004E3BAE"/>
    <w:rsid w:val="004E6E5E"/>
    <w:rsid w:val="004E707C"/>
    <w:rsid w:val="004F5E73"/>
    <w:rsid w:val="00502D2C"/>
    <w:rsid w:val="00503D26"/>
    <w:rsid w:val="00505F28"/>
    <w:rsid w:val="005062ED"/>
    <w:rsid w:val="00510C8F"/>
    <w:rsid w:val="00510D4C"/>
    <w:rsid w:val="00514D4B"/>
    <w:rsid w:val="00530757"/>
    <w:rsid w:val="00540C5E"/>
    <w:rsid w:val="00545C45"/>
    <w:rsid w:val="00545DCE"/>
    <w:rsid w:val="00547F2B"/>
    <w:rsid w:val="005505EE"/>
    <w:rsid w:val="005517EC"/>
    <w:rsid w:val="00552DEC"/>
    <w:rsid w:val="00552F98"/>
    <w:rsid w:val="00555F29"/>
    <w:rsid w:val="0055637F"/>
    <w:rsid w:val="0057152C"/>
    <w:rsid w:val="00575CA6"/>
    <w:rsid w:val="00581497"/>
    <w:rsid w:val="00581AA9"/>
    <w:rsid w:val="00582E0B"/>
    <w:rsid w:val="00590263"/>
    <w:rsid w:val="00593473"/>
    <w:rsid w:val="00596537"/>
    <w:rsid w:val="005B6317"/>
    <w:rsid w:val="005C0C61"/>
    <w:rsid w:val="005C7D5B"/>
    <w:rsid w:val="005D2448"/>
    <w:rsid w:val="005D736F"/>
    <w:rsid w:val="005F11C7"/>
    <w:rsid w:val="005F6FCC"/>
    <w:rsid w:val="00610694"/>
    <w:rsid w:val="006177E9"/>
    <w:rsid w:val="00620C0E"/>
    <w:rsid w:val="00622CD4"/>
    <w:rsid w:val="00625F0D"/>
    <w:rsid w:val="006301C7"/>
    <w:rsid w:val="00631DAB"/>
    <w:rsid w:val="006347A3"/>
    <w:rsid w:val="00635DB4"/>
    <w:rsid w:val="0064070D"/>
    <w:rsid w:val="00650D5D"/>
    <w:rsid w:val="00655491"/>
    <w:rsid w:val="00655FF0"/>
    <w:rsid w:val="006565B6"/>
    <w:rsid w:val="00657E05"/>
    <w:rsid w:val="006651DE"/>
    <w:rsid w:val="00670185"/>
    <w:rsid w:val="0067107D"/>
    <w:rsid w:val="00684C1F"/>
    <w:rsid w:val="006917DA"/>
    <w:rsid w:val="006928EA"/>
    <w:rsid w:val="00697FDE"/>
    <w:rsid w:val="006A450A"/>
    <w:rsid w:val="006B1427"/>
    <w:rsid w:val="006B6980"/>
    <w:rsid w:val="006C5114"/>
    <w:rsid w:val="006C6CFF"/>
    <w:rsid w:val="006D0EB5"/>
    <w:rsid w:val="006D1D4D"/>
    <w:rsid w:val="006D48ED"/>
    <w:rsid w:val="006E0C1E"/>
    <w:rsid w:val="006F4495"/>
    <w:rsid w:val="00701048"/>
    <w:rsid w:val="00706479"/>
    <w:rsid w:val="0072512B"/>
    <w:rsid w:val="007259F8"/>
    <w:rsid w:val="00731C01"/>
    <w:rsid w:val="007324E6"/>
    <w:rsid w:val="00740607"/>
    <w:rsid w:val="00742E85"/>
    <w:rsid w:val="00744A12"/>
    <w:rsid w:val="0075561E"/>
    <w:rsid w:val="007571DA"/>
    <w:rsid w:val="00757E88"/>
    <w:rsid w:val="007713F1"/>
    <w:rsid w:val="00777BB7"/>
    <w:rsid w:val="00782074"/>
    <w:rsid w:val="00794E24"/>
    <w:rsid w:val="00796907"/>
    <w:rsid w:val="007A2C3E"/>
    <w:rsid w:val="007A4EB7"/>
    <w:rsid w:val="007A78EC"/>
    <w:rsid w:val="007B2AA5"/>
    <w:rsid w:val="007C01FD"/>
    <w:rsid w:val="007C71D9"/>
    <w:rsid w:val="007D2195"/>
    <w:rsid w:val="007D5E3B"/>
    <w:rsid w:val="007E22FD"/>
    <w:rsid w:val="007E394A"/>
    <w:rsid w:val="007E4441"/>
    <w:rsid w:val="007F3202"/>
    <w:rsid w:val="008014E3"/>
    <w:rsid w:val="008025B0"/>
    <w:rsid w:val="0080613A"/>
    <w:rsid w:val="0081236D"/>
    <w:rsid w:val="008161D0"/>
    <w:rsid w:val="00824BF4"/>
    <w:rsid w:val="00832210"/>
    <w:rsid w:val="00837A7B"/>
    <w:rsid w:val="00845123"/>
    <w:rsid w:val="0084556B"/>
    <w:rsid w:val="00850AD8"/>
    <w:rsid w:val="0085126A"/>
    <w:rsid w:val="00873C8B"/>
    <w:rsid w:val="00883A51"/>
    <w:rsid w:val="00885415"/>
    <w:rsid w:val="00892C2F"/>
    <w:rsid w:val="008A4B66"/>
    <w:rsid w:val="008A6D4A"/>
    <w:rsid w:val="008A71CE"/>
    <w:rsid w:val="008B0F3F"/>
    <w:rsid w:val="008B3997"/>
    <w:rsid w:val="008B3E12"/>
    <w:rsid w:val="008B47D1"/>
    <w:rsid w:val="008B4ED0"/>
    <w:rsid w:val="008B7415"/>
    <w:rsid w:val="008C1DAE"/>
    <w:rsid w:val="008C1DE3"/>
    <w:rsid w:val="008D2E50"/>
    <w:rsid w:val="008D5442"/>
    <w:rsid w:val="008E2D12"/>
    <w:rsid w:val="008E4BDF"/>
    <w:rsid w:val="008E5B36"/>
    <w:rsid w:val="008F3F1A"/>
    <w:rsid w:val="008F440B"/>
    <w:rsid w:val="008F5636"/>
    <w:rsid w:val="008F7517"/>
    <w:rsid w:val="009148F5"/>
    <w:rsid w:val="009167AA"/>
    <w:rsid w:val="00923714"/>
    <w:rsid w:val="00927FB1"/>
    <w:rsid w:val="00931C4D"/>
    <w:rsid w:val="00944584"/>
    <w:rsid w:val="00945CFA"/>
    <w:rsid w:val="009476CA"/>
    <w:rsid w:val="009650CD"/>
    <w:rsid w:val="00971961"/>
    <w:rsid w:val="00976CCE"/>
    <w:rsid w:val="00980A28"/>
    <w:rsid w:val="00985A94"/>
    <w:rsid w:val="009B3A02"/>
    <w:rsid w:val="009C0D37"/>
    <w:rsid w:val="009C1812"/>
    <w:rsid w:val="009C6150"/>
    <w:rsid w:val="009D2411"/>
    <w:rsid w:val="009D253E"/>
    <w:rsid w:val="009D43E5"/>
    <w:rsid w:val="009D75D2"/>
    <w:rsid w:val="009E263B"/>
    <w:rsid w:val="009E643A"/>
    <w:rsid w:val="009E78C5"/>
    <w:rsid w:val="009F214F"/>
    <w:rsid w:val="00A036A4"/>
    <w:rsid w:val="00A04434"/>
    <w:rsid w:val="00A07EC3"/>
    <w:rsid w:val="00A12BF4"/>
    <w:rsid w:val="00A24F69"/>
    <w:rsid w:val="00A277E2"/>
    <w:rsid w:val="00A3078A"/>
    <w:rsid w:val="00A31814"/>
    <w:rsid w:val="00A405B8"/>
    <w:rsid w:val="00A44E58"/>
    <w:rsid w:val="00A520FF"/>
    <w:rsid w:val="00A54B3B"/>
    <w:rsid w:val="00A55D41"/>
    <w:rsid w:val="00A56A32"/>
    <w:rsid w:val="00A64B8E"/>
    <w:rsid w:val="00A66187"/>
    <w:rsid w:val="00A70A30"/>
    <w:rsid w:val="00A71585"/>
    <w:rsid w:val="00A71D56"/>
    <w:rsid w:val="00A76EF1"/>
    <w:rsid w:val="00A7713D"/>
    <w:rsid w:val="00A77253"/>
    <w:rsid w:val="00A80D4A"/>
    <w:rsid w:val="00A8640A"/>
    <w:rsid w:val="00A90F89"/>
    <w:rsid w:val="00A92C3F"/>
    <w:rsid w:val="00A935CE"/>
    <w:rsid w:val="00A9367E"/>
    <w:rsid w:val="00A979DE"/>
    <w:rsid w:val="00AA33A4"/>
    <w:rsid w:val="00AA3960"/>
    <w:rsid w:val="00AC393B"/>
    <w:rsid w:val="00AC7849"/>
    <w:rsid w:val="00AD7318"/>
    <w:rsid w:val="00AF04E7"/>
    <w:rsid w:val="00AF3488"/>
    <w:rsid w:val="00AF399E"/>
    <w:rsid w:val="00AF45AB"/>
    <w:rsid w:val="00AF556D"/>
    <w:rsid w:val="00AF7239"/>
    <w:rsid w:val="00AF74A3"/>
    <w:rsid w:val="00B27E57"/>
    <w:rsid w:val="00B34BB2"/>
    <w:rsid w:val="00B42799"/>
    <w:rsid w:val="00B430EC"/>
    <w:rsid w:val="00B45ED6"/>
    <w:rsid w:val="00B4614C"/>
    <w:rsid w:val="00B50284"/>
    <w:rsid w:val="00B60A06"/>
    <w:rsid w:val="00B63239"/>
    <w:rsid w:val="00B65289"/>
    <w:rsid w:val="00B676D9"/>
    <w:rsid w:val="00B70432"/>
    <w:rsid w:val="00B70D8D"/>
    <w:rsid w:val="00B72545"/>
    <w:rsid w:val="00B72B99"/>
    <w:rsid w:val="00B81B8F"/>
    <w:rsid w:val="00B85778"/>
    <w:rsid w:val="00B87C08"/>
    <w:rsid w:val="00BA0AA5"/>
    <w:rsid w:val="00BA6BD8"/>
    <w:rsid w:val="00BB4C78"/>
    <w:rsid w:val="00BC2049"/>
    <w:rsid w:val="00BC505B"/>
    <w:rsid w:val="00BD1B6F"/>
    <w:rsid w:val="00BE1E04"/>
    <w:rsid w:val="00BE3300"/>
    <w:rsid w:val="00BF03B7"/>
    <w:rsid w:val="00BF31A8"/>
    <w:rsid w:val="00BF31B5"/>
    <w:rsid w:val="00BF76B0"/>
    <w:rsid w:val="00C00057"/>
    <w:rsid w:val="00C039D7"/>
    <w:rsid w:val="00C03B19"/>
    <w:rsid w:val="00C051D5"/>
    <w:rsid w:val="00C274E2"/>
    <w:rsid w:val="00C27C78"/>
    <w:rsid w:val="00C3397E"/>
    <w:rsid w:val="00C360D0"/>
    <w:rsid w:val="00C365EC"/>
    <w:rsid w:val="00C41B9E"/>
    <w:rsid w:val="00C5374C"/>
    <w:rsid w:val="00C653C2"/>
    <w:rsid w:val="00C67042"/>
    <w:rsid w:val="00C71A3B"/>
    <w:rsid w:val="00C73548"/>
    <w:rsid w:val="00C7457F"/>
    <w:rsid w:val="00C765E4"/>
    <w:rsid w:val="00C805CB"/>
    <w:rsid w:val="00C81803"/>
    <w:rsid w:val="00C82BF4"/>
    <w:rsid w:val="00CA325A"/>
    <w:rsid w:val="00CB3E43"/>
    <w:rsid w:val="00CB4FAA"/>
    <w:rsid w:val="00CB73D9"/>
    <w:rsid w:val="00CC6A75"/>
    <w:rsid w:val="00CD79FC"/>
    <w:rsid w:val="00CE0EA1"/>
    <w:rsid w:val="00D05DA9"/>
    <w:rsid w:val="00D11130"/>
    <w:rsid w:val="00D14ED6"/>
    <w:rsid w:val="00D152FE"/>
    <w:rsid w:val="00D3754B"/>
    <w:rsid w:val="00D41F49"/>
    <w:rsid w:val="00D46883"/>
    <w:rsid w:val="00D53CED"/>
    <w:rsid w:val="00D57572"/>
    <w:rsid w:val="00D6270F"/>
    <w:rsid w:val="00D628F6"/>
    <w:rsid w:val="00D66579"/>
    <w:rsid w:val="00D72BB0"/>
    <w:rsid w:val="00D820CE"/>
    <w:rsid w:val="00D843D5"/>
    <w:rsid w:val="00D922CF"/>
    <w:rsid w:val="00D95DF8"/>
    <w:rsid w:val="00DC1C55"/>
    <w:rsid w:val="00DC7F45"/>
    <w:rsid w:val="00DD30FE"/>
    <w:rsid w:val="00DF57A4"/>
    <w:rsid w:val="00DF7236"/>
    <w:rsid w:val="00E00A50"/>
    <w:rsid w:val="00E04168"/>
    <w:rsid w:val="00E042A0"/>
    <w:rsid w:val="00E2345B"/>
    <w:rsid w:val="00E23B1E"/>
    <w:rsid w:val="00E2760B"/>
    <w:rsid w:val="00E31B1A"/>
    <w:rsid w:val="00E34091"/>
    <w:rsid w:val="00E42025"/>
    <w:rsid w:val="00E45265"/>
    <w:rsid w:val="00E6481D"/>
    <w:rsid w:val="00E64D87"/>
    <w:rsid w:val="00E66F60"/>
    <w:rsid w:val="00E70821"/>
    <w:rsid w:val="00E71CF5"/>
    <w:rsid w:val="00E82275"/>
    <w:rsid w:val="00E83809"/>
    <w:rsid w:val="00E86D12"/>
    <w:rsid w:val="00E870C6"/>
    <w:rsid w:val="00E87B79"/>
    <w:rsid w:val="00E917FA"/>
    <w:rsid w:val="00E9202D"/>
    <w:rsid w:val="00EA26D5"/>
    <w:rsid w:val="00EB0D32"/>
    <w:rsid w:val="00EC0EFC"/>
    <w:rsid w:val="00EC75B5"/>
    <w:rsid w:val="00ED3BFD"/>
    <w:rsid w:val="00ED71CD"/>
    <w:rsid w:val="00ED762D"/>
    <w:rsid w:val="00ED7DA9"/>
    <w:rsid w:val="00EE4F78"/>
    <w:rsid w:val="00EF4872"/>
    <w:rsid w:val="00F0709C"/>
    <w:rsid w:val="00F130E9"/>
    <w:rsid w:val="00F161F4"/>
    <w:rsid w:val="00F177F3"/>
    <w:rsid w:val="00F21548"/>
    <w:rsid w:val="00F3543D"/>
    <w:rsid w:val="00F42C51"/>
    <w:rsid w:val="00F45757"/>
    <w:rsid w:val="00F5543A"/>
    <w:rsid w:val="00F55BCB"/>
    <w:rsid w:val="00F55F91"/>
    <w:rsid w:val="00F62940"/>
    <w:rsid w:val="00F64FDB"/>
    <w:rsid w:val="00F672BC"/>
    <w:rsid w:val="00F766B5"/>
    <w:rsid w:val="00F82EBC"/>
    <w:rsid w:val="00F94146"/>
    <w:rsid w:val="00FA6536"/>
    <w:rsid w:val="00FA6F95"/>
    <w:rsid w:val="00FA73A6"/>
    <w:rsid w:val="00FB2EF8"/>
    <w:rsid w:val="00FB3C30"/>
    <w:rsid w:val="00FB5F2E"/>
    <w:rsid w:val="00FC1E11"/>
    <w:rsid w:val="00FC4EAA"/>
    <w:rsid w:val="00FC6973"/>
    <w:rsid w:val="00FD7B68"/>
    <w:rsid w:val="00FE13DA"/>
    <w:rsid w:val="00FE2BCE"/>
    <w:rsid w:val="00FE6BFB"/>
    <w:rsid w:val="00FF1D36"/>
    <w:rsid w:val="01535E7E"/>
    <w:rsid w:val="01F5ABEE"/>
    <w:rsid w:val="039B1E66"/>
    <w:rsid w:val="040FD547"/>
    <w:rsid w:val="055E0AA3"/>
    <w:rsid w:val="06BF8BDA"/>
    <w:rsid w:val="06ED2815"/>
    <w:rsid w:val="0795D12E"/>
    <w:rsid w:val="086758B5"/>
    <w:rsid w:val="0AC8DACB"/>
    <w:rsid w:val="0C943233"/>
    <w:rsid w:val="0D632916"/>
    <w:rsid w:val="0DF5D22A"/>
    <w:rsid w:val="1193B0DE"/>
    <w:rsid w:val="123A1755"/>
    <w:rsid w:val="12978DE8"/>
    <w:rsid w:val="1400068B"/>
    <w:rsid w:val="15F4DBCB"/>
    <w:rsid w:val="174E1FC9"/>
    <w:rsid w:val="17AC4B71"/>
    <w:rsid w:val="18E56C8C"/>
    <w:rsid w:val="1AD2524E"/>
    <w:rsid w:val="1B7AE047"/>
    <w:rsid w:val="1B8F2437"/>
    <w:rsid w:val="1C930F5A"/>
    <w:rsid w:val="1DFCB5AB"/>
    <w:rsid w:val="1E08CE75"/>
    <w:rsid w:val="1EF2C508"/>
    <w:rsid w:val="1F10387C"/>
    <w:rsid w:val="2033059B"/>
    <w:rsid w:val="26A7AA15"/>
    <w:rsid w:val="279980BB"/>
    <w:rsid w:val="279CF9EA"/>
    <w:rsid w:val="2E28AC5F"/>
    <w:rsid w:val="2F807C35"/>
    <w:rsid w:val="313557A1"/>
    <w:rsid w:val="3221E2AE"/>
    <w:rsid w:val="32D4ED35"/>
    <w:rsid w:val="333A1149"/>
    <w:rsid w:val="3398D694"/>
    <w:rsid w:val="33BD5CB1"/>
    <w:rsid w:val="357ACF63"/>
    <w:rsid w:val="3BF19ED4"/>
    <w:rsid w:val="3E1672A3"/>
    <w:rsid w:val="3E6F6128"/>
    <w:rsid w:val="3F8FCDC6"/>
    <w:rsid w:val="4115B737"/>
    <w:rsid w:val="434E5F9A"/>
    <w:rsid w:val="45EC2136"/>
    <w:rsid w:val="477772AF"/>
    <w:rsid w:val="48C5846D"/>
    <w:rsid w:val="4909BDF8"/>
    <w:rsid w:val="4BDFB271"/>
    <w:rsid w:val="4D288358"/>
    <w:rsid w:val="4D2CDD7D"/>
    <w:rsid w:val="4D9969EE"/>
    <w:rsid w:val="4E666C2A"/>
    <w:rsid w:val="4EAB8307"/>
    <w:rsid w:val="4FE3F744"/>
    <w:rsid w:val="51E2A6FC"/>
    <w:rsid w:val="5278E0E9"/>
    <w:rsid w:val="52AF91D9"/>
    <w:rsid w:val="5BC66FCA"/>
    <w:rsid w:val="5F5FBDD8"/>
    <w:rsid w:val="61BB4BF0"/>
    <w:rsid w:val="62419F64"/>
    <w:rsid w:val="6360DAA2"/>
    <w:rsid w:val="640CD6E3"/>
    <w:rsid w:val="672B8B02"/>
    <w:rsid w:val="684A9843"/>
    <w:rsid w:val="69461510"/>
    <w:rsid w:val="6B23C595"/>
    <w:rsid w:val="6D303DA3"/>
    <w:rsid w:val="6F1C505F"/>
    <w:rsid w:val="6F326A20"/>
    <w:rsid w:val="6F7C5081"/>
    <w:rsid w:val="6FC97B1A"/>
    <w:rsid w:val="742CDA90"/>
    <w:rsid w:val="751FBCCC"/>
    <w:rsid w:val="7794C50F"/>
    <w:rsid w:val="7C08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3C44A26C-37B2-42C1-92C6-09E0C902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B7AB9730DA8418444C5A18DDED2B8" ma:contentTypeVersion="15" ma:contentTypeDescription="Kurkite naują dokumentą." ma:contentTypeScope="" ma:versionID="690b0621a2f9b5c84b63523d8a348fb0">
  <xsd:schema xmlns:xsd="http://www.w3.org/2001/XMLSchema" xmlns:xs="http://www.w3.org/2001/XMLSchema" xmlns:p="http://schemas.microsoft.com/office/2006/metadata/properties" xmlns:ns2="94f7b1c3-313f-45f2-9de6-49a9f3f0de45" xmlns:ns3="6b2c1727-ee9a-4e6e-b57c-fb45bf1ad6fe" targetNamespace="http://schemas.microsoft.com/office/2006/metadata/properties" ma:root="true" ma:fieldsID="6c2b2145de20323243f6e5ae47cddd56" ns2:_="" ns3:_="">
    <xsd:import namespace="94f7b1c3-313f-45f2-9de6-49a9f3f0de45"/>
    <xsd:import namespace="6b2c1727-ee9a-4e6e-b57c-fb45bf1ad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b1c3-313f-45f2-9de6-49a9f3f0d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1727-ee9a-4e6e-b57c-fb45bf1ad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ae8242f-d8e7-49b5-8f4c-830c13c986fd}" ma:internalName="TaxCatchAll" ma:showField="CatchAllData" ma:web="6b2c1727-ee9a-4e6e-b57c-fb45bf1ad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7b1c3-313f-45f2-9de6-49a9f3f0de45">
      <Terms xmlns="http://schemas.microsoft.com/office/infopath/2007/PartnerControls"/>
    </lcf76f155ced4ddcb4097134ff3c332f>
    <TaxCatchAll xmlns="6b2c1727-ee9a-4e6e-b57c-fb45bf1ad6fe" xsi:nil="true"/>
  </documentManagement>
</p:properti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030F8-491E-4562-92AE-5CE8515A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7b1c3-313f-45f2-9de6-49a9f3f0de45"/>
    <ds:schemaRef ds:uri="6b2c1727-ee9a-4e6e-b57c-fb45bf1ad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420F1-4FCC-4F59-BDAC-5323B4701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E9CA-8A9D-49C7-982F-1637A264724C}">
  <ds:schemaRefs>
    <ds:schemaRef ds:uri="http://schemas.microsoft.com/office/2006/metadata/properties"/>
    <ds:schemaRef ds:uri="http://schemas.microsoft.com/office/infopath/2007/PartnerControls"/>
    <ds:schemaRef ds:uri="94f7b1c3-313f-45f2-9de6-49a9f3f0de45"/>
    <ds:schemaRef ds:uri="6b2c1727-ee9a-4e6e-b57c-fb45bf1ad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5932</Words>
  <Characters>3382</Characters>
  <Application>Microsoft Office Word</Application>
  <DocSecurity>0</DocSecurity>
  <Lines>28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Indrė Kuzienė</cp:lastModifiedBy>
  <cp:revision>129</cp:revision>
  <dcterms:created xsi:type="dcterms:W3CDTF">2025-11-19T22:08:00Z</dcterms:created>
  <dcterms:modified xsi:type="dcterms:W3CDTF">2025-11-24T11:47:00Z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0x0101006D1B7AB9730DA8418444C5A18DDED2B8</vt:lpwstr>
  </property>
  <property fmtid="{D5CDD505-2E9C-101B-9397-08002B2CF9AE}" pid="3" name="MediaServiceImageTags">
    <vt:lpwstr/>
  </property>
</Properties>
</file>