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E7E5" w14:textId="5620F8EF" w:rsidR="00CF73F1" w:rsidRDefault="00CF73F1" w:rsidP="00CF73F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priedas</w:t>
      </w:r>
    </w:p>
    <w:p w14:paraId="33E50B1A" w14:textId="77777777" w:rsidR="00CF73F1" w:rsidRDefault="00CF73F1" w:rsidP="00CF73F1">
      <w:pPr>
        <w:jc w:val="right"/>
        <w:rPr>
          <w:rFonts w:ascii="Times New Roman" w:hAnsi="Times New Roman" w:cs="Times New Roman"/>
          <w:b/>
        </w:rPr>
      </w:pPr>
    </w:p>
    <w:p w14:paraId="6AFF021D" w14:textId="5740D06E" w:rsidR="003039A0" w:rsidRDefault="003039A0" w:rsidP="003039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INFORMACIJA APIE SIŪLOMĄ PREKĘ </w:t>
      </w:r>
    </w:p>
    <w:p w14:paraId="54010B52" w14:textId="77777777" w:rsidR="003039A0" w:rsidRDefault="003039A0" w:rsidP="003039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(Techninė specifikacija)</w:t>
      </w:r>
    </w:p>
    <w:p w14:paraId="471C1B23" w14:textId="77777777" w:rsidR="003039A0" w:rsidRDefault="003039A0" w:rsidP="003039A0">
      <w:pPr>
        <w:jc w:val="center"/>
        <w:rPr>
          <w:rFonts w:ascii="Times New Roman" w:hAnsi="Times New Roman" w:cs="Times New Roman"/>
          <w:b/>
        </w:rPr>
      </w:pPr>
    </w:p>
    <w:p w14:paraId="1C49D918" w14:textId="77777777" w:rsidR="003039A0" w:rsidRDefault="003039A0" w:rsidP="003039A0">
      <w:pPr>
        <w:pStyle w:val="LO-Normal1"/>
        <w:rPr>
          <w:rFonts w:asciiTheme="minorHAnsi" w:hAnsiTheme="minorHAnsi" w:cstheme="minorHAnsi"/>
          <w:sz w:val="21"/>
          <w:szCs w:val="21"/>
        </w:rPr>
      </w:pPr>
    </w:p>
    <w:p w14:paraId="581A3D37" w14:textId="77777777" w:rsidR="003039A0" w:rsidRDefault="003039A0" w:rsidP="003039A0">
      <w:pPr>
        <w:pStyle w:val="LO-Normal1"/>
        <w:ind w:firstLine="469"/>
        <w:jc w:val="both"/>
        <w:rPr>
          <w:rFonts w:cs="Times New Roman"/>
        </w:rPr>
      </w:pPr>
      <w:r w:rsidRPr="00776385">
        <w:rPr>
          <w:rFonts w:cs="Times New Roman"/>
        </w:rPr>
        <w:t>Patvirtiname, kad siūlomos prekės visiškai atitinka pirkimmo sąlygose nustatytus techninius reikalavimus. Geresnių techninių charakteristikų prekės bus laikomos atitinkančiomis techninės specifikacijos reikalavimus</w:t>
      </w:r>
      <w:r>
        <w:rPr>
          <w:rFonts w:cs="Times New Roman"/>
        </w:rPr>
        <w:t>.</w:t>
      </w:r>
    </w:p>
    <w:p w14:paraId="702B5E40" w14:textId="74E7A495" w:rsidR="005364C9" w:rsidRDefault="003039A0" w:rsidP="00CF73F1">
      <w:pPr>
        <w:pStyle w:val="LO-Normal1"/>
        <w:ind w:firstLine="469"/>
        <w:jc w:val="right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 lentelė</w:t>
      </w:r>
    </w:p>
    <w:tbl>
      <w:tblPr>
        <w:tblpPr w:leftFromText="180" w:rightFromText="180" w:vertAnchor="text" w:horzAnchor="margin" w:tblpXSpec="center" w:tblpY="8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4111"/>
        <w:gridCol w:w="3544"/>
      </w:tblGrid>
      <w:tr w:rsidR="003039A0" w14:paraId="3F672517" w14:textId="6C5594F8" w:rsidTr="003039A0">
        <w:trPr>
          <w:trHeight w:val="283"/>
          <w:jc w:val="center"/>
        </w:trPr>
        <w:tc>
          <w:tcPr>
            <w:tcW w:w="6941" w:type="dxa"/>
            <w:gridSpan w:val="3"/>
            <w:vAlign w:val="center"/>
          </w:tcPr>
          <w:p w14:paraId="6B0524F1" w14:textId="77777777" w:rsidR="003039A0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GNSS/GSM telemetrinis įrenginys, montuojamas transporto priemonėje</w:t>
            </w:r>
          </w:p>
        </w:tc>
        <w:tc>
          <w:tcPr>
            <w:tcW w:w="3544" w:type="dxa"/>
          </w:tcPr>
          <w:p w14:paraId="4BC5B632" w14:textId="77777777" w:rsidR="003039A0" w:rsidRPr="00A227CE" w:rsidRDefault="003039A0" w:rsidP="003039A0">
            <w:pPr>
              <w:pStyle w:val="LO-Normal1"/>
              <w:jc w:val="center"/>
              <w:rPr>
                <w:rFonts w:cs="Times New Roman"/>
                <w:b/>
                <w:bCs/>
              </w:rPr>
            </w:pPr>
            <w:r w:rsidRPr="00A227CE">
              <w:rPr>
                <w:rFonts w:cs="Times New Roman"/>
                <w:b/>
                <w:bCs/>
                <w:color w:val="EE0000"/>
              </w:rPr>
              <w:t>Pildo tiekėjas</w:t>
            </w:r>
            <w:r w:rsidRPr="00A227CE">
              <w:rPr>
                <w:rFonts w:cs="Times New Roman"/>
                <w:b/>
                <w:bCs/>
              </w:rPr>
              <w:t xml:space="preserve">: nurodomi siūlomos prekės techniniai parametrai </w:t>
            </w:r>
          </w:p>
          <w:p w14:paraId="2A40EFF2" w14:textId="7AEB6F42" w:rsidR="003039A0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27CE">
              <w:rPr>
                <w:rFonts w:ascii="Times New Roman" w:hAnsi="Times New Roman" w:cs="Times New Roman"/>
                <w:b/>
                <w:bCs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3039A0" w14:paraId="48E91829" w14:textId="1841E884" w:rsidTr="003039A0">
        <w:trPr>
          <w:jc w:val="center"/>
        </w:trPr>
        <w:tc>
          <w:tcPr>
            <w:tcW w:w="846" w:type="dxa"/>
            <w:vAlign w:val="center"/>
          </w:tcPr>
          <w:p w14:paraId="7306C0CA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1EF2A0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Gamintojas, modelis, modifikacija</w:t>
            </w:r>
          </w:p>
        </w:tc>
        <w:tc>
          <w:tcPr>
            <w:tcW w:w="4111" w:type="dxa"/>
            <w:vAlign w:val="center"/>
          </w:tcPr>
          <w:p w14:paraId="3FA8C70D" w14:textId="14F623C4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nurodyta.</w:t>
            </w:r>
          </w:p>
        </w:tc>
        <w:tc>
          <w:tcPr>
            <w:tcW w:w="3544" w:type="dxa"/>
          </w:tcPr>
          <w:p w14:paraId="3381BC03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186B392" w14:textId="13169170" w:rsidTr="003039A0">
        <w:trPr>
          <w:jc w:val="center"/>
        </w:trPr>
        <w:tc>
          <w:tcPr>
            <w:tcW w:w="846" w:type="dxa"/>
            <w:vAlign w:val="center"/>
          </w:tcPr>
          <w:p w14:paraId="3150BFF3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E0AC11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Nuorodos ir dokumentacija</w:t>
            </w:r>
          </w:p>
        </w:tc>
        <w:tc>
          <w:tcPr>
            <w:tcW w:w="4111" w:type="dxa"/>
            <w:vAlign w:val="center"/>
          </w:tcPr>
          <w:p w14:paraId="4B89DAC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Kartu su pasiūlymu turi būti pateikiama siūlomos prekės gamintojo techninė dokumentacija (katalogai, brošiūros) ir/ar prekės gamintojo deklaracijos (jei gamintojo techninėje dokumentacijoje neišsamiai atsispindi siūlomos prekės atitikimas techninės specifikacijos reikalavimams) ar kiti lygiaverčiai dokumentai, įrodantys siūlomos prekės atitikimą techniniams reikalavimams.</w:t>
            </w:r>
          </w:p>
          <w:p w14:paraId="5E223637" w14:textId="66770148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077D7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 xml:space="preserve">Nuorodos į internete skelbiamą techninę dokumentaciją </w:t>
            </w:r>
            <w:r w:rsidR="00DF450F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>nelaikomos tinkamos</w:t>
            </w:r>
            <w:r w:rsidRPr="001077D7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>, tiekėjas privalo pateikti techninę dokumentaciją</w:t>
            </w:r>
          </w:p>
        </w:tc>
        <w:tc>
          <w:tcPr>
            <w:tcW w:w="3544" w:type="dxa"/>
          </w:tcPr>
          <w:p w14:paraId="63D6411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F58A939" w14:textId="2D8AF8AD" w:rsidTr="003039A0">
        <w:trPr>
          <w:jc w:val="center"/>
        </w:trPr>
        <w:tc>
          <w:tcPr>
            <w:tcW w:w="846" w:type="dxa"/>
            <w:vAlign w:val="center"/>
          </w:tcPr>
          <w:p w14:paraId="07A3CED8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42F00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Geografinės vietos nustatymas</w:t>
            </w:r>
          </w:p>
        </w:tc>
        <w:tc>
          <w:tcPr>
            <w:tcW w:w="4111" w:type="dxa"/>
            <w:vAlign w:val="center"/>
          </w:tcPr>
          <w:p w14:paraId="7EDD0012" w14:textId="22C6E81E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Telemetrinis įrenginys transporto priemonės buvimo vietą turi nustatyti GNSS palydovinės sistemos pagalba.</w:t>
            </w:r>
          </w:p>
        </w:tc>
        <w:tc>
          <w:tcPr>
            <w:tcW w:w="3544" w:type="dxa"/>
          </w:tcPr>
          <w:p w14:paraId="4772D3F9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97215FD" w14:textId="1B3ACA1B" w:rsidTr="003039A0">
        <w:trPr>
          <w:jc w:val="center"/>
        </w:trPr>
        <w:tc>
          <w:tcPr>
            <w:tcW w:w="846" w:type="dxa"/>
            <w:vAlign w:val="center"/>
          </w:tcPr>
          <w:p w14:paraId="0760E520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42A204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</w:t>
            </w:r>
          </w:p>
        </w:tc>
        <w:tc>
          <w:tcPr>
            <w:tcW w:w="4111" w:type="dxa"/>
            <w:vAlign w:val="center"/>
          </w:tcPr>
          <w:p w14:paraId="72E43FD7" w14:textId="16874993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 turi būti vykdomas GSM tinklais naudojant duomenų perdavimo technologiją.</w:t>
            </w:r>
          </w:p>
        </w:tc>
        <w:tc>
          <w:tcPr>
            <w:tcW w:w="3544" w:type="dxa"/>
          </w:tcPr>
          <w:p w14:paraId="39682EB2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262B2C8" w14:textId="6CD4480A" w:rsidTr="003039A0">
        <w:trPr>
          <w:jc w:val="center"/>
        </w:trPr>
        <w:tc>
          <w:tcPr>
            <w:tcW w:w="846" w:type="dxa"/>
            <w:vAlign w:val="center"/>
          </w:tcPr>
          <w:p w14:paraId="68C2608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FEF2A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įtampa (v)</w:t>
            </w:r>
          </w:p>
        </w:tc>
        <w:tc>
          <w:tcPr>
            <w:tcW w:w="4111" w:type="dxa"/>
            <w:vAlign w:val="center"/>
          </w:tcPr>
          <w:p w14:paraId="123DA800" w14:textId="1E301456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Turi veikti ne siauresniame diapazone nuo 9 V iki 32 V.</w:t>
            </w:r>
          </w:p>
        </w:tc>
        <w:tc>
          <w:tcPr>
            <w:tcW w:w="3544" w:type="dxa"/>
          </w:tcPr>
          <w:p w14:paraId="26DC9E9F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B4D35B1" w14:textId="78BDFE51" w:rsidTr="003039A0">
        <w:trPr>
          <w:jc w:val="center"/>
        </w:trPr>
        <w:tc>
          <w:tcPr>
            <w:tcW w:w="846" w:type="dxa"/>
            <w:vAlign w:val="center"/>
          </w:tcPr>
          <w:p w14:paraId="7F7197FE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E0D659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Darbinė </w:t>
            </w:r>
            <w:r>
              <w:rPr>
                <w:rFonts w:ascii="Times New Roman" w:hAnsi="Times New Roman" w:cs="Times New Roman"/>
                <w:bCs/>
              </w:rPr>
              <w:lastRenderedPageBreak/>
              <w:t>temperatūra (°c)</w:t>
            </w:r>
          </w:p>
        </w:tc>
        <w:tc>
          <w:tcPr>
            <w:tcW w:w="4111" w:type="dxa"/>
            <w:vAlign w:val="center"/>
          </w:tcPr>
          <w:p w14:paraId="47BEBC5E" w14:textId="680DE85E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Nuo -20 iki +45.</w:t>
            </w:r>
          </w:p>
        </w:tc>
        <w:tc>
          <w:tcPr>
            <w:tcW w:w="3544" w:type="dxa"/>
          </w:tcPr>
          <w:p w14:paraId="2BD27159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3EAF67F" w14:textId="435329FD" w:rsidTr="003039A0">
        <w:trPr>
          <w:jc w:val="center"/>
        </w:trPr>
        <w:tc>
          <w:tcPr>
            <w:tcW w:w="846" w:type="dxa"/>
            <w:vAlign w:val="center"/>
          </w:tcPr>
          <w:p w14:paraId="5C11B572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6AB0D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aplinkos santykinė drėgmė (%)</w:t>
            </w:r>
          </w:p>
        </w:tc>
        <w:tc>
          <w:tcPr>
            <w:tcW w:w="4111" w:type="dxa"/>
            <w:vAlign w:val="center"/>
          </w:tcPr>
          <w:p w14:paraId="436B3C09" w14:textId="41D65445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5 % iki 95 % (be kondensato).</w:t>
            </w:r>
          </w:p>
        </w:tc>
        <w:tc>
          <w:tcPr>
            <w:tcW w:w="3544" w:type="dxa"/>
          </w:tcPr>
          <w:p w14:paraId="687EB3C3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C5AA3B0" w14:textId="5FC32C69" w:rsidTr="003039A0">
        <w:trPr>
          <w:jc w:val="center"/>
        </w:trPr>
        <w:tc>
          <w:tcPr>
            <w:tcW w:w="846" w:type="dxa"/>
            <w:vAlign w:val="center"/>
          </w:tcPr>
          <w:p w14:paraId="67FF15B7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F0F46F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modemas</w:t>
            </w:r>
          </w:p>
        </w:tc>
        <w:tc>
          <w:tcPr>
            <w:tcW w:w="4111" w:type="dxa"/>
            <w:vAlign w:val="center"/>
          </w:tcPr>
          <w:p w14:paraId="7712191F" w14:textId="692BB4D6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palaikyti GPRS 4G (LTE Cat M1) duomenų perdavimo standartą.</w:t>
            </w:r>
          </w:p>
        </w:tc>
        <w:tc>
          <w:tcPr>
            <w:tcW w:w="3544" w:type="dxa"/>
          </w:tcPr>
          <w:p w14:paraId="5D8B998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F5D73FC" w14:textId="4F8E9528" w:rsidTr="003039A0">
        <w:trPr>
          <w:jc w:val="center"/>
        </w:trPr>
        <w:tc>
          <w:tcPr>
            <w:tcW w:w="846" w:type="dxa"/>
            <w:vAlign w:val="center"/>
          </w:tcPr>
          <w:p w14:paraId="0C46604C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E8F06C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kortelės</w:t>
            </w:r>
          </w:p>
        </w:tc>
        <w:tc>
          <w:tcPr>
            <w:tcW w:w="4111" w:type="dxa"/>
            <w:vAlign w:val="center"/>
          </w:tcPr>
          <w:p w14:paraId="0E18FAE2" w14:textId="1D3CF9AD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Įranga turi būti pateikta su veikiančiomis SIM kortelėmis.</w:t>
            </w:r>
          </w:p>
        </w:tc>
        <w:tc>
          <w:tcPr>
            <w:tcW w:w="3544" w:type="dxa"/>
          </w:tcPr>
          <w:p w14:paraId="2BFCFEB1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2F97CBA0" w14:textId="23C39A01" w:rsidTr="003039A0">
        <w:trPr>
          <w:jc w:val="center"/>
        </w:trPr>
        <w:tc>
          <w:tcPr>
            <w:tcW w:w="846" w:type="dxa"/>
            <w:vAlign w:val="center"/>
          </w:tcPr>
          <w:p w14:paraId="6F377A1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549635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GNSS imtuvas</w:t>
            </w:r>
          </w:p>
        </w:tc>
        <w:tc>
          <w:tcPr>
            <w:tcW w:w="4111" w:type="dxa"/>
            <w:vAlign w:val="center"/>
          </w:tcPr>
          <w:p w14:paraId="5504AE19" w14:textId="368DD6C2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 mažiau 72 kanalų ir jautrumas nemažesnis negu -164 dbm.</w:t>
            </w:r>
          </w:p>
        </w:tc>
        <w:tc>
          <w:tcPr>
            <w:tcW w:w="3544" w:type="dxa"/>
          </w:tcPr>
          <w:p w14:paraId="21F7D9B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5F6BF7E" w14:textId="3C6790DA" w:rsidTr="003039A0">
        <w:trPr>
          <w:jc w:val="center"/>
        </w:trPr>
        <w:tc>
          <w:tcPr>
            <w:tcW w:w="846" w:type="dxa"/>
            <w:vAlign w:val="center"/>
          </w:tcPr>
          <w:p w14:paraId="6D6B8B18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C40CF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Papildoma baterija</w:t>
            </w:r>
          </w:p>
        </w:tc>
        <w:tc>
          <w:tcPr>
            <w:tcW w:w="4111" w:type="dxa"/>
            <w:vAlign w:val="center"/>
          </w:tcPr>
          <w:p w14:paraId="5F630D01" w14:textId="4C38F760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Ličio polimerų ne mažesnės nei 1000 mAh talpos.</w:t>
            </w:r>
          </w:p>
        </w:tc>
        <w:tc>
          <w:tcPr>
            <w:tcW w:w="3544" w:type="dxa"/>
          </w:tcPr>
          <w:p w14:paraId="6C2CD97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204BEE6F" w14:textId="0F9F2450" w:rsidTr="003039A0">
        <w:trPr>
          <w:trHeight w:val="274"/>
          <w:jc w:val="center"/>
        </w:trPr>
        <w:tc>
          <w:tcPr>
            <w:tcW w:w="846" w:type="dxa"/>
            <w:vAlign w:val="center"/>
          </w:tcPr>
          <w:p w14:paraId="161D46B4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2E19A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</w:t>
            </w:r>
          </w:p>
        </w:tc>
        <w:tc>
          <w:tcPr>
            <w:tcW w:w="4111" w:type="dxa"/>
            <w:vAlign w:val="center"/>
          </w:tcPr>
          <w:p w14:paraId="5D18ED14" w14:textId="44FD1CAF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12.1. Turi būti nuskaitomi CAN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Controller Area Network) </w:t>
            </w:r>
            <w:r>
              <w:rPr>
                <w:rFonts w:ascii="Times New Roman" w:hAnsi="Times New Roman" w:cs="Times New Roman"/>
                <w:bCs/>
              </w:rPr>
              <w:t xml:space="preserve"> duomenys. 12.2. Nuskaityti duomenys  per telemetrinį įrenginį turi būti perduoti į informacinę sistemą.</w:t>
            </w:r>
          </w:p>
        </w:tc>
        <w:tc>
          <w:tcPr>
            <w:tcW w:w="3544" w:type="dxa"/>
          </w:tcPr>
          <w:p w14:paraId="6740DD9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173E1DBD" w14:textId="3E80C89C" w:rsidTr="003039A0">
        <w:trPr>
          <w:jc w:val="center"/>
        </w:trPr>
        <w:tc>
          <w:tcPr>
            <w:tcW w:w="846" w:type="dxa"/>
            <w:vAlign w:val="center"/>
          </w:tcPr>
          <w:p w14:paraId="1C06EDD2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DE4E6E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Parametrai fiksuojami  realiu laiku</w:t>
            </w:r>
          </w:p>
        </w:tc>
        <w:tc>
          <w:tcPr>
            <w:tcW w:w="4111" w:type="dxa"/>
            <w:vAlign w:val="center"/>
          </w:tcPr>
          <w:p w14:paraId="139FBE88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13.1. Laikas, greitis, judėjimo kryptis, GNSS koordinatės, degimo  spynelės būsena ir jos trukmė, odometro parodymai, kuro kiekis bake, vairuotojo autentifikacijos  duomenys;  </w:t>
            </w:r>
          </w:p>
          <w:p w14:paraId="20D49AAA" w14:textId="6BB441DF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13.2. elektromobiliams: baterijos įkrovos lygis, likęs nuvažiuoti atstumas, krovimo būsena (kraunamas/nekraunamas).</w:t>
            </w:r>
          </w:p>
        </w:tc>
        <w:tc>
          <w:tcPr>
            <w:tcW w:w="3544" w:type="dxa"/>
          </w:tcPr>
          <w:p w14:paraId="6D9CE6B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3039A0" w14:paraId="4F99B56C" w14:textId="374B8605" w:rsidTr="003039A0">
        <w:trPr>
          <w:jc w:val="center"/>
        </w:trPr>
        <w:tc>
          <w:tcPr>
            <w:tcW w:w="846" w:type="dxa"/>
            <w:vAlign w:val="center"/>
          </w:tcPr>
          <w:p w14:paraId="4507950E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EE192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Autentifikacija</w:t>
            </w:r>
          </w:p>
        </w:tc>
        <w:tc>
          <w:tcPr>
            <w:tcW w:w="4111" w:type="dxa"/>
            <w:vAlign w:val="center"/>
          </w:tcPr>
          <w:p w14:paraId="398C1F4E" w14:textId="1FF6A14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skaitytuvas automobilio vairuotojui autentifikuoti save RFID </w:t>
            </w:r>
            <w:r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(eng. radio frequency identification)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4" w:type="dxa"/>
          </w:tcPr>
          <w:p w14:paraId="676146C1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C611A53" w14:textId="19E44B42" w:rsidTr="003039A0">
        <w:trPr>
          <w:trHeight w:val="1384"/>
          <w:jc w:val="center"/>
        </w:trPr>
        <w:tc>
          <w:tcPr>
            <w:tcW w:w="846" w:type="dxa"/>
            <w:vAlign w:val="center"/>
          </w:tcPr>
          <w:p w14:paraId="56D1D204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72BEDE" w14:textId="77777777" w:rsidR="003039A0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4111" w:type="dxa"/>
            <w:vAlign w:val="center"/>
          </w:tcPr>
          <w:p w14:paraId="76142D37" w14:textId="64AFFFDB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15.1. Turi būti apsauga nuo vairavimo nesiautentifikavus. Vairuotojui neatlikus autentifikacijos, turi būti skleidžiamas žmogaus ausiai nemalonus garsas </w:t>
            </w:r>
            <w:r>
              <w:t>(užvesti variklį ir važiuoti turi būti įmanoma)</w:t>
            </w:r>
            <w:r>
              <w:rPr>
                <w:rFonts w:ascii="Times New Roman" w:hAnsi="Times New Roman" w:cs="Times New Roman"/>
                <w:bCs/>
              </w:rPr>
              <w:t xml:space="preserve">, o išjungiamas tik autentifikavus save. </w:t>
            </w:r>
          </w:p>
          <w:p w14:paraId="3D673B77" w14:textId="00AB00AB" w:rsidR="003039A0" w:rsidRDefault="003039A0" w:rsidP="003039A0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>15.2. Kortelių skaitytuvas turi nuskaityti slaptažodžiu apsaugotus kortelės sektorius.</w:t>
            </w:r>
          </w:p>
        </w:tc>
        <w:tc>
          <w:tcPr>
            <w:tcW w:w="3544" w:type="dxa"/>
          </w:tcPr>
          <w:p w14:paraId="6627E117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1E35C3C" w14:textId="22F31F73" w:rsidTr="003039A0">
        <w:trPr>
          <w:jc w:val="center"/>
        </w:trPr>
        <w:tc>
          <w:tcPr>
            <w:tcW w:w="846" w:type="dxa"/>
            <w:vAlign w:val="center"/>
          </w:tcPr>
          <w:p w14:paraId="743BB0A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F5C47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Priedai</w:t>
            </w:r>
          </w:p>
        </w:tc>
        <w:tc>
          <w:tcPr>
            <w:tcW w:w="4111" w:type="dxa"/>
            <w:vAlign w:val="center"/>
          </w:tcPr>
          <w:p w14:paraId="2E8FE8D1" w14:textId="45D5E610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suteikiami visi priedai, reikalingi techninei ir programinei įrangai funkcionuoti. (pvz. antenos, akumuliatoriai, laikikliai, laidai ir t.t.).</w:t>
            </w:r>
          </w:p>
        </w:tc>
        <w:tc>
          <w:tcPr>
            <w:tcW w:w="3544" w:type="dxa"/>
          </w:tcPr>
          <w:p w14:paraId="640A4E6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7FFB504" w14:textId="7A6F88A8" w:rsidTr="003039A0">
        <w:trPr>
          <w:jc w:val="center"/>
        </w:trPr>
        <w:tc>
          <w:tcPr>
            <w:tcW w:w="846" w:type="dxa"/>
            <w:vAlign w:val="center"/>
          </w:tcPr>
          <w:p w14:paraId="25E49319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EBDA28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Suderinamumas</w:t>
            </w:r>
          </w:p>
        </w:tc>
        <w:tc>
          <w:tcPr>
            <w:tcW w:w="4111" w:type="dxa"/>
            <w:vAlign w:val="center"/>
          </w:tcPr>
          <w:p w14:paraId="69854046" w14:textId="0A23725C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Techninė įranga turi būti pilnai suderinta su programine įranga.</w:t>
            </w:r>
          </w:p>
        </w:tc>
        <w:tc>
          <w:tcPr>
            <w:tcW w:w="3544" w:type="dxa"/>
          </w:tcPr>
          <w:p w14:paraId="23DA85C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48D6DBF" w14:textId="114BCB30" w:rsidTr="003039A0">
        <w:trPr>
          <w:jc w:val="center"/>
        </w:trPr>
        <w:tc>
          <w:tcPr>
            <w:tcW w:w="846" w:type="dxa"/>
            <w:vAlign w:val="center"/>
          </w:tcPr>
          <w:p w14:paraId="67D03065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DD79A5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Sertifikatai ir atitiktys</w:t>
            </w:r>
          </w:p>
        </w:tc>
        <w:tc>
          <w:tcPr>
            <w:tcW w:w="4111" w:type="dxa"/>
            <w:vAlign w:val="center"/>
          </w:tcPr>
          <w:p w14:paraId="78698E85" w14:textId="576FB9F2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4C9">
              <w:rPr>
                <w:rFonts w:ascii="Times New Roman" w:hAnsi="Times New Roman" w:cs="Times New Roman"/>
                <w:bCs/>
                <w:color w:val="000000" w:themeColor="text1"/>
              </w:rPr>
              <w:t>CE, RoHS, E-mark.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kuriuos tiekėjas turi pateikti kartu su pasiūlymu.</w:t>
            </w:r>
          </w:p>
        </w:tc>
        <w:tc>
          <w:tcPr>
            <w:tcW w:w="3544" w:type="dxa"/>
          </w:tcPr>
          <w:p w14:paraId="23BEAF61" w14:textId="77777777" w:rsidR="003039A0" w:rsidRPr="005364C9" w:rsidRDefault="003039A0" w:rsidP="003039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039A0" w14:paraId="6648B3F1" w14:textId="655AE5E4" w:rsidTr="003039A0">
        <w:trPr>
          <w:jc w:val="center"/>
        </w:trPr>
        <w:tc>
          <w:tcPr>
            <w:tcW w:w="846" w:type="dxa"/>
            <w:vAlign w:val="center"/>
          </w:tcPr>
          <w:p w14:paraId="40B7DB61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67EB68" w14:textId="27DFEE6E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Garantija (įrangai ir aptarnavimui jei būtų kokių gedimų)</w:t>
            </w:r>
          </w:p>
        </w:tc>
        <w:tc>
          <w:tcPr>
            <w:tcW w:w="4111" w:type="dxa"/>
            <w:vAlign w:val="center"/>
          </w:tcPr>
          <w:p w14:paraId="379B924F" w14:textId="63091131" w:rsidR="003039A0" w:rsidRDefault="003039A0" w:rsidP="003039A0">
            <w:pPr>
              <w:jc w:val="both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Sutarties galiojimo laikotarpiu</w:t>
            </w:r>
          </w:p>
        </w:tc>
        <w:tc>
          <w:tcPr>
            <w:tcW w:w="3544" w:type="dxa"/>
          </w:tcPr>
          <w:p w14:paraId="6B324ADF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D088D5" w14:textId="77777777" w:rsidR="002F536A" w:rsidRDefault="002F536A" w:rsidP="007B01C5">
      <w:pPr>
        <w:jc w:val="center"/>
        <w:rPr>
          <w:rFonts w:ascii="Times New Roman" w:hAnsi="Times New Roman" w:cs="Times New Roman"/>
          <w:b/>
        </w:rPr>
      </w:pPr>
    </w:p>
    <w:p w14:paraId="5C63F8C4" w14:textId="77777777" w:rsidR="00CF73F1" w:rsidRDefault="00CF73F1" w:rsidP="003039A0">
      <w:pPr>
        <w:jc w:val="right"/>
        <w:rPr>
          <w:rFonts w:ascii="Times New Roman" w:hAnsi="Times New Roman" w:cs="Times New Roman"/>
        </w:rPr>
      </w:pPr>
    </w:p>
    <w:p w14:paraId="6AF843DA" w14:textId="75A1D48C" w:rsidR="00551977" w:rsidRDefault="003039A0" w:rsidP="003039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lentelė</w:t>
      </w:r>
    </w:p>
    <w:p w14:paraId="43D39133" w14:textId="77777777" w:rsidR="003039A0" w:rsidRDefault="003039A0" w:rsidP="003039A0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2113"/>
        <w:gridCol w:w="3119"/>
        <w:gridCol w:w="3827"/>
      </w:tblGrid>
      <w:tr w:rsidR="003039A0" w:rsidRPr="00837D0F" w14:paraId="39AD729C" w14:textId="2779851D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07459315" w14:textId="0F136410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Pagrindinės vartotojo program</w:t>
            </w:r>
            <w:r>
              <w:rPr>
                <w:rFonts w:ascii="Times New Roman" w:hAnsi="Times New Roman" w:cs="Times New Roman"/>
                <w:b/>
              </w:rPr>
              <w:t>inės įrangos</w:t>
            </w:r>
            <w:r w:rsidRPr="00837D0F">
              <w:rPr>
                <w:rFonts w:ascii="Times New Roman" w:hAnsi="Times New Roman" w:cs="Times New Roman"/>
                <w:b/>
              </w:rPr>
              <w:t xml:space="preserve"> (toliau – programa) funkcijos</w:t>
            </w:r>
          </w:p>
        </w:tc>
        <w:tc>
          <w:tcPr>
            <w:tcW w:w="3827" w:type="dxa"/>
          </w:tcPr>
          <w:p w14:paraId="1D09DBA8" w14:textId="77777777" w:rsidR="003039A0" w:rsidRPr="00A227CE" w:rsidRDefault="003039A0" w:rsidP="003039A0">
            <w:pPr>
              <w:pStyle w:val="LO-Normal1"/>
              <w:jc w:val="center"/>
              <w:rPr>
                <w:rFonts w:cs="Times New Roman"/>
                <w:b/>
                <w:bCs/>
              </w:rPr>
            </w:pPr>
            <w:r w:rsidRPr="00A227CE">
              <w:rPr>
                <w:rFonts w:cs="Times New Roman"/>
                <w:b/>
                <w:bCs/>
                <w:color w:val="EE0000"/>
              </w:rPr>
              <w:t>Pildo tiekėjas</w:t>
            </w:r>
            <w:r w:rsidRPr="00A227CE">
              <w:rPr>
                <w:rFonts w:cs="Times New Roman"/>
                <w:b/>
                <w:bCs/>
              </w:rPr>
              <w:t xml:space="preserve">: nurodomi siūlomos prekės techniniai parametrai </w:t>
            </w:r>
          </w:p>
          <w:p w14:paraId="7BF46C98" w14:textId="1E3C74AE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27CE">
              <w:rPr>
                <w:rFonts w:ascii="Times New Roman" w:hAnsi="Times New Roman" w:cs="Times New Roman"/>
                <w:b/>
                <w:bCs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3039A0" w:rsidRPr="00837D0F" w14:paraId="67134D51" w14:textId="6AF6F2DC" w:rsidTr="003039A0">
        <w:tc>
          <w:tcPr>
            <w:tcW w:w="1006" w:type="dxa"/>
            <w:vAlign w:val="center"/>
          </w:tcPr>
          <w:p w14:paraId="738610EB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C514DC8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tipai</w:t>
            </w:r>
          </w:p>
        </w:tc>
        <w:tc>
          <w:tcPr>
            <w:tcW w:w="3119" w:type="dxa"/>
            <w:vAlign w:val="center"/>
          </w:tcPr>
          <w:p w14:paraId="56E0C49D" w14:textId="4AA2108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837D0F">
              <w:rPr>
                <w:rFonts w:ascii="Times New Roman" w:hAnsi="Times New Roman" w:cs="Times New Roman"/>
              </w:rPr>
              <w:t>Programos veikimui turi būti naudojamas HTTPS protokolas.</w:t>
            </w:r>
          </w:p>
          <w:p w14:paraId="7AED8583" w14:textId="218ABA1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837D0F">
              <w:rPr>
                <w:rFonts w:ascii="Times New Roman" w:hAnsi="Times New Roman" w:cs="Times New Roman"/>
              </w:rPr>
              <w:t>Internetinė (W</w:t>
            </w:r>
            <w:r>
              <w:rPr>
                <w:rFonts w:ascii="Times New Roman" w:hAnsi="Times New Roman" w:cs="Times New Roman"/>
              </w:rPr>
              <w:t>EB</w:t>
            </w:r>
            <w:r w:rsidRPr="00837D0F">
              <w:rPr>
                <w:rFonts w:ascii="Times New Roman" w:hAnsi="Times New Roman" w:cs="Times New Roman"/>
              </w:rPr>
              <w:t xml:space="preserve">) vartotojo programos prieiga, apsaugota </w:t>
            </w:r>
            <w:r>
              <w:rPr>
                <w:rFonts w:ascii="Times New Roman" w:hAnsi="Times New Roman" w:cs="Times New Roman"/>
              </w:rPr>
              <w:t>autorizacijos priemonėmis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  <w:p w14:paraId="4AAC7007" w14:textId="2B2EE112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837D0F">
              <w:rPr>
                <w:rFonts w:ascii="Times New Roman" w:hAnsi="Times New Roman" w:cs="Times New Roman"/>
              </w:rPr>
              <w:t>Programa veikia visose populiariausiose interneto naršyklėse.</w:t>
            </w:r>
          </w:p>
          <w:p w14:paraId="1D7E57B3" w14:textId="11139071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Programos meniu aplinka turi būti </w:t>
            </w:r>
            <w:r w:rsidRPr="00837D0F">
              <w:rPr>
                <w:rFonts w:ascii="Times New Roman" w:hAnsi="Times New Roman" w:cs="Times New Roman"/>
              </w:rPr>
              <w:t>lietuvių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133F">
              <w:rPr>
                <w:rFonts w:ascii="Times New Roman" w:hAnsi="Times New Roman" w:cs="Times New Roman"/>
              </w:rPr>
              <w:t>kalba.</w:t>
            </w:r>
          </w:p>
          <w:p w14:paraId="1E30C110" w14:textId="2E98582A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1.5. </w:t>
            </w:r>
            <w:r w:rsidRPr="00837D0F">
              <w:rPr>
                <w:rFonts w:ascii="Times New Roman" w:hAnsi="Times New Roman" w:cs="Times New Roman"/>
                <w:bCs/>
              </w:rPr>
              <w:t>Turi būti pateikiami išsamūs programos funkcijų ir vartotojo vadovai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lietuvių </w:t>
            </w:r>
            <w:r w:rsidR="0095133F">
              <w:rPr>
                <w:rFonts w:ascii="Times New Roman" w:hAnsi="Times New Roman" w:cs="Times New Roman"/>
                <w:bCs/>
                <w:color w:val="000000" w:themeColor="text1"/>
              </w:rPr>
              <w:t>kalba.</w:t>
            </w:r>
          </w:p>
        </w:tc>
        <w:tc>
          <w:tcPr>
            <w:tcW w:w="3827" w:type="dxa"/>
          </w:tcPr>
          <w:p w14:paraId="1ECFD4A4" w14:textId="77777777" w:rsidR="003039A0" w:rsidRDefault="003039A0" w:rsidP="003039A0">
            <w:pPr>
              <w:tabs>
                <w:tab w:val="left" w:pos="459"/>
              </w:tabs>
              <w:ind w:right="1728"/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561F687" w14:textId="261D4EA7" w:rsidTr="003039A0">
        <w:tc>
          <w:tcPr>
            <w:tcW w:w="1006" w:type="dxa"/>
            <w:vAlign w:val="center"/>
          </w:tcPr>
          <w:p w14:paraId="637805D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B94123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Mobilioji programėlė</w:t>
            </w:r>
          </w:p>
        </w:tc>
        <w:tc>
          <w:tcPr>
            <w:tcW w:w="3119" w:type="dxa"/>
            <w:vAlign w:val="center"/>
          </w:tcPr>
          <w:p w14:paraId="41013C73" w14:textId="2BEB3EE7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Nemokama programėlė išmaniesiems įrenginiams su A</w:t>
            </w:r>
            <w:r>
              <w:rPr>
                <w:rFonts w:ascii="Times New Roman" w:hAnsi="Times New Roman" w:cs="Times New Roman"/>
              </w:rPr>
              <w:t>ndroid</w:t>
            </w:r>
            <w:r w:rsidRPr="00837D0F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>iOS</w:t>
            </w:r>
            <w:r w:rsidRPr="00837D0F">
              <w:rPr>
                <w:rFonts w:ascii="Times New Roman" w:hAnsi="Times New Roman" w:cs="Times New Roman"/>
              </w:rPr>
              <w:t xml:space="preserve"> (telefonams, planšetiniams kompiuteriams), viešai prieinama šių platformų programėlių parduotuvėse, skirta:</w:t>
            </w:r>
          </w:p>
          <w:p w14:paraId="769E71A4" w14:textId="669D03D3" w:rsidR="003039A0" w:rsidRPr="0022424E" w:rsidRDefault="003039A0" w:rsidP="003039A0">
            <w:pPr>
              <w:tabs>
                <w:tab w:val="left" w:pos="600"/>
              </w:tabs>
              <w:rPr>
                <w:rFonts w:hint="eastAsia"/>
              </w:rPr>
            </w:pPr>
            <w:r>
              <w:t>2.1. k</w:t>
            </w:r>
            <w:r w:rsidRPr="0022424E">
              <w:t>ontroliuoti transporto priemonių buvimo vietą žemėlapyje, greičio ir borto kompiuterio kontroliuojamus  parametrus;</w:t>
            </w:r>
          </w:p>
          <w:p w14:paraId="11889639" w14:textId="5806B7B0" w:rsidR="003039A0" w:rsidRPr="0022424E" w:rsidRDefault="003039A0" w:rsidP="003039A0">
            <w:pPr>
              <w:tabs>
                <w:tab w:val="left" w:pos="600"/>
              </w:tabs>
              <w:rPr>
                <w:rFonts w:hint="eastAsia"/>
              </w:rPr>
            </w:pPr>
            <w:r>
              <w:t>2.2. k</w:t>
            </w:r>
            <w:r w:rsidRPr="0022424E">
              <w:t>urti rezervacijas ir jas valdyti.</w:t>
            </w:r>
          </w:p>
        </w:tc>
        <w:tc>
          <w:tcPr>
            <w:tcW w:w="3827" w:type="dxa"/>
          </w:tcPr>
          <w:p w14:paraId="4D5F238D" w14:textId="77777777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DD656C2" w14:textId="55E3AB9E" w:rsidTr="003039A0">
        <w:tc>
          <w:tcPr>
            <w:tcW w:w="1006" w:type="dxa"/>
            <w:vAlign w:val="center"/>
          </w:tcPr>
          <w:p w14:paraId="463F29E8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9697A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  <w:bCs/>
              </w:rPr>
              <w:t>Produkcinė</w:t>
            </w:r>
            <w:r w:rsidRPr="00837D0F">
              <w:rPr>
                <w:rFonts w:ascii="Times New Roman" w:hAnsi="Times New Roman" w:cs="Times New Roman"/>
              </w:rPr>
              <w:t xml:space="preserve"> aplinka</w:t>
            </w:r>
          </w:p>
        </w:tc>
        <w:tc>
          <w:tcPr>
            <w:tcW w:w="3119" w:type="dxa"/>
            <w:vAlign w:val="center"/>
          </w:tcPr>
          <w:p w14:paraId="6B33B7F5" w14:textId="028A0E9C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Programa </w:t>
            </w:r>
            <w:r w:rsidRPr="00837D0F">
              <w:rPr>
                <w:rFonts w:ascii="Times New Roman" w:hAnsi="Times New Roman" w:cs="Times New Roman"/>
                <w:lang w:eastAsia="x-none"/>
              </w:rPr>
              <w:t xml:space="preserve">nereikalauja jokio papildomo diegimo darbuotojų darbo </w:t>
            </w:r>
            <w:r>
              <w:rPr>
                <w:rFonts w:ascii="Times New Roman" w:hAnsi="Times New Roman" w:cs="Times New Roman"/>
                <w:lang w:eastAsia="x-none"/>
              </w:rPr>
              <w:t xml:space="preserve">vietose (kompiuteriuose); netaikoma mobiliosios programėlės </w:t>
            </w:r>
            <w:r>
              <w:rPr>
                <w:rFonts w:ascii="Times New Roman" w:hAnsi="Times New Roman" w:cs="Times New Roman"/>
                <w:lang w:eastAsia="x-none"/>
              </w:rPr>
              <w:lastRenderedPageBreak/>
              <w:t>atsisiuntimui.</w:t>
            </w:r>
          </w:p>
        </w:tc>
        <w:tc>
          <w:tcPr>
            <w:tcW w:w="3827" w:type="dxa"/>
          </w:tcPr>
          <w:p w14:paraId="1A3BAC9C" w14:textId="77777777" w:rsidR="003039A0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3039A0" w:rsidRPr="00837D0F" w14:paraId="611BC682" w14:textId="7E5998D6" w:rsidTr="003039A0">
        <w:tc>
          <w:tcPr>
            <w:tcW w:w="1006" w:type="dxa"/>
            <w:vAlign w:val="center"/>
          </w:tcPr>
          <w:p w14:paraId="3A0FF5F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25A1128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žemėlapiai</w:t>
            </w:r>
          </w:p>
        </w:tc>
        <w:tc>
          <w:tcPr>
            <w:tcW w:w="3119" w:type="dxa"/>
            <w:vAlign w:val="center"/>
          </w:tcPr>
          <w:p w14:paraId="6C3E8B5D" w14:textId="779A64C5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837D0F">
              <w:rPr>
                <w:rFonts w:ascii="Times New Roman" w:hAnsi="Times New Roman" w:cs="Times New Roman"/>
              </w:rPr>
              <w:t>Laisvai pasirenkami elektroniniai žemėlapiai: detalus kelių, vaizdo iš palydovo arba hibridinis žemėlapiai: „</w:t>
            </w:r>
            <w:r>
              <w:rPr>
                <w:rFonts w:ascii="Times New Roman" w:hAnsi="Times New Roman" w:cs="Times New Roman"/>
              </w:rPr>
              <w:t>G</w:t>
            </w:r>
            <w:r w:rsidRPr="00837D0F">
              <w:rPr>
                <w:rFonts w:ascii="Times New Roman" w:hAnsi="Times New Roman" w:cs="Times New Roman"/>
              </w:rPr>
              <w:t>oogle maps“, „</w:t>
            </w:r>
            <w:r>
              <w:rPr>
                <w:rFonts w:ascii="Times New Roman" w:hAnsi="Times New Roman" w:cs="Times New Roman"/>
              </w:rPr>
              <w:t>R</w:t>
            </w:r>
            <w:r w:rsidRPr="00837D0F">
              <w:rPr>
                <w:rFonts w:ascii="Times New Roman" w:hAnsi="Times New Roman" w:cs="Times New Roman"/>
              </w:rPr>
              <w:t xml:space="preserve">egio baltic“, kurie </w:t>
            </w:r>
            <w:r w:rsidRPr="00837D0F">
              <w:rPr>
                <w:rStyle w:val="apple-style-span"/>
                <w:shd w:val="clear" w:color="auto" w:fill="FFFFFF"/>
              </w:rPr>
              <w:t>apima detalų kelių /gatvių tinklą bei namų adresus,</w:t>
            </w:r>
            <w:r w:rsidRPr="00837D0F">
              <w:rPr>
                <w:rFonts w:ascii="Times New Roman" w:hAnsi="Times New Roman" w:cs="Times New Roman"/>
              </w:rPr>
              <w:t xml:space="preserve"> ir „</w:t>
            </w:r>
            <w:r>
              <w:rPr>
                <w:rFonts w:ascii="Times New Roman" w:hAnsi="Times New Roman" w:cs="Times New Roman"/>
              </w:rPr>
              <w:t>O</w:t>
            </w:r>
            <w:r w:rsidRPr="00837D0F">
              <w:rPr>
                <w:rFonts w:ascii="Times New Roman" w:hAnsi="Times New Roman" w:cs="Times New Roman"/>
              </w:rPr>
              <w:t>penstreetmap“ arba lygiaverčiai analogiški žemėlapiai, bei gatvių vaizdų „</w:t>
            </w:r>
            <w:r>
              <w:rPr>
                <w:rFonts w:ascii="Times New Roman" w:hAnsi="Times New Roman" w:cs="Times New Roman"/>
              </w:rPr>
              <w:t>G</w:t>
            </w:r>
            <w:r w:rsidRPr="00837D0F">
              <w:rPr>
                <w:rFonts w:ascii="Times New Roman" w:hAnsi="Times New Roman" w:cs="Times New Roman"/>
              </w:rPr>
              <w:t>oogle streetview“, eismo informacijos funkcija.</w:t>
            </w:r>
          </w:p>
          <w:p w14:paraId="6838F2C3" w14:textId="74DCE2D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837D0F">
              <w:rPr>
                <w:rFonts w:ascii="Times New Roman" w:hAnsi="Times New Roman" w:cs="Times New Roman"/>
              </w:rPr>
              <w:t>Žemėlapiai ir gatvių vaizdų funkcija integruotos į vartotojo programos langą.</w:t>
            </w:r>
          </w:p>
          <w:p w14:paraId="18DFBA5C" w14:textId="4CE3D5E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 </w:t>
            </w:r>
            <w:r w:rsidRPr="00837D0F">
              <w:rPr>
                <w:rFonts w:ascii="Times New Roman" w:hAnsi="Times New Roman" w:cs="Times New Roman"/>
              </w:rPr>
              <w:t>Galimybė pasirinktame žemėlapyje įjungti sukurtų geografinių zonų sluoksnį.</w:t>
            </w:r>
          </w:p>
        </w:tc>
        <w:tc>
          <w:tcPr>
            <w:tcW w:w="3827" w:type="dxa"/>
          </w:tcPr>
          <w:p w14:paraId="4E494479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A1ACF5A" w14:textId="6BD4C42D" w:rsidTr="003039A0">
        <w:tc>
          <w:tcPr>
            <w:tcW w:w="1006" w:type="dxa"/>
            <w:vAlign w:val="center"/>
          </w:tcPr>
          <w:p w14:paraId="61829076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A1FB500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Adresų paieška ir maršrutų planavimas</w:t>
            </w:r>
          </w:p>
        </w:tc>
        <w:tc>
          <w:tcPr>
            <w:tcW w:w="3119" w:type="dxa"/>
            <w:vAlign w:val="center"/>
          </w:tcPr>
          <w:p w14:paraId="646158E6" w14:textId="6282F63F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Pr="00837D0F">
              <w:rPr>
                <w:rFonts w:ascii="Times New Roman" w:hAnsi="Times New Roman" w:cs="Times New Roman"/>
              </w:rPr>
              <w:t>Adresų paieškos elektroniniame žemėlapyje funkcija.</w:t>
            </w:r>
          </w:p>
          <w:p w14:paraId="12A7C8E3" w14:textId="24BDC455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Pr="00837D0F">
              <w:rPr>
                <w:rFonts w:ascii="Times New Roman" w:hAnsi="Times New Roman" w:cs="Times New Roman"/>
              </w:rPr>
              <w:t xml:space="preserve">Maršrutų planavimo funkcija padeda parinkti optimaliausią nurodytų geografinių taškų lankymo seką ir parenka trumpiausią maršrutą gatvių tinklais iki kiekvieno iš jų. </w:t>
            </w:r>
          </w:p>
          <w:p w14:paraId="183BDFE6" w14:textId="4B5D9CD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Pr="00837D0F">
              <w:rPr>
                <w:rFonts w:ascii="Times New Roman" w:hAnsi="Times New Roman" w:cs="Times New Roman"/>
              </w:rPr>
              <w:t>Artimiausios transporto priemonės iki pasirinktų geografinių koordinačių paieškos funkcija: pasirinkus konkretų tašką žemėlapyje parodomi arčiausiai jo esančios transporto priemonės, atstumas, preliminarus nuvykimo laikas iki jų ir rekomenduojamas maršrutas gatvių tinklais.</w:t>
            </w:r>
          </w:p>
        </w:tc>
        <w:tc>
          <w:tcPr>
            <w:tcW w:w="3827" w:type="dxa"/>
          </w:tcPr>
          <w:p w14:paraId="5C76D39A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4155BFD" w14:textId="55A0B274" w:rsidTr="003039A0">
        <w:tc>
          <w:tcPr>
            <w:tcW w:w="1006" w:type="dxa"/>
            <w:vAlign w:val="center"/>
          </w:tcPr>
          <w:p w14:paraId="0DE4B5B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38BBFED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Zonų tvarkymas</w:t>
            </w:r>
          </w:p>
        </w:tc>
        <w:tc>
          <w:tcPr>
            <w:tcW w:w="3119" w:type="dxa"/>
            <w:vAlign w:val="center"/>
          </w:tcPr>
          <w:p w14:paraId="197FF676" w14:textId="0074256D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6.1.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kurti, tvarkyti ir šalinti zonas žemėlapyje;</w:t>
            </w:r>
          </w:p>
          <w:p w14:paraId="0A39BEE6" w14:textId="01A9D1A8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6.2.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Zonų kūrimas turi būti paprastas ir aiškus;</w:t>
            </w:r>
          </w:p>
          <w:p w14:paraId="753AA383" w14:textId="69852C46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6.3.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 apskritimo, perimetro ar koridoriaus (atitinkančio gatves, kelius) formos zonas;</w:t>
            </w:r>
          </w:p>
          <w:p w14:paraId="0D9EF413" w14:textId="788A7FEE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6.4.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grupuoti zonas, atskirame laukelyje papildyti pastabomis.</w:t>
            </w:r>
          </w:p>
        </w:tc>
        <w:tc>
          <w:tcPr>
            <w:tcW w:w="3827" w:type="dxa"/>
          </w:tcPr>
          <w:p w14:paraId="10EB017B" w14:textId="77777777" w:rsidR="003039A0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3039A0" w:rsidRPr="00837D0F" w14:paraId="05201BC6" w14:textId="22A49065" w:rsidTr="003039A0">
        <w:tc>
          <w:tcPr>
            <w:tcW w:w="1006" w:type="dxa"/>
            <w:vAlign w:val="center"/>
          </w:tcPr>
          <w:p w14:paraId="02F2C34E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C21E629" w14:textId="4A7332F4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priemonių judėjimo maršrutų ir stovėjimo vietų atvaizdavimas</w:t>
            </w:r>
          </w:p>
        </w:tc>
        <w:tc>
          <w:tcPr>
            <w:tcW w:w="3119" w:type="dxa"/>
            <w:vAlign w:val="center"/>
          </w:tcPr>
          <w:p w14:paraId="1D1DE9FF" w14:textId="0C6013C1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laisvai pasirinkus periodą laike, žemėlapyje matyti transporto priemonės judėjimo maršrutą su aiškiai matoma judėjimo kryptimi kiekviename taške ir aiškiai matomomis stovėjimo vietomis. </w:t>
            </w:r>
          </w:p>
        </w:tc>
        <w:tc>
          <w:tcPr>
            <w:tcW w:w="3827" w:type="dxa"/>
          </w:tcPr>
          <w:p w14:paraId="1E443BD3" w14:textId="77777777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196157A" w14:textId="3AB7CBEB" w:rsidTr="003039A0">
        <w:tc>
          <w:tcPr>
            <w:tcW w:w="1006" w:type="dxa"/>
            <w:vAlign w:val="center"/>
          </w:tcPr>
          <w:p w14:paraId="32A79EB5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3805241" w14:textId="24EE0566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Paieška pagal lokaciją</w:t>
            </w:r>
          </w:p>
        </w:tc>
        <w:tc>
          <w:tcPr>
            <w:tcW w:w="3119" w:type="dxa"/>
            <w:vAlign w:val="center"/>
          </w:tcPr>
          <w:p w14:paraId="4CE072E9" w14:textId="12AB0E76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Pasirinkus vietą žemėlapyje ir laiko intervalą,</w:t>
            </w:r>
            <w:r>
              <w:rPr>
                <w:rFonts w:ascii="Times New Roman" w:hAnsi="Times New Roman" w:cs="Times New Roman"/>
              </w:rPr>
              <w:t xml:space="preserve"> turi būti galimybė</w:t>
            </w:r>
            <w:r w:rsidRPr="00837D0F">
              <w:rPr>
                <w:rFonts w:ascii="Times New Roman" w:hAnsi="Times New Roman" w:cs="Times New Roman"/>
              </w:rPr>
              <w:t xml:space="preserve"> peržiūrėti toje vietoje apsilankiusius automobilius.</w:t>
            </w:r>
          </w:p>
        </w:tc>
        <w:tc>
          <w:tcPr>
            <w:tcW w:w="3827" w:type="dxa"/>
          </w:tcPr>
          <w:p w14:paraId="3816CE0A" w14:textId="77777777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0949B5B" w14:textId="5DEB1D0A" w:rsidTr="003039A0">
        <w:tc>
          <w:tcPr>
            <w:tcW w:w="1006" w:type="dxa"/>
            <w:vAlign w:val="center"/>
          </w:tcPr>
          <w:p w14:paraId="680A4E5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FE9826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Automatinė judėjimo maršrutų peržiūra</w:t>
            </w:r>
          </w:p>
        </w:tc>
        <w:tc>
          <w:tcPr>
            <w:tcW w:w="3119" w:type="dxa"/>
            <w:vAlign w:val="center"/>
          </w:tcPr>
          <w:p w14:paraId="480319E5" w14:textId="6BA39DC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</w:t>
            </w:r>
            <w:r w:rsidRPr="00837D0F">
              <w:rPr>
                <w:rFonts w:ascii="Times New Roman" w:hAnsi="Times New Roman" w:cs="Times New Roman"/>
              </w:rPr>
              <w:t>Galimybė, laisvai pasirinkus periodą laike, žemėlapyje stebėti animuotą transporto priemonės judėjimo demonstravimą.</w:t>
            </w:r>
          </w:p>
          <w:p w14:paraId="60D95C3B" w14:textId="27E32394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</w:t>
            </w:r>
            <w:r w:rsidRPr="00837D0F">
              <w:rPr>
                <w:rFonts w:ascii="Times New Roman" w:hAnsi="Times New Roman" w:cs="Times New Roman"/>
              </w:rPr>
              <w:t>Maršruto peržiūros greitis laisvai pasirenkamas.</w:t>
            </w:r>
          </w:p>
        </w:tc>
        <w:tc>
          <w:tcPr>
            <w:tcW w:w="3827" w:type="dxa"/>
          </w:tcPr>
          <w:p w14:paraId="1FC5E672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214F3052" w14:textId="062666C7" w:rsidTr="003039A0">
        <w:trPr>
          <w:trHeight w:val="962"/>
        </w:trPr>
        <w:tc>
          <w:tcPr>
            <w:tcW w:w="1006" w:type="dxa"/>
            <w:vAlign w:val="center"/>
          </w:tcPr>
          <w:p w14:paraId="296FEF7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5DCCEAC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filtravimas ir rūšiavimas</w:t>
            </w:r>
          </w:p>
        </w:tc>
        <w:tc>
          <w:tcPr>
            <w:tcW w:w="3119" w:type="dxa"/>
            <w:vAlign w:val="center"/>
          </w:tcPr>
          <w:p w14:paraId="71EA96B8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visus duomenis pasirinktame laiko periode filtruoti ir rūšiuoti pagal pasirinktus parametrus (pvz., pagal greičio viršijimus nurodant kritinį greitį).</w:t>
            </w:r>
          </w:p>
        </w:tc>
        <w:tc>
          <w:tcPr>
            <w:tcW w:w="3827" w:type="dxa"/>
          </w:tcPr>
          <w:p w14:paraId="0A419F16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6E4C878B" w14:textId="1280CAB7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769D0D3C" w14:textId="35E33EE4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Vartotojo paskyra</w:t>
            </w:r>
          </w:p>
        </w:tc>
        <w:tc>
          <w:tcPr>
            <w:tcW w:w="3827" w:type="dxa"/>
          </w:tcPr>
          <w:p w14:paraId="71ED7909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7B9A2441" w14:textId="3E495511" w:rsidTr="003039A0">
        <w:tc>
          <w:tcPr>
            <w:tcW w:w="1006" w:type="dxa"/>
            <w:vAlign w:val="center"/>
          </w:tcPr>
          <w:p w14:paraId="36FEB5B0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1CDB960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slaptažodis</w:t>
            </w:r>
          </w:p>
        </w:tc>
        <w:tc>
          <w:tcPr>
            <w:tcW w:w="3119" w:type="dxa"/>
            <w:vAlign w:val="center"/>
          </w:tcPr>
          <w:p w14:paraId="745C1A13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Taikomi minimalūs reikalavimai programos prieigos slaptažodžiui:</w:t>
            </w:r>
          </w:p>
          <w:p w14:paraId="19332AB7" w14:textId="0ADAD85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Ne mažiau 8 simbolių;</w:t>
            </w:r>
          </w:p>
          <w:p w14:paraId="00926215" w14:textId="35E6025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 xml:space="preserve">Slaptažodžio stiprumo reitingas ne mažiau 4 </w:t>
            </w:r>
            <w:r w:rsidRPr="00837D0F">
              <w:rPr>
                <w:i/>
                <w:szCs w:val="24"/>
              </w:rPr>
              <w:t>(„zxcvbn score“</w:t>
            </w:r>
            <w:r w:rsidRPr="00837D0F">
              <w:rPr>
                <w:szCs w:val="24"/>
              </w:rPr>
              <w:t>);</w:t>
            </w:r>
          </w:p>
          <w:p w14:paraId="7558A9AC" w14:textId="17C2A452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mažųjų raidžių naudojimas;</w:t>
            </w:r>
          </w:p>
          <w:p w14:paraId="6BD6B4A7" w14:textId="5F383407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didžiųjų raidžių naudojimas;</w:t>
            </w:r>
          </w:p>
          <w:p w14:paraId="226619B6" w14:textId="11BBEAA2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skaičių naudojimas;</w:t>
            </w:r>
          </w:p>
          <w:p w14:paraId="61A54F14" w14:textId="3294F854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specialiųjų ženklų naudojimas;</w:t>
            </w:r>
          </w:p>
          <w:p w14:paraId="3ED11E73" w14:textId="70BF827E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slaptažodžio keitimas naujiems vartotojams;</w:t>
            </w:r>
          </w:p>
          <w:p w14:paraId="426161BD" w14:textId="14CF823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periodinis slaptažodžio keitimas esamiems vartotojams;</w:t>
            </w:r>
          </w:p>
          <w:p w14:paraId="52612990" w14:textId="46F6FE55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Draudimas naudoti tą patį slaptažodį pakartotinai.</w:t>
            </w:r>
          </w:p>
        </w:tc>
        <w:tc>
          <w:tcPr>
            <w:tcW w:w="3827" w:type="dxa"/>
          </w:tcPr>
          <w:p w14:paraId="1E513E53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43A81CC" w14:textId="2DD0C521" w:rsidTr="003039A0">
        <w:tc>
          <w:tcPr>
            <w:tcW w:w="1006" w:type="dxa"/>
            <w:vAlign w:val="center"/>
          </w:tcPr>
          <w:p w14:paraId="7196D064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CACA83A" w14:textId="46ABAE81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aktyvavimas</w:t>
            </w:r>
          </w:p>
        </w:tc>
        <w:tc>
          <w:tcPr>
            <w:tcW w:w="3119" w:type="dxa"/>
            <w:vAlign w:val="center"/>
          </w:tcPr>
          <w:p w14:paraId="1E54C155" w14:textId="480F7DC0" w:rsidR="003039A0" w:rsidRPr="00C369FA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 vartotojui gauti kvietimą el. </w:t>
            </w:r>
            <w:r>
              <w:rPr>
                <w:rFonts w:ascii="Times New Roman" w:hAnsi="Times New Roman" w:cs="Times New Roman"/>
              </w:rPr>
              <w:t>p</w:t>
            </w:r>
            <w:r w:rsidRPr="00837D0F">
              <w:rPr>
                <w:rFonts w:ascii="Times New Roman" w:hAnsi="Times New Roman" w:cs="Times New Roman"/>
              </w:rPr>
              <w:t>aštu ir įvesti slaptažodį prieš pirmąjį prisijungimą, o ne gauti laikiną pirminį slaptažodį. Šiuo atveju tiekėjo atstovai negalės įvesti naujo vartotojo laikino pirminio slaptažodžio.</w:t>
            </w:r>
          </w:p>
        </w:tc>
        <w:tc>
          <w:tcPr>
            <w:tcW w:w="3827" w:type="dxa"/>
          </w:tcPr>
          <w:p w14:paraId="3D2747B3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B591643" w14:textId="26F66729" w:rsidTr="003039A0">
        <w:tc>
          <w:tcPr>
            <w:tcW w:w="1006" w:type="dxa"/>
            <w:vAlign w:val="center"/>
          </w:tcPr>
          <w:p w14:paraId="47DB0A1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91EE3B5" w14:textId="0CE63352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Prieiga kvalifikuotu el.parašu</w:t>
            </w:r>
          </w:p>
        </w:tc>
        <w:tc>
          <w:tcPr>
            <w:tcW w:w="3119" w:type="dxa"/>
            <w:vAlign w:val="center"/>
          </w:tcPr>
          <w:p w14:paraId="711257F0" w14:textId="7578E52E" w:rsidR="003039A0" w:rsidRPr="0045691A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45691A">
              <w:rPr>
                <w:rFonts w:ascii="Times New Roman" w:hAnsi="Times New Roman" w:cs="Times New Roman"/>
              </w:rPr>
              <w:t>Įdiegta vartotojo autorizacija kvalifikuotu elektroniniu parašu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5691A">
              <w:rPr>
                <w:rFonts w:ascii="Times New Roman" w:hAnsi="Times New Roman" w:cs="Times New Roman"/>
              </w:rPr>
              <w:t>naudojant mobili</w:t>
            </w:r>
            <w:r>
              <w:rPr>
                <w:rFonts w:ascii="Times New Roman" w:hAnsi="Times New Roman" w:cs="Times New Roman"/>
              </w:rPr>
              <w:t>ųjų operatorių</w:t>
            </w:r>
            <w:r w:rsidRPr="0045691A">
              <w:rPr>
                <w:rFonts w:ascii="Times New Roman" w:hAnsi="Times New Roman" w:cs="Times New Roman"/>
              </w:rPr>
              <w:t xml:space="preserve"> platformą, Smart-ID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45691A">
              <w:rPr>
                <w:rFonts w:ascii="Times New Roman" w:hAnsi="Times New Roman" w:cs="Times New Roman"/>
              </w:rPr>
              <w:t xml:space="preserve"> asmens tapatybės kortelę.</w:t>
            </w:r>
          </w:p>
        </w:tc>
        <w:tc>
          <w:tcPr>
            <w:tcW w:w="3827" w:type="dxa"/>
          </w:tcPr>
          <w:p w14:paraId="55E04E29" w14:textId="77777777" w:rsidR="003039A0" w:rsidRPr="0045691A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6C9AE43" w14:textId="19235290" w:rsidTr="003039A0">
        <w:tc>
          <w:tcPr>
            <w:tcW w:w="1006" w:type="dxa"/>
            <w:vAlign w:val="center"/>
          </w:tcPr>
          <w:p w14:paraId="6D072C0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F1AD33" w14:textId="0D225C1A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Ribota prieiga prie transporto priemonių duomenų</w:t>
            </w:r>
          </w:p>
        </w:tc>
        <w:tc>
          <w:tcPr>
            <w:tcW w:w="3119" w:type="dxa"/>
            <w:vAlign w:val="center"/>
          </w:tcPr>
          <w:p w14:paraId="4817B0B9" w14:textId="259CDE8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Vartotojams gali būti prieinama ir matoma tik jo naudojamos transporto priemonės informacija, kuri būtina tam, kad jie galėtų suvesti ir tinkamai sutvarkyti duomenis už atsiskaitomąjį periodą. Likusi informacija patikimai apsaugota.</w:t>
            </w:r>
          </w:p>
        </w:tc>
        <w:tc>
          <w:tcPr>
            <w:tcW w:w="3827" w:type="dxa"/>
          </w:tcPr>
          <w:p w14:paraId="7B2325B7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03EA68F" w14:textId="0E6AE1A8" w:rsidTr="003039A0">
        <w:tc>
          <w:tcPr>
            <w:tcW w:w="1006" w:type="dxa"/>
            <w:vAlign w:val="center"/>
          </w:tcPr>
          <w:p w14:paraId="48A21919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293C0FC" w14:textId="0D77DB50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priemonės maršrutų tvarkymas vartotojo prieigoje</w:t>
            </w:r>
          </w:p>
        </w:tc>
        <w:tc>
          <w:tcPr>
            <w:tcW w:w="3119" w:type="dxa"/>
            <w:vAlign w:val="center"/>
          </w:tcPr>
          <w:p w14:paraId="52ADF04A" w14:textId="3B772D1E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15.1. </w:t>
            </w:r>
            <w:r w:rsidRPr="00837D0F">
              <w:rPr>
                <w:rFonts w:ascii="Times New Roman" w:hAnsi="Times New Roman" w:cs="Times New Roman"/>
              </w:rPr>
              <w:t>Programa vartotojui pateikia visus atsiskaitomajame laikotarpyje buvusius važiavimo maršrutus sąrašo pavidalu.</w:t>
            </w:r>
          </w:p>
          <w:p w14:paraId="4604CC10" w14:textId="06D9DE8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15.2. </w:t>
            </w:r>
            <w:r w:rsidRPr="00837D0F">
              <w:rPr>
                <w:rFonts w:ascii="Times New Roman" w:hAnsi="Times New Roman" w:cs="Times New Roman"/>
              </w:rPr>
              <w:t>Maršrutas apibūdinamas data ir laiku, savaitės diena, pradžios ir pabaigos vietovių adresais, kelionės trukme ir nuvažiuotu atstumu, kuro suvartojimu.</w:t>
            </w:r>
          </w:p>
          <w:p w14:paraId="4F990022" w14:textId="351EC030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 Turi būti</w:t>
            </w:r>
            <w:r w:rsidRPr="00837D0F">
              <w:rPr>
                <w:rFonts w:ascii="Times New Roman" w:hAnsi="Times New Roman" w:cs="Times New Roman"/>
              </w:rPr>
              <w:t xml:space="preserve"> galimybė maršrutus apibūdinti papildomai, nurodant tikslią kelionės priežastį,</w:t>
            </w:r>
            <w:r>
              <w:rPr>
                <w:rFonts w:ascii="Times New Roman" w:hAnsi="Times New Roman" w:cs="Times New Roman"/>
              </w:rPr>
              <w:t xml:space="preserve"> pvz., komandiruotė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355FAD65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BA79D0E" w14:textId="328BBA7C" w:rsidTr="003039A0">
        <w:tc>
          <w:tcPr>
            <w:tcW w:w="1006" w:type="dxa"/>
            <w:vAlign w:val="center"/>
          </w:tcPr>
          <w:p w14:paraId="238601FE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F06A88A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trynimas</w:t>
            </w:r>
          </w:p>
        </w:tc>
        <w:tc>
          <w:tcPr>
            <w:tcW w:w="3119" w:type="dxa"/>
            <w:vAlign w:val="center"/>
          </w:tcPr>
          <w:p w14:paraId="53BC17EC" w14:textId="6D3E222C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nustatyti automatinį visų sukauptų duomenų ir jų atsarginių kopijų trynimą p</w:t>
            </w:r>
            <w:r>
              <w:rPr>
                <w:rFonts w:ascii="Times New Roman" w:hAnsi="Times New Roman" w:cs="Times New Roman"/>
              </w:rPr>
              <w:t>asirinktu intervalu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357DE2C4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37CF582" w14:textId="39714A20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0F3CABC7" w14:textId="193AEF69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Programos ataskaitos</w:t>
            </w:r>
          </w:p>
        </w:tc>
        <w:tc>
          <w:tcPr>
            <w:tcW w:w="3827" w:type="dxa"/>
          </w:tcPr>
          <w:p w14:paraId="4A358E0F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65EC3EEC" w14:textId="0397A687" w:rsidTr="003039A0">
        <w:tc>
          <w:tcPr>
            <w:tcW w:w="1006" w:type="dxa"/>
            <w:vAlign w:val="center"/>
          </w:tcPr>
          <w:p w14:paraId="5B08B5D1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3F64B9F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Vairavimo žurnalai</w:t>
            </w:r>
          </w:p>
        </w:tc>
        <w:tc>
          <w:tcPr>
            <w:tcW w:w="3119" w:type="dxa"/>
            <w:vAlign w:val="center"/>
          </w:tcPr>
          <w:p w14:paraId="27EB2662" w14:textId="29B601C1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pasirinkus laikotarpį, suformuoti pasirinktos transporto priemonės vairavimo žurnalą, kuriame rodomi kiekvieno maršruto išvykimo ir atvykimo adresai, </w:t>
            </w:r>
            <w:r w:rsidRPr="00837D0F">
              <w:rPr>
                <w:rFonts w:ascii="Times New Roman" w:hAnsi="Times New Roman" w:cs="Times New Roman"/>
              </w:rPr>
              <w:lastRenderedPageBreak/>
              <w:t>nuvažiuotas atstumas, išvykimo ir atvykimo laikai, laikas sugaištas kelionei ir stovėjimui, o taip pat maksimalus ir vidutinis greičiai bei kuro suvartojimas pagal nustatytą kuro normą.</w:t>
            </w:r>
          </w:p>
        </w:tc>
        <w:tc>
          <w:tcPr>
            <w:tcW w:w="3827" w:type="dxa"/>
          </w:tcPr>
          <w:p w14:paraId="6BDC2AAF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A26D127" w14:textId="785E6AC4" w:rsidTr="003039A0">
        <w:tc>
          <w:tcPr>
            <w:tcW w:w="1006" w:type="dxa"/>
            <w:vAlign w:val="center"/>
          </w:tcPr>
          <w:p w14:paraId="1DE38B08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5986E0" w14:textId="78C288F6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 ataskaita</w:t>
            </w:r>
          </w:p>
        </w:tc>
        <w:tc>
          <w:tcPr>
            <w:tcW w:w="3119" w:type="dxa"/>
            <w:vAlign w:val="center"/>
          </w:tcPr>
          <w:p w14:paraId="2E981877" w14:textId="24A8E1CA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formuoti CO2 emisijų ataskaitą už pasirinktą periodą (automobiliams su vidaus degimo varikliais), remiantis gamintojo deklaruojama emisijų norma.</w:t>
            </w:r>
          </w:p>
        </w:tc>
        <w:tc>
          <w:tcPr>
            <w:tcW w:w="3827" w:type="dxa"/>
          </w:tcPr>
          <w:p w14:paraId="5932D052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C3B072B" w14:textId="0D6EC205" w:rsidTr="003039A0">
        <w:tc>
          <w:tcPr>
            <w:tcW w:w="1006" w:type="dxa"/>
            <w:vAlign w:val="center"/>
          </w:tcPr>
          <w:p w14:paraId="0AD9C6F4" w14:textId="77777777" w:rsidR="003039A0" w:rsidRPr="00A07603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413B27" w14:textId="26DD14F4" w:rsidR="003039A0" w:rsidRPr="00A07603" w:rsidRDefault="003039A0" w:rsidP="003039A0">
            <w:pPr>
              <w:rPr>
                <w:rFonts w:ascii="Times New Roman" w:hAnsi="Times New Roman" w:cs="Times New Roman"/>
              </w:rPr>
            </w:pPr>
            <w:r w:rsidRPr="00A07603">
              <w:rPr>
                <w:rFonts w:ascii="Times New Roman" w:hAnsi="Times New Roman" w:cs="Times New Roman"/>
              </w:rPr>
              <w:t>Kelionės lapai</w:t>
            </w:r>
          </w:p>
        </w:tc>
        <w:tc>
          <w:tcPr>
            <w:tcW w:w="3119" w:type="dxa"/>
            <w:vAlign w:val="center"/>
          </w:tcPr>
          <w:p w14:paraId="5AF76BA0" w14:textId="4627B0E9" w:rsidR="003039A0" w:rsidRPr="00A07603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 w:rsidRPr="00A07603">
              <w:rPr>
                <w:rFonts w:ascii="Times New Roman" w:hAnsi="Times New Roman" w:cs="Times New Roman"/>
                <w:bCs/>
              </w:rPr>
              <w:t xml:space="preserve">Galimybė formuoti mėnesio kelionės lapą su data, maršrutu, vairuotojo informacija, kelionės paskirtimi, odometro „prieš“ ir „po“ reikšmėmis, bendra mėnesio rida, bendra mėnesio suvestine (kuro likutis/elektromobilio baterijos įkrovos lygis mėnesio pradžiai ir pabaigai, per mėnesį degalinėse pilto kuro/elektromobilio įkrautos elektros kiekis, faktinis kuro/elektros suvartojimas, apskaičiuojamas iš pradinio, įpilto/įkrauto ir likusio kuro/elektros įkrovos lygio skirtumo, ir faktinė kuro norma). </w:t>
            </w:r>
          </w:p>
        </w:tc>
        <w:tc>
          <w:tcPr>
            <w:tcW w:w="3827" w:type="dxa"/>
          </w:tcPr>
          <w:p w14:paraId="6D15E054" w14:textId="77777777" w:rsidR="003039A0" w:rsidRPr="00A07603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3039A0" w:rsidRPr="00837D0F" w14:paraId="723B7FC5" w14:textId="7B4BDE4A" w:rsidTr="003039A0">
        <w:tc>
          <w:tcPr>
            <w:tcW w:w="1006" w:type="dxa"/>
            <w:vAlign w:val="center"/>
          </w:tcPr>
          <w:p w14:paraId="7C9D540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ACCF5B" w14:textId="616CE6D3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Kuro duomenų įkėlimas</w:t>
            </w:r>
          </w:p>
        </w:tc>
        <w:tc>
          <w:tcPr>
            <w:tcW w:w="3119" w:type="dxa"/>
            <w:vAlign w:val="center"/>
          </w:tcPr>
          <w:p w14:paraId="129BAF00" w14:textId="0BCBBEB6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automatinis įpilto kuro įkėlimas (importas) iš Lietuvoje esančių 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>degalinių tinklų.</w:t>
            </w:r>
          </w:p>
        </w:tc>
        <w:tc>
          <w:tcPr>
            <w:tcW w:w="3827" w:type="dxa"/>
          </w:tcPr>
          <w:p w14:paraId="289BACC1" w14:textId="77777777" w:rsidR="003039A0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3039A0" w:rsidRPr="00837D0F" w14:paraId="1DAC2AA6" w14:textId="773F22EE" w:rsidTr="003039A0">
        <w:tc>
          <w:tcPr>
            <w:tcW w:w="1006" w:type="dxa"/>
            <w:vAlign w:val="center"/>
          </w:tcPr>
          <w:p w14:paraId="65F9C3DC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B20CEFA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Kitos programos ataskaitos</w:t>
            </w:r>
          </w:p>
        </w:tc>
        <w:tc>
          <w:tcPr>
            <w:tcW w:w="3119" w:type="dxa"/>
            <w:vAlign w:val="center"/>
          </w:tcPr>
          <w:p w14:paraId="70B62603" w14:textId="69E7035C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21.1. </w:t>
            </w:r>
            <w:r w:rsidRPr="00837D0F">
              <w:rPr>
                <w:rFonts w:ascii="Times New Roman" w:hAnsi="Times New Roman" w:cs="Times New Roman"/>
              </w:rPr>
              <w:t xml:space="preserve">Programa </w:t>
            </w:r>
            <w:r>
              <w:rPr>
                <w:rFonts w:ascii="Times New Roman" w:hAnsi="Times New Roman" w:cs="Times New Roman"/>
              </w:rPr>
              <w:t xml:space="preserve">turi </w:t>
            </w:r>
            <w:r w:rsidRPr="00837D0F">
              <w:rPr>
                <w:rFonts w:ascii="Times New Roman" w:hAnsi="Times New Roman" w:cs="Times New Roman"/>
              </w:rPr>
              <w:t>suteik</w:t>
            </w:r>
            <w:r>
              <w:rPr>
                <w:rFonts w:ascii="Times New Roman" w:hAnsi="Times New Roman" w:cs="Times New Roman"/>
              </w:rPr>
              <w:t>ti</w:t>
            </w:r>
            <w:r w:rsidRPr="00837D0F">
              <w:rPr>
                <w:rFonts w:ascii="Times New Roman" w:hAnsi="Times New Roman" w:cs="Times New Roman"/>
              </w:rPr>
              <w:t xml:space="preserve"> galimybę formuoti vartotojų prisijungimų prie programos suvestinę, dažniausių maršrutų ir dažniausiai lankomų adresų ataskaitas.</w:t>
            </w:r>
          </w:p>
          <w:p w14:paraId="0ED027B8" w14:textId="656D8964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21.2. </w:t>
            </w:r>
            <w:r w:rsidRPr="00837D0F">
              <w:rPr>
                <w:rFonts w:ascii="Times New Roman" w:hAnsi="Times New Roman" w:cs="Times New Roman"/>
              </w:rPr>
              <w:t>Galimybė formuoti suasmenintas ataskaitas, pasirenkant parametrus iš sistemos siūlomų parametrų visumos.</w:t>
            </w:r>
          </w:p>
          <w:p w14:paraId="638E7DAF" w14:textId="1725F838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21.3. </w:t>
            </w:r>
            <w:r w:rsidRPr="00837D0F">
              <w:rPr>
                <w:rFonts w:ascii="Times New Roman" w:hAnsi="Times New Roman" w:cs="Times New Roman"/>
              </w:rPr>
              <w:t xml:space="preserve">Visos ataskaitos peržiūrimos vartotojo programoje ir gali būti eksportuojamos į .pdf, .html </w:t>
            </w:r>
            <w:r w:rsidRPr="00837D0F">
              <w:rPr>
                <w:rFonts w:ascii="Times New Roman" w:hAnsi="Times New Roman" w:cs="Times New Roman"/>
              </w:rPr>
              <w:lastRenderedPageBreak/>
              <w:t>ar .xls formato bylas.</w:t>
            </w:r>
          </w:p>
        </w:tc>
        <w:tc>
          <w:tcPr>
            <w:tcW w:w="3827" w:type="dxa"/>
          </w:tcPr>
          <w:p w14:paraId="4C2BF4DA" w14:textId="77777777" w:rsidR="003039A0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6DA791BA" w14:textId="4D5D3AB8" w:rsidTr="003039A0">
        <w:tc>
          <w:tcPr>
            <w:tcW w:w="1006" w:type="dxa"/>
            <w:vAlign w:val="center"/>
          </w:tcPr>
          <w:p w14:paraId="664355A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82CB0C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Ataskaitų prenumeravimas ir jų automatinis išsiuntimas</w:t>
            </w:r>
          </w:p>
        </w:tc>
        <w:tc>
          <w:tcPr>
            <w:tcW w:w="3119" w:type="dxa"/>
            <w:vAlign w:val="center"/>
          </w:tcPr>
          <w:p w14:paraId="67333214" w14:textId="71FB6A9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Vartotojas turi </w:t>
            </w:r>
            <w:r>
              <w:rPr>
                <w:rFonts w:ascii="Times New Roman" w:hAnsi="Times New Roman" w:cs="Times New Roman"/>
              </w:rPr>
              <w:t xml:space="preserve">turėti </w:t>
            </w:r>
            <w:r w:rsidRPr="00837D0F">
              <w:rPr>
                <w:rFonts w:ascii="Times New Roman" w:hAnsi="Times New Roman" w:cs="Times New Roman"/>
              </w:rPr>
              <w:t>galimybę užsakyti bet kurias pageidaujamas ataskaitas, kurios periodiškai automatiniu būdu suformuojamos ir išsiunčiamos į nurodytus elektroninius paštus. Bylų formatas laisvai pasirenkamas – .xls, .pdf, .html.</w:t>
            </w:r>
          </w:p>
        </w:tc>
        <w:tc>
          <w:tcPr>
            <w:tcW w:w="3827" w:type="dxa"/>
          </w:tcPr>
          <w:p w14:paraId="0CA2716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20BB0F05" w14:textId="4EE60823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16287F21" w14:textId="0FE5652C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Rezervacijų ir dalijimosi automobiliu funkcija</w:t>
            </w:r>
          </w:p>
        </w:tc>
        <w:tc>
          <w:tcPr>
            <w:tcW w:w="3827" w:type="dxa"/>
          </w:tcPr>
          <w:p w14:paraId="69D300A0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2182C13E" w14:textId="5ECBF920" w:rsidTr="003039A0">
        <w:tc>
          <w:tcPr>
            <w:tcW w:w="1006" w:type="dxa"/>
            <w:vAlign w:val="center"/>
          </w:tcPr>
          <w:p w14:paraId="7D34F5C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F4A4408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Būtinas funkcionalumas rezervacijos sistemai</w:t>
            </w:r>
          </w:p>
        </w:tc>
        <w:tc>
          <w:tcPr>
            <w:tcW w:w="3119" w:type="dxa"/>
            <w:vAlign w:val="center"/>
          </w:tcPr>
          <w:p w14:paraId="108E1FE1" w14:textId="327C635E" w:rsidR="003039A0" w:rsidRPr="007C231C" w:rsidRDefault="003039A0" w:rsidP="003039A0">
            <w:pPr>
              <w:rPr>
                <w:rFonts w:eastAsia="Times New Roman"/>
                <w:strike/>
              </w:rPr>
            </w:pPr>
            <w:r>
              <w:rPr>
                <w:rFonts w:eastAsia="Times New Roman"/>
              </w:rPr>
              <w:t xml:space="preserve">23.1. </w:t>
            </w:r>
            <w:r w:rsidRPr="005D55A5">
              <w:rPr>
                <w:rFonts w:eastAsia="Times New Roman"/>
              </w:rPr>
              <w:t xml:space="preserve">Rezervacijų valdymas internetu per WEB naršyklę </w:t>
            </w:r>
            <w:r>
              <w:rPr>
                <w:rFonts w:eastAsia="Times New Roman"/>
              </w:rPr>
              <w:t>pagal vartotojams priskirtas roles.</w:t>
            </w:r>
          </w:p>
          <w:p w14:paraId="65B26C94" w14:textId="49AF0426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23.2. </w:t>
            </w:r>
            <w:r w:rsidRPr="005D55A5">
              <w:rPr>
                <w:rFonts w:eastAsia="Times New Roman"/>
              </w:rPr>
              <w:t>Konfiguruojami automobilio parinkimo būdai:  automobilį išrenka sistema arba automobilį išsirenka pats vartotojas.</w:t>
            </w:r>
          </w:p>
          <w:p w14:paraId="055FA0DC" w14:textId="409F8F0F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23.3. </w:t>
            </w:r>
            <w:r w:rsidRPr="005D55A5">
              <w:rPr>
                <w:rFonts w:eastAsia="Times New Roman"/>
              </w:rPr>
              <w:t xml:space="preserve">Galimybė automobiliui nustatyti atrankos kriterijus pagal automobilių užimtumą, mažiausią ridą, tolygų paskirstymą, mažiausią CO2 lygį, kitus kriterijus; </w:t>
            </w:r>
          </w:p>
          <w:p w14:paraId="0D82CCD2" w14:textId="66DC934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23.4. </w:t>
            </w:r>
            <w:r w:rsidRPr="005D55A5">
              <w:rPr>
                <w:rFonts w:eastAsia="Times New Roman"/>
              </w:rPr>
              <w:t xml:space="preserve">Galimybė grupuoti rezervuojamus automobilius  vartotojų grupėms. </w:t>
            </w:r>
          </w:p>
          <w:p w14:paraId="69DD1233" w14:textId="560991EE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23.5. </w:t>
            </w:r>
            <w:r w:rsidRPr="005D55A5">
              <w:rPr>
                <w:rFonts w:eastAsia="Times New Roman"/>
              </w:rPr>
              <w:t>Galimybė pasirinkti automobilį iš žemėlapio.</w:t>
            </w:r>
          </w:p>
          <w:p w14:paraId="12497EE7" w14:textId="7C6FE22D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23.6. </w:t>
            </w:r>
            <w:r w:rsidRPr="005D55A5">
              <w:rPr>
                <w:rFonts w:eastAsia="Times New Roman"/>
              </w:rPr>
              <w:t>Galimybė dalintis savo rezervacija su kitais sistemos vartotojais.</w:t>
            </w:r>
          </w:p>
          <w:p w14:paraId="2C9EC466" w14:textId="4BFBDE40" w:rsidR="003039A0" w:rsidRPr="00FA6F92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23.7. </w:t>
            </w:r>
            <w:r w:rsidRPr="005D55A5">
              <w:rPr>
                <w:rFonts w:eastAsia="Times New Roman"/>
              </w:rPr>
              <w:t>Galimybė konfiguruoti vartotojų teises susijusias su rezervacijų peržiūra, atšaukimu, pratęsimu, keitimu, kitų vartotojų rezervacijų valdymu,  kelių rezervacijų vienu metu ribojimu, automobilių pasirinkim</w:t>
            </w:r>
            <w:r>
              <w:rPr>
                <w:rFonts w:eastAsia="Times New Roman"/>
              </w:rPr>
              <w:t>u.</w:t>
            </w:r>
          </w:p>
        </w:tc>
        <w:tc>
          <w:tcPr>
            <w:tcW w:w="3827" w:type="dxa"/>
          </w:tcPr>
          <w:p w14:paraId="52213C42" w14:textId="77777777" w:rsidR="003039A0" w:rsidRDefault="003039A0" w:rsidP="003039A0">
            <w:pPr>
              <w:rPr>
                <w:rFonts w:eastAsia="Times New Roman"/>
              </w:rPr>
            </w:pPr>
          </w:p>
        </w:tc>
      </w:tr>
      <w:tr w:rsidR="003039A0" w:rsidRPr="00837D0F" w14:paraId="1DFC6A0B" w14:textId="60117E93" w:rsidTr="003039A0">
        <w:tc>
          <w:tcPr>
            <w:tcW w:w="1006" w:type="dxa"/>
            <w:vAlign w:val="center"/>
          </w:tcPr>
          <w:p w14:paraId="4F904CB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CA6522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eastAsia="Times New Roman" w:hAnsi="Times New Roman" w:cs="Times New Roman"/>
              </w:rPr>
              <w:t>Papildomas funkcionalumas:</w:t>
            </w:r>
          </w:p>
        </w:tc>
        <w:tc>
          <w:tcPr>
            <w:tcW w:w="3119" w:type="dxa"/>
            <w:vAlign w:val="center"/>
          </w:tcPr>
          <w:p w14:paraId="72AEA5D3" w14:textId="041D851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24.1. </w:t>
            </w:r>
            <w:r w:rsidRPr="005D55A5">
              <w:rPr>
                <w:rFonts w:eastAsia="Times New Roman"/>
              </w:rPr>
              <w:t>Automatinis rezervacijos pratęsimas, jei automobilis nespėja grįžti iki numatyto rezervacijos laiko pabaigos per nustatytą laiką.</w:t>
            </w:r>
          </w:p>
          <w:p w14:paraId="2B9B3008" w14:textId="33DBED85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24.2. </w:t>
            </w:r>
            <w:r w:rsidRPr="005D55A5">
              <w:rPr>
                <w:rFonts w:eastAsia="Times New Roman"/>
              </w:rPr>
              <w:t xml:space="preserve">Automatinis rezervacijos atšaukimas, jei vartotojas vėluoja paimti </w:t>
            </w:r>
            <w:r w:rsidRPr="005D55A5">
              <w:rPr>
                <w:rFonts w:eastAsia="Times New Roman"/>
              </w:rPr>
              <w:lastRenderedPageBreak/>
              <w:t xml:space="preserve">automobilį per nustatytą laiką. </w:t>
            </w:r>
          </w:p>
          <w:p w14:paraId="0CEFFD26" w14:textId="3C06D091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24.3. </w:t>
            </w:r>
            <w:r w:rsidRPr="005D55A5">
              <w:rPr>
                <w:rFonts w:eastAsia="Times New Roman"/>
              </w:rPr>
              <w:t>Rezervacijų ataskaitos (kiek, kuris automobilis laiko važiavo/stovėjimo, kiek laiko buvo užrezervuotas, kurie darbuotojai rezervuoja, bet nepaima automobilio ir pan.)</w:t>
            </w:r>
          </w:p>
          <w:p w14:paraId="0387FA29" w14:textId="704FBC1B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24.4. </w:t>
            </w:r>
            <w:r w:rsidRPr="005D55A5">
              <w:rPr>
                <w:rFonts w:eastAsia="Times New Roman"/>
              </w:rPr>
              <w:t>Rezervacijų analizės įrankiai (suvestinės apie rezervuotą laiką / procentą nuo viso rezervuotino laiko resurso; suvestinės apie važiuotą laiką / procentą nuo rezervuoto laiko), leidžiantys įvertinti realų automobilių apkrautumą,  panaudojamumą.</w:t>
            </w:r>
          </w:p>
          <w:p w14:paraId="796CAFC0" w14:textId="488FBB49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24.5. </w:t>
            </w:r>
            <w:r w:rsidRPr="005D55A5">
              <w:rPr>
                <w:rFonts w:eastAsia="Times New Roman"/>
              </w:rPr>
              <w:t>Automobilių apkrautumo ir poreikio analizės įrankiai (suvestinės ir/arba grafinės ataskaitos apie automobilių ir jų rezervacijų santykį (trūkumą/perteklių)).</w:t>
            </w:r>
          </w:p>
          <w:p w14:paraId="3A53D096" w14:textId="14F477F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24.6. </w:t>
            </w:r>
            <w:r w:rsidRPr="005D55A5">
              <w:rPr>
                <w:rFonts w:eastAsia="Times New Roman"/>
              </w:rPr>
              <w:t>Automobilių grupių ir kategorijų kūrimas.</w:t>
            </w:r>
          </w:p>
          <w:p w14:paraId="7AC63D3B" w14:textId="35F59E07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24.7. </w:t>
            </w:r>
            <w:r w:rsidRPr="005D55A5">
              <w:rPr>
                <w:rFonts w:eastAsia="Times New Roman"/>
              </w:rPr>
              <w:t>Automatinis rezervavusio vartotojo  priskyrimas jo rezervacijos metu įvykusioms kelionėms.</w:t>
            </w:r>
          </w:p>
        </w:tc>
        <w:tc>
          <w:tcPr>
            <w:tcW w:w="3827" w:type="dxa"/>
          </w:tcPr>
          <w:p w14:paraId="1A31BC00" w14:textId="77777777" w:rsidR="003039A0" w:rsidRDefault="003039A0" w:rsidP="003039A0">
            <w:pPr>
              <w:rPr>
                <w:rFonts w:eastAsia="Times New Roman"/>
              </w:rPr>
            </w:pPr>
          </w:p>
        </w:tc>
      </w:tr>
      <w:tr w:rsidR="003039A0" w:rsidRPr="00837D0F" w14:paraId="7077A6FD" w14:textId="01060360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7D318992" w14:textId="5EA91E00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Kitos programos funkcijos</w:t>
            </w:r>
          </w:p>
        </w:tc>
        <w:tc>
          <w:tcPr>
            <w:tcW w:w="3827" w:type="dxa"/>
          </w:tcPr>
          <w:p w14:paraId="5EBC3644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7509103D" w14:textId="757AB7FA" w:rsidTr="003039A0">
        <w:tc>
          <w:tcPr>
            <w:tcW w:w="1006" w:type="dxa"/>
            <w:vAlign w:val="center"/>
          </w:tcPr>
          <w:p w14:paraId="03EFCA41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67F85B7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Informaciniai pranešimai</w:t>
            </w:r>
          </w:p>
        </w:tc>
        <w:tc>
          <w:tcPr>
            <w:tcW w:w="3119" w:type="dxa"/>
            <w:vAlign w:val="center"/>
          </w:tcPr>
          <w:p w14:paraId="4BC521A8" w14:textId="6CA50DA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Programa informuoja apie pasirinktus įvykius, kurių ribines reikšmes nustato vartotojas (greičio viršijimą, geografinės vietos pažeidimą, nesankcionuotą vilkimą, akumuliatoriaus įkrovos lygio kritimą, įrangos veikimo sutrikimą, GNSS signalo sutrikimą</w:t>
            </w:r>
            <w:r>
              <w:rPr>
                <w:rFonts w:ascii="Times New Roman" w:hAnsi="Times New Roman" w:cs="Times New Roman"/>
              </w:rPr>
              <w:t xml:space="preserve"> ir pan.</w:t>
            </w:r>
            <w:r w:rsidRPr="00837D0F">
              <w:rPr>
                <w:rFonts w:ascii="Times New Roman" w:hAnsi="Times New Roman" w:cs="Times New Roman"/>
              </w:rPr>
              <w:t>), programoje ir/arba elektroniniu paštu.</w:t>
            </w:r>
          </w:p>
        </w:tc>
        <w:tc>
          <w:tcPr>
            <w:tcW w:w="3827" w:type="dxa"/>
          </w:tcPr>
          <w:p w14:paraId="7FF0DEF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96DF2CB" w14:textId="56A782C6" w:rsidTr="003039A0">
        <w:tc>
          <w:tcPr>
            <w:tcW w:w="1006" w:type="dxa"/>
            <w:vAlign w:val="center"/>
          </w:tcPr>
          <w:p w14:paraId="2FC17F8B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49D00A" w14:textId="528E4EAF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Rodiklių (KPI (Key  Performance Indicators)) ap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>valga</w:t>
            </w:r>
          </w:p>
        </w:tc>
        <w:tc>
          <w:tcPr>
            <w:tcW w:w="3119" w:type="dxa"/>
            <w:vAlign w:val="center"/>
          </w:tcPr>
          <w:p w14:paraId="5072F978" w14:textId="585867A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Galima sukurti grafiškai atvaizduojamus KPI rodiklius pagal skirtingus parametrus (pvz., automobilių ridos, netaupaus vairavimo vertinimo, kuro sąnaudų, nustatytų taisyklių pa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 xml:space="preserve">eidimų). Sistema skirtingomis spalvomis </w:t>
            </w:r>
            <w:r w:rsidRPr="00837D0F">
              <w:rPr>
                <w:rFonts w:ascii="Times New Roman" w:hAnsi="Times New Roman" w:cs="Times New Roman"/>
              </w:rPr>
              <w:lastRenderedPageBreak/>
              <w:t xml:space="preserve">indikuoja rodiklio reikšmę. </w:t>
            </w:r>
          </w:p>
        </w:tc>
        <w:tc>
          <w:tcPr>
            <w:tcW w:w="3827" w:type="dxa"/>
          </w:tcPr>
          <w:p w14:paraId="7350D14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FB9D949" w14:textId="7E7A5BF9" w:rsidTr="003039A0">
        <w:tc>
          <w:tcPr>
            <w:tcW w:w="1006" w:type="dxa"/>
            <w:vAlign w:val="center"/>
          </w:tcPr>
          <w:p w14:paraId="5AE48A43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3C23122" w14:textId="5FBA97F3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Pagalba klientams</w:t>
            </w:r>
          </w:p>
        </w:tc>
        <w:tc>
          <w:tcPr>
            <w:tcW w:w="3119" w:type="dxa"/>
            <w:vAlign w:val="center"/>
          </w:tcPr>
          <w:p w14:paraId="7F5D304C" w14:textId="7777777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30.1. </w:t>
            </w:r>
            <w:r w:rsidRPr="00837D0F">
              <w:rPr>
                <w:rFonts w:ascii="Times New Roman" w:hAnsi="Times New Roman" w:cs="Times New Roman"/>
              </w:rPr>
              <w:t>Tiekėjo pagalba klientams pasiekiama tiesiai iš sistemos internetinės (W</w:t>
            </w:r>
            <w:r>
              <w:rPr>
                <w:rFonts w:ascii="Times New Roman" w:hAnsi="Times New Roman" w:cs="Times New Roman"/>
              </w:rPr>
              <w:t>EB</w:t>
            </w:r>
            <w:r w:rsidRPr="00837D0F">
              <w:rPr>
                <w:rFonts w:ascii="Times New Roman" w:hAnsi="Times New Roman" w:cs="Times New Roman"/>
              </w:rPr>
              <w:t xml:space="preserve">) aplinkos. </w:t>
            </w:r>
          </w:p>
          <w:p w14:paraId="50F40DEB" w14:textId="3512C9FF" w:rsidR="003039A0" w:rsidRPr="00FA6F92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30.2. </w:t>
            </w:r>
            <w:r w:rsidRPr="00837D0F">
              <w:rPr>
                <w:rFonts w:ascii="Times New Roman" w:hAnsi="Times New Roman" w:cs="Times New Roman"/>
              </w:rPr>
              <w:t>Paklausimai turi būti registruojami, matoma visų jų susirašinėjimo ir sprendimo istorija.</w:t>
            </w:r>
          </w:p>
        </w:tc>
        <w:tc>
          <w:tcPr>
            <w:tcW w:w="3827" w:type="dxa"/>
          </w:tcPr>
          <w:p w14:paraId="372759F7" w14:textId="7777777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5EF57A0" w14:textId="7BB331F7" w:rsidTr="003039A0">
        <w:tc>
          <w:tcPr>
            <w:tcW w:w="6238" w:type="dxa"/>
            <w:gridSpan w:val="3"/>
            <w:vAlign w:val="center"/>
          </w:tcPr>
          <w:p w14:paraId="4903E830" w14:textId="49B64B87" w:rsidR="003039A0" w:rsidRPr="007E14DC" w:rsidRDefault="003039A0" w:rsidP="003039A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4DC">
              <w:rPr>
                <w:rFonts w:ascii="Times New Roman" w:hAnsi="Times New Roman" w:cs="Times New Roman"/>
                <w:b/>
                <w:bCs/>
              </w:rPr>
              <w:t>Terminai</w:t>
            </w:r>
          </w:p>
        </w:tc>
        <w:tc>
          <w:tcPr>
            <w:tcW w:w="3827" w:type="dxa"/>
          </w:tcPr>
          <w:p w14:paraId="2490DDBF" w14:textId="77777777" w:rsidR="003039A0" w:rsidRPr="007E14DC" w:rsidRDefault="003039A0" w:rsidP="003039A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39A0" w:rsidRPr="00837D0F" w14:paraId="7CFE4ED5" w14:textId="6497BC87" w:rsidTr="003039A0">
        <w:tc>
          <w:tcPr>
            <w:tcW w:w="1006" w:type="dxa"/>
            <w:vAlign w:val="center"/>
          </w:tcPr>
          <w:p w14:paraId="450EA2D7" w14:textId="77777777" w:rsidR="003039A0" w:rsidRPr="007E14DC" w:rsidRDefault="003039A0" w:rsidP="003039A0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4999D3E" w14:textId="6CF462A4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Terminai įrangos sumontavimui, vairuotojo kortelių išdavimui</w:t>
            </w:r>
          </w:p>
        </w:tc>
        <w:tc>
          <w:tcPr>
            <w:tcW w:w="3119" w:type="dxa"/>
            <w:vAlign w:val="center"/>
          </w:tcPr>
          <w:p w14:paraId="25DB1F1E" w14:textId="30FCD11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RF ID korteles vairuotojo indentifikacijai ir įranga turi būti perduotos ir sumontuotos per 20 d. d. nuo užsakymo pateikimo žemiau nurodytais adresais: </w:t>
            </w:r>
          </w:p>
          <w:p w14:paraId="745C1E1D" w14:textId="52897A64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1. Rytų Lietuvos skyrius (Kareivių g.1, Vilnius);</w:t>
            </w:r>
          </w:p>
          <w:p w14:paraId="7F2392C9" w14:textId="20C8D7EC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2. Rytų Lietuvos skyrius (Respublikos g. 63, Panevėžys);</w:t>
            </w:r>
          </w:p>
          <w:p w14:paraId="444C8156" w14:textId="61F0B5D3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3. Vidurio Lietuvos skyrius (Kęstučio g. 37, Kaunas);</w:t>
            </w:r>
          </w:p>
          <w:p w14:paraId="3B7DDDB9" w14:textId="2A8E6D9F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4. Vakarų Lietuvos skyrius (Taikos pr. 28, Klaipėda);</w:t>
            </w:r>
          </w:p>
          <w:p w14:paraId="1F5E2269" w14:textId="77AD3123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5. Vakarų Lietuvos skyrius (Tilžės g. 198, Šiauliai).</w:t>
            </w:r>
          </w:p>
          <w:p w14:paraId="49D6CBEA" w14:textId="59002004" w:rsidR="003039A0" w:rsidRPr="001F6633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Sutarties vykdymo metu atsiradus poreikiui įrangos sumontavimui, jis turi būti atliktas per 5 d. d. nuo užsakymo pateikimo.</w:t>
            </w:r>
          </w:p>
          <w:p w14:paraId="32FF95A6" w14:textId="5F3051CD" w:rsidR="003039A0" w:rsidRPr="00FA6F92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Užsakymai pateikiami elektroniniu paštu.</w:t>
            </w:r>
          </w:p>
        </w:tc>
        <w:tc>
          <w:tcPr>
            <w:tcW w:w="3827" w:type="dxa"/>
          </w:tcPr>
          <w:p w14:paraId="2C288693" w14:textId="7777777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</w:tr>
    </w:tbl>
    <w:p w14:paraId="3B0E3C6B" w14:textId="77777777" w:rsidR="00D51315" w:rsidRDefault="00D51315" w:rsidP="00B47188">
      <w:pPr>
        <w:spacing w:line="360" w:lineRule="auto"/>
        <w:jc w:val="center"/>
        <w:rPr>
          <w:rFonts w:ascii="Times New Roman" w:hAnsi="Times New Roman" w:cs="Times New Roman"/>
        </w:rPr>
      </w:pPr>
    </w:p>
    <w:p w14:paraId="58CA91E2" w14:textId="77777777" w:rsidR="00D51315" w:rsidRPr="00D51315" w:rsidRDefault="00D51315" w:rsidP="00D51315">
      <w:pPr>
        <w:ind w:firstLine="469"/>
        <w:jc w:val="both"/>
        <w:rPr>
          <w:rFonts w:ascii="Times New Roman" w:hAnsi="Times New Roman" w:cs="Times New Roman"/>
          <w:lang w:val="en-US"/>
        </w:rPr>
      </w:pPr>
      <w:proofErr w:type="spellStart"/>
      <w:r w:rsidRPr="00D51315">
        <w:rPr>
          <w:rFonts w:ascii="Times New Roman" w:hAnsi="Times New Roman" w:cs="Times New Roman"/>
          <w:lang w:val="en-US"/>
        </w:rPr>
        <w:t>Vadovaujantis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LR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ministro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įsakymu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D51315">
        <w:rPr>
          <w:rFonts w:ascii="Times New Roman" w:hAnsi="Times New Roman" w:cs="Times New Roman"/>
          <w:lang w:val="en-US"/>
        </w:rPr>
        <w:t>Dėl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patvirtinimo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D51315">
        <w:rPr>
          <w:rFonts w:ascii="Times New Roman" w:hAnsi="Times New Roman" w:cs="Times New Roman"/>
          <w:lang w:val="en-US"/>
        </w:rPr>
        <w:t>taikomi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šie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pagal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aprašą</w:t>
      </w:r>
      <w:proofErr w:type="spellEnd"/>
      <w:r w:rsidRPr="00D51315">
        <w:rPr>
          <w:rFonts w:ascii="Times New Roman" w:hAnsi="Times New Roman" w:cs="Times New Roman"/>
          <w:lang w:val="en-US"/>
        </w:rPr>
        <w:t>:</w:t>
      </w:r>
    </w:p>
    <w:p w14:paraId="6E4B8036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1. 4.4.3 p. </w:t>
      </w:r>
      <w:proofErr w:type="spellStart"/>
      <w:r w:rsidRPr="00D51315">
        <w:rPr>
          <w:rFonts w:ascii="Times New Roman" w:hAnsi="Times New Roman" w:cs="Times New Roman"/>
          <w:lang w:val="en-US"/>
        </w:rPr>
        <w:t>perkama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programinės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įrangos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nuoma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aptarnavimu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t.y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  <w:proofErr w:type="spellStart"/>
      <w:r w:rsidRPr="00D51315">
        <w:rPr>
          <w:rFonts w:ascii="Times New Roman" w:hAnsi="Times New Roman" w:cs="Times New Roman"/>
          <w:lang w:val="en-US"/>
        </w:rPr>
        <w:t>nematerialaus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pobūdžio</w:t>
      </w:r>
      <w:proofErr w:type="spellEnd"/>
      <w:r w:rsidRPr="00D51315">
        <w:rPr>
          <w:rFonts w:ascii="Times New Roman" w:hAnsi="Times New Roman" w:cs="Times New Roman"/>
          <w:lang w:val="en-US"/>
        </w:rPr>
        <w:t> </w:t>
      </w:r>
      <w:proofErr w:type="spellStart"/>
      <w:r w:rsidRPr="00D51315">
        <w:rPr>
          <w:rFonts w:ascii="Times New Roman" w:hAnsi="Times New Roman" w:cs="Times New Roman"/>
          <w:lang w:val="en-US"/>
        </w:rPr>
        <w:t>paslauga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nesusijusi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objekto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sukūrimu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kurios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teikimo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metu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nėra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numatomas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reikšmingas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neigiamas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poveikis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nesukuriamas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taršos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šaltinis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ir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negeneruojamos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atliekos</w:t>
      </w:r>
      <w:proofErr w:type="spellEnd"/>
      <w:r w:rsidRPr="00D51315">
        <w:rPr>
          <w:rFonts w:ascii="Times New Roman" w:hAnsi="Times New Roman" w:cs="Times New Roman"/>
          <w:lang w:val="en-US"/>
        </w:rPr>
        <w:t>;</w:t>
      </w:r>
    </w:p>
    <w:p w14:paraId="61829425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2. 4.4.4.4. p. </w:t>
      </w:r>
      <w:proofErr w:type="spellStart"/>
      <w:r w:rsidRPr="00D51315">
        <w:rPr>
          <w:rFonts w:ascii="Times New Roman" w:hAnsi="Times New Roman" w:cs="Times New Roman"/>
          <w:lang w:val="en-US"/>
        </w:rPr>
        <w:t>prekė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1315">
        <w:rPr>
          <w:rFonts w:ascii="Times New Roman" w:hAnsi="Times New Roman" w:cs="Times New Roman"/>
          <w:lang w:val="en-US"/>
        </w:rPr>
        <w:t>identifikavimo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kortelė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51315">
        <w:rPr>
          <w:rFonts w:ascii="Times New Roman" w:hAnsi="Times New Roman" w:cs="Times New Roman"/>
          <w:lang w:val="en-US"/>
        </w:rPr>
        <w:t>yra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tvirta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ilgaamžė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</w:p>
    <w:p w14:paraId="5E36F92A" w14:textId="0FCD67DD" w:rsidR="006C0ECB" w:rsidRPr="00837D0F" w:rsidRDefault="00B47188" w:rsidP="00B4718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6C0ECB" w:rsidRPr="00837D0F" w:rsidSect="00015873">
      <w:headerReference w:type="default" r:id="rId11"/>
      <w:pgSz w:w="11906" w:h="16838"/>
      <w:pgMar w:top="142" w:right="567" w:bottom="850" w:left="1418" w:header="1134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20FE" w14:textId="77777777" w:rsidR="007311BA" w:rsidRDefault="007311BA">
      <w:pPr>
        <w:rPr>
          <w:rFonts w:hint="eastAsia"/>
        </w:rPr>
      </w:pPr>
      <w:r>
        <w:separator/>
      </w:r>
    </w:p>
  </w:endnote>
  <w:endnote w:type="continuationSeparator" w:id="0">
    <w:p w14:paraId="3777166D" w14:textId="77777777" w:rsidR="007311BA" w:rsidRDefault="00731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Optima, 'Courier New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1D65" w14:textId="77777777" w:rsidR="007311BA" w:rsidRDefault="007311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1C7DE0" w14:textId="77777777" w:rsidR="007311BA" w:rsidRDefault="007311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C651" w14:textId="77777777" w:rsidR="008A7E5A" w:rsidRPr="003C7C3E" w:rsidRDefault="008A7E5A" w:rsidP="003C7C3E">
    <w:pPr>
      <w:pStyle w:val="Header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31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974"/>
    <w:multiLevelType w:val="multilevel"/>
    <w:tmpl w:val="993E5DC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04956875"/>
    <w:multiLevelType w:val="hybridMultilevel"/>
    <w:tmpl w:val="6290C9C2"/>
    <w:lvl w:ilvl="0" w:tplc="020A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30C7"/>
    <w:multiLevelType w:val="hybridMultilevel"/>
    <w:tmpl w:val="6B6C8F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603D"/>
    <w:multiLevelType w:val="multilevel"/>
    <w:tmpl w:val="85B84472"/>
    <w:styleLink w:val="WW8Num5"/>
    <w:lvl w:ilvl="0">
      <w:numFmt w:val="bullet"/>
      <w:pStyle w:val="Punktai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AA738A"/>
    <w:multiLevelType w:val="hybridMultilevel"/>
    <w:tmpl w:val="6DFA7E5E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0493D"/>
    <w:multiLevelType w:val="multilevel"/>
    <w:tmpl w:val="E5C8D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3A83FCA"/>
    <w:multiLevelType w:val="hybridMultilevel"/>
    <w:tmpl w:val="EAFEA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5AC9"/>
    <w:multiLevelType w:val="multilevel"/>
    <w:tmpl w:val="477CB654"/>
    <w:styleLink w:val="WW8Num1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E13072E"/>
    <w:multiLevelType w:val="hybridMultilevel"/>
    <w:tmpl w:val="567E8A4C"/>
    <w:lvl w:ilvl="0" w:tplc="6BA072F4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A32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5CD8"/>
    <w:multiLevelType w:val="multilevel"/>
    <w:tmpl w:val="36C6B846"/>
    <w:styleLink w:val="WW8Num6"/>
    <w:lvl w:ilvl="0">
      <w:start w:val="1"/>
      <w:numFmt w:val="decimal"/>
      <w:lvlText w:val="%1."/>
      <w:lvlJc w:val="left"/>
      <w:rPr>
        <w:rFonts w:eastAsia="Times New Roman"/>
        <w:b/>
        <w:caps/>
      </w:rPr>
    </w:lvl>
    <w:lvl w:ilvl="1">
      <w:start w:val="1"/>
      <w:numFmt w:val="decimal"/>
      <w:lvlText w:val="%1.%2."/>
      <w:lvlJc w:val="left"/>
      <w:rPr>
        <w:rFonts w:eastAsia="Times New Roman"/>
        <w:b w:val="0"/>
        <w:bCs/>
        <w:caps/>
        <w:spacing w:val="-3"/>
        <w:szCs w:val="24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bC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C2A0F65"/>
    <w:multiLevelType w:val="hybridMultilevel"/>
    <w:tmpl w:val="D766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8FC"/>
    <w:multiLevelType w:val="multilevel"/>
    <w:tmpl w:val="6382F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E0D2E"/>
    <w:multiLevelType w:val="hybridMultilevel"/>
    <w:tmpl w:val="821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183"/>
    <w:multiLevelType w:val="multilevel"/>
    <w:tmpl w:val="B39CE918"/>
    <w:styleLink w:val="WW8Num2"/>
    <w:lvl w:ilvl="0">
      <w:start w:val="1"/>
      <w:numFmt w:val="decimal"/>
      <w:lvlText w:val="%1."/>
      <w:lvlJc w:val="left"/>
      <w:rPr>
        <w:rFonts w:eastAsia="Times New Roman"/>
        <w:b/>
        <w:caps/>
        <w:spacing w:val="-2"/>
        <w:szCs w:val="24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3C966B6"/>
    <w:multiLevelType w:val="hybridMultilevel"/>
    <w:tmpl w:val="97D69844"/>
    <w:lvl w:ilvl="0" w:tplc="7E2A7AF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4FA"/>
    <w:multiLevelType w:val="hybridMultilevel"/>
    <w:tmpl w:val="A340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D81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173D"/>
    <w:multiLevelType w:val="hybridMultilevel"/>
    <w:tmpl w:val="830A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1025"/>
    <w:multiLevelType w:val="multilevel"/>
    <w:tmpl w:val="1B1A16C8"/>
    <w:styleLink w:val="WWOutlineListStyle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C5D4EC7"/>
    <w:multiLevelType w:val="hybridMultilevel"/>
    <w:tmpl w:val="652A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3933"/>
    <w:multiLevelType w:val="hybridMultilevel"/>
    <w:tmpl w:val="933E1CD4"/>
    <w:lvl w:ilvl="0" w:tplc="83664F0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07E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001B"/>
    <w:multiLevelType w:val="multilevel"/>
    <w:tmpl w:val="5E52FA50"/>
    <w:styleLink w:val="WWOutlineListStyle1"/>
    <w:lvl w:ilvl="0">
      <w:start w:val="1"/>
      <w:numFmt w:val="decimal"/>
      <w:pStyle w:val="Heading1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pStyle w:val="Heading2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25" w15:restartNumberingAfterBreak="0">
    <w:nsid w:val="63FD28F6"/>
    <w:multiLevelType w:val="hybridMultilevel"/>
    <w:tmpl w:val="2B1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C3689"/>
    <w:multiLevelType w:val="multilevel"/>
    <w:tmpl w:val="D2F6C6AA"/>
    <w:styleLink w:val="WW8Num3"/>
    <w:lvl w:ilvl="0">
      <w:start w:val="1"/>
      <w:numFmt w:val="decimal"/>
      <w:pStyle w:val="BodyText3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6A8F41DB"/>
    <w:multiLevelType w:val="hybridMultilevel"/>
    <w:tmpl w:val="630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56AA"/>
    <w:multiLevelType w:val="multilevel"/>
    <w:tmpl w:val="0310CC02"/>
    <w:styleLink w:val="WW8Num4"/>
    <w:lvl w:ilvl="0">
      <w:start w:val="1"/>
      <w:numFmt w:val="decimal"/>
      <w:pStyle w:val="Style5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59A6A4F"/>
    <w:multiLevelType w:val="hybridMultilevel"/>
    <w:tmpl w:val="60609E40"/>
    <w:styleLink w:val="WW8Num52"/>
    <w:lvl w:ilvl="0" w:tplc="56F4637E">
      <w:start w:val="1"/>
      <w:numFmt w:val="decimal"/>
      <w:lvlText w:val="%1."/>
      <w:lvlJc w:val="left"/>
    </w:lvl>
    <w:lvl w:ilvl="1" w:tplc="3806BC76">
      <w:start w:val="1"/>
      <w:numFmt w:val="lowerLetter"/>
      <w:lvlText w:val="%2."/>
      <w:lvlJc w:val="left"/>
    </w:lvl>
    <w:lvl w:ilvl="2" w:tplc="9E0846F6">
      <w:start w:val="1"/>
      <w:numFmt w:val="lowerRoman"/>
      <w:lvlText w:val="%3."/>
      <w:lvlJc w:val="right"/>
    </w:lvl>
    <w:lvl w:ilvl="3" w:tplc="CFB28C5C">
      <w:start w:val="1"/>
      <w:numFmt w:val="decimal"/>
      <w:lvlText w:val="%4."/>
      <w:lvlJc w:val="left"/>
    </w:lvl>
    <w:lvl w:ilvl="4" w:tplc="3F8C6A8E">
      <w:start w:val="1"/>
      <w:numFmt w:val="lowerLetter"/>
      <w:lvlText w:val="%5."/>
      <w:lvlJc w:val="left"/>
    </w:lvl>
    <w:lvl w:ilvl="5" w:tplc="5F56CE84">
      <w:start w:val="1"/>
      <w:numFmt w:val="lowerRoman"/>
      <w:lvlText w:val="%6."/>
      <w:lvlJc w:val="right"/>
    </w:lvl>
    <w:lvl w:ilvl="6" w:tplc="3D6CC9D4">
      <w:start w:val="1"/>
      <w:numFmt w:val="decimal"/>
      <w:lvlText w:val="%7."/>
      <w:lvlJc w:val="left"/>
    </w:lvl>
    <w:lvl w:ilvl="7" w:tplc="8856B882">
      <w:start w:val="1"/>
      <w:numFmt w:val="lowerLetter"/>
      <w:lvlText w:val="%8."/>
      <w:lvlJc w:val="left"/>
    </w:lvl>
    <w:lvl w:ilvl="8" w:tplc="0940541C">
      <w:start w:val="1"/>
      <w:numFmt w:val="lowerRoman"/>
      <w:lvlText w:val="%9."/>
      <w:lvlJc w:val="right"/>
    </w:lvl>
  </w:abstractNum>
  <w:abstractNum w:abstractNumId="30" w15:restartNumberingAfterBreak="0">
    <w:nsid w:val="78356109"/>
    <w:multiLevelType w:val="multilevel"/>
    <w:tmpl w:val="AF58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7819604">
    <w:abstractNumId w:val="24"/>
  </w:num>
  <w:num w:numId="2" w16cid:durableId="793794444">
    <w:abstractNumId w:val="20"/>
  </w:num>
  <w:num w:numId="3" w16cid:durableId="398015087">
    <w:abstractNumId w:val="8"/>
  </w:num>
  <w:num w:numId="4" w16cid:durableId="781654656">
    <w:abstractNumId w:val="15"/>
  </w:num>
  <w:num w:numId="5" w16cid:durableId="1251549778">
    <w:abstractNumId w:val="26"/>
  </w:num>
  <w:num w:numId="6" w16cid:durableId="1484853942">
    <w:abstractNumId w:val="28"/>
  </w:num>
  <w:num w:numId="7" w16cid:durableId="1056319673">
    <w:abstractNumId w:val="4"/>
  </w:num>
  <w:num w:numId="8" w16cid:durableId="141964719">
    <w:abstractNumId w:val="11"/>
  </w:num>
  <w:num w:numId="9" w16cid:durableId="476383351">
    <w:abstractNumId w:val="29"/>
  </w:num>
  <w:num w:numId="10" w16cid:durableId="644507371">
    <w:abstractNumId w:val="11"/>
    <w:lvlOverride w:ilvl="0">
      <w:startOverride w:val="1"/>
    </w:lvlOverride>
  </w:num>
  <w:num w:numId="11" w16cid:durableId="2145079121">
    <w:abstractNumId w:val="29"/>
    <w:lvlOverride w:ilvl="0">
      <w:startOverride w:val="1"/>
    </w:lvlOverride>
  </w:num>
  <w:num w:numId="12" w16cid:durableId="260768029">
    <w:abstractNumId w:val="19"/>
  </w:num>
  <w:num w:numId="13" w16cid:durableId="596911723">
    <w:abstractNumId w:val="16"/>
  </w:num>
  <w:num w:numId="14" w16cid:durableId="1338727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152481">
    <w:abstractNumId w:val="9"/>
  </w:num>
  <w:num w:numId="16" w16cid:durableId="913734571">
    <w:abstractNumId w:val="14"/>
  </w:num>
  <w:num w:numId="17" w16cid:durableId="1756708228">
    <w:abstractNumId w:val="7"/>
  </w:num>
  <w:num w:numId="18" w16cid:durableId="1602181199">
    <w:abstractNumId w:val="21"/>
  </w:num>
  <w:num w:numId="19" w16cid:durableId="997079041">
    <w:abstractNumId w:val="17"/>
  </w:num>
  <w:num w:numId="20" w16cid:durableId="165291463">
    <w:abstractNumId w:val="27"/>
  </w:num>
  <w:num w:numId="21" w16cid:durableId="1590965550">
    <w:abstractNumId w:val="3"/>
  </w:num>
  <w:num w:numId="22" w16cid:durableId="1365906025">
    <w:abstractNumId w:val="12"/>
  </w:num>
  <w:num w:numId="23" w16cid:durableId="1566137420">
    <w:abstractNumId w:val="25"/>
  </w:num>
  <w:num w:numId="24" w16cid:durableId="1174420240">
    <w:abstractNumId w:val="22"/>
  </w:num>
  <w:num w:numId="25" w16cid:durableId="921766165">
    <w:abstractNumId w:val="13"/>
  </w:num>
  <w:num w:numId="26" w16cid:durableId="1474635784">
    <w:abstractNumId w:val="1"/>
  </w:num>
  <w:num w:numId="27" w16cid:durableId="609048795">
    <w:abstractNumId w:val="5"/>
  </w:num>
  <w:num w:numId="28" w16cid:durableId="1811632076">
    <w:abstractNumId w:val="23"/>
  </w:num>
  <w:num w:numId="29" w16cid:durableId="190188539">
    <w:abstractNumId w:val="18"/>
  </w:num>
  <w:num w:numId="30" w16cid:durableId="1432504232">
    <w:abstractNumId w:val="0"/>
  </w:num>
  <w:num w:numId="31" w16cid:durableId="1494251576">
    <w:abstractNumId w:val="10"/>
  </w:num>
  <w:num w:numId="32" w16cid:durableId="297882318">
    <w:abstractNumId w:val="2"/>
  </w:num>
  <w:num w:numId="33" w16cid:durableId="1822084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6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2C"/>
    <w:rsid w:val="0000634D"/>
    <w:rsid w:val="00011671"/>
    <w:rsid w:val="00015873"/>
    <w:rsid w:val="00016AEF"/>
    <w:rsid w:val="00017F11"/>
    <w:rsid w:val="00023226"/>
    <w:rsid w:val="000303AC"/>
    <w:rsid w:val="00030D6B"/>
    <w:rsid w:val="0003239F"/>
    <w:rsid w:val="00034EB2"/>
    <w:rsid w:val="00036ECB"/>
    <w:rsid w:val="00046F22"/>
    <w:rsid w:val="00052C9E"/>
    <w:rsid w:val="00054F8F"/>
    <w:rsid w:val="00060185"/>
    <w:rsid w:val="000603AB"/>
    <w:rsid w:val="000610E6"/>
    <w:rsid w:val="000642D4"/>
    <w:rsid w:val="000677B1"/>
    <w:rsid w:val="0007135B"/>
    <w:rsid w:val="000731AF"/>
    <w:rsid w:val="00076C72"/>
    <w:rsid w:val="000803EC"/>
    <w:rsid w:val="00080EB5"/>
    <w:rsid w:val="000877FC"/>
    <w:rsid w:val="00091198"/>
    <w:rsid w:val="000A6F80"/>
    <w:rsid w:val="000A7E4D"/>
    <w:rsid w:val="000B3DE3"/>
    <w:rsid w:val="000B41CC"/>
    <w:rsid w:val="000C134F"/>
    <w:rsid w:val="000C2CB6"/>
    <w:rsid w:val="000C6991"/>
    <w:rsid w:val="000C7EED"/>
    <w:rsid w:val="000D795B"/>
    <w:rsid w:val="000D7EB5"/>
    <w:rsid w:val="000E3D90"/>
    <w:rsid w:val="000E5BFA"/>
    <w:rsid w:val="001000FA"/>
    <w:rsid w:val="00121EE1"/>
    <w:rsid w:val="00130196"/>
    <w:rsid w:val="00130991"/>
    <w:rsid w:val="00140ABE"/>
    <w:rsid w:val="00142A02"/>
    <w:rsid w:val="0015431E"/>
    <w:rsid w:val="001544F7"/>
    <w:rsid w:val="00156E59"/>
    <w:rsid w:val="00157B2B"/>
    <w:rsid w:val="00161B2E"/>
    <w:rsid w:val="00161E76"/>
    <w:rsid w:val="00166E88"/>
    <w:rsid w:val="00172C39"/>
    <w:rsid w:val="00173D2D"/>
    <w:rsid w:val="00181732"/>
    <w:rsid w:val="00183912"/>
    <w:rsid w:val="00194BEA"/>
    <w:rsid w:val="001A038D"/>
    <w:rsid w:val="001A0708"/>
    <w:rsid w:val="001A404E"/>
    <w:rsid w:val="001B59FA"/>
    <w:rsid w:val="001C0B17"/>
    <w:rsid w:val="001C20E8"/>
    <w:rsid w:val="001D03C3"/>
    <w:rsid w:val="001D27AF"/>
    <w:rsid w:val="001E144F"/>
    <w:rsid w:val="001E3880"/>
    <w:rsid w:val="001E4FDD"/>
    <w:rsid w:val="001E6090"/>
    <w:rsid w:val="001E7219"/>
    <w:rsid w:val="001F6633"/>
    <w:rsid w:val="001F7E88"/>
    <w:rsid w:val="00200263"/>
    <w:rsid w:val="002003EC"/>
    <w:rsid w:val="00202647"/>
    <w:rsid w:val="00205614"/>
    <w:rsid w:val="00206CAC"/>
    <w:rsid w:val="00207A44"/>
    <w:rsid w:val="0022424E"/>
    <w:rsid w:val="002348B8"/>
    <w:rsid w:val="002418BA"/>
    <w:rsid w:val="002440E9"/>
    <w:rsid w:val="00244729"/>
    <w:rsid w:val="00246B02"/>
    <w:rsid w:val="00252675"/>
    <w:rsid w:val="00253444"/>
    <w:rsid w:val="00257C7B"/>
    <w:rsid w:val="00257E02"/>
    <w:rsid w:val="00282457"/>
    <w:rsid w:val="00293EF4"/>
    <w:rsid w:val="002A1655"/>
    <w:rsid w:val="002A46CE"/>
    <w:rsid w:val="002C23F6"/>
    <w:rsid w:val="002C3384"/>
    <w:rsid w:val="002D0361"/>
    <w:rsid w:val="002E5C06"/>
    <w:rsid w:val="002E678E"/>
    <w:rsid w:val="002F39FA"/>
    <w:rsid w:val="002F4C2C"/>
    <w:rsid w:val="002F536A"/>
    <w:rsid w:val="002F6CA0"/>
    <w:rsid w:val="002F72A3"/>
    <w:rsid w:val="003039A0"/>
    <w:rsid w:val="003046C1"/>
    <w:rsid w:val="003155EC"/>
    <w:rsid w:val="0031609B"/>
    <w:rsid w:val="0033446F"/>
    <w:rsid w:val="00334690"/>
    <w:rsid w:val="00340C38"/>
    <w:rsid w:val="00344CE9"/>
    <w:rsid w:val="003505A5"/>
    <w:rsid w:val="00353FA2"/>
    <w:rsid w:val="00354E59"/>
    <w:rsid w:val="00367331"/>
    <w:rsid w:val="00371EAC"/>
    <w:rsid w:val="003776FF"/>
    <w:rsid w:val="00380072"/>
    <w:rsid w:val="003807BC"/>
    <w:rsid w:val="00382EA7"/>
    <w:rsid w:val="00383EED"/>
    <w:rsid w:val="00385588"/>
    <w:rsid w:val="0039373E"/>
    <w:rsid w:val="00396732"/>
    <w:rsid w:val="003A041A"/>
    <w:rsid w:val="003A07C7"/>
    <w:rsid w:val="003A3A50"/>
    <w:rsid w:val="003A762E"/>
    <w:rsid w:val="003B14A4"/>
    <w:rsid w:val="003B477A"/>
    <w:rsid w:val="003B52D8"/>
    <w:rsid w:val="003C361F"/>
    <w:rsid w:val="003C78C9"/>
    <w:rsid w:val="003C7C3E"/>
    <w:rsid w:val="003E12D6"/>
    <w:rsid w:val="003E29DB"/>
    <w:rsid w:val="003E2A39"/>
    <w:rsid w:val="003F09FD"/>
    <w:rsid w:val="004010B8"/>
    <w:rsid w:val="00402BF6"/>
    <w:rsid w:val="00413761"/>
    <w:rsid w:val="004238EF"/>
    <w:rsid w:val="00435844"/>
    <w:rsid w:val="00436B5C"/>
    <w:rsid w:val="00442E9F"/>
    <w:rsid w:val="00445E7F"/>
    <w:rsid w:val="0045691A"/>
    <w:rsid w:val="0046198B"/>
    <w:rsid w:val="00470A8D"/>
    <w:rsid w:val="00471DF8"/>
    <w:rsid w:val="004721EC"/>
    <w:rsid w:val="00475AC2"/>
    <w:rsid w:val="00477704"/>
    <w:rsid w:val="00481930"/>
    <w:rsid w:val="00484830"/>
    <w:rsid w:val="00486B9C"/>
    <w:rsid w:val="004910B4"/>
    <w:rsid w:val="004944E2"/>
    <w:rsid w:val="004A1934"/>
    <w:rsid w:val="004A3EA0"/>
    <w:rsid w:val="004A4218"/>
    <w:rsid w:val="004A4D18"/>
    <w:rsid w:val="004A79AC"/>
    <w:rsid w:val="004A7F2C"/>
    <w:rsid w:val="004C1635"/>
    <w:rsid w:val="004C4247"/>
    <w:rsid w:val="004C57CB"/>
    <w:rsid w:val="004E00BA"/>
    <w:rsid w:val="004E28F1"/>
    <w:rsid w:val="004E3F71"/>
    <w:rsid w:val="004E43BE"/>
    <w:rsid w:val="004E646F"/>
    <w:rsid w:val="00502B87"/>
    <w:rsid w:val="00510B34"/>
    <w:rsid w:val="00512A1F"/>
    <w:rsid w:val="005258E7"/>
    <w:rsid w:val="00525E3A"/>
    <w:rsid w:val="00526953"/>
    <w:rsid w:val="00530ADD"/>
    <w:rsid w:val="00531912"/>
    <w:rsid w:val="005364C9"/>
    <w:rsid w:val="00543B5E"/>
    <w:rsid w:val="00547230"/>
    <w:rsid w:val="00547925"/>
    <w:rsid w:val="0055126E"/>
    <w:rsid w:val="00551977"/>
    <w:rsid w:val="005521CF"/>
    <w:rsid w:val="00553CE9"/>
    <w:rsid w:val="005540F9"/>
    <w:rsid w:val="00554607"/>
    <w:rsid w:val="00556F54"/>
    <w:rsid w:val="00562284"/>
    <w:rsid w:val="00573818"/>
    <w:rsid w:val="0058483B"/>
    <w:rsid w:val="00595F46"/>
    <w:rsid w:val="005A3309"/>
    <w:rsid w:val="005A6539"/>
    <w:rsid w:val="005A656D"/>
    <w:rsid w:val="005B2CA9"/>
    <w:rsid w:val="005B7489"/>
    <w:rsid w:val="005D21C8"/>
    <w:rsid w:val="005D55A5"/>
    <w:rsid w:val="005D5668"/>
    <w:rsid w:val="005E1923"/>
    <w:rsid w:val="005E7A22"/>
    <w:rsid w:val="005F28BE"/>
    <w:rsid w:val="005F2AF7"/>
    <w:rsid w:val="005F4474"/>
    <w:rsid w:val="005F5F63"/>
    <w:rsid w:val="005F763B"/>
    <w:rsid w:val="00601E4D"/>
    <w:rsid w:val="00603A20"/>
    <w:rsid w:val="00604B9E"/>
    <w:rsid w:val="00611F7C"/>
    <w:rsid w:val="006135B8"/>
    <w:rsid w:val="00615E72"/>
    <w:rsid w:val="00615EA5"/>
    <w:rsid w:val="00634072"/>
    <w:rsid w:val="00635888"/>
    <w:rsid w:val="00646183"/>
    <w:rsid w:val="00650EE3"/>
    <w:rsid w:val="006520EF"/>
    <w:rsid w:val="006605BC"/>
    <w:rsid w:val="00661C68"/>
    <w:rsid w:val="00687CE1"/>
    <w:rsid w:val="00692598"/>
    <w:rsid w:val="0069299C"/>
    <w:rsid w:val="006B2C05"/>
    <w:rsid w:val="006B5F92"/>
    <w:rsid w:val="006C00C6"/>
    <w:rsid w:val="006C0ECB"/>
    <w:rsid w:val="006C367C"/>
    <w:rsid w:val="006C4FA4"/>
    <w:rsid w:val="006C537F"/>
    <w:rsid w:val="006C5E70"/>
    <w:rsid w:val="006D1110"/>
    <w:rsid w:val="006D4649"/>
    <w:rsid w:val="006E0C08"/>
    <w:rsid w:val="006E17EC"/>
    <w:rsid w:val="006E6834"/>
    <w:rsid w:val="006F18F6"/>
    <w:rsid w:val="006F282A"/>
    <w:rsid w:val="006F768D"/>
    <w:rsid w:val="00704DEA"/>
    <w:rsid w:val="00707DA3"/>
    <w:rsid w:val="00711052"/>
    <w:rsid w:val="0071258D"/>
    <w:rsid w:val="00713E93"/>
    <w:rsid w:val="00717D80"/>
    <w:rsid w:val="00720719"/>
    <w:rsid w:val="007311BA"/>
    <w:rsid w:val="0073297E"/>
    <w:rsid w:val="0073366B"/>
    <w:rsid w:val="007432F1"/>
    <w:rsid w:val="0074486F"/>
    <w:rsid w:val="00746770"/>
    <w:rsid w:val="0075151E"/>
    <w:rsid w:val="00752A67"/>
    <w:rsid w:val="00755B6D"/>
    <w:rsid w:val="00770460"/>
    <w:rsid w:val="0077589C"/>
    <w:rsid w:val="007A4EBD"/>
    <w:rsid w:val="007A5473"/>
    <w:rsid w:val="007B01C5"/>
    <w:rsid w:val="007B56B5"/>
    <w:rsid w:val="007B7ED4"/>
    <w:rsid w:val="007C231C"/>
    <w:rsid w:val="007C2B46"/>
    <w:rsid w:val="007C3643"/>
    <w:rsid w:val="007D4C54"/>
    <w:rsid w:val="007D695E"/>
    <w:rsid w:val="007D70BD"/>
    <w:rsid w:val="007E14DC"/>
    <w:rsid w:val="007E5FCB"/>
    <w:rsid w:val="007F2F3E"/>
    <w:rsid w:val="007F4964"/>
    <w:rsid w:val="008004D0"/>
    <w:rsid w:val="008045FA"/>
    <w:rsid w:val="00811CBC"/>
    <w:rsid w:val="00814514"/>
    <w:rsid w:val="00816320"/>
    <w:rsid w:val="00821D0E"/>
    <w:rsid w:val="008258AE"/>
    <w:rsid w:val="008318D4"/>
    <w:rsid w:val="00833D94"/>
    <w:rsid w:val="00834E34"/>
    <w:rsid w:val="008363EE"/>
    <w:rsid w:val="008372B4"/>
    <w:rsid w:val="00837D0F"/>
    <w:rsid w:val="0084163E"/>
    <w:rsid w:val="008503CF"/>
    <w:rsid w:val="008523E7"/>
    <w:rsid w:val="008617D2"/>
    <w:rsid w:val="008619E8"/>
    <w:rsid w:val="00876695"/>
    <w:rsid w:val="00881440"/>
    <w:rsid w:val="00891121"/>
    <w:rsid w:val="0089219C"/>
    <w:rsid w:val="00893F3C"/>
    <w:rsid w:val="0089726A"/>
    <w:rsid w:val="008A7E5A"/>
    <w:rsid w:val="008B2DA7"/>
    <w:rsid w:val="008C4678"/>
    <w:rsid w:val="008D28C5"/>
    <w:rsid w:val="008D38FB"/>
    <w:rsid w:val="008D6AFA"/>
    <w:rsid w:val="008E2436"/>
    <w:rsid w:val="008E441E"/>
    <w:rsid w:val="008F640F"/>
    <w:rsid w:val="009018A8"/>
    <w:rsid w:val="00902AA0"/>
    <w:rsid w:val="0091332F"/>
    <w:rsid w:val="00920208"/>
    <w:rsid w:val="00924C08"/>
    <w:rsid w:val="009261AE"/>
    <w:rsid w:val="00934064"/>
    <w:rsid w:val="0093466F"/>
    <w:rsid w:val="00940B45"/>
    <w:rsid w:val="00944FFF"/>
    <w:rsid w:val="00947302"/>
    <w:rsid w:val="009477CD"/>
    <w:rsid w:val="00950AB3"/>
    <w:rsid w:val="0095133F"/>
    <w:rsid w:val="00951E20"/>
    <w:rsid w:val="00952D0F"/>
    <w:rsid w:val="009638AC"/>
    <w:rsid w:val="0096525F"/>
    <w:rsid w:val="00966430"/>
    <w:rsid w:val="00974EC5"/>
    <w:rsid w:val="00986016"/>
    <w:rsid w:val="00990647"/>
    <w:rsid w:val="00997C19"/>
    <w:rsid w:val="009A5241"/>
    <w:rsid w:val="009B300F"/>
    <w:rsid w:val="009B6991"/>
    <w:rsid w:val="009D2BCB"/>
    <w:rsid w:val="009D7ABE"/>
    <w:rsid w:val="009F4FDD"/>
    <w:rsid w:val="009F6478"/>
    <w:rsid w:val="009F7994"/>
    <w:rsid w:val="00A05AF5"/>
    <w:rsid w:val="00A07603"/>
    <w:rsid w:val="00A078FE"/>
    <w:rsid w:val="00A10F5C"/>
    <w:rsid w:val="00A12415"/>
    <w:rsid w:val="00A12D36"/>
    <w:rsid w:val="00A12F2C"/>
    <w:rsid w:val="00A149AC"/>
    <w:rsid w:val="00A20959"/>
    <w:rsid w:val="00A224CB"/>
    <w:rsid w:val="00A253BB"/>
    <w:rsid w:val="00A31195"/>
    <w:rsid w:val="00A4384C"/>
    <w:rsid w:val="00A51817"/>
    <w:rsid w:val="00A62C36"/>
    <w:rsid w:val="00A640E4"/>
    <w:rsid w:val="00A66A81"/>
    <w:rsid w:val="00A84543"/>
    <w:rsid w:val="00A90D0D"/>
    <w:rsid w:val="00A94AC4"/>
    <w:rsid w:val="00AA03F6"/>
    <w:rsid w:val="00AA6957"/>
    <w:rsid w:val="00AB0AE0"/>
    <w:rsid w:val="00AD1E15"/>
    <w:rsid w:val="00AD5180"/>
    <w:rsid w:val="00AD7B8C"/>
    <w:rsid w:val="00AE12FB"/>
    <w:rsid w:val="00AE224A"/>
    <w:rsid w:val="00AE2AA8"/>
    <w:rsid w:val="00AE3A5A"/>
    <w:rsid w:val="00AE554E"/>
    <w:rsid w:val="00AE6C7B"/>
    <w:rsid w:val="00AF1352"/>
    <w:rsid w:val="00AF559E"/>
    <w:rsid w:val="00AF71B4"/>
    <w:rsid w:val="00B011DC"/>
    <w:rsid w:val="00B035F8"/>
    <w:rsid w:val="00B06304"/>
    <w:rsid w:val="00B1058C"/>
    <w:rsid w:val="00B143AC"/>
    <w:rsid w:val="00B21434"/>
    <w:rsid w:val="00B21856"/>
    <w:rsid w:val="00B278D0"/>
    <w:rsid w:val="00B339D1"/>
    <w:rsid w:val="00B3457B"/>
    <w:rsid w:val="00B44A95"/>
    <w:rsid w:val="00B47188"/>
    <w:rsid w:val="00B47FCE"/>
    <w:rsid w:val="00B50C9E"/>
    <w:rsid w:val="00B527B7"/>
    <w:rsid w:val="00B53CF4"/>
    <w:rsid w:val="00B65A68"/>
    <w:rsid w:val="00B674C8"/>
    <w:rsid w:val="00B749DB"/>
    <w:rsid w:val="00B74B28"/>
    <w:rsid w:val="00B8333A"/>
    <w:rsid w:val="00B848D0"/>
    <w:rsid w:val="00B8701D"/>
    <w:rsid w:val="00B9026C"/>
    <w:rsid w:val="00B92C9B"/>
    <w:rsid w:val="00B94B18"/>
    <w:rsid w:val="00B96BAF"/>
    <w:rsid w:val="00BA0766"/>
    <w:rsid w:val="00BA17A7"/>
    <w:rsid w:val="00BA2083"/>
    <w:rsid w:val="00BC1710"/>
    <w:rsid w:val="00BC2768"/>
    <w:rsid w:val="00BC743E"/>
    <w:rsid w:val="00BD6AC5"/>
    <w:rsid w:val="00BE0A45"/>
    <w:rsid w:val="00BE5B5C"/>
    <w:rsid w:val="00BE5ED1"/>
    <w:rsid w:val="00BF07FC"/>
    <w:rsid w:val="00BF218A"/>
    <w:rsid w:val="00BF2492"/>
    <w:rsid w:val="00C00C61"/>
    <w:rsid w:val="00C04AE0"/>
    <w:rsid w:val="00C16CE3"/>
    <w:rsid w:val="00C21EBF"/>
    <w:rsid w:val="00C227AB"/>
    <w:rsid w:val="00C23E7A"/>
    <w:rsid w:val="00C26444"/>
    <w:rsid w:val="00C30DA5"/>
    <w:rsid w:val="00C31980"/>
    <w:rsid w:val="00C369FA"/>
    <w:rsid w:val="00C462E6"/>
    <w:rsid w:val="00C5155D"/>
    <w:rsid w:val="00C51B8B"/>
    <w:rsid w:val="00C5201C"/>
    <w:rsid w:val="00C522BA"/>
    <w:rsid w:val="00C61C25"/>
    <w:rsid w:val="00C643A2"/>
    <w:rsid w:val="00C64430"/>
    <w:rsid w:val="00C81054"/>
    <w:rsid w:val="00C82081"/>
    <w:rsid w:val="00C84250"/>
    <w:rsid w:val="00CA332A"/>
    <w:rsid w:val="00CB1777"/>
    <w:rsid w:val="00CB4CBA"/>
    <w:rsid w:val="00CB631C"/>
    <w:rsid w:val="00CB64B1"/>
    <w:rsid w:val="00CC7789"/>
    <w:rsid w:val="00CD3E12"/>
    <w:rsid w:val="00CD533D"/>
    <w:rsid w:val="00CE394D"/>
    <w:rsid w:val="00CE7565"/>
    <w:rsid w:val="00CE7BA5"/>
    <w:rsid w:val="00CF4445"/>
    <w:rsid w:val="00CF44B4"/>
    <w:rsid w:val="00CF73F1"/>
    <w:rsid w:val="00D001EC"/>
    <w:rsid w:val="00D008C9"/>
    <w:rsid w:val="00D0441A"/>
    <w:rsid w:val="00D079A2"/>
    <w:rsid w:val="00D16C94"/>
    <w:rsid w:val="00D21A93"/>
    <w:rsid w:val="00D26354"/>
    <w:rsid w:val="00D51315"/>
    <w:rsid w:val="00D543DB"/>
    <w:rsid w:val="00D57965"/>
    <w:rsid w:val="00D606FA"/>
    <w:rsid w:val="00D61E60"/>
    <w:rsid w:val="00D6274E"/>
    <w:rsid w:val="00D64513"/>
    <w:rsid w:val="00D7457E"/>
    <w:rsid w:val="00D90AD7"/>
    <w:rsid w:val="00D93CD9"/>
    <w:rsid w:val="00D95252"/>
    <w:rsid w:val="00D95457"/>
    <w:rsid w:val="00D9606D"/>
    <w:rsid w:val="00DA03D5"/>
    <w:rsid w:val="00DA2254"/>
    <w:rsid w:val="00DA2A7A"/>
    <w:rsid w:val="00DA5463"/>
    <w:rsid w:val="00DB1295"/>
    <w:rsid w:val="00DB6EAE"/>
    <w:rsid w:val="00DC01C4"/>
    <w:rsid w:val="00DC3FA9"/>
    <w:rsid w:val="00DC637F"/>
    <w:rsid w:val="00DD2098"/>
    <w:rsid w:val="00DD6F04"/>
    <w:rsid w:val="00DE191E"/>
    <w:rsid w:val="00DE68C2"/>
    <w:rsid w:val="00DF450F"/>
    <w:rsid w:val="00DF7610"/>
    <w:rsid w:val="00DF7E4F"/>
    <w:rsid w:val="00E00A4A"/>
    <w:rsid w:val="00E120C4"/>
    <w:rsid w:val="00E1488B"/>
    <w:rsid w:val="00E310F1"/>
    <w:rsid w:val="00E33BE6"/>
    <w:rsid w:val="00E46561"/>
    <w:rsid w:val="00E46C56"/>
    <w:rsid w:val="00E47E2C"/>
    <w:rsid w:val="00E510C4"/>
    <w:rsid w:val="00E62E55"/>
    <w:rsid w:val="00E71E10"/>
    <w:rsid w:val="00E7472B"/>
    <w:rsid w:val="00E946A7"/>
    <w:rsid w:val="00E971F7"/>
    <w:rsid w:val="00EA3159"/>
    <w:rsid w:val="00EA4C64"/>
    <w:rsid w:val="00EA53D1"/>
    <w:rsid w:val="00EA5A92"/>
    <w:rsid w:val="00EB2181"/>
    <w:rsid w:val="00EB481C"/>
    <w:rsid w:val="00EB4FA6"/>
    <w:rsid w:val="00ED2DAE"/>
    <w:rsid w:val="00ED2F7F"/>
    <w:rsid w:val="00EE3077"/>
    <w:rsid w:val="00EE74A6"/>
    <w:rsid w:val="00EF180E"/>
    <w:rsid w:val="00EF73FE"/>
    <w:rsid w:val="00F006A9"/>
    <w:rsid w:val="00F02EF1"/>
    <w:rsid w:val="00F10403"/>
    <w:rsid w:val="00F122E3"/>
    <w:rsid w:val="00F14C43"/>
    <w:rsid w:val="00F16DD8"/>
    <w:rsid w:val="00F20850"/>
    <w:rsid w:val="00F22616"/>
    <w:rsid w:val="00F338BA"/>
    <w:rsid w:val="00F34BFA"/>
    <w:rsid w:val="00F350B3"/>
    <w:rsid w:val="00F374A3"/>
    <w:rsid w:val="00F406A1"/>
    <w:rsid w:val="00F42280"/>
    <w:rsid w:val="00F43493"/>
    <w:rsid w:val="00F51294"/>
    <w:rsid w:val="00F64626"/>
    <w:rsid w:val="00F66BE0"/>
    <w:rsid w:val="00F7274E"/>
    <w:rsid w:val="00F84B82"/>
    <w:rsid w:val="00F86BAB"/>
    <w:rsid w:val="00F87676"/>
    <w:rsid w:val="00F91461"/>
    <w:rsid w:val="00FA3F21"/>
    <w:rsid w:val="00FA6F92"/>
    <w:rsid w:val="00FB1D75"/>
    <w:rsid w:val="00FC160A"/>
    <w:rsid w:val="00FC7BE5"/>
    <w:rsid w:val="00FD0929"/>
    <w:rsid w:val="00FD6607"/>
    <w:rsid w:val="00FE348B"/>
    <w:rsid w:val="00FE628A"/>
    <w:rsid w:val="00FF1698"/>
    <w:rsid w:val="00FF4081"/>
    <w:rsid w:val="00FF4754"/>
    <w:rsid w:val="5A82A464"/>
    <w:rsid w:val="5C0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20A"/>
  <w15:docId w15:val="{3658B178-B149-9B4D-A283-2C33F5C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3E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Standard"/>
    <w:next w:val="Standard"/>
    <w:pPr>
      <w:numPr>
        <w:ilvl w:val="1"/>
        <w:numId w:val="1"/>
      </w:numPr>
      <w:tabs>
        <w:tab w:val="left" w:pos="567"/>
      </w:tabs>
      <w:outlineLvl w:val="1"/>
    </w:pPr>
    <w:rPr>
      <w:rFonts w:eastAsia="Times New Roman"/>
      <w:szCs w:val="20"/>
    </w:rPr>
  </w:style>
  <w:style w:type="paragraph" w:styleId="Heading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rFonts w:eastAsia="Times New Roman"/>
      <w:szCs w:val="20"/>
    </w:rPr>
  </w:style>
  <w:style w:type="paragraph" w:styleId="Heading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Standard"/>
    <w:next w:val="Standard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Standard"/>
    <w:next w:val="Standard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Standard"/>
    <w:next w:val="Standard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7D695E"/>
    <w:rPr>
      <w:color w:val="800080"/>
      <w:u w:val="single"/>
    </w:rPr>
  </w:style>
  <w:style w:type="character" w:styleId="Strong">
    <w:name w:val="Strong"/>
    <w:uiPriority w:val="22"/>
    <w:qFormat/>
    <w:rsid w:val="007D695E"/>
    <w:rPr>
      <w:b/>
      <w:bCs/>
    </w:rPr>
  </w:style>
  <w:style w:type="character" w:customStyle="1" w:styleId="apple-style-span">
    <w:name w:val="apple-style-span"/>
    <w:rsid w:val="00573818"/>
    <w:rPr>
      <w:rFonts w:ascii="Times New Roman" w:hAnsi="Times New Roman" w:cs="Times New Roman" w:hint="default"/>
    </w:rPr>
  </w:style>
  <w:style w:type="paragraph" w:customStyle="1" w:styleId="Standard">
    <w:name w:val="Standard"/>
    <w:pPr>
      <w:suppressAutoHyphens/>
      <w:autoSpaceDN w:val="0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customStyle="1" w:styleId="Heading">
    <w:name w:val="Heading"/>
    <w:basedOn w:val="Standard"/>
    <w:next w:val="Textbody"/>
    <w:pPr>
      <w:jc w:val="center"/>
    </w:pPr>
    <w:rPr>
      <w:rFonts w:eastAsia="Times New Roman"/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Header">
    <w:name w:val="header"/>
    <w:basedOn w:val="Standard"/>
    <w:pPr>
      <w:widowControl w:val="0"/>
      <w:tabs>
        <w:tab w:val="center" w:pos="4153"/>
        <w:tab w:val="right" w:pos="8306"/>
      </w:tabs>
      <w:spacing w:after="20"/>
    </w:pPr>
    <w:rPr>
      <w:rFonts w:eastAsia="Times New Roman"/>
      <w:szCs w:val="20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styleId="BodyTextIndent3">
    <w:name w:val="Body Text Indent 3"/>
    <w:basedOn w:val="Standard"/>
    <w:pPr>
      <w:tabs>
        <w:tab w:val="left" w:pos="4536"/>
      </w:tabs>
      <w:ind w:firstLine="2268"/>
    </w:pPr>
  </w:style>
  <w:style w:type="paragraph" w:styleId="PlainText">
    <w:name w:val="Plain Text"/>
    <w:basedOn w:val="Standard"/>
    <w:rPr>
      <w:rFonts w:ascii="Courier New" w:hAnsi="Courier New" w:cs="Courier New"/>
    </w:rPr>
  </w:style>
  <w:style w:type="paragraph" w:customStyle="1" w:styleId="Patvirtinta">
    <w:name w:val="Patvirtinta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autoSpaceDN w:val="0"/>
      <w:ind w:left="5953" w:firstLine="567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styleId="BodyText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customStyle="1" w:styleId="CentrBoldm">
    <w:name w:val="CentrBoldm"/>
    <w:basedOn w:val="Standard"/>
    <w:pPr>
      <w:autoSpaceDE w:val="0"/>
      <w:jc w:val="center"/>
    </w:pPr>
    <w:rPr>
      <w:rFonts w:ascii="TimesLT, 'Times New Roman'" w:eastAsia="Times New Roman" w:hAnsi="TimesLT, 'Times New Roman'" w:cs="TimesLT, 'Times New Roman'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8"/>
      <w:szCs w:val="8"/>
      <w:lang w:val="en-US" w:eastAsia="zh-CN"/>
    </w:rPr>
  </w:style>
  <w:style w:type="paragraph" w:customStyle="1" w:styleId="linija">
    <w:name w:val="linija"/>
    <w:basedOn w:val="Standard"/>
    <w:pPr>
      <w:spacing w:before="280" w:after="280"/>
    </w:pPr>
    <w:rPr>
      <w:rFonts w:eastAsia="Times New Roman"/>
      <w:szCs w:val="24"/>
    </w:rPr>
  </w:style>
  <w:style w:type="paragraph" w:styleId="ListParagraph">
    <w:name w:val="List Paragraph"/>
    <w:basedOn w:val="Standard"/>
    <w:uiPriority w:val="34"/>
    <w:qFormat/>
    <w:pPr>
      <w:ind w:left="1296"/>
    </w:pPr>
  </w:style>
  <w:style w:type="paragraph" w:customStyle="1" w:styleId="Point1">
    <w:name w:val="Point 1"/>
    <w:basedOn w:val="Standard"/>
    <w:pPr>
      <w:spacing w:before="120" w:after="120"/>
      <w:ind w:left="1418" w:hanging="567"/>
    </w:pPr>
    <w:rPr>
      <w:rFonts w:eastAsia="Times New Roman"/>
      <w:szCs w:val="20"/>
      <w:lang w:val="en-GB"/>
    </w:rPr>
  </w:style>
  <w:style w:type="paragraph" w:customStyle="1" w:styleId="normaltableau">
    <w:name w:val="normal_tableau"/>
    <w:basedOn w:val="Standard"/>
    <w:pPr>
      <w:spacing w:before="120" w:after="120"/>
    </w:pPr>
    <w:rPr>
      <w:rFonts w:ascii="Optima, 'Courier New'" w:eastAsia="Times New Roman" w:hAnsi="Optima, 'Courier New'" w:cs="Optima, 'Courier New'"/>
      <w:sz w:val="22"/>
      <w:lang w:val="en-GB"/>
    </w:rPr>
  </w:style>
  <w:style w:type="paragraph" w:customStyle="1" w:styleId="LentaCENTR">
    <w:name w:val="Lenta CENTR"/>
    <w:basedOn w:val="BodyText"/>
    <w:pPr>
      <w:autoSpaceDE w:val="0"/>
      <w:snapToGrid/>
      <w:spacing w:line="290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XT">
    <w:name w:val="TXT"/>
    <w:basedOn w:val="Standard"/>
    <w:pPr>
      <w:tabs>
        <w:tab w:val="left" w:pos="432"/>
      </w:tabs>
      <w:spacing w:line="360" w:lineRule="auto"/>
    </w:pPr>
    <w:rPr>
      <w:rFonts w:eastAsia="Times New Roman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Heading3s">
    <w:name w:val="Heading 3s"/>
    <w:basedOn w:val="Heading3"/>
    <w:pPr>
      <w:numPr>
        <w:ilvl w:val="0"/>
        <w:numId w:val="0"/>
      </w:numPr>
      <w:ind w:firstLine="567"/>
    </w:pPr>
  </w:style>
  <w:style w:type="paragraph" w:customStyle="1" w:styleId="Hyperlink1">
    <w:name w:val="Hyperlink1"/>
    <w:pPr>
      <w:suppressAutoHyphens/>
      <w:autoSpaceDE w:val="0"/>
      <w:autoSpaceDN w:val="0"/>
      <w:ind w:firstLine="312"/>
      <w:jc w:val="both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bodytext0">
    <w:name w:val="bodytext"/>
    <w:basedOn w:val="Standard"/>
    <w:pPr>
      <w:spacing w:before="280" w:after="280"/>
    </w:pPr>
    <w:rPr>
      <w:rFonts w:eastAsia="Times New Roman"/>
      <w:szCs w:val="24"/>
    </w:rPr>
  </w:style>
  <w:style w:type="paragraph" w:customStyle="1" w:styleId="CharChar8DiagramaDiagramaCharCharDiagramaDiagramaCharChar">
    <w:name w:val="Char Char8 Diagrama Diagrama Char Char Diagrama Diagrama Char Char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oskyris">
    <w:name w:val="Poskyris"/>
    <w:basedOn w:val="Heading3"/>
    <w:pPr>
      <w:numPr>
        <w:ilvl w:val="0"/>
        <w:numId w:val="0"/>
      </w:numPr>
      <w:tabs>
        <w:tab w:val="left" w:pos="851"/>
        <w:tab w:val="left" w:pos="1404"/>
      </w:tabs>
      <w:spacing w:before="45" w:after="45"/>
      <w:ind w:left="567" w:hanging="283"/>
    </w:pPr>
    <w:rPr>
      <w:rFonts w:cs="Arial"/>
      <w:bCs/>
      <w:szCs w:val="24"/>
    </w:rPr>
  </w:style>
  <w:style w:type="paragraph" w:styleId="ListBullet">
    <w:name w:val="List Bullet"/>
    <w:basedOn w:val="Standard"/>
    <w:pPr>
      <w:tabs>
        <w:tab w:val="left" w:pos="720"/>
      </w:tabs>
      <w:ind w:left="360" w:hanging="360"/>
    </w:pPr>
    <w:rPr>
      <w:rFonts w:eastAsia="Times New Roman"/>
      <w:szCs w:val="20"/>
    </w:rPr>
  </w:style>
  <w:style w:type="paragraph" w:customStyle="1" w:styleId="FreeForm">
    <w:name w:val="Free Form"/>
    <w:pPr>
      <w:suppressAutoHyphens/>
      <w:autoSpaceDN w:val="0"/>
      <w:ind w:firstLine="567"/>
      <w:jc w:val="both"/>
      <w:textAlignment w:val="baseline"/>
    </w:pPr>
    <w:rPr>
      <w:rFonts w:ascii="Helvetica" w:eastAsia="ヒラギノ角ゴ Pro W3" w:hAnsi="Helvetica" w:cs="Helvetica"/>
      <w:color w:val="000000"/>
      <w:kern w:val="3"/>
      <w:sz w:val="24"/>
      <w:lang w:eastAsia="zh-CN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BodyText2">
    <w:name w:val="Body Text 2"/>
    <w:basedOn w:val="Standard"/>
    <w:pPr>
      <w:spacing w:after="120" w:line="480" w:lineRule="auto"/>
    </w:pPr>
    <w:rPr>
      <w:rFonts w:eastAsia="Times New Roman"/>
      <w:szCs w:val="20"/>
    </w:rPr>
  </w:style>
  <w:style w:type="paragraph" w:styleId="BodyText3">
    <w:name w:val="Body Text 3"/>
    <w:basedOn w:val="Standard"/>
    <w:pPr>
      <w:numPr>
        <w:numId w:val="5"/>
      </w:numPr>
      <w:spacing w:after="120"/>
    </w:pPr>
    <w:rPr>
      <w:rFonts w:eastAsia="Times New Roman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xl25">
    <w:name w:val="xl25"/>
    <w:basedOn w:val="Standard"/>
    <w:pPr>
      <w:spacing w:before="280" w:after="280"/>
      <w:jc w:val="center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DiagramaDiagramaCharChar">
    <w:name w:val="Diagrama Diagrama Char Char"/>
    <w:basedOn w:val="Standar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raopastraipa">
    <w:name w:val="Sąrao pastraipa"/>
    <w:basedOn w:val="Standard"/>
    <w:pPr>
      <w:ind w:left="720"/>
    </w:pPr>
    <w:rPr>
      <w:szCs w:val="24"/>
      <w:lang w:val="en-US"/>
    </w:rPr>
  </w:style>
  <w:style w:type="paragraph" w:customStyle="1" w:styleId="Style5">
    <w:name w:val="Style5"/>
    <w:basedOn w:val="Heading2"/>
    <w:pPr>
      <w:numPr>
        <w:ilvl w:val="0"/>
        <w:numId w:val="6"/>
      </w:numPr>
      <w:tabs>
        <w:tab w:val="clear" w:pos="567"/>
        <w:tab w:val="left" w:pos="1276"/>
      </w:tabs>
      <w:ind w:firstLine="840"/>
    </w:pPr>
    <w:rPr>
      <w:szCs w:val="24"/>
    </w:rPr>
  </w:style>
  <w:style w:type="paragraph" w:customStyle="1" w:styleId="Pa12">
    <w:name w:val="Pa12"/>
    <w:basedOn w:val="Standard"/>
    <w:next w:val="Standard"/>
    <w:pPr>
      <w:autoSpaceDE w:val="0"/>
      <w:spacing w:line="181" w:lineRule="atLeast"/>
    </w:pPr>
    <w:rPr>
      <w:rFonts w:ascii="Myriad Pro" w:eastAsia="Times New Roman" w:hAnsi="Myriad Pro" w:cs="Myriad Pro"/>
      <w:szCs w:val="24"/>
      <w:lang w:val="en-US"/>
    </w:rPr>
  </w:style>
  <w:style w:type="paragraph" w:customStyle="1" w:styleId="msolistparagraph0">
    <w:name w:val="msolistparagraph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middle">
    <w:name w:val="msolistparagraphcxspmiddle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last">
    <w:name w:val="msolistparagraphcxsplast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t">
    <w:name w:val="t"/>
    <w:basedOn w:val="Standard"/>
    <w:pPr>
      <w:spacing w:after="60"/>
      <w:ind w:firstLine="300"/>
    </w:pPr>
    <w:rPr>
      <w:rFonts w:eastAsia="Times New Roman"/>
      <w:szCs w:val="24"/>
    </w:rPr>
  </w:style>
  <w:style w:type="paragraph" w:customStyle="1" w:styleId="tt">
    <w:name w:val="tt"/>
    <w:basedOn w:val="Standard"/>
    <w:pPr>
      <w:spacing w:before="240" w:after="60"/>
      <w:ind w:firstLine="300"/>
    </w:pPr>
    <w:rPr>
      <w:rFonts w:eastAsia="Times New Roman"/>
      <w:szCs w:val="24"/>
    </w:rPr>
  </w:style>
  <w:style w:type="paragraph" w:styleId="NormalWeb">
    <w:name w:val="Normal (Web)"/>
    <w:basedOn w:val="Standard"/>
    <w:uiPriority w:val="99"/>
    <w:pPr>
      <w:spacing w:after="50"/>
    </w:pPr>
    <w:rPr>
      <w:rFonts w:eastAsia="Times New Roman"/>
      <w:szCs w:val="24"/>
      <w:lang w:val="en-US"/>
    </w:rPr>
  </w:style>
  <w:style w:type="paragraph" w:customStyle="1" w:styleId="NormalJustified">
    <w:name w:val="Normal + Justified"/>
    <w:basedOn w:val="Standard"/>
  </w:style>
  <w:style w:type="paragraph" w:customStyle="1" w:styleId="Statja">
    <w:name w:val="Statja"/>
    <w:basedOn w:val="Standard"/>
    <w:pPr>
      <w:tabs>
        <w:tab w:val="left" w:pos="1616"/>
        <w:tab w:val="left" w:pos="1769"/>
        <w:tab w:val="left" w:pos="1916"/>
        <w:tab w:val="left" w:pos="2069"/>
        <w:tab w:val="left" w:pos="2172"/>
        <w:tab w:val="left" w:pos="2296"/>
        <w:tab w:val="left" w:pos="2410"/>
        <w:tab w:val="left" w:pos="2523"/>
      </w:tabs>
      <w:autoSpaceDE w:val="0"/>
      <w:spacing w:before="113"/>
      <w:ind w:left="312"/>
    </w:pPr>
    <w:rPr>
      <w:rFonts w:ascii="TimesLT, 'Times New Roman'" w:eastAsia="Times New Roman" w:hAnsi="TimesLT, 'Times New Roman'" w:cs="TimesLT, 'Times New Roman'"/>
      <w:b/>
      <w:bCs/>
      <w:sz w:val="20"/>
      <w:szCs w:val="20"/>
      <w:lang w:val="en-US"/>
    </w:rPr>
  </w:style>
  <w:style w:type="paragraph" w:customStyle="1" w:styleId="CharChar8DiagramaDiagramaCharCharDiagramaDiagramaCharChar1">
    <w:name w:val="Char Char8 Diagrama Diagrama Char Char Diagrama Diagrama Char Char1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Standard"/>
    <w:pPr>
      <w:spacing w:line="360" w:lineRule="auto"/>
      <w:ind w:left="-142" w:right="549" w:firstLine="862"/>
      <w:jc w:val="right"/>
    </w:pPr>
    <w:rPr>
      <w:rFonts w:eastAsia="Times New Roman"/>
      <w:szCs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istParagraph2">
    <w:name w:val="List Paragraph2"/>
    <w:basedOn w:val="Standard"/>
    <w:next w:val="Standard"/>
    <w:pPr>
      <w:ind w:firstLine="0"/>
    </w:pPr>
    <w:rPr>
      <w:rFonts w:eastAsia="Times New Roman"/>
      <w:szCs w:val="24"/>
    </w:rPr>
  </w:style>
  <w:style w:type="paragraph" w:customStyle="1" w:styleId="Footnote">
    <w:name w:val="Footnote"/>
    <w:basedOn w:val="Standard"/>
    <w:pPr>
      <w:tabs>
        <w:tab w:val="left" w:pos="720"/>
      </w:tabs>
      <w:overflowPunct w:val="0"/>
      <w:autoSpaceDE w:val="0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Pagrindinistekstas1">
    <w:name w:val="Pagrindinis tekstas1"/>
    <w:pPr>
      <w:suppressAutoHyphens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sz w:val="22"/>
      <w:szCs w:val="22"/>
      <w:lang w:val="en-US" w:eastAsia="zh-CN"/>
    </w:rPr>
  </w:style>
  <w:style w:type="paragraph" w:customStyle="1" w:styleId="TOCHeading1">
    <w:name w:val="TOC Heading1"/>
    <w:basedOn w:val="Heading1"/>
    <w:next w:val="Standard"/>
    <w:pPr>
      <w:keepLines/>
      <w:numPr>
        <w:numId w:val="0"/>
      </w:numPr>
      <w:spacing w:before="240" w:after="0" w:line="249" w:lineRule="auto"/>
      <w:jc w:val="left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ontents1">
    <w:name w:val="Contents 1"/>
    <w:basedOn w:val="Standard"/>
    <w:next w:val="Standard"/>
    <w:pPr>
      <w:spacing w:after="100" w:line="276" w:lineRule="auto"/>
      <w:ind w:firstLine="0"/>
    </w:pPr>
  </w:style>
  <w:style w:type="paragraph" w:customStyle="1" w:styleId="Contents2">
    <w:name w:val="Contents 2"/>
    <w:basedOn w:val="Standard"/>
    <w:next w:val="Standard"/>
    <w:pPr>
      <w:spacing w:after="100" w:line="276" w:lineRule="auto"/>
      <w:ind w:left="240" w:firstLine="0"/>
    </w:pPr>
  </w:style>
  <w:style w:type="paragraph" w:styleId="Revision">
    <w:name w:val="Revision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styleId="NoSpacing">
    <w:name w:val="No Spacing"/>
    <w:basedOn w:val="Standard"/>
    <w:pPr>
      <w:spacing w:before="280" w:after="280"/>
      <w:ind w:firstLine="0"/>
      <w:jc w:val="left"/>
    </w:pPr>
    <w:rPr>
      <w:rFonts w:eastAsia="Times New Roman"/>
      <w:szCs w:val="24"/>
    </w:rPr>
  </w:style>
  <w:style w:type="paragraph" w:customStyle="1" w:styleId="Punktai">
    <w:name w:val="Punktai"/>
    <w:basedOn w:val="Standard"/>
    <w:pPr>
      <w:numPr>
        <w:numId w:val="7"/>
      </w:numPr>
      <w:spacing w:line="360" w:lineRule="auto"/>
    </w:pPr>
    <w:rPr>
      <w:szCs w:val="20"/>
    </w:rPr>
  </w:style>
  <w:style w:type="paragraph" w:styleId="Subtitle">
    <w:name w:val="Subtitle"/>
    <w:basedOn w:val="Standard"/>
    <w:next w:val="Textbody"/>
    <w:pPr>
      <w:ind w:firstLine="0"/>
      <w:jc w:val="left"/>
    </w:pPr>
    <w:rPr>
      <w:rFonts w:eastAsia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Symbol"/>
      <w:b/>
      <w:bCs/>
      <w:smallCaps/>
      <w:color w:val="41698A"/>
      <w:sz w:val="32"/>
      <w:szCs w:val="28"/>
    </w:rPr>
  </w:style>
  <w:style w:type="character" w:customStyle="1" w:styleId="WW8Num1z1">
    <w:name w:val="WW8Num1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i w:val="0"/>
      <w:color w:val="000000"/>
    </w:rPr>
  </w:style>
  <w:style w:type="character" w:customStyle="1" w:styleId="WW8Num1z3">
    <w:name w:val="WW8Num1z3"/>
  </w:style>
  <w:style w:type="character" w:customStyle="1" w:styleId="WW8Num2z0">
    <w:name w:val="WW8Num2z0"/>
    <w:rPr>
      <w:rFonts w:eastAsia="Times New Roman"/>
      <w:b/>
      <w:caps/>
      <w:spacing w:val="-2"/>
      <w:szCs w:val="24"/>
      <w:lang w:eastAsia="lt-LT"/>
    </w:rPr>
  </w:style>
  <w:style w:type="character" w:customStyle="1" w:styleId="WW8Num2z1">
    <w:name w:val="WW8Num2z1"/>
    <w:rPr>
      <w:rFonts w:ascii="Times New Roman" w:eastAsia="Times New Roman" w:hAnsi="Times New Roman" w:cs="Calibri"/>
      <w:b w:val="0"/>
      <w:bCs/>
      <w:caps/>
      <w:sz w:val="24"/>
      <w:szCs w:val="24"/>
      <w:lang w:eastAsia="lt-LT"/>
    </w:rPr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Times New Roman"/>
      <w:b/>
      <w:caps/>
    </w:rPr>
  </w:style>
  <w:style w:type="character" w:customStyle="1" w:styleId="WW8Num6z1">
    <w:name w:val="WW8Num6z1"/>
    <w:rPr>
      <w:rFonts w:eastAsia="Times New Roman"/>
      <w:b w:val="0"/>
      <w:bCs/>
      <w:caps/>
      <w:spacing w:val="-3"/>
      <w:szCs w:val="24"/>
      <w:lang w:val="fi-FI" w:eastAsia="lt-LT"/>
    </w:rPr>
  </w:style>
  <w:style w:type="character" w:customStyle="1" w:styleId="WW8Num6z2">
    <w:name w:val="WW8Num6z2"/>
    <w:rPr>
      <w:rFonts w:eastAsia="Times New Roman"/>
      <w:b w:val="0"/>
      <w:bCs/>
      <w:sz w:val="24"/>
      <w:szCs w:val="24"/>
      <w:lang w:eastAsia="lt-LT"/>
    </w:rPr>
  </w:style>
  <w:style w:type="character" w:customStyle="1" w:styleId="WW8Num6z3">
    <w:name w:val="WW8Num6z3"/>
  </w:style>
  <w:style w:type="character" w:customStyle="1" w:styleId="WW8Num7z0">
    <w:name w:val="WW8Num7z0"/>
    <w:rPr>
      <w:rFonts w:cs="Times New Roman"/>
      <w:b/>
      <w:caps/>
      <w:szCs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  <w:color w:val="000000"/>
      <w:sz w:val="24"/>
      <w:szCs w:val="24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  <w:szCs w:val="24"/>
    </w:rPr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2z0">
    <w:name w:val="WW8Num12z0"/>
    <w:rPr>
      <w:rFonts w:cs="Times New Roman"/>
      <w:color w:val="000000"/>
      <w:sz w:val="24"/>
      <w:szCs w:val="24"/>
    </w:rPr>
  </w:style>
  <w:style w:type="character" w:customStyle="1" w:styleId="WW8Num13z0">
    <w:name w:val="WW8Num13z0"/>
    <w:rPr>
      <w:rFonts w:cs="Times New Roman"/>
      <w:b/>
      <w:color w:val="000000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eastAsia="Times New Roman" w:cs="Times New Roman"/>
      <w:color w:val="000000"/>
      <w:szCs w:val="24"/>
    </w:rPr>
  </w:style>
  <w:style w:type="character" w:customStyle="1" w:styleId="WW8Num18z0">
    <w:name w:val="WW8Num18z0"/>
    <w:rPr>
      <w:rFonts w:eastAsia="Times New Roman" w:cs="Times New Roman"/>
      <w:color w:val="000000"/>
      <w:szCs w:val="24"/>
    </w:rPr>
  </w:style>
  <w:style w:type="character" w:customStyle="1" w:styleId="WW8Num19z0">
    <w:name w:val="WW8Num19z0"/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  <w:rPr>
      <w:b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cs="Times New Roman"/>
      <w:b/>
      <w:color w:val="000000"/>
      <w:szCs w:val="24"/>
    </w:rPr>
  </w:style>
  <w:style w:type="character" w:customStyle="1" w:styleId="WW8Num22z0">
    <w:name w:val="WW8Num22z0"/>
    <w:rPr>
      <w:rFonts w:cs="Times New Roman"/>
      <w:szCs w:val="24"/>
    </w:rPr>
  </w:style>
  <w:style w:type="character" w:customStyle="1" w:styleId="WW8Num23z0">
    <w:name w:val="WW8Num23z0"/>
    <w:rPr>
      <w:rFonts w:cs="Times New Roman"/>
      <w:color w:val="000000"/>
      <w:sz w:val="24"/>
      <w:szCs w:val="24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eastAsia="Times New Roman"/>
      <w:b/>
      <w:caps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/>
      <w:caps/>
      <w:spacing w:val="-1"/>
      <w:szCs w:val="24"/>
      <w:shd w:val="clear" w:color="auto" w:fill="FFFF00"/>
      <w:lang w:val="fi-FI"/>
    </w:rPr>
  </w:style>
  <w:style w:type="character" w:customStyle="1" w:styleId="WW8Num25z3">
    <w:name w:val="WW8Num25z3"/>
  </w:style>
  <w:style w:type="character" w:customStyle="1" w:styleId="WW-DefaultParagraphFont">
    <w:name w:val="WW-Default Paragraph Font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3">
    <w:name w:val="WW8Num7z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2">
    <w:name w:val="WW8Num15z2"/>
    <w:rPr>
      <w:rFonts w:cs="Times New Roman"/>
      <w:color w:val="000000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0">
    <w:name w:val="WW8Num26z0"/>
    <w:rPr>
      <w:rFonts w:ascii="Times New Roman" w:hAnsi="Times New Roman" w:cs="Times New Roman"/>
      <w:b w:val="0"/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eastAsia="Times New Roman" w:cs="Times New Roman"/>
      <w:color w:val="000000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Symbol"/>
      <w:b/>
      <w:bCs/>
      <w:smallCaps/>
      <w:color w:val="41698A"/>
      <w:sz w:val="32"/>
      <w:szCs w:val="28"/>
    </w:rPr>
  </w:style>
  <w:style w:type="character" w:customStyle="1" w:styleId="WW8Num32z1">
    <w:name w:val="WW8Num32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2">
    <w:name w:val="WW8Num32z2"/>
    <w:rPr>
      <w:i w:val="0"/>
      <w:color w:val="000000"/>
    </w:rPr>
  </w:style>
  <w:style w:type="character" w:customStyle="1" w:styleId="WW8Num32z3">
    <w:name w:val="WW8Num32z3"/>
  </w:style>
  <w:style w:type="character" w:customStyle="1" w:styleId="WW8Num33z0">
    <w:name w:val="WW8Num33z0"/>
    <w:rPr>
      <w:rFonts w:eastAsia="Times New Roman" w:cs="Times New Roman"/>
      <w:color w:val="000000"/>
      <w:szCs w:val="24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  <w:rPr>
      <w:b w:val="0"/>
    </w:rPr>
  </w:style>
  <w:style w:type="character" w:customStyle="1" w:styleId="WW8Num35z0">
    <w:name w:val="WW8Num35z0"/>
    <w:rPr>
      <w:i w:val="0"/>
    </w:rPr>
  </w:style>
  <w:style w:type="character" w:customStyle="1" w:styleId="WW8Num35z1">
    <w:name w:val="WW8Num35z1"/>
    <w:rPr>
      <w:b w:val="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7z0">
    <w:name w:val="WW8Num37z0"/>
    <w:rPr>
      <w:b/>
      <w:i w:val="0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37z2">
    <w:name w:val="WW8Num37z2"/>
    <w:rPr>
      <w:b w:val="0"/>
      <w:i w:val="0"/>
      <w:color w:val="00000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  <w:color w:val="00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Times New Roman"/>
      <w:b/>
      <w:color w:val="00000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/>
      <w:color w:val="000000"/>
      <w:sz w:val="24"/>
      <w:szCs w:val="24"/>
    </w:rPr>
  </w:style>
  <w:style w:type="character" w:customStyle="1" w:styleId="WW8Num42z1">
    <w:name w:val="WW8Num42z1"/>
    <w:rPr>
      <w:rFonts w:cs="Times New Roman"/>
    </w:rPr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WW8NumSt13z0">
    <w:name w:val="WW8NumSt13z0"/>
    <w:rPr>
      <w:b/>
      <w:i w:val="0"/>
    </w:rPr>
  </w:style>
  <w:style w:type="character" w:customStyle="1" w:styleId="WW8NumSt13z1">
    <w:name w:val="WW8NumSt1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St13z2">
    <w:name w:val="WW8NumSt13z2"/>
    <w:rPr>
      <w:b w:val="0"/>
      <w:i w:val="0"/>
      <w:color w:val="000000"/>
    </w:rPr>
  </w:style>
  <w:style w:type="character" w:customStyle="1" w:styleId="WW8NumSt13z3">
    <w:name w:val="WW8NumSt13z3"/>
  </w:style>
  <w:style w:type="character" w:customStyle="1" w:styleId="WW-DefaultParagraphFont1">
    <w:name w:val="WW-Default Paragraph Font1"/>
  </w:style>
  <w:style w:type="character" w:customStyle="1" w:styleId="AppendixDiagrama">
    <w:name w:val="Appendix Diagrama"/>
    <w:rPr>
      <w:rFonts w:eastAsia="Calibri"/>
      <w:sz w:val="28"/>
      <w:szCs w:val="22"/>
      <w:lang w:val="lt-LT" w:bidi="ar-SA"/>
    </w:rPr>
  </w:style>
  <w:style w:type="character" w:customStyle="1" w:styleId="PunktasCharCharDiagrama">
    <w:name w:val="Punktas Char Char Diagrama"/>
    <w:rPr>
      <w:sz w:val="24"/>
      <w:lang w:val="lt-LT" w:bidi="ar-SA"/>
    </w:rPr>
  </w:style>
  <w:style w:type="character" w:customStyle="1" w:styleId="SectionHeader3Diagrama">
    <w:name w:val="Section Header3 Diagrama"/>
    <w:rPr>
      <w:sz w:val="24"/>
      <w:lang w:val="lt-LT" w:bidi="ar-SA"/>
    </w:rPr>
  </w:style>
  <w:style w:type="character" w:customStyle="1" w:styleId="Sub-ClauseSub-paragraphDiagrama">
    <w:name w:val="Sub-Clause Sub-paragraph Diagrama"/>
    <w:rPr>
      <w:b/>
      <w:sz w:val="44"/>
      <w:lang w:val="lt-LT" w:bidi="ar-SA"/>
    </w:rPr>
  </w:style>
  <w:style w:type="character" w:customStyle="1" w:styleId="DiagramaDiagrama15">
    <w:name w:val="Diagrama Diagrama15"/>
    <w:rPr>
      <w:b/>
      <w:sz w:val="40"/>
      <w:lang w:val="lt-LT" w:bidi="ar-SA"/>
    </w:rPr>
  </w:style>
  <w:style w:type="character" w:customStyle="1" w:styleId="DiagramaDiagrama14">
    <w:name w:val="Diagrama Diagrama14"/>
    <w:rPr>
      <w:b/>
      <w:sz w:val="36"/>
      <w:lang w:val="lt-LT" w:bidi="ar-SA"/>
    </w:rPr>
  </w:style>
  <w:style w:type="character" w:customStyle="1" w:styleId="DiagramaDiagrama13">
    <w:name w:val="Diagrama Diagrama13"/>
    <w:rPr>
      <w:sz w:val="48"/>
      <w:lang w:val="lt-LT" w:bidi="ar-SA"/>
    </w:rPr>
  </w:style>
  <w:style w:type="character" w:customStyle="1" w:styleId="DiagramaDiagrama12">
    <w:name w:val="Diagrama Diagrama12"/>
    <w:rPr>
      <w:b/>
      <w:sz w:val="18"/>
      <w:lang w:val="lt-LT" w:bidi="ar-SA"/>
    </w:rPr>
  </w:style>
  <w:style w:type="character" w:customStyle="1" w:styleId="DiagramaDiagrama11">
    <w:name w:val="Diagrama Diagrama11"/>
    <w:rPr>
      <w:sz w:val="40"/>
      <w:lang w:val="lt-L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lang w:val="lt-LT" w:bidi="ar-SA"/>
    </w:rPr>
  </w:style>
  <w:style w:type="character" w:customStyle="1" w:styleId="DiagramaDiagrama9">
    <w:name w:val="Diagrama Diagrama9"/>
    <w:rPr>
      <w:rFonts w:eastAsia="Times New Roman" w:cs="Times New Roman"/>
      <w:szCs w:val="20"/>
    </w:rPr>
  </w:style>
  <w:style w:type="character" w:customStyle="1" w:styleId="BodytextChar">
    <w:name w:val="Body text Char"/>
    <w:rPr>
      <w:rFonts w:ascii="TimesLT, 'Times New Roman'" w:hAnsi="TimesLT, 'Times New Roman'" w:cs="TimesLT, 'Times New Roman'"/>
      <w:lang w:val="en-US" w:bidi="ar-SA"/>
    </w:rPr>
  </w:style>
  <w:style w:type="character" w:customStyle="1" w:styleId="DiagramaDiagrama3">
    <w:name w:val="Diagrama Diagrama3"/>
    <w:rPr>
      <w:rFonts w:eastAsia="Calibri" w:cs="Times New Roma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parahead1">
    <w:name w:val="parahead1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StrongEmphasis">
    <w:name w:val="Strong Emphasis"/>
    <w:rPr>
      <w:b/>
      <w:bCs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mw-headline">
    <w:name w:val="mw-headline"/>
  </w:style>
  <w:style w:type="character" w:customStyle="1" w:styleId="googqs-tidbit-0">
    <w:name w:val="goog_qs-tidbit-0"/>
    <w:basedOn w:val="WW-DefaultParagraphFont1"/>
  </w:style>
  <w:style w:type="character" w:customStyle="1" w:styleId="googqs-tidbitgoogqs-tidbit-0">
    <w:name w:val="goog_qs-tidbit goog_qs-tidbit-0"/>
    <w:basedOn w:val="WW-DefaultParagraphFont1"/>
  </w:style>
  <w:style w:type="character" w:styleId="PageNumber">
    <w:name w:val="page number"/>
    <w:basedOn w:val="WW-DefaultParagraphFont1"/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eaderChar1">
    <w:name w:val="Header Char1"/>
    <w:rPr>
      <w:rFonts w:cs="Times New Roman"/>
      <w:sz w:val="24"/>
      <w:szCs w:val="24"/>
      <w:lang w:val="lt-LT" w:bidi="ar-SA"/>
    </w:rPr>
  </w:style>
  <w:style w:type="character" w:customStyle="1" w:styleId="CommentTextChar">
    <w:name w:val="Comment Text Char"/>
    <w:rPr>
      <w:rFonts w:eastAsia="Calibri"/>
      <w:lang w:val="lt-L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odyTextIndent3Char">
    <w:name w:val="Body Text Indent 3 Char"/>
    <w:rPr>
      <w:rFonts w:eastAsia="Calibri"/>
      <w:sz w:val="24"/>
      <w:szCs w:val="22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3Char">
    <w:name w:val="Heading 3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Heading1Char">
    <w:name w:val="Heading 1 Char"/>
    <w:rPr>
      <w:rFonts w:eastAsia="Calibri"/>
      <w:sz w:val="28"/>
      <w:szCs w:val="22"/>
    </w:rPr>
  </w:style>
  <w:style w:type="character" w:customStyle="1" w:styleId="LenteleChar">
    <w:name w:val="Lentele Char"/>
    <w:rPr>
      <w:sz w:val="24"/>
      <w:szCs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FootnoteTextChar">
    <w:name w:val="Footnote Text Char"/>
    <w:link w:val="FootnoteText"/>
    <w:rPr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ListParagraphChar">
    <w:name w:val="List Paragraph Char"/>
    <w:rPr>
      <w:rFonts w:eastAsia="Calibri"/>
      <w:sz w:val="24"/>
      <w:szCs w:val="22"/>
    </w:rPr>
  </w:style>
  <w:style w:type="character" w:customStyle="1" w:styleId="Pagrindinistekstas">
    <w:name w:val="Pagrindinis tekstas_"/>
    <w:rPr>
      <w:rFonts w:ascii="TimesLT, 'Times New Roman'" w:hAnsi="TimesLT, 'Times New Roman'" w:cs="TimesLT, 'Times New Roman'"/>
      <w:sz w:val="22"/>
      <w:szCs w:val="22"/>
      <w:lang w:val="en-US"/>
    </w:rPr>
  </w:style>
  <w:style w:type="character" w:customStyle="1" w:styleId="CommentSubjectChar">
    <w:name w:val="Comment Subject Char"/>
    <w:rPr>
      <w:rFonts w:eastAsia="Calibri"/>
      <w:b/>
      <w:bCs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FontStyle92">
    <w:name w:val="Font Style92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Pr>
      <w:rFonts w:ascii="Arial" w:hAnsi="Arial" w:cs="Arial"/>
      <w:color w:val="000000"/>
      <w:sz w:val="18"/>
      <w:szCs w:val="18"/>
    </w:rPr>
  </w:style>
  <w:style w:type="character" w:customStyle="1" w:styleId="st">
    <w:name w:val="st"/>
  </w:style>
  <w:style w:type="character" w:customStyle="1" w:styleId="apple-converted-space">
    <w:name w:val="apple-converted-space"/>
  </w:style>
  <w:style w:type="character" w:customStyle="1" w:styleId="BodyTextChar0">
    <w:name w:val="Body Text Char"/>
    <w:rPr>
      <w:rFonts w:eastAsia="Calibri"/>
      <w:sz w:val="24"/>
      <w:szCs w:val="22"/>
    </w:rPr>
  </w:style>
  <w:style w:type="character" w:customStyle="1" w:styleId="FooterChar">
    <w:name w:val="Footer Char"/>
    <w:rPr>
      <w:sz w:val="24"/>
    </w:rPr>
  </w:style>
  <w:style w:type="character" w:customStyle="1" w:styleId="SubtitleChar">
    <w:name w:val="Subtitle Char"/>
    <w:rPr>
      <w:sz w:val="28"/>
      <w:lang w:val="lt-LT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styleId="Hyperlink">
    <w:name w:val="Hyperlink"/>
    <w:rPr>
      <w:color w:val="0000FF"/>
      <w:u w:val="singl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WW8Num1">
    <w:name w:val="WW8Num1"/>
    <w:basedOn w:val="NoList"/>
    <w:pPr>
      <w:numPr>
        <w:numId w:val="3"/>
      </w:numPr>
    </w:pPr>
  </w:style>
  <w:style w:type="numbering" w:customStyle="1" w:styleId="WW8Num2">
    <w:name w:val="WW8Num2"/>
    <w:basedOn w:val="NoList"/>
    <w:pPr>
      <w:numPr>
        <w:numId w:val="4"/>
      </w:numPr>
    </w:pPr>
  </w:style>
  <w:style w:type="numbering" w:customStyle="1" w:styleId="WW8Num3">
    <w:name w:val="WW8Num3"/>
    <w:basedOn w:val="NoList"/>
    <w:pPr>
      <w:numPr>
        <w:numId w:val="5"/>
      </w:numPr>
    </w:pPr>
  </w:style>
  <w:style w:type="numbering" w:customStyle="1" w:styleId="WW8Num4">
    <w:name w:val="WW8Num4"/>
    <w:basedOn w:val="NoList"/>
    <w:pPr>
      <w:numPr>
        <w:numId w:val="6"/>
      </w:numPr>
    </w:pPr>
  </w:style>
  <w:style w:type="numbering" w:customStyle="1" w:styleId="WW8Num5">
    <w:name w:val="WW8Num5"/>
    <w:basedOn w:val="NoList"/>
    <w:pPr>
      <w:numPr>
        <w:numId w:val="7"/>
      </w:numPr>
    </w:pPr>
  </w:style>
  <w:style w:type="numbering" w:customStyle="1" w:styleId="WW8Num6">
    <w:name w:val="WW8Num6"/>
    <w:basedOn w:val="NoList"/>
    <w:pPr>
      <w:numPr>
        <w:numId w:val="8"/>
      </w:numPr>
    </w:pPr>
  </w:style>
  <w:style w:type="numbering" w:customStyle="1" w:styleId="WW8Num52">
    <w:name w:val="WW8Num52"/>
    <w:basedOn w:val="NoList"/>
    <w:pPr>
      <w:numPr>
        <w:numId w:val="9"/>
      </w:numPr>
    </w:pPr>
  </w:style>
  <w:style w:type="character" w:styleId="FootnoteReference">
    <w:name w:val="footnote reference"/>
    <w:basedOn w:val="DefaultParagraphFont"/>
    <w:semiHidden/>
    <w:unhideWhenUsed/>
    <w:rsid w:val="00140ABE"/>
    <w:rPr>
      <w:vertAlign w:val="superscript"/>
    </w:rPr>
  </w:style>
  <w:style w:type="table" w:styleId="TableGrid">
    <w:name w:val="Table Grid"/>
    <w:basedOn w:val="TableNormal"/>
    <w:uiPriority w:val="99"/>
    <w:rsid w:val="00140ABE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paragraph">
    <w:name w:val="paragraph"/>
    <w:basedOn w:val="Normal"/>
    <w:rsid w:val="00E310F1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customStyle="1" w:styleId="normaltextrun">
    <w:name w:val="normaltextrun"/>
    <w:basedOn w:val="DefaultParagraphFont"/>
    <w:rsid w:val="00E310F1"/>
  </w:style>
  <w:style w:type="character" w:customStyle="1" w:styleId="eop">
    <w:name w:val="eop"/>
    <w:basedOn w:val="DefaultParagraphFont"/>
    <w:rsid w:val="00E310F1"/>
  </w:style>
  <w:style w:type="paragraph" w:customStyle="1" w:styleId="BodyA">
    <w:name w:val="Body A"/>
    <w:rsid w:val="003A041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O-Normal1">
    <w:name w:val="LO-Normal1"/>
    <w:qFormat/>
    <w:rsid w:val="003039A0"/>
    <w:pPr>
      <w:suppressAutoHyphens/>
      <w:textAlignment w:val="baseline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565535DC82448BF3DF116DA090625" ma:contentTypeVersion="17" ma:contentTypeDescription="Create a new document." ma:contentTypeScope="" ma:versionID="950ec6fa1a12e72ad6a0a9e4c8dd52fe">
  <xsd:schema xmlns:xsd="http://www.w3.org/2001/XMLSchema" xmlns:xs="http://www.w3.org/2001/XMLSchema" xmlns:p="http://schemas.microsoft.com/office/2006/metadata/properties" xmlns:ns2="2429706c-ac16-497f-b7a6-55c511a9968b" xmlns:ns3="853e8d86-9f6d-44f3-ad18-badc7b5ee7a7" xmlns:ns4="7d94979c-b7dd-48d5-9717-4314a155efa2" targetNamespace="http://schemas.microsoft.com/office/2006/metadata/properties" ma:root="true" ma:fieldsID="41f872f70570b81f7158104d33b212a3" ns2:_="" ns3:_="" ns4:_="">
    <xsd:import namespace="2429706c-ac16-497f-b7a6-55c511a9968b"/>
    <xsd:import namespace="853e8d86-9f6d-44f3-ad18-badc7b5ee7a7"/>
    <xsd:import namespace="7d94979c-b7dd-48d5-9717-4314a155e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706c-ac16-497f-b7a6-55c511a99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003fd4-2cbe-4431-bffa-68f284be1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8d86-9f6d-44f3-ad18-badc7b5ee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979c-b7dd-48d5-9717-4314a155ef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9ed6e-289b-445f-a756-5e227dbeafd4}" ma:internalName="TaxCatchAll" ma:showField="CatchAllData" ma:web="7d94979c-b7dd-48d5-9717-4314a155e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4979c-b7dd-48d5-9717-4314a155efa2" xsi:nil="true"/>
    <lcf76f155ced4ddcb4097134ff3c332f xmlns="2429706c-ac16-497f-b7a6-55c511a996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AE88-1AC3-4CBA-B838-AC860F5C4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5785E-6478-4D19-942E-54E13B43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706c-ac16-497f-b7a6-55c511a9968b"/>
    <ds:schemaRef ds:uri="853e8d86-9f6d-44f3-ad18-badc7b5ee7a7"/>
    <ds:schemaRef ds:uri="7d94979c-b7dd-48d5-9717-4314a155e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D3319-AE13-4115-B12F-A83EF3361BA1}">
  <ds:schemaRefs>
    <ds:schemaRef ds:uri="http://schemas.microsoft.com/office/2006/metadata/properties"/>
    <ds:schemaRef ds:uri="http://schemas.microsoft.com/office/infopath/2007/PartnerControls"/>
    <ds:schemaRef ds:uri="7d94979c-b7dd-48d5-9717-4314a155efa2"/>
    <ds:schemaRef ds:uri="2429706c-ac16-497f-b7a6-55c511a9968b"/>
  </ds:schemaRefs>
</ds:datastoreItem>
</file>

<file path=customXml/itemProps4.xml><?xml version="1.0" encoding="utf-8"?>
<ds:datastoreItem xmlns:ds="http://schemas.openxmlformats.org/officeDocument/2006/customXml" ds:itemID="{391EEF29-9B06-4A31-902B-9C933E3B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Manager/>
  <Company/>
  <LinksUpToDate>false</LinksUpToDate>
  <CharactersWithSpaces>14902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Raimondas Laurelis</dc:creator>
  <cp:lastModifiedBy>Jovita Dilienė</cp:lastModifiedBy>
  <cp:revision>7</cp:revision>
  <cp:lastPrinted>2016-02-05T09:33:00Z</cp:lastPrinted>
  <dcterms:created xsi:type="dcterms:W3CDTF">2025-11-17T16:39:00Z</dcterms:created>
  <dcterms:modified xsi:type="dcterms:W3CDTF">2025-11-24T14:29:00Z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0x010100801565535DC82448BF3DF116DA090625</vt:lpwstr>
  </property>
  <property fmtid="{D5CDD505-2E9C-101B-9397-08002B2CF9AE}" pid="3" name="MediaServiceImageTags">
    <vt:lpwstr/>
  </property>
</Properties>
</file>