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C03EC36" w14:textId="77777777" w:rsidR="00715E9E" w:rsidRPr="00715E9E" w:rsidRDefault="00715E9E" w:rsidP="00715E9E">
          <w:pPr>
            <w:spacing w:line="240" w:lineRule="auto"/>
            <w:ind w:firstLine="0"/>
            <w:contextualSpacing/>
            <w:jc w:val="center"/>
            <w:rPr>
              <w:rFonts w:cstheme="minorHAnsi"/>
              <w:color w:val="000000" w:themeColor="text1"/>
              <w:sz w:val="24"/>
              <w:szCs w:val="24"/>
            </w:rPr>
          </w:pPr>
          <w:r w:rsidRPr="00715E9E">
            <w:rPr>
              <w:rFonts w:eastAsia="Calibri" w:cstheme="minorHAnsi"/>
              <w:b/>
              <w:bCs/>
              <w:sz w:val="24"/>
              <w:szCs w:val="24"/>
            </w:rPr>
            <w:t xml:space="preserve">JURBARKO RAJONO </w:t>
          </w:r>
          <w:r w:rsidRPr="00715E9E">
            <w:rPr>
              <w:rFonts w:cstheme="minorHAnsi"/>
              <w:b/>
              <w:color w:val="000000" w:themeColor="text1"/>
              <w:sz w:val="24"/>
              <w:szCs w:val="24"/>
            </w:rPr>
            <w:t>SAVIVALDYBĖS ADMINISTRACIJA</w:t>
          </w:r>
        </w:p>
        <w:p w14:paraId="3D89C8BC" w14:textId="77777777" w:rsidR="00715E9E" w:rsidRPr="00715E9E" w:rsidRDefault="00715E9E" w:rsidP="00715E9E">
          <w:pPr>
            <w:spacing w:line="240" w:lineRule="auto"/>
            <w:ind w:hanging="12"/>
            <w:contextualSpacing/>
            <w:jc w:val="center"/>
            <w:rPr>
              <w:rFonts w:eastAsia="Calibri" w:cstheme="minorHAnsi"/>
              <w:color w:val="000000" w:themeColor="text1"/>
              <w:sz w:val="24"/>
              <w:szCs w:val="24"/>
            </w:rPr>
          </w:pPr>
          <w:r w:rsidRPr="00715E9E">
            <w:rPr>
              <w:rFonts w:eastAsia="Times New Roman" w:cstheme="minorHAnsi"/>
              <w:sz w:val="24"/>
              <w:szCs w:val="24"/>
            </w:rPr>
            <w:t>Dariaus ir Girėno g. 96, 74187 Jurbarkas</w:t>
          </w:r>
        </w:p>
        <w:p w14:paraId="7160C3AA" w14:textId="69E69B1A" w:rsidR="00237110" w:rsidRPr="00715E9E" w:rsidRDefault="00237110" w:rsidP="00715E9E">
          <w:pPr>
            <w:spacing w:after="120"/>
            <w:ind w:left="567" w:firstLine="0"/>
            <w:contextualSpacing/>
            <w:jc w:val="center"/>
            <w:rPr>
              <w:rFonts w:eastAsia="Calibri" w:cstheme="minorHAnsi"/>
              <w:color w:val="00B050"/>
              <w:sz w:val="24"/>
              <w:szCs w:val="24"/>
            </w:rPr>
          </w:pPr>
        </w:p>
        <w:p w14:paraId="283F40C7" w14:textId="77777777" w:rsidR="00237110" w:rsidRPr="00715E9E" w:rsidRDefault="00237110" w:rsidP="00237110">
          <w:pPr>
            <w:tabs>
              <w:tab w:val="left" w:pos="870"/>
            </w:tabs>
            <w:spacing w:after="120" w:line="20" w:lineRule="atLeast"/>
            <w:ind w:firstLine="0"/>
            <w:contextualSpacing/>
            <w:jc w:val="left"/>
            <w:rPr>
              <w:rFonts w:eastAsia="Calibri" w:cstheme="minorHAnsi"/>
              <w:color w:val="00B050"/>
              <w:sz w:val="24"/>
              <w:szCs w:val="24"/>
            </w:rPr>
          </w:pPr>
          <w:r w:rsidRPr="00715E9E">
            <w:rPr>
              <w:rFonts w:eastAsia="Calibri" w:cstheme="minorHAnsi"/>
              <w:color w:val="00B050"/>
              <w:sz w:val="24"/>
              <w:szCs w:val="24"/>
            </w:rPr>
            <w:tab/>
          </w:r>
        </w:p>
        <w:p w14:paraId="1DA4DB0D" w14:textId="77777777" w:rsidR="00237110" w:rsidRPr="00715E9E" w:rsidRDefault="00237110" w:rsidP="00237110">
          <w:pPr>
            <w:spacing w:after="120" w:line="20" w:lineRule="atLeast"/>
            <w:ind w:firstLine="0"/>
            <w:contextualSpacing/>
            <w:jc w:val="center"/>
            <w:rPr>
              <w:rFonts w:eastAsia="Calibri" w:cstheme="minorHAnsi"/>
              <w:sz w:val="24"/>
              <w:szCs w:val="24"/>
            </w:rPr>
          </w:pPr>
        </w:p>
        <w:p w14:paraId="7BBDFF0E" w14:textId="77777777" w:rsidR="00233555" w:rsidRPr="00233555" w:rsidRDefault="00233555" w:rsidP="00233555">
          <w:pPr>
            <w:spacing w:after="120"/>
            <w:ind w:left="567" w:firstLine="0"/>
            <w:contextualSpacing/>
            <w:jc w:val="right"/>
            <w:rPr>
              <w:rFonts w:eastAsia="Times New Roman" w:cstheme="minorHAnsi"/>
              <w:sz w:val="22"/>
              <w:szCs w:val="22"/>
              <w:lang w:eastAsia="en-US"/>
            </w:rPr>
          </w:pP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PATVIRTINTA</w:t>
          </w:r>
        </w:p>
        <w:p w14:paraId="42EEAE34" w14:textId="77777777" w:rsidR="00233555" w:rsidRPr="00233555" w:rsidRDefault="00233555" w:rsidP="00233555">
          <w:pPr>
            <w:spacing w:after="120"/>
            <w:ind w:left="567" w:firstLine="2835"/>
            <w:contextualSpacing/>
            <w:jc w:val="right"/>
            <w:rPr>
              <w:rFonts w:eastAsia="Times New Roman" w:cstheme="minorHAnsi"/>
              <w:sz w:val="22"/>
              <w:szCs w:val="22"/>
              <w:lang w:eastAsia="en-US"/>
            </w:rPr>
          </w:pP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Jurbarko rajono savivaldybės administracijos</w:t>
          </w:r>
        </w:p>
        <w:p w14:paraId="599DCCF1" w14:textId="5C118B7D" w:rsidR="00233555" w:rsidRPr="00233555" w:rsidRDefault="00233555" w:rsidP="00233555">
          <w:pPr>
            <w:spacing w:after="120"/>
            <w:ind w:left="567" w:firstLine="3119"/>
            <w:contextualSpacing/>
            <w:jc w:val="right"/>
            <w:rPr>
              <w:rFonts w:eastAsia="Times New Roman" w:cstheme="minorHAnsi"/>
              <w:sz w:val="22"/>
              <w:szCs w:val="22"/>
              <w:lang w:eastAsia="en-US"/>
            </w:rPr>
          </w:pP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direktoriaus 2025-11-21 įsakymu Nr. O1-2.1-</w:t>
          </w:r>
          <w:r w:rsidRPr="00233555">
            <w:t xml:space="preserve"> </w:t>
          </w: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873</w:t>
          </w:r>
        </w:p>
        <w:p w14:paraId="15CC2167" w14:textId="77777777" w:rsidR="00233555" w:rsidRPr="00233555" w:rsidRDefault="00233555" w:rsidP="00233555">
          <w:pPr>
            <w:spacing w:after="120"/>
            <w:ind w:left="567" w:firstLine="3119"/>
            <w:contextualSpacing/>
            <w:jc w:val="right"/>
            <w:rPr>
              <w:rFonts w:eastAsia="Times New Roman" w:cstheme="minorHAnsi"/>
              <w:sz w:val="22"/>
              <w:szCs w:val="22"/>
              <w:lang w:eastAsia="en-US"/>
            </w:rPr>
          </w:pP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sudarytos viešojo pirkimo komisijos 2025-11-25</w:t>
          </w:r>
        </w:p>
        <w:p w14:paraId="4A505EB3" w14:textId="1C5F9B64" w:rsidR="0053133B" w:rsidRPr="00233555" w:rsidRDefault="00233555" w:rsidP="00233555">
          <w:pPr>
            <w:spacing w:after="120"/>
            <w:ind w:left="567" w:firstLine="1701"/>
            <w:contextualSpacing/>
            <w:jc w:val="right"/>
            <w:rPr>
              <w:rFonts w:ascii="Arial" w:hAnsi="Arial" w:cs="Arial"/>
            </w:rPr>
          </w:pP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posėdžio protokolu Nr. Vš2-39</w:t>
          </w:r>
          <w:r w:rsidRPr="00233555">
            <w:rPr>
              <w:rFonts w:eastAsia="Times New Roman" w:cstheme="minorHAnsi"/>
              <w:sz w:val="22"/>
              <w:szCs w:val="22"/>
              <w:lang w:eastAsia="en-US"/>
            </w:rPr>
            <w:t>7</w:t>
          </w:r>
        </w:p>
        <w:p w14:paraId="084DD438" w14:textId="77777777" w:rsidR="0053133B" w:rsidRPr="00173FBA" w:rsidRDefault="0053133B" w:rsidP="0053133B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2CD31DFE" w14:textId="049CD772" w:rsidR="0053133B" w:rsidRPr="001A2892" w:rsidRDefault="0053133B" w:rsidP="002026CF">
          <w:pPr>
            <w:spacing w:after="120"/>
            <w:ind w:firstLine="0"/>
            <w:contextualSpacing/>
            <w:rPr>
              <w:rFonts w:cstheme="minorHAnsi"/>
              <w:sz w:val="28"/>
              <w:szCs w:val="28"/>
            </w:rPr>
          </w:pPr>
        </w:p>
        <w:p w14:paraId="3A327536" w14:textId="77777777" w:rsidR="0053133B" w:rsidRPr="001A2892" w:rsidRDefault="0053133B" w:rsidP="0053133B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3CC76D96" w14:textId="27C0A14D" w:rsidR="0053133B" w:rsidRPr="00237110" w:rsidRDefault="001F2519" w:rsidP="001F2519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VIEŠOJO </w:t>
          </w:r>
          <w:r w:rsidRPr="00237110">
            <w:rPr>
              <w:rFonts w:cstheme="minorHAnsi"/>
              <w:b/>
              <w:bCs/>
              <w:sz w:val="28"/>
              <w:szCs w:val="28"/>
            </w:rPr>
            <w:t>PIRKIMO „</w:t>
          </w:r>
          <w:r w:rsidR="008A484A">
            <w:rPr>
              <w:rFonts w:cstheme="minorHAnsi"/>
              <w:b/>
              <w:bCs/>
              <w:sz w:val="28"/>
              <w:szCs w:val="28"/>
            </w:rPr>
            <w:t xml:space="preserve">SNIEGO VALYMO </w:t>
          </w:r>
          <w:r w:rsidR="00AD15C4" w:rsidRPr="00AD15C4">
            <w:rPr>
              <w:rFonts w:cstheme="minorHAnsi"/>
              <w:b/>
              <w:bCs/>
              <w:sz w:val="28"/>
              <w:szCs w:val="28"/>
            </w:rPr>
            <w:t>PASLAUG</w:t>
          </w:r>
          <w:r w:rsidR="00AD15C4">
            <w:rPr>
              <w:rFonts w:cstheme="minorHAnsi"/>
              <w:b/>
              <w:bCs/>
              <w:sz w:val="28"/>
              <w:szCs w:val="28"/>
            </w:rPr>
            <w:t>OS</w:t>
          </w:r>
          <w:r w:rsidR="008A484A">
            <w:rPr>
              <w:rFonts w:cstheme="minorHAnsi"/>
              <w:b/>
              <w:bCs/>
              <w:sz w:val="28"/>
              <w:szCs w:val="28"/>
            </w:rPr>
            <w:t xml:space="preserve"> SKIRSNEMUNĖS SENIŪNIJOJE</w:t>
          </w:r>
          <w:r w:rsidRPr="00237110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49C3EC95" w14:textId="65B0934C" w:rsidR="0053133B" w:rsidRPr="00237110" w:rsidRDefault="001F2519" w:rsidP="0053133B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37110">
            <w:rPr>
              <w:rFonts w:cstheme="minorHAnsi"/>
              <w:b/>
              <w:bCs/>
              <w:sz w:val="28"/>
              <w:szCs w:val="28"/>
            </w:rPr>
            <w:t xml:space="preserve">SKELBIAMOS APKLAUSOS SPECIALIOSIOS SĄLYGOS </w:t>
          </w:r>
        </w:p>
        <w:p w14:paraId="7C57E8D7" w14:textId="05350F38" w:rsidR="0053133B" w:rsidRDefault="0053133B" w:rsidP="0053133B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237110">
            <w:rPr>
              <w:rFonts w:cstheme="minorHAnsi"/>
              <w:b/>
              <w:bCs/>
              <w:sz w:val="28"/>
              <w:szCs w:val="28"/>
            </w:rPr>
            <w:t xml:space="preserve">Versija Nr. </w:t>
          </w:r>
          <w:r w:rsidR="00237110" w:rsidRPr="00237110">
            <w:rPr>
              <w:rFonts w:cstheme="minorHAnsi"/>
              <w:b/>
              <w:bCs/>
              <w:sz w:val="28"/>
              <w:szCs w:val="28"/>
            </w:rPr>
            <w:t>1</w:t>
          </w:r>
          <w:r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38C82B4" w14:textId="753337EC" w:rsidR="0053133B" w:rsidRPr="001912E2" w:rsidRDefault="0053133B" w:rsidP="0053133B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TURINYS</w:t>
              </w:r>
              <w:r>
                <w:rPr>
                  <w:rFonts w:asciiTheme="minorHAnsi" w:hAnsiTheme="minorHAnsi" w:cstheme="minorHAnsi"/>
                </w:rPr>
                <w:tab/>
              </w:r>
            </w:p>
            <w:p w14:paraId="1D3C0574" w14:textId="345048BA" w:rsidR="008A1405" w:rsidRDefault="0053133B">
              <w:pPr>
                <w:pStyle w:val="Turinys1"/>
                <w:rPr>
                  <w:noProof/>
                  <w:sz w:val="22"/>
                  <w:szCs w:val="22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211937768" w:history="1">
                <w:r w:rsidR="008A1405" w:rsidRPr="00023F8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8A1405">
                  <w:rPr>
                    <w:noProof/>
                    <w:sz w:val="22"/>
                    <w:szCs w:val="22"/>
                  </w:rPr>
                  <w:tab/>
                </w:r>
                <w:r w:rsidR="008A1405" w:rsidRPr="00023F8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8A1405">
                  <w:rPr>
                    <w:noProof/>
                    <w:webHidden/>
                  </w:rPr>
                  <w:tab/>
                  <w:t>3</w:t>
                </w:r>
              </w:hyperlink>
            </w:p>
            <w:p w14:paraId="22A9F0CF" w14:textId="142C8F37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69" w:history="1">
                <w:r w:rsidRPr="00023F8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</w:rPr>
                  <w:tab/>
                </w:r>
                <w:r w:rsidRPr="00023F8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  <w:t>3</w:t>
                </w:r>
              </w:hyperlink>
            </w:p>
            <w:p w14:paraId="6C87FB7B" w14:textId="3958DC78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0" w:history="1">
                <w:r w:rsidRPr="00023F8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</w:rPr>
                  <w:tab/>
                </w:r>
                <w:r w:rsidRPr="00023F8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  <w:t>4</w:t>
                </w:r>
              </w:hyperlink>
            </w:p>
            <w:p w14:paraId="37C7860F" w14:textId="4C6D8486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1" w:history="1">
                <w:r w:rsidRPr="00023F8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</w:rPr>
                  <w:tab/>
                </w:r>
                <w:r w:rsidRPr="00023F8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  <w:t>4</w:t>
                </w:r>
              </w:hyperlink>
            </w:p>
            <w:p w14:paraId="7C6EC855" w14:textId="330F6C27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2" w:history="1">
                <w:r w:rsidRPr="00023F8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</w:rPr>
                  <w:tab/>
                </w:r>
                <w:r w:rsidRPr="00023F8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  <w:t>4</w:t>
                </w:r>
              </w:hyperlink>
            </w:p>
            <w:p w14:paraId="410871BF" w14:textId="423315E5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3" w:history="1">
                <w:r w:rsidRPr="00023F87">
                  <w:rPr>
                    <w:rStyle w:val="Hipersaitas"/>
                    <w:rFonts w:cstheme="minorHAnsi"/>
                    <w:noProof/>
                  </w:rPr>
                  <w:t>6. Pasiūlymo galiojimo užtikrinimas</w:t>
                </w:r>
                <w:r>
                  <w:rPr>
                    <w:noProof/>
                    <w:webHidden/>
                  </w:rPr>
                  <w:tab/>
                  <w:t>4</w:t>
                </w:r>
              </w:hyperlink>
            </w:p>
            <w:p w14:paraId="7C007271" w14:textId="561B2CFE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4" w:history="1">
                <w:r w:rsidRPr="00023F8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</w:rPr>
                  <w:tab/>
                </w:r>
                <w:r w:rsidRPr="00023F8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  <w:t>4</w:t>
                </w:r>
              </w:hyperlink>
            </w:p>
            <w:p w14:paraId="383352E3" w14:textId="0BD8644B" w:rsidR="008A1405" w:rsidRDefault="008A1405">
              <w:pPr>
                <w:pStyle w:val="Turinys1"/>
                <w:rPr>
                  <w:noProof/>
                  <w:sz w:val="22"/>
                  <w:szCs w:val="22"/>
                </w:rPr>
              </w:pPr>
              <w:hyperlink w:anchor="_Toc211937775" w:history="1">
                <w:r w:rsidRPr="00023F87">
                  <w:rPr>
                    <w:rStyle w:val="Hipersaitas"/>
                    <w:rFonts w:cstheme="minorHAnsi"/>
                    <w:noProof/>
                  </w:rPr>
                  <w:t>8. Sutarties sudarymas</w:t>
                </w:r>
                <w:r>
                  <w:rPr>
                    <w:noProof/>
                    <w:webHidden/>
                  </w:rPr>
                  <w:tab/>
                  <w:t>5</w:t>
                </w:r>
              </w:hyperlink>
            </w:p>
            <w:p w14:paraId="23FF8F6E" w14:textId="6B706632" w:rsidR="008A1405" w:rsidRDefault="008A1405">
              <w:pPr>
                <w:pStyle w:val="Turinys1"/>
                <w:rPr>
                  <w:rStyle w:val="Hipersaitas"/>
                  <w:noProof/>
                </w:rPr>
              </w:pPr>
              <w:hyperlink w:anchor="_Toc211937776" w:history="1">
                <w:r w:rsidRPr="00023F87">
                  <w:rPr>
                    <w:rStyle w:val="Hipersaitas"/>
                    <w:rFonts w:cstheme="minorHAnsi"/>
                    <w:noProof/>
                  </w:rPr>
                  <w:t>9. Kitos sąlygos</w:t>
                </w:r>
                <w:r>
                  <w:rPr>
                    <w:noProof/>
                    <w:webHidden/>
                  </w:rPr>
                  <w:tab/>
                  <w:t>5</w:t>
                </w:r>
              </w:hyperlink>
            </w:p>
            <w:p w14:paraId="520D8972" w14:textId="35764BF7" w:rsidR="008A1405" w:rsidRDefault="008A1405" w:rsidP="008A1405">
              <w:r>
                <w:t>Priedai:</w:t>
              </w:r>
            </w:p>
            <w:p w14:paraId="051DC4D0" w14:textId="5E490C80" w:rsidR="008A1405" w:rsidRDefault="008A1405" w:rsidP="008A1405">
              <w:r w:rsidRPr="008A1405">
                <w:t xml:space="preserve">Pirkimo sąlygų 1 priedas </w:t>
              </w:r>
              <w:r w:rsidR="000B6656" w:rsidRPr="000B6656">
                <w:t>„Terminai“</w:t>
              </w:r>
            </w:p>
            <w:p w14:paraId="0474C92D" w14:textId="4B25F9D0" w:rsidR="008A1405" w:rsidRDefault="008A1405" w:rsidP="008A1405">
              <w:r w:rsidRPr="008A1405">
                <w:t xml:space="preserve">Pirkimo sąlygų </w:t>
              </w:r>
              <w:r w:rsidR="003B6DBE">
                <w:t>2</w:t>
              </w:r>
              <w:r w:rsidRPr="008A1405">
                <w:t xml:space="preserve"> priedas „Techninė specifikacija“</w:t>
              </w:r>
            </w:p>
            <w:p w14:paraId="4049B76B" w14:textId="7AAE0AEB" w:rsidR="00CA3192" w:rsidRDefault="00CA3192" w:rsidP="00CA3192">
              <w:r w:rsidRPr="008A1405">
                <w:t xml:space="preserve">Pirkimo sąlygų </w:t>
              </w:r>
              <w:r>
                <w:t>3</w:t>
              </w:r>
              <w:r w:rsidRPr="008A1405">
                <w:t xml:space="preserve"> priedas „T</w:t>
              </w:r>
              <w:r>
                <w:t>iekėjų pašalinimo pagrindai</w:t>
              </w:r>
              <w:r w:rsidRPr="008A1405">
                <w:t>“</w:t>
              </w:r>
            </w:p>
            <w:p w14:paraId="2330FE59" w14:textId="3B883B22" w:rsidR="008A1405" w:rsidRDefault="008A1405" w:rsidP="008A1405">
              <w:r w:rsidRPr="008A1405">
                <w:t>Pirkimo sąlygų 4 priedas „Pasiūlymo forma“</w:t>
              </w:r>
            </w:p>
            <w:p w14:paraId="74516A67" w14:textId="51ECA2A4" w:rsidR="008A1405" w:rsidRDefault="008A1405" w:rsidP="008A1405">
              <w:r w:rsidRPr="008A1405">
                <w:t>Pirkimo sąlygų 5 priedas „Sutarties projektas“</w:t>
              </w:r>
            </w:p>
            <w:p w14:paraId="313DD4E9" w14:textId="5F09FD01" w:rsidR="0053133B" w:rsidRPr="00413BD0" w:rsidRDefault="0053133B" w:rsidP="0053133B">
              <w:pPr>
                <w:sectPr w:rsidR="0053133B" w:rsidRPr="00413BD0" w:rsidSect="00364531">
                  <w:headerReference w:type="default" r:id="rId11"/>
                  <w:headerReference w:type="first" r:id="rId12"/>
                  <w:pgSz w:w="12240" w:h="15840"/>
                  <w:pgMar w:top="1134" w:right="567" w:bottom="567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2C1DCEEE" w14:textId="77777777" w:rsidR="0053133B" w:rsidRPr="00C17D3C" w:rsidRDefault="00000000" w:rsidP="0053133B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0E98439A" w14:textId="77777777" w:rsidR="0053133B" w:rsidRPr="004D1673" w:rsidRDefault="0053133B" w:rsidP="00FC7686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211937768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>
        <w:rPr>
          <w:rFonts w:asciiTheme="minorHAnsi" w:hAnsiTheme="minorHAnsi" w:cstheme="minorHAnsi"/>
          <w:color w:val="auto"/>
        </w:rPr>
        <w:t>a</w:t>
      </w:r>
      <w:bookmarkEnd w:id="5"/>
      <w:r w:rsidRPr="004D1673">
        <w:rPr>
          <w:rFonts w:asciiTheme="minorHAnsi" w:hAnsiTheme="minorHAnsi" w:cstheme="minorHAnsi"/>
          <w:color w:val="auto"/>
        </w:rPr>
        <w:t xml:space="preserve"> </w:t>
      </w:r>
    </w:p>
    <w:p w14:paraId="026614D6" w14:textId="77777777" w:rsidR="0053133B" w:rsidRDefault="0053133B" w:rsidP="0053133B">
      <w:pPr>
        <w:ind w:firstLine="0"/>
      </w:pPr>
    </w:p>
    <w:p w14:paraId="4D272EE0" w14:textId="43B7D270" w:rsidR="001D6C19" w:rsidRPr="00715E9E" w:rsidRDefault="008A484A" w:rsidP="008A484A">
      <w:pPr>
        <w:pStyle w:val="Betarp"/>
      </w:pPr>
      <w:r>
        <w:t xml:space="preserve">1.1. </w:t>
      </w:r>
      <w:r w:rsidR="001D6C19" w:rsidRPr="001D6C19">
        <w:t xml:space="preserve">Perkančioji organizacija – </w:t>
      </w:r>
      <w:r w:rsidR="003B6DBE" w:rsidRPr="003B6DBE">
        <w:t>Jurbarko rajono savivaldybės administracija, juridinio asmens kodas 188713933, įstaigos buveinė Dariaus ir Girėno g. 96, 74187 Jurbarkas</w:t>
      </w:r>
      <w:r w:rsidR="001D6C19" w:rsidRPr="00715E9E">
        <w:t xml:space="preserve">. Perkančioji organizacija </w:t>
      </w:r>
      <w:r w:rsidR="00715E9E" w:rsidRPr="00715E9E">
        <w:t>nėra</w:t>
      </w:r>
      <w:r w:rsidR="001D6C19" w:rsidRPr="00715E9E">
        <w:t xml:space="preserve"> PVM mokėtojas.</w:t>
      </w:r>
    </w:p>
    <w:p w14:paraId="7DA923DD" w14:textId="2C893F29" w:rsidR="000B6656" w:rsidRPr="000B6656" w:rsidRDefault="000B6656" w:rsidP="008A484A">
      <w:pPr>
        <w:pStyle w:val="Betarp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1.</w:t>
      </w:r>
      <w:r w:rsidR="008A484A">
        <w:rPr>
          <w:rFonts w:eastAsiaTheme="minorHAnsi"/>
          <w:color w:val="000000" w:themeColor="text1"/>
          <w:sz w:val="22"/>
          <w:szCs w:val="22"/>
          <w:lang w:eastAsia="en-US"/>
        </w:rPr>
        <w:t>2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="00D50CD4" w:rsidRPr="00D50CD4">
        <w:rPr>
          <w:rFonts w:eastAsiaTheme="minorHAnsi"/>
          <w:color w:val="000000" w:themeColor="text1"/>
          <w:sz w:val="22"/>
          <w:szCs w:val="22"/>
          <w:lang w:eastAsia="en-US"/>
        </w:rPr>
        <w:t xml:space="preserve">Pirkimas neatliekamas naudojantis centralizuotų pirkimų katalogu, nes </w:t>
      </w:r>
      <w:r w:rsidR="003B6DBE" w:rsidRPr="003B6DBE">
        <w:rPr>
          <w:rFonts w:eastAsiaTheme="minorHAnsi"/>
          <w:color w:val="000000" w:themeColor="text1"/>
          <w:sz w:val="22"/>
          <w:szCs w:val="22"/>
          <w:lang w:eastAsia="en-US"/>
        </w:rPr>
        <w:t>centralizuotų pirkimų kataloge perkamų paslaugų nėra</w:t>
      </w:r>
      <w:r w:rsidR="00D50CD4" w:rsidRPr="00D50CD4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691CD4CC" w14:textId="7065CE87" w:rsidR="0053133B" w:rsidRPr="00DD6224" w:rsidRDefault="0053133B" w:rsidP="008A484A">
      <w:pPr>
        <w:pStyle w:val="Betarp"/>
      </w:pPr>
      <w:r w:rsidRPr="00DD6224">
        <w:t>1.</w:t>
      </w:r>
      <w:r w:rsidR="008A484A">
        <w:t>3</w:t>
      </w:r>
      <w:r w:rsidRPr="00DD6224">
        <w:t xml:space="preserve">. Pirkimo Komisija </w:t>
      </w:r>
      <w:sdt>
        <w:sdtPr>
          <w:id w:val="481666640"/>
          <w:placeholder>
            <w:docPart w:val="F65203345F3241F4A50ABA600954C20A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237110" w:rsidRPr="00DD6224">
            <w:t>yra</w:t>
          </w:r>
        </w:sdtContent>
      </w:sdt>
      <w:r w:rsidRPr="00DD6224" w:rsidDel="00A100C8">
        <w:t xml:space="preserve"> </w:t>
      </w:r>
      <w:r w:rsidRPr="00DD6224">
        <w:t xml:space="preserve">sudaroma. </w:t>
      </w:r>
    </w:p>
    <w:p w14:paraId="27798883" w14:textId="7A533A6C" w:rsidR="00FA69D8" w:rsidRPr="008A484A" w:rsidRDefault="0053133B" w:rsidP="008A484A">
      <w:pPr>
        <w:pStyle w:val="Betarp"/>
        <w:rPr>
          <w:rFonts w:eastAsia="Calibri"/>
        </w:rPr>
      </w:pPr>
      <w:r w:rsidRPr="008A484A">
        <w:t>1.</w:t>
      </w:r>
      <w:r w:rsidR="008A484A" w:rsidRPr="008A484A">
        <w:t>4</w:t>
      </w:r>
      <w:r w:rsidRPr="008A484A">
        <w:t>.</w:t>
      </w:r>
      <w:r w:rsidRPr="008A484A">
        <w:rPr>
          <w:i/>
          <w:iCs/>
        </w:rPr>
        <w:t xml:space="preserve"> </w:t>
      </w:r>
      <w:r w:rsidR="008A484A" w:rsidRPr="008A484A">
        <w:rPr>
          <w:rFonts w:eastAsia="Calibri"/>
        </w:rPr>
        <w:t xml:space="preserve">Atliekamas žaliasis pirkimas. </w:t>
      </w:r>
      <w:r w:rsidR="008A484A" w:rsidRPr="008A484A">
        <w:rPr>
          <w:rFonts w:eastAsia="Calibri"/>
          <w:shd w:val="clear" w:color="auto" w:fill="FFFFFF"/>
        </w:rPr>
        <w:t xml:space="preserve">Aplinkos apsaugos kriterijai paslaugoms nustatomi vadovaujantis aplinkos apsaugos kriterijų taikymo, vykdant žaliuosius pirkimus, tvarkos aprašo, patvirtinto 2011 m. birželio 28 d. Lietuvos Respublikos aplinkos ministro įsakymu Nr. D1-508 „Dėl Aplinkos apsaugos kriterijų taikymo, vykdant žaliuosius pirkimus, tvarkos aprašo patvirtinimo“ </w:t>
      </w:r>
      <w:r w:rsidR="008A484A" w:rsidRPr="008A484A">
        <w:rPr>
          <w:rFonts w:eastAsia="Calibri"/>
        </w:rPr>
        <w:t>4.4.4 punktu.</w:t>
      </w:r>
    </w:p>
    <w:p w14:paraId="6332646B" w14:textId="0EAB028B" w:rsidR="0053133B" w:rsidRDefault="0053133B" w:rsidP="008A484A">
      <w:pPr>
        <w:pStyle w:val="Betarp"/>
        <w:rPr>
          <w:rFonts w:eastAsia="Arial"/>
        </w:rPr>
      </w:pPr>
      <w:r w:rsidRPr="009E05BB">
        <w:rPr>
          <w:rFonts w:eastAsia="Arial"/>
        </w:rPr>
        <w:t>1.</w:t>
      </w:r>
      <w:r w:rsidR="008A484A">
        <w:rPr>
          <w:rFonts w:eastAsia="Arial"/>
        </w:rPr>
        <w:t>5</w:t>
      </w:r>
      <w:r w:rsidRPr="009E05BB">
        <w:rPr>
          <w:rFonts w:eastAsia="Arial"/>
        </w:rPr>
        <w:t>. Bendrosios pirkimo sąlygos yra neatskiriama šių pirkimo sąlygų dalis.</w:t>
      </w:r>
    </w:p>
    <w:p w14:paraId="14E2990E" w14:textId="3B892492" w:rsidR="00871F89" w:rsidRDefault="00871F89" w:rsidP="008A484A">
      <w:pPr>
        <w:pStyle w:val="Betarp"/>
        <w:rPr>
          <w:rFonts w:eastAsia="Arial"/>
        </w:rPr>
      </w:pPr>
      <w:r>
        <w:rPr>
          <w:rFonts w:eastAsia="Arial"/>
        </w:rPr>
        <w:t xml:space="preserve">1.6. </w:t>
      </w:r>
      <w:r w:rsidRPr="00871F89">
        <w:rPr>
          <w:rFonts w:eastAsia="Arial"/>
        </w:rPr>
        <w:t>Tiesioginį ryšį su tiekėjais įgalioti palaikyti perkančiosios organizacijos atstovai:</w:t>
      </w:r>
    </w:p>
    <w:p w14:paraId="7847B231" w14:textId="017EBD89" w:rsidR="00871F89" w:rsidRDefault="00871F89" w:rsidP="00871F89">
      <w:pPr>
        <w:pStyle w:val="Betarp"/>
        <w:rPr>
          <w:rFonts w:eastAsia="Arial"/>
        </w:rPr>
      </w:pPr>
      <w:r>
        <w:rPr>
          <w:rFonts w:eastAsia="Arial"/>
        </w:rPr>
        <w:t xml:space="preserve">1.6.1. </w:t>
      </w:r>
      <w:r w:rsidRPr="00871F89">
        <w:rPr>
          <w:rFonts w:eastAsia="Arial"/>
        </w:rPr>
        <w:t>dėl pirkimo procedūrų –</w:t>
      </w:r>
      <w:r>
        <w:rPr>
          <w:rFonts w:eastAsia="Arial"/>
        </w:rPr>
        <w:t xml:space="preserve"> </w:t>
      </w:r>
      <w:r w:rsidRPr="00871F89">
        <w:rPr>
          <w:rFonts w:eastAsia="Arial"/>
        </w:rPr>
        <w:t>Gabija Kėkštienė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>Jurbarko rajono savivaldybės administracijos</w:t>
      </w:r>
      <w:r>
        <w:rPr>
          <w:rFonts w:eastAsia="Arial"/>
        </w:rPr>
        <w:t xml:space="preserve"> </w:t>
      </w:r>
      <w:r w:rsidRPr="00871F89">
        <w:rPr>
          <w:rFonts w:eastAsia="Arial"/>
        </w:rPr>
        <w:t>Teisės ir civilinės metrikacijos skyriaus vyriausioji specialistė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>tel.  +370 654 97671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>el.</w:t>
      </w:r>
      <w:r>
        <w:rPr>
          <w:rFonts w:eastAsia="Arial"/>
        </w:rPr>
        <w:t xml:space="preserve"> </w:t>
      </w:r>
      <w:r w:rsidRPr="00871F89">
        <w:rPr>
          <w:rFonts w:eastAsia="Arial"/>
        </w:rPr>
        <w:t xml:space="preserve">p. </w:t>
      </w:r>
      <w:hyperlink r:id="rId13" w:history="1">
        <w:r w:rsidRPr="00D17EC3">
          <w:rPr>
            <w:rStyle w:val="Hipersaitas"/>
            <w:rFonts w:eastAsia="Arial"/>
          </w:rPr>
          <w:t>gabija.kekstiene@jurbarkas.lt</w:t>
        </w:r>
      </w:hyperlink>
      <w:r>
        <w:rPr>
          <w:rFonts w:eastAsia="Arial"/>
        </w:rPr>
        <w:t>;</w:t>
      </w:r>
    </w:p>
    <w:p w14:paraId="080220B7" w14:textId="62AB10B4" w:rsidR="00871F89" w:rsidRPr="00871F89" w:rsidRDefault="00871F89" w:rsidP="00871F89">
      <w:pPr>
        <w:pStyle w:val="Betarp"/>
        <w:rPr>
          <w:rFonts w:eastAsia="Arial"/>
        </w:rPr>
      </w:pPr>
      <w:r>
        <w:rPr>
          <w:rFonts w:eastAsia="Arial"/>
        </w:rPr>
        <w:t xml:space="preserve">1.6.2. </w:t>
      </w:r>
      <w:r w:rsidRPr="00871F89">
        <w:rPr>
          <w:rFonts w:eastAsia="Arial"/>
        </w:rPr>
        <w:t>dėl pirkimo objekto –</w:t>
      </w:r>
      <w:r>
        <w:rPr>
          <w:rFonts w:eastAsia="Arial"/>
        </w:rPr>
        <w:t xml:space="preserve"> </w:t>
      </w:r>
      <w:r w:rsidRPr="00871F89">
        <w:rPr>
          <w:rFonts w:eastAsia="Arial"/>
        </w:rPr>
        <w:t>Aidas Mozūraitis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>Jurbarko rajono savivaldybės administracijos</w:t>
      </w:r>
      <w:r>
        <w:rPr>
          <w:rFonts w:eastAsia="Arial"/>
        </w:rPr>
        <w:t xml:space="preserve"> </w:t>
      </w:r>
      <w:r w:rsidRPr="00871F89">
        <w:rPr>
          <w:rFonts w:eastAsia="Arial"/>
        </w:rPr>
        <w:t>Skirsnemunės seniūnijos seniūnas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>Tel.  +370 447 47131, mob. +370 655 51792</w:t>
      </w:r>
      <w:r>
        <w:rPr>
          <w:rFonts w:eastAsia="Arial"/>
        </w:rPr>
        <w:t xml:space="preserve">, </w:t>
      </w:r>
      <w:r w:rsidRPr="00871F89">
        <w:rPr>
          <w:rFonts w:eastAsia="Arial"/>
        </w:rPr>
        <w:t xml:space="preserve">El. paštas </w:t>
      </w:r>
      <w:proofErr w:type="spellStart"/>
      <w:r w:rsidRPr="00871F89">
        <w:rPr>
          <w:rFonts w:eastAsia="Arial"/>
        </w:rPr>
        <w:t>aidas.mozuraitis@jurbarkas.lt</w:t>
      </w:r>
      <w:proofErr w:type="spellEnd"/>
      <w:r>
        <w:rPr>
          <w:rFonts w:eastAsia="Arial"/>
        </w:rPr>
        <w:t>.</w:t>
      </w:r>
    </w:p>
    <w:p w14:paraId="1F435908" w14:textId="77777777" w:rsidR="0053133B" w:rsidRPr="00244994" w:rsidRDefault="0053133B" w:rsidP="00FC7686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0" w:name="_Toc211937769"/>
      <w:r w:rsidRPr="00244994">
        <w:rPr>
          <w:rFonts w:asciiTheme="minorHAnsi" w:hAnsiTheme="minorHAnsi" w:cstheme="minorHAnsi"/>
          <w:color w:val="auto"/>
        </w:rPr>
        <w:t>Pirkimo objektas</w:t>
      </w:r>
      <w:bookmarkEnd w:id="10"/>
    </w:p>
    <w:p w14:paraId="75BB3A8E" w14:textId="77777777" w:rsidR="0053133B" w:rsidRDefault="0053133B" w:rsidP="0053133B">
      <w:pPr>
        <w:spacing w:line="240" w:lineRule="auto"/>
        <w:ind w:firstLine="0"/>
      </w:pPr>
    </w:p>
    <w:p w14:paraId="2AC251B3" w14:textId="6B8ABAB2" w:rsidR="0053133B" w:rsidRPr="00237110" w:rsidRDefault="0053133B" w:rsidP="00FC7686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</w:rPr>
      </w:pPr>
      <w:r w:rsidRPr="00244994">
        <w:rPr>
          <w:rFonts w:cstheme="minorHAnsi"/>
        </w:rPr>
        <w:t xml:space="preserve"> </w:t>
      </w:r>
      <w:r>
        <w:rPr>
          <w:rFonts w:cstheme="minorHAnsi"/>
        </w:rPr>
        <w:t xml:space="preserve">Perkančioji organizacija </w:t>
      </w:r>
      <w:r w:rsidRPr="00237110">
        <w:rPr>
          <w:rFonts w:eastAsia="Calibri" w:cstheme="minorHAnsi"/>
        </w:rPr>
        <w:t xml:space="preserve">numato įsigyti </w:t>
      </w:r>
      <w:r w:rsidR="003B6DBE" w:rsidRPr="003B6DBE">
        <w:rPr>
          <w:rFonts w:eastAsia="Calibri" w:cstheme="minorHAnsi"/>
        </w:rPr>
        <w:t xml:space="preserve">sniego valymo paslaugas </w:t>
      </w:r>
      <w:r w:rsidR="003B6DBE">
        <w:rPr>
          <w:rFonts w:eastAsia="Calibri" w:cstheme="minorHAnsi"/>
        </w:rPr>
        <w:t>Skirsnemunės</w:t>
      </w:r>
      <w:r w:rsidR="003B6DBE" w:rsidRPr="003B6DBE">
        <w:rPr>
          <w:rFonts w:eastAsia="Calibri" w:cstheme="minorHAnsi"/>
        </w:rPr>
        <w:t xml:space="preserve"> seniūnijoje</w:t>
      </w:r>
      <w:r w:rsidRPr="00237110">
        <w:rPr>
          <w:rFonts w:eastAsia="Calibri" w:cstheme="minorHAnsi"/>
        </w:rPr>
        <w:t>.</w:t>
      </w:r>
      <w:r w:rsidRPr="00237110">
        <w:rPr>
          <w:rFonts w:cstheme="minorHAnsi"/>
        </w:rPr>
        <w:t xml:space="preserve"> Reikalavimai pirkimo objektui nustatyti specialiųjų pirkimo sąlygų </w:t>
      </w:r>
      <w:r w:rsidR="00CA3192">
        <w:rPr>
          <w:rFonts w:cstheme="minorHAnsi"/>
        </w:rPr>
        <w:t>2</w:t>
      </w:r>
      <w:r w:rsidR="00237110" w:rsidRPr="00237110">
        <w:rPr>
          <w:rFonts w:cstheme="minorHAnsi"/>
        </w:rPr>
        <w:t xml:space="preserve"> priede „Techninė specifikacija“</w:t>
      </w:r>
      <w:r w:rsidRPr="00237110">
        <w:rPr>
          <w:rFonts w:cstheme="minorHAnsi"/>
        </w:rPr>
        <w:t>.</w:t>
      </w:r>
    </w:p>
    <w:p w14:paraId="4EBB6227" w14:textId="7639E8E3" w:rsidR="0053133B" w:rsidRDefault="0053133B" w:rsidP="0053133B">
      <w:pPr>
        <w:pStyle w:val="Betarp"/>
        <w:ind w:firstLine="709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>
        <w:rPr>
          <w:rFonts w:cstheme="minorHAnsi"/>
        </w:rPr>
        <w:t xml:space="preserve"> </w:t>
      </w:r>
      <w:r w:rsidR="001D6C19" w:rsidRPr="001D6C19">
        <w:rPr>
          <w:rFonts w:cstheme="minorHAnsi"/>
        </w:rPr>
        <w:t xml:space="preserve">Pirkimo objektas į dalis neskaidomas. </w:t>
      </w:r>
    </w:p>
    <w:p w14:paraId="6533FF09" w14:textId="2DE29CEF" w:rsidR="00CE2D83" w:rsidRPr="00237110" w:rsidRDefault="00237110" w:rsidP="001D6C19">
      <w:pPr>
        <w:pStyle w:val="Betarp"/>
        <w:ind w:firstLine="709"/>
        <w:contextualSpacing/>
        <w:rPr>
          <w:rFonts w:cstheme="minorHAnsi"/>
        </w:rPr>
      </w:pPr>
      <w:r>
        <w:rPr>
          <w:rFonts w:cstheme="minorHAnsi"/>
        </w:rPr>
        <w:t xml:space="preserve">2.3. </w:t>
      </w:r>
      <w:r w:rsidR="000B321D">
        <w:rPr>
          <w:rFonts w:cstheme="minorHAnsi"/>
        </w:rPr>
        <w:t xml:space="preserve">Pirkimui skirta lėšų suma: </w:t>
      </w:r>
      <w:r w:rsidR="00715E9E">
        <w:rPr>
          <w:rFonts w:cstheme="minorHAnsi"/>
        </w:rPr>
        <w:t>18 000</w:t>
      </w:r>
      <w:r w:rsidR="001D6C19">
        <w:rPr>
          <w:rFonts w:cstheme="minorHAnsi"/>
        </w:rPr>
        <w:t>,00</w:t>
      </w:r>
      <w:r w:rsidR="00E76C35">
        <w:rPr>
          <w:rFonts w:cstheme="minorHAnsi"/>
        </w:rPr>
        <w:t xml:space="preserve"> </w:t>
      </w:r>
      <w:r w:rsidR="000B321D">
        <w:rPr>
          <w:rFonts w:cstheme="minorHAnsi"/>
        </w:rPr>
        <w:t xml:space="preserve">Eur be PVM, su PVM – </w:t>
      </w:r>
      <w:r w:rsidR="00715E9E" w:rsidRPr="00715E9E">
        <w:rPr>
          <w:rFonts w:cstheme="minorHAnsi"/>
        </w:rPr>
        <w:t>21 780</w:t>
      </w:r>
      <w:r w:rsidR="00BA3E67">
        <w:rPr>
          <w:rFonts w:cstheme="minorHAnsi"/>
        </w:rPr>
        <w:t>,00</w:t>
      </w:r>
      <w:r w:rsidR="000B321D">
        <w:rPr>
          <w:rFonts w:cstheme="minorHAnsi"/>
        </w:rPr>
        <w:t xml:space="preserve"> Eur. </w:t>
      </w:r>
      <w:r w:rsidR="00CA3192" w:rsidRPr="00CA3192">
        <w:rPr>
          <w:rFonts w:cstheme="minorHAnsi"/>
        </w:rPr>
        <w:t>Pasiūlymai, viršijantys pirkimui skirtą lėšų sumą, bus atmesti.</w:t>
      </w:r>
    </w:p>
    <w:p w14:paraId="41F1BF9B" w14:textId="36CA022E" w:rsidR="0053133B" w:rsidRPr="003943EC" w:rsidRDefault="0053133B" w:rsidP="0053133B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CA3192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725067A2" w14:textId="77777777" w:rsidR="0053133B" w:rsidRPr="00817AB9" w:rsidRDefault="0053133B" w:rsidP="00FC7686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1" w:name="_Toc211937770"/>
      <w:r w:rsidRPr="00817AB9">
        <w:rPr>
          <w:rFonts w:asciiTheme="minorHAnsi" w:hAnsiTheme="minorHAnsi" w:cstheme="minorHAnsi"/>
          <w:color w:val="auto"/>
        </w:rPr>
        <w:t>Tiekėjų pašalinimo pagrindai, kvalifikacijos reikalavimai ir reikalaujami kokybės vadybos sistemos ir (arba) aplinkos apsaugos vadybos sistemos standartai</w:t>
      </w:r>
      <w:bookmarkEnd w:id="11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11A4B940" w14:textId="77777777" w:rsidR="0053133B" w:rsidRDefault="0053133B" w:rsidP="0053133B">
      <w:pPr>
        <w:spacing w:line="240" w:lineRule="auto"/>
        <w:ind w:firstLine="0"/>
      </w:pPr>
    </w:p>
    <w:p w14:paraId="01D1B65A" w14:textId="21D9F61A" w:rsidR="00CA3192" w:rsidRDefault="003B6DBE" w:rsidP="0053133B">
      <w:pPr>
        <w:spacing w:line="240" w:lineRule="auto"/>
        <w:ind w:firstLine="709"/>
        <w:rPr>
          <w:rFonts w:cstheme="minorHAnsi"/>
        </w:rPr>
      </w:pPr>
      <w:r w:rsidRPr="003B6DBE">
        <w:rPr>
          <w:rFonts w:cstheme="minorHAnsi"/>
        </w:rPr>
        <w:lastRenderedPageBreak/>
        <w:t>3.</w:t>
      </w:r>
      <w:r>
        <w:rPr>
          <w:rFonts w:cstheme="minorHAnsi"/>
        </w:rPr>
        <w:t>1</w:t>
      </w:r>
      <w:r w:rsidRPr="003B6DBE">
        <w:rPr>
          <w:rFonts w:cstheme="minorHAnsi"/>
        </w:rPr>
        <w:t>.</w:t>
      </w:r>
      <w:r w:rsidR="00D211E5">
        <w:rPr>
          <w:rFonts w:cstheme="minorHAnsi"/>
        </w:rPr>
        <w:t xml:space="preserve"> </w:t>
      </w:r>
      <w:r w:rsidR="00CA3192" w:rsidRPr="00CA3192">
        <w:rPr>
          <w:rFonts w:cstheme="minorHAnsi"/>
        </w:rPr>
        <w:t xml:space="preserve">Reikalavimai dėl tiekėjo ir subtiekėjų (jeigu taikoma), ūkio subjektų, kurių pajėgumais tiekėjas remiasi, pašalinimo pagrindų nebuvimo bei jų nebuvimą patvirtinantys dokumentai nurodyti specialiųjų pirkimo sąlygų </w:t>
      </w:r>
      <w:r w:rsidR="00871F89">
        <w:rPr>
          <w:rFonts w:cstheme="minorHAnsi"/>
        </w:rPr>
        <w:t>3</w:t>
      </w:r>
      <w:r w:rsidR="00CA3192" w:rsidRPr="00CA3192">
        <w:rPr>
          <w:rFonts w:cstheme="minorHAnsi"/>
        </w:rPr>
        <w:t xml:space="preserve"> priede ,,Tiekėjų pašalinimo pagrindai“.</w:t>
      </w:r>
    </w:p>
    <w:p w14:paraId="35C80782" w14:textId="503A48FC" w:rsidR="003B6DBE" w:rsidRDefault="00CA3192" w:rsidP="0053133B">
      <w:pPr>
        <w:spacing w:line="240" w:lineRule="auto"/>
        <w:ind w:firstLine="709"/>
        <w:rPr>
          <w:rFonts w:cstheme="minorHAnsi"/>
        </w:rPr>
      </w:pPr>
      <w:r>
        <w:rPr>
          <w:rFonts w:cstheme="minorHAnsi"/>
        </w:rPr>
        <w:t xml:space="preserve">3.2. </w:t>
      </w:r>
      <w:r w:rsidR="003B6DBE" w:rsidRPr="003B6DBE">
        <w:rPr>
          <w:rFonts w:cstheme="minorHAnsi"/>
        </w:rPr>
        <w:t>Tiekėjams nenustatomi kvalifikacijos reikalavimai, reikalavimai dėl kokybės vadybos sistemos ir aplinkos apsaugos vadybos sistemos standartų laikymosi. Tiekėjas, teikdamas pasiūlymą, įsipareigoja, kad sutartį vykdys tik teisę verstis atitinkama veikla turintys asmenys.</w:t>
      </w:r>
    </w:p>
    <w:p w14:paraId="48F20293" w14:textId="37B94034" w:rsidR="0053133B" w:rsidRPr="003245E1" w:rsidRDefault="0053133B" w:rsidP="0053133B">
      <w:pPr>
        <w:spacing w:line="240" w:lineRule="auto"/>
        <w:ind w:firstLine="709"/>
        <w:rPr>
          <w:rFonts w:ascii="Arial" w:eastAsia="Arial" w:hAnsi="Arial" w:cs="Arial"/>
        </w:rPr>
      </w:pPr>
      <w:r w:rsidRPr="003245E1">
        <w:rPr>
          <w:rFonts w:cstheme="minorHAnsi"/>
        </w:rPr>
        <w:t>3.</w:t>
      </w:r>
      <w:r w:rsidR="00CA3192">
        <w:rPr>
          <w:rFonts w:cstheme="minorHAnsi"/>
        </w:rPr>
        <w:t>3</w:t>
      </w:r>
      <w:r w:rsidRPr="003245E1">
        <w:rPr>
          <w:rFonts w:cstheme="minorHAnsi"/>
        </w:rPr>
        <w:t xml:space="preserve">. </w:t>
      </w:r>
      <w:r w:rsidRPr="003245E1">
        <w:rPr>
          <w:rFonts w:eastAsia="Arial" w:cstheme="minorHAnsi"/>
        </w:rPr>
        <w:t xml:space="preserve">Tiekėjas teikdamas </w:t>
      </w:r>
      <w:r w:rsidRPr="00650EE9">
        <w:rPr>
          <w:rFonts w:eastAsia="Arial" w:cstheme="minorHAnsi"/>
        </w:rPr>
        <w:t>pasiūlymą neturi pateikti nei EBVPD, nei laisvos formos deklaracijos dėl atitikties reikalavimams</w:t>
      </w:r>
      <w:r w:rsidR="00CA3192">
        <w:rPr>
          <w:rFonts w:eastAsia="Arial" w:cstheme="minorHAnsi"/>
        </w:rPr>
        <w:t xml:space="preserve"> </w:t>
      </w:r>
      <w:r w:rsidR="00CA3192" w:rsidRPr="00CA3192">
        <w:rPr>
          <w:rFonts w:eastAsia="Arial" w:cstheme="minorHAnsi"/>
        </w:rPr>
        <w:t>dėl pašalinimo pagrindų nebuvimo. Tiekėjas savo pasiūlyme deklaruoja pašalinimo pagrindų nebuvimą.</w:t>
      </w:r>
      <w:r w:rsidRPr="00650EE9">
        <w:rPr>
          <w:rFonts w:eastAsia="Arial" w:cstheme="minorHAnsi"/>
        </w:rPr>
        <w:t xml:space="preserve"> </w:t>
      </w:r>
    </w:p>
    <w:p w14:paraId="0759A30A" w14:textId="77777777" w:rsidR="0053133B" w:rsidRPr="00817AB9" w:rsidRDefault="0053133B" w:rsidP="00FC7686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2" w:name="_Toc211937771"/>
      <w:r w:rsidRPr="00817AB9">
        <w:rPr>
          <w:rFonts w:asciiTheme="minorHAnsi" w:hAnsiTheme="minorHAnsi" w:cstheme="minorHAnsi"/>
          <w:color w:val="auto"/>
        </w:rPr>
        <w:t>Reikalavima</w:t>
      </w:r>
      <w:r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2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14D05DC0" w14:textId="77777777" w:rsidR="0053133B" w:rsidRDefault="0053133B" w:rsidP="0053133B">
      <w:pPr>
        <w:pStyle w:val="Sraopastraipa"/>
        <w:spacing w:line="20" w:lineRule="atLeast"/>
        <w:ind w:left="697" w:firstLine="0"/>
      </w:pPr>
    </w:p>
    <w:p w14:paraId="0E355F48" w14:textId="7A78165F" w:rsidR="0053133B" w:rsidRPr="00F8218F" w:rsidRDefault="000B6656" w:rsidP="0053133B">
      <w:pPr>
        <w:pStyle w:val="Sraopastraipa"/>
        <w:spacing w:line="240" w:lineRule="auto"/>
        <w:ind w:left="0" w:firstLine="567"/>
        <w:rPr>
          <w:rFonts w:cstheme="minorHAnsi"/>
        </w:rPr>
      </w:pPr>
      <w:r w:rsidRPr="000B6656">
        <w:rPr>
          <w:rFonts w:cstheme="minorHAnsi"/>
        </w:rPr>
        <w:t>4.1. Perkančioji organizacija nenustato reikalavimų, susijusių su nacionaliniu saugumu.</w:t>
      </w:r>
    </w:p>
    <w:p w14:paraId="5A26BDA8" w14:textId="77777777" w:rsidR="0053133B" w:rsidRPr="001B1CD4" w:rsidRDefault="0053133B" w:rsidP="00FC7686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3" w:name="_Toc211937772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3"/>
    </w:p>
    <w:p w14:paraId="1B46B5DE" w14:textId="77777777" w:rsidR="0053133B" w:rsidRPr="00257685" w:rsidRDefault="0053133B" w:rsidP="0053133B">
      <w:pPr>
        <w:ind w:firstLine="0"/>
        <w:rPr>
          <w:rFonts w:ascii="Arial" w:hAnsi="Arial" w:cs="Arial"/>
          <w:b/>
          <w:bCs/>
        </w:rPr>
      </w:pPr>
    </w:p>
    <w:p w14:paraId="3B70015B" w14:textId="5628DC13" w:rsidR="0053133B" w:rsidRDefault="0053133B" w:rsidP="00A82CA4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 xml:space="preserve">5.1. </w:t>
      </w:r>
      <w:r w:rsidR="000B6656" w:rsidRPr="000B6656">
        <w:rPr>
          <w:rFonts w:cstheme="minorHAnsi"/>
          <w:b/>
        </w:rPr>
        <w:t>CVP IS pasiūlymo lango eilutėje „Prisegti dokumentus“ pateikiamas</w:t>
      </w:r>
      <w:r w:rsidR="000B6656" w:rsidRPr="000B6656">
        <w:rPr>
          <w:rFonts w:cstheme="minorHAnsi"/>
          <w:bCs/>
        </w:rPr>
        <w:t xml:space="preserve"> tiekėjo pasirašytas pasiūlymas, parengtas pagal specialiųjų pirkimo sąlygų priede Nr. </w:t>
      </w:r>
      <w:r w:rsidR="00CA3192">
        <w:rPr>
          <w:rFonts w:cstheme="minorHAnsi"/>
          <w:bCs/>
        </w:rPr>
        <w:t>4</w:t>
      </w:r>
      <w:r w:rsidR="000B6656" w:rsidRPr="000B6656">
        <w:rPr>
          <w:rFonts w:cstheme="minorHAnsi"/>
          <w:bCs/>
        </w:rPr>
        <w:t xml:space="preserve"> „Pasiūlymo forma“ pateiktą pasiūlymo formą ir pasiūlymo formoje nurodyti ir kiti, tiekėjo nuomone, būtini dokumentai (jų kopijos).</w:t>
      </w:r>
    </w:p>
    <w:p w14:paraId="7AADD7B3" w14:textId="77777777" w:rsidR="0053133B" w:rsidRPr="00F70558" w:rsidRDefault="0053133B" w:rsidP="0053133B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Pasiūlymas gali būti pasirašytas </w:t>
      </w:r>
      <w:r>
        <w:rPr>
          <w:rFonts w:eastAsia="Calibri" w:cstheme="minorHAnsi"/>
        </w:rPr>
        <w:t xml:space="preserve">fiziniu arba </w:t>
      </w:r>
      <w:r w:rsidRPr="00F70558">
        <w:rPr>
          <w:rFonts w:eastAsia="Calibri" w:cstheme="minorHAnsi"/>
        </w:rPr>
        <w:t xml:space="preserve">kvalifikuotu elektroniniu parašu. Jeigu </w:t>
      </w:r>
      <w:r>
        <w:rPr>
          <w:rFonts w:eastAsia="Calibri" w:cstheme="minorHAnsi"/>
        </w:rPr>
        <w:t xml:space="preserve">tiekėjas </w:t>
      </w:r>
      <w:r w:rsidRPr="00F70558">
        <w:rPr>
          <w:rFonts w:eastAsia="Calibri" w:cstheme="minorHAnsi"/>
        </w:rPr>
        <w:t xml:space="preserve">dokumentus tvirtina naudodamas elektroninį, o ne fizinį parašą, elektroninis parašas turi atitikti VPĮ 22 straipsnio 11 dalies 2 ir 3 punktuose nustatytus reikalavimus. </w:t>
      </w:r>
      <w:r w:rsidRPr="00F70558">
        <w:rPr>
          <w:rFonts w:cstheme="minorHAnsi"/>
        </w:rPr>
        <w:t>P</w:t>
      </w:r>
      <w:r>
        <w:rPr>
          <w:rFonts w:cstheme="minorHAnsi"/>
        </w:rPr>
        <w:t>erkančiajai organizacijai</w:t>
      </w:r>
      <w:r w:rsidRPr="00F70558">
        <w:rPr>
          <w:rFonts w:cstheme="minorHAnsi"/>
        </w:rPr>
        <w:t xml:space="preserve"> kilus abejonių dėl dokumentų tikrumo, ji turi teisę reikalauti pateikti dokumentų originalus.</w:t>
      </w:r>
      <w:r w:rsidRPr="00F70558">
        <w:rPr>
          <w:rFonts w:eastAsia="Calibri" w:cstheme="minorHAnsi"/>
        </w:rPr>
        <w:t xml:space="preserve"> Gali būti:</w:t>
      </w:r>
    </w:p>
    <w:p w14:paraId="7A38F3FF" w14:textId="77777777" w:rsidR="0053133B" w:rsidRPr="00F70558" w:rsidRDefault="0053133B" w:rsidP="0053133B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5.2.1. pateikiami kvalifikuotu elektroniniu parašu pasirašyti elektroninėmis priemonėmis suformuoti dokumentai;</w:t>
      </w:r>
    </w:p>
    <w:p w14:paraId="75F57525" w14:textId="77777777" w:rsidR="0053133B" w:rsidRPr="00F70558" w:rsidRDefault="0053133B" w:rsidP="0053133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5.2.2. skaitmeninės dokumentų kopijos (fiziniu parašu tvirtinami dokumentai turi būti pateikiami pasirašyti ir nuskenuoti).</w:t>
      </w:r>
    </w:p>
    <w:p w14:paraId="26635A95" w14:textId="5074119A" w:rsidR="0053133B" w:rsidRPr="00F70558" w:rsidRDefault="0053133B" w:rsidP="0053133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>5.3. Pasiūlyma</w:t>
      </w:r>
      <w:r>
        <w:rPr>
          <w:rFonts w:eastAsia="Arial" w:cstheme="minorHAnsi"/>
        </w:rPr>
        <w:t>s turi būti parengtas</w:t>
      </w:r>
      <w:r w:rsidRPr="00F70558">
        <w:rPr>
          <w:rFonts w:eastAsia="Arial" w:cstheme="minorHAnsi"/>
        </w:rPr>
        <w:t xml:space="preserve"> lietuvių arba anglų </w:t>
      </w:r>
      <w:r w:rsidRPr="00237110">
        <w:rPr>
          <w:rFonts w:eastAsia="Arial" w:cstheme="minorHAnsi"/>
        </w:rPr>
        <w:t xml:space="preserve">kalbomis. </w:t>
      </w:r>
      <w:r w:rsidRPr="00237110">
        <w:rPr>
          <w:rFonts w:eastAsia="Arial"/>
        </w:rPr>
        <w:t xml:space="preserve">Jei kurie nors su pasiūlymu teikiami dokumentai parengti ne ta kalba, kuria reikalaujama, turi būti pateiktas </w:t>
      </w:r>
      <w:r w:rsidRPr="127DD6E8">
        <w:rPr>
          <w:rFonts w:eastAsia="Arial"/>
        </w:rPr>
        <w:t>tikslus vertimas į reikalaujamą</w:t>
      </w:r>
      <w:r>
        <w:rPr>
          <w:rFonts w:eastAsia="Arial"/>
        </w:rPr>
        <w:t xml:space="preserve"> </w:t>
      </w:r>
      <w:r w:rsidRPr="127DD6E8">
        <w:rPr>
          <w:rFonts w:eastAsia="Arial"/>
        </w:rPr>
        <w:t xml:space="preserve">kalbą. </w:t>
      </w:r>
    </w:p>
    <w:p w14:paraId="4C96D51A" w14:textId="77777777" w:rsidR="0053133B" w:rsidRPr="00F70558" w:rsidRDefault="0053133B" w:rsidP="0053133B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>5.4. Pasiūlym</w:t>
      </w:r>
      <w:r>
        <w:rPr>
          <w:rFonts w:cstheme="minorHAnsi"/>
        </w:rPr>
        <w:t xml:space="preserve">uose nurodytos kainos bus vertinamos </w:t>
      </w:r>
      <w:r w:rsidRPr="00F70558">
        <w:rPr>
          <w:rFonts w:cstheme="minorHAnsi"/>
        </w:rPr>
        <w:t>eurais</w:t>
      </w:r>
      <w:r w:rsidRPr="00F70558">
        <w:rPr>
          <w:rFonts w:eastAsia="Calibri" w:cstheme="minorHAnsi"/>
        </w:rPr>
        <w:t>.</w:t>
      </w:r>
      <w:r w:rsidRPr="00F70558">
        <w:rPr>
          <w:rFonts w:cstheme="minorHAnsi"/>
        </w:rPr>
        <w:t xml:space="preserve"> Jeigu </w:t>
      </w:r>
      <w:r>
        <w:rPr>
          <w:rFonts w:cstheme="minorHAnsi"/>
        </w:rPr>
        <w:t>p</w:t>
      </w:r>
      <w:r w:rsidRPr="00F70558">
        <w:rPr>
          <w:rFonts w:cstheme="minorHAnsi"/>
        </w:rPr>
        <w:t xml:space="preserve">asiūlymuose kainos nurodytos užsienio valiuta, jos </w:t>
      </w:r>
      <w:r>
        <w:rPr>
          <w:rFonts w:cstheme="minorHAnsi"/>
        </w:rPr>
        <w:t>bus</w:t>
      </w:r>
      <w:r w:rsidRPr="00F70558">
        <w:rPr>
          <w:rFonts w:cstheme="minorHAnsi"/>
        </w:rPr>
        <w:t xml:space="preserve"> perskaičiuojamos </w:t>
      </w:r>
      <w:r>
        <w:rPr>
          <w:rFonts w:cstheme="minorHAnsi"/>
        </w:rPr>
        <w:t>eurais</w:t>
      </w:r>
      <w:r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517A3184" w14:textId="0FD42354" w:rsidR="0053133B" w:rsidRDefault="0053133B" w:rsidP="0053133B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>
        <w:rPr>
          <w:rFonts w:eastAsia="Arial" w:cstheme="minorHAnsi"/>
        </w:rPr>
        <w:t xml:space="preserve"> </w:t>
      </w:r>
      <w:r>
        <w:rPr>
          <w:rFonts w:eastAsia="Arial"/>
        </w:rPr>
        <w:t>Bendra pasiūlymo kaina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>(</w:t>
      </w:r>
      <w:r w:rsidRPr="127DD6E8">
        <w:rPr>
          <w:rFonts w:eastAsia="Arial"/>
        </w:rPr>
        <w:t>sąnaudos</w:t>
      </w:r>
      <w:r>
        <w:rPr>
          <w:rFonts w:eastAsia="Arial"/>
        </w:rPr>
        <w:t>)</w:t>
      </w:r>
      <w:r w:rsidRPr="127DD6E8">
        <w:rPr>
          <w:rFonts w:eastAsia="Arial"/>
        </w:rPr>
        <w:t xml:space="preserve"> </w:t>
      </w:r>
      <w:r>
        <w:rPr>
          <w:rFonts w:eastAsia="Arial"/>
        </w:rPr>
        <w:t xml:space="preserve">su PVM  turi būti nurodoma </w:t>
      </w:r>
      <w:r w:rsidRPr="127DD6E8">
        <w:rPr>
          <w:rFonts w:eastAsia="Arial"/>
        </w:rPr>
        <w:t xml:space="preserve">dviejų </w:t>
      </w:r>
      <w:r>
        <w:rPr>
          <w:rFonts w:eastAsia="Arial"/>
        </w:rPr>
        <w:t>skaitmenų</w:t>
      </w:r>
      <w:r w:rsidRPr="127DD6E8">
        <w:rPr>
          <w:rFonts w:eastAsia="Arial"/>
        </w:rPr>
        <w:t xml:space="preserve"> po kablelio tikslumu. </w:t>
      </w:r>
      <w:r w:rsidRPr="00B75F6D">
        <w:rPr>
          <w:rFonts w:eastAsia="Arial" w:cstheme="minorHAnsi"/>
        </w:rPr>
        <w:t>Šią kainą sudarančios kainos sudedamosios dalys ar įkainiai gali būti išreikšt</w:t>
      </w:r>
      <w:r>
        <w:rPr>
          <w:rFonts w:eastAsia="Arial" w:cstheme="minorHAnsi"/>
        </w:rPr>
        <w:t>i</w:t>
      </w:r>
      <w:r w:rsidRPr="00B75F6D">
        <w:rPr>
          <w:rFonts w:eastAsia="Arial" w:cstheme="minorHAnsi"/>
        </w:rPr>
        <w:t xml:space="preserve"> neribojant </w:t>
      </w:r>
      <w:r>
        <w:rPr>
          <w:rFonts w:eastAsia="Arial" w:cstheme="minorHAnsi"/>
        </w:rPr>
        <w:t>skaitmenų</w:t>
      </w:r>
      <w:r w:rsidRPr="00B75F6D">
        <w:rPr>
          <w:rFonts w:eastAsia="Arial" w:cstheme="minorHAnsi"/>
        </w:rPr>
        <w:t xml:space="preserve"> po kablelio kiekio</w:t>
      </w:r>
      <w:r>
        <w:rPr>
          <w:rFonts w:ascii="Arial" w:eastAsia="Arial" w:hAnsi="Arial" w:cs="Arial"/>
        </w:rPr>
        <w:t xml:space="preserve">. </w:t>
      </w:r>
    </w:p>
    <w:p w14:paraId="57CA8472" w14:textId="5F762139" w:rsidR="0053133B" w:rsidRPr="00723492" w:rsidRDefault="0053133B" w:rsidP="00237110">
      <w:pPr>
        <w:pStyle w:val="Sraopastraipa"/>
        <w:spacing w:after="160" w:line="240" w:lineRule="auto"/>
        <w:ind w:left="0" w:firstLine="71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>ir lyginamos su visais mokesčiais, įskaitant</w:t>
      </w:r>
      <w:r w:rsidR="00237110">
        <w:t xml:space="preserve"> </w:t>
      </w:r>
      <w:r w:rsidRPr="00A217B2">
        <w:t xml:space="preserve">PVM. </w:t>
      </w:r>
    </w:p>
    <w:p w14:paraId="0F47EE0C" w14:textId="77777777" w:rsidR="0053133B" w:rsidRPr="00B75F6D" w:rsidRDefault="0053133B" w:rsidP="0053133B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5583F3A9" w14:textId="77777777" w:rsidR="0053133B" w:rsidRPr="00F70558" w:rsidRDefault="0053133B" w:rsidP="0053133B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4227882A" w14:textId="77777777" w:rsidR="0053133B" w:rsidRPr="00F70558" w:rsidRDefault="0053133B" w:rsidP="0053133B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019F9112" w14:textId="77777777" w:rsidR="0053133B" w:rsidRPr="00E62E95" w:rsidRDefault="0053133B" w:rsidP="0053133B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4" w:name="_Toc211937773"/>
      <w:r w:rsidRPr="00E62E95">
        <w:rPr>
          <w:rFonts w:asciiTheme="minorHAnsi" w:hAnsiTheme="minorHAnsi" w:cstheme="minorHAnsi"/>
          <w:color w:val="auto"/>
        </w:rPr>
        <w:t>6. Pasiūlymo galiojimo užtikrinimas</w:t>
      </w:r>
      <w:bookmarkEnd w:id="14"/>
    </w:p>
    <w:p w14:paraId="618D22E6" w14:textId="77777777" w:rsidR="0053133B" w:rsidRPr="000261FD" w:rsidRDefault="0053133B" w:rsidP="0053133B">
      <w:pPr>
        <w:ind w:firstLine="0"/>
        <w:rPr>
          <w:rFonts w:ascii="Arial" w:hAnsi="Arial" w:cs="Arial"/>
          <w:i/>
          <w:iCs/>
          <w:color w:val="7030A0"/>
        </w:rPr>
      </w:pPr>
    </w:p>
    <w:p w14:paraId="0DFFF208" w14:textId="77777777" w:rsidR="0053133B" w:rsidRPr="00504AD9" w:rsidRDefault="0053133B" w:rsidP="0053133B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lastRenderedPageBreak/>
        <w:t xml:space="preserve">6.1.  </w:t>
      </w:r>
      <w:r w:rsidRPr="11690C5F">
        <w:rPr>
          <w:rFonts w:eastAsia="Calibri"/>
        </w:rPr>
        <w:t xml:space="preserve">Perkančioji organizacija nereikalauja užtikrinti </w:t>
      </w:r>
      <w:r>
        <w:rPr>
          <w:rFonts w:eastAsia="Calibri"/>
        </w:rPr>
        <w:t>p</w:t>
      </w:r>
      <w:r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08444DAB" w14:textId="77777777" w:rsidR="0053133B" w:rsidRPr="00E62E95" w:rsidRDefault="0053133B" w:rsidP="0053133B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3F644927" w14:textId="77777777" w:rsidR="0053133B" w:rsidRPr="00E62E95" w:rsidRDefault="0053133B" w:rsidP="00FC7686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5" w:name="_Toc15392775"/>
      <w:bookmarkStart w:id="16" w:name="_Toc211937774"/>
      <w:r w:rsidRPr="00E62E95">
        <w:rPr>
          <w:rFonts w:asciiTheme="minorHAnsi" w:hAnsiTheme="minorHAnsi" w:cstheme="minorHAnsi"/>
          <w:color w:val="auto"/>
        </w:rPr>
        <w:t>P</w:t>
      </w:r>
      <w:bookmarkEnd w:id="15"/>
      <w:r>
        <w:rPr>
          <w:rFonts w:asciiTheme="minorHAnsi" w:hAnsiTheme="minorHAnsi" w:cstheme="minorHAnsi"/>
          <w:color w:val="auto"/>
        </w:rPr>
        <w:t>asiūlymų vertinimas</w:t>
      </w:r>
      <w:bookmarkEnd w:id="16"/>
    </w:p>
    <w:p w14:paraId="7AA19F07" w14:textId="77777777" w:rsidR="0053133B" w:rsidRPr="00A84437" w:rsidRDefault="0053133B" w:rsidP="0053133B">
      <w:pPr>
        <w:spacing w:line="240" w:lineRule="auto"/>
        <w:ind w:firstLine="0"/>
        <w:rPr>
          <w:rFonts w:cstheme="minorHAnsi"/>
          <w:vanish/>
        </w:rPr>
      </w:pPr>
    </w:p>
    <w:p w14:paraId="255ED943" w14:textId="61784897" w:rsidR="0053133B" w:rsidRPr="005B193A" w:rsidRDefault="0053133B" w:rsidP="0053133B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7.1.</w:t>
      </w:r>
      <w:r w:rsidR="000B6656">
        <w:rPr>
          <w:rFonts w:eastAsia="Calibri" w:cstheme="minorHAnsi"/>
        </w:rPr>
        <w:t xml:space="preserve"> </w:t>
      </w:r>
      <w:r w:rsidR="003B6DBE">
        <w:t xml:space="preserve">Perkančioji </w:t>
      </w:r>
      <w:r>
        <w:rPr>
          <w:rFonts w:cstheme="minorHAnsi"/>
        </w:rPr>
        <w:t>organizacija</w:t>
      </w:r>
      <w:r w:rsidRPr="00A84437">
        <w:rPr>
          <w:rFonts w:eastAsia="Calibri" w:cstheme="minorHAnsi"/>
        </w:rPr>
        <w:t xml:space="preserve"> ekonomiškai naudingiausią </w:t>
      </w:r>
      <w:r>
        <w:rPr>
          <w:rFonts w:eastAsia="Calibri" w:cstheme="minorHAnsi"/>
        </w:rPr>
        <w:t>p</w:t>
      </w:r>
      <w:r w:rsidRPr="00A84437">
        <w:rPr>
          <w:rFonts w:eastAsia="Calibri" w:cstheme="minorHAnsi"/>
        </w:rPr>
        <w:t xml:space="preserve">asiūlymą išrenka pagal </w:t>
      </w:r>
      <w:r>
        <w:rPr>
          <w:rFonts w:eastAsia="Calibri" w:cstheme="minorHAnsi"/>
        </w:rPr>
        <w:t>tiekėjo p</w:t>
      </w:r>
      <w:r w:rsidRPr="00A84437">
        <w:rPr>
          <w:rFonts w:eastAsia="Calibri" w:cstheme="minorHAnsi"/>
        </w:rPr>
        <w:t xml:space="preserve">asiūlyme nurodytą kainą, kuri turi būti </w:t>
      </w:r>
      <w:r w:rsidRPr="005B193A">
        <w:rPr>
          <w:rFonts w:eastAsia="Calibri" w:cstheme="minorHAnsi"/>
        </w:rPr>
        <w:t xml:space="preserve">apskaičiuota ir nurodyta taip, kaip reikalaujama specialiųjų pirkimo sąlygų </w:t>
      </w:r>
      <w:r w:rsidR="00CA3192">
        <w:rPr>
          <w:rFonts w:eastAsia="Calibri" w:cstheme="minorHAnsi"/>
        </w:rPr>
        <w:t>4</w:t>
      </w:r>
      <w:r w:rsidR="005B193A" w:rsidRPr="005B193A">
        <w:rPr>
          <w:rFonts w:eastAsia="Calibri" w:cstheme="minorHAnsi"/>
        </w:rPr>
        <w:t xml:space="preserve"> priede „Pasiūlymo forma“</w:t>
      </w:r>
      <w:r w:rsidR="00CE2D83">
        <w:rPr>
          <w:rFonts w:eastAsia="Calibri" w:cstheme="minorHAnsi"/>
        </w:rPr>
        <w:t>.</w:t>
      </w:r>
    </w:p>
    <w:p w14:paraId="6B78F914" w14:textId="4142E8F5" w:rsidR="0053133B" w:rsidRDefault="0053133B" w:rsidP="0053133B">
      <w:pPr>
        <w:pStyle w:val="Betarp"/>
        <w:ind w:firstLine="709"/>
        <w:contextualSpacing/>
        <w:rPr>
          <w:color w:val="000000" w:themeColor="text1"/>
        </w:rPr>
      </w:pPr>
      <w:r w:rsidRPr="00A84437">
        <w:rPr>
          <w:rFonts w:cstheme="minorHAnsi"/>
          <w:color w:val="000000" w:themeColor="text1"/>
        </w:rPr>
        <w:t xml:space="preserve">7.2. </w:t>
      </w:r>
      <w:r w:rsidR="000B6656" w:rsidRPr="000B6656">
        <w:rPr>
          <w:color w:val="000000" w:themeColor="text1"/>
        </w:rPr>
        <w:t>Laimėjusiu pasiūlymu galės būti pripažintas tik 1 (vienas) ekonomiškai naudingiausias pasiūlymas, esantis pasiūlymų eilės pirmojoje vietoje.</w:t>
      </w:r>
    </w:p>
    <w:p w14:paraId="4CA284F5" w14:textId="3ABDDA31" w:rsidR="000B6656" w:rsidRPr="005B193A" w:rsidRDefault="000B6656" w:rsidP="0053133B">
      <w:pPr>
        <w:pStyle w:val="Betarp"/>
        <w:ind w:firstLine="709"/>
        <w:contextualSpacing/>
      </w:pPr>
      <w:r w:rsidRPr="000B6656">
        <w:t xml:space="preserve">7.3. </w:t>
      </w:r>
      <w:r w:rsidR="003B6DBE">
        <w:t>Perkančioji</w:t>
      </w:r>
      <w:r w:rsidRPr="000B6656">
        <w:t xml:space="preserve"> organizacija atmes tiekėjo pasiūlymą, jeigu kartu su pasiūlymu nebus pateikti šie pirkimo sąlygose reikalaujami pateikti dokumentai: užpildyta pasiūlymo forma (specialiųjų pirkimo sąlygų priedas Nr. </w:t>
      </w:r>
      <w:r w:rsidR="00CA3192">
        <w:t>4</w:t>
      </w:r>
      <w:r w:rsidRPr="000B6656">
        <w:t xml:space="preserve"> „Pasiūlymo forma“).</w:t>
      </w:r>
    </w:p>
    <w:p w14:paraId="468AE8EF" w14:textId="77777777" w:rsidR="0053133B" w:rsidRPr="00A84437" w:rsidRDefault="0053133B" w:rsidP="0053133B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5A16E51A" w14:textId="77777777" w:rsidR="0053133B" w:rsidRDefault="0053133B" w:rsidP="0053133B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7" w:name="_Ref39425999"/>
      <w:bookmarkStart w:id="18" w:name="_Ref39426005"/>
      <w:bookmarkStart w:id="19" w:name="_Toc126333937"/>
      <w:bookmarkStart w:id="20" w:name="_Toc211937775"/>
      <w:r>
        <w:rPr>
          <w:rFonts w:asciiTheme="minorHAnsi" w:hAnsiTheme="minorHAnsi" w:cstheme="minorHAnsi"/>
        </w:rPr>
        <w:t>8. Sutarties sudarymas</w:t>
      </w:r>
      <w:bookmarkEnd w:id="17"/>
      <w:bookmarkEnd w:id="18"/>
      <w:bookmarkEnd w:id="19"/>
      <w:bookmarkEnd w:id="20"/>
    </w:p>
    <w:p w14:paraId="3B5FECD7" w14:textId="77777777" w:rsidR="0053133B" w:rsidRPr="004A0305" w:rsidRDefault="0053133B" w:rsidP="0053133B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2D1B4C62" w14:textId="4B8AECA0" w:rsidR="0053133B" w:rsidRPr="003B6DBE" w:rsidRDefault="0053133B" w:rsidP="003B6DBE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color w:val="000000" w:themeColor="text1"/>
        </w:rPr>
        <w:t>8.1. Ši pirkimo procedūra atliekama siekiant sudaryti sutartį su tiekėju, kurio pasiūlymas, vadovaujantis pirkimo sąlygose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nustatyta tvarka, bus pripažintas laimėjęs, o jei pirkimas skaidomas į dalis – su tiekėjais, kurių </w:t>
      </w:r>
      <w:r w:rsidRPr="005B193A">
        <w:t xml:space="preserve">pasiūlymai bus pripažinti laimėję. Sutarties sąlygos pateikiamos specialiųjų pirkimo sąlygų </w:t>
      </w:r>
      <w:r w:rsidR="00CA3192">
        <w:rPr>
          <w:rFonts w:cstheme="minorHAnsi"/>
        </w:rPr>
        <w:t>5</w:t>
      </w:r>
      <w:r w:rsidR="005B193A" w:rsidRPr="005B193A">
        <w:rPr>
          <w:rFonts w:cstheme="minorHAnsi"/>
        </w:rPr>
        <w:t xml:space="preserve"> priede „Sutarties projektas“</w:t>
      </w:r>
      <w:r w:rsidRPr="005B193A">
        <w:rPr>
          <w:rFonts w:cstheme="minorHAnsi"/>
        </w:rPr>
        <w:t>.</w:t>
      </w:r>
    </w:p>
    <w:p w14:paraId="0B4E1DE0" w14:textId="77777777" w:rsidR="0053133B" w:rsidRDefault="0053133B" w:rsidP="0053133B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76FB9A53" w14:textId="2C361668" w:rsidR="0053133B" w:rsidRPr="005B193A" w:rsidRDefault="0053133B" w:rsidP="005B193A">
      <w:pPr>
        <w:pStyle w:val="Betarp"/>
        <w:spacing w:line="276" w:lineRule="auto"/>
        <w:ind w:firstLine="567"/>
        <w:contextualSpacing/>
        <w:rPr>
          <w:rFonts w:ascii="Arial" w:eastAsiaTheme="minorHAnsi" w:hAnsi="Arial" w:cs="Arial"/>
        </w:rPr>
      </w:pPr>
      <w:r w:rsidRPr="005B193A">
        <w:rPr>
          <w:rFonts w:ascii="Arial" w:eastAsiaTheme="minorHAnsi" w:hAnsi="Arial" w:cs="Arial"/>
        </w:rPr>
        <w:br w:type="page"/>
      </w:r>
    </w:p>
    <w:p w14:paraId="7E040BBC" w14:textId="7689B6FC" w:rsidR="00491122" w:rsidRDefault="0053133B" w:rsidP="0049112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lastRenderedPageBreak/>
        <w:t>P</w:t>
      </w:r>
      <w:r w:rsidRPr="002E1129">
        <w:rPr>
          <w:rFonts w:cstheme="minorHAnsi"/>
        </w:rPr>
        <w:t xml:space="preserve">irkimo sąlygų 1 priedas </w:t>
      </w:r>
      <w:r w:rsidR="00491122" w:rsidRPr="00491122">
        <w:rPr>
          <w:rFonts w:cstheme="minorHAnsi"/>
        </w:rPr>
        <w:t>„Terminai“</w:t>
      </w:r>
    </w:p>
    <w:p w14:paraId="0A473451" w14:textId="77777777" w:rsidR="00491122" w:rsidRPr="00AC0420" w:rsidRDefault="00491122" w:rsidP="00491122">
      <w:pPr>
        <w:spacing w:line="240" w:lineRule="auto"/>
        <w:ind w:left="7314" w:firstLine="0"/>
        <w:rPr>
          <w:rFonts w:cstheme="minorHAnsi"/>
        </w:rPr>
      </w:pPr>
    </w:p>
    <w:tbl>
      <w:tblPr>
        <w:tblStyle w:val="TableGrid2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2268"/>
      </w:tblGrid>
      <w:tr w:rsidR="00491122" w:rsidRPr="004F1A11" w14:paraId="6F713EF3" w14:textId="77777777" w:rsidTr="004F6398">
        <w:trPr>
          <w:trHeight w:val="20"/>
        </w:trPr>
        <w:tc>
          <w:tcPr>
            <w:tcW w:w="600" w:type="dxa"/>
          </w:tcPr>
          <w:p w14:paraId="1680E51B" w14:textId="77777777" w:rsidR="00491122" w:rsidRPr="004F1A11" w:rsidRDefault="00491122" w:rsidP="004F639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Eil.</w:t>
            </w:r>
          </w:p>
          <w:p w14:paraId="69E1EB30" w14:textId="77777777" w:rsidR="00491122" w:rsidRPr="004F1A11" w:rsidRDefault="00491122" w:rsidP="004F639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2660" w:type="dxa"/>
          </w:tcPr>
          <w:p w14:paraId="1B087AFD" w14:textId="77777777" w:rsidR="00491122" w:rsidRPr="004F1A11" w:rsidRDefault="00491122" w:rsidP="004F6398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2F62FAA0" w14:textId="77777777" w:rsidR="00491122" w:rsidRPr="004F1A11" w:rsidRDefault="00491122" w:rsidP="004F6398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14:paraId="0335A73E" w14:textId="77777777" w:rsidR="00491122" w:rsidRPr="004F1A11" w:rsidRDefault="00491122" w:rsidP="004F6398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2268" w:type="dxa"/>
            <w:hideMark/>
          </w:tcPr>
          <w:p w14:paraId="3C5DA434" w14:textId="77777777" w:rsidR="00491122" w:rsidRPr="004F1A11" w:rsidRDefault="00491122" w:rsidP="004F6398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491122" w:rsidRPr="004F1A11" w14:paraId="437D0B9B" w14:textId="77777777" w:rsidTr="004F6398">
        <w:trPr>
          <w:trHeight w:val="20"/>
        </w:trPr>
        <w:tc>
          <w:tcPr>
            <w:tcW w:w="600" w:type="dxa"/>
          </w:tcPr>
          <w:p w14:paraId="6688DBD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2B67F3EC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685" w:type="dxa"/>
          </w:tcPr>
          <w:p w14:paraId="4E056C84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Bus nurodytas </w:t>
            </w:r>
            <w:r>
              <w:rPr>
                <w:rFonts w:asciiTheme="minorHAnsi" w:hAnsiTheme="minorHAnsi" w:cstheme="minorHAnsi"/>
              </w:rPr>
              <w:t>s</w:t>
            </w:r>
            <w:r w:rsidRPr="004F1A11">
              <w:rPr>
                <w:rFonts w:asciiTheme="minorHAnsi" w:hAnsiTheme="minorHAnsi" w:cstheme="minorHAnsi"/>
              </w:rPr>
              <w:t xml:space="preserve">kelbime apie pirkimą. </w:t>
            </w:r>
          </w:p>
        </w:tc>
        <w:tc>
          <w:tcPr>
            <w:tcW w:w="2268" w:type="dxa"/>
          </w:tcPr>
          <w:p w14:paraId="4120DE3E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turi teisę pratęsti pasiūlymų pateikimo terminą.</w:t>
            </w:r>
          </w:p>
          <w:p w14:paraId="24FAC5A5" w14:textId="77777777" w:rsidR="00491122" w:rsidRPr="004F1A11" w:rsidRDefault="00491122" w:rsidP="004F6398">
            <w:pPr>
              <w:tabs>
                <w:tab w:val="left" w:pos="2184"/>
              </w:tabs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ab/>
            </w:r>
          </w:p>
        </w:tc>
      </w:tr>
      <w:tr w:rsidR="00491122" w:rsidRPr="004F1A11" w14:paraId="68FAF3A6" w14:textId="77777777" w:rsidTr="004F6398">
        <w:trPr>
          <w:trHeight w:val="20"/>
        </w:trPr>
        <w:tc>
          <w:tcPr>
            <w:tcW w:w="600" w:type="dxa"/>
          </w:tcPr>
          <w:p w14:paraId="2F3309C8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40B1AA4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</w:rPr>
              <w:t>turi pateikti ne vėliau kaip:</w:t>
            </w:r>
          </w:p>
        </w:tc>
        <w:tc>
          <w:tcPr>
            <w:tcW w:w="3685" w:type="dxa"/>
          </w:tcPr>
          <w:p w14:paraId="4909EF60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</w:rPr>
              <w:t>2 darbo dienoms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268" w:type="dxa"/>
          </w:tcPr>
          <w:p w14:paraId="1D312200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00F2119A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6199EBE1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491122" w:rsidRPr="004F1A11" w14:paraId="3B6DD9EC" w14:textId="77777777" w:rsidTr="004F6398">
        <w:trPr>
          <w:trHeight w:val="20"/>
        </w:trPr>
        <w:tc>
          <w:tcPr>
            <w:tcW w:w="600" w:type="dxa"/>
          </w:tcPr>
          <w:p w14:paraId="7E621598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13E376C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</w:rPr>
              <w:t>dalyviams</w:t>
            </w:r>
            <w:r w:rsidRPr="004F1A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14:paraId="1851B027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2268" w:type="dxa"/>
          </w:tcPr>
          <w:p w14:paraId="10DF908D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000000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</w:rPr>
              <w:t xml:space="preserve">iniciatyva, jų pateikimo terminas nesikeičia. </w:t>
            </w:r>
          </w:p>
          <w:p w14:paraId="6BB93687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491122" w:rsidRPr="004F1A11" w14:paraId="432A99A8" w14:textId="77777777" w:rsidTr="004F6398">
        <w:trPr>
          <w:trHeight w:val="1055"/>
        </w:trPr>
        <w:tc>
          <w:tcPr>
            <w:tcW w:w="600" w:type="dxa"/>
          </w:tcPr>
          <w:p w14:paraId="004DF666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49F25B5B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>asiūlymais</w:t>
            </w:r>
          </w:p>
        </w:tc>
        <w:tc>
          <w:tcPr>
            <w:tcW w:w="3685" w:type="dxa"/>
            <w:hideMark/>
          </w:tcPr>
          <w:p w14:paraId="71A783A7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5B193A">
              <w:rPr>
                <w:rFonts w:asciiTheme="minorHAnsi" w:hAnsiTheme="minorHAnsi" w:cstheme="minorHAnsi"/>
              </w:rPr>
              <w:t>Pradedamas ne anksčiau nei po 30 minučių po galutinių pasiūlymų pateikimo termino pabaigos</w:t>
            </w:r>
          </w:p>
        </w:tc>
        <w:tc>
          <w:tcPr>
            <w:tcW w:w="2268" w:type="dxa"/>
            <w:hideMark/>
          </w:tcPr>
          <w:p w14:paraId="4272A4D7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iCs/>
              </w:rPr>
            </w:pPr>
          </w:p>
        </w:tc>
      </w:tr>
      <w:tr w:rsidR="00491122" w:rsidRPr="004F1A11" w14:paraId="38AE7177" w14:textId="77777777" w:rsidTr="004F6398">
        <w:trPr>
          <w:trHeight w:val="20"/>
        </w:trPr>
        <w:tc>
          <w:tcPr>
            <w:tcW w:w="600" w:type="dxa"/>
          </w:tcPr>
          <w:p w14:paraId="54559BCB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7346ABC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793A2812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5B193A">
              <w:rPr>
                <w:rFonts w:asciiTheme="minorHAnsi" w:hAnsiTheme="minorHAnsi" w:cstheme="minorHAnsi"/>
              </w:rPr>
              <w:t xml:space="preserve">90 (devyniasdešimt) dienų nuo pasiūlymų pateikimo galutinio termino pabaigos. </w:t>
            </w:r>
          </w:p>
        </w:tc>
        <w:tc>
          <w:tcPr>
            <w:tcW w:w="2268" w:type="dxa"/>
          </w:tcPr>
          <w:p w14:paraId="47202EC1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7FFE4D72" w14:textId="77777777" w:rsidTr="004F6398">
        <w:trPr>
          <w:trHeight w:val="20"/>
        </w:trPr>
        <w:tc>
          <w:tcPr>
            <w:tcW w:w="600" w:type="dxa"/>
          </w:tcPr>
          <w:p w14:paraId="1743A36C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18E11AC3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atsako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0ECC6AFB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5B193A">
              <w:rPr>
                <w:rFonts w:asciiTheme="minorHAnsi" w:hAnsiTheme="minorHAnsi" w:cstheme="minorHAnsi"/>
                <w:iCs/>
              </w:rPr>
              <w:t xml:space="preserve">3 (tris) darbo dienas </w:t>
            </w:r>
            <w:r w:rsidRPr="005B193A">
              <w:rPr>
                <w:rFonts w:asciiTheme="minorHAnsi" w:hAnsiTheme="minorHAnsi" w:cstheme="minorHAnsi"/>
              </w:rPr>
              <w:t>nuo prašymo gavimo dienos</w:t>
            </w:r>
          </w:p>
          <w:p w14:paraId="5330E53E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5D74EFF" w14:textId="19190912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3F405671" w14:textId="77777777" w:rsidTr="004F6398">
        <w:trPr>
          <w:trHeight w:val="20"/>
        </w:trPr>
        <w:tc>
          <w:tcPr>
            <w:tcW w:w="600" w:type="dxa"/>
          </w:tcPr>
          <w:p w14:paraId="59EE1330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1D62ED2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7731E842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5B193A">
              <w:rPr>
                <w:rFonts w:asciiTheme="minorHAnsi" w:hAnsiTheme="minorHAnsi" w:cstheme="minorHAnsi"/>
                <w:iCs/>
              </w:rPr>
              <w:t xml:space="preserve">5  (penkias) darbo dienas </w:t>
            </w:r>
            <w:r w:rsidRPr="005B193A">
              <w:rPr>
                <w:rFonts w:asciiTheme="minorHAnsi" w:hAnsiTheme="minorHAnsi" w:cstheme="minorHAnsi"/>
              </w:rPr>
              <w:t>nuo prašymo gavimo dienos</w:t>
            </w:r>
          </w:p>
          <w:p w14:paraId="50A8110E" w14:textId="77777777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AA32146" w14:textId="707DC683" w:rsidR="00491122" w:rsidRPr="005B193A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2948392C" w14:textId="77777777" w:rsidTr="004F6398">
        <w:trPr>
          <w:trHeight w:val="20"/>
        </w:trPr>
        <w:tc>
          <w:tcPr>
            <w:tcW w:w="600" w:type="dxa"/>
          </w:tcPr>
          <w:p w14:paraId="224108FD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3402A6E1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informuoja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64C8DED3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2268" w:type="dxa"/>
          </w:tcPr>
          <w:p w14:paraId="091943BC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2ACC6F51" w14:textId="77777777" w:rsidTr="004F6398">
        <w:trPr>
          <w:trHeight w:val="20"/>
        </w:trPr>
        <w:tc>
          <w:tcPr>
            <w:tcW w:w="600" w:type="dxa"/>
          </w:tcPr>
          <w:p w14:paraId="52C61776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9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147EF8D7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alyviams praneša apie priimtą sprendimą nustatyti laimėjusį pasiūlymą, dėl </w:t>
            </w:r>
            <w:r w:rsidRPr="004F1A11">
              <w:rPr>
                <w:rFonts w:asciiTheme="minorHAnsi" w:hAnsiTheme="minorHAnsi" w:cstheme="minorHAnsi"/>
              </w:rPr>
              <w:lastRenderedPageBreak/>
              <w:t>kurio bus sudaroma sutartis ne vėliau kaip per</w:t>
            </w:r>
          </w:p>
        </w:tc>
        <w:tc>
          <w:tcPr>
            <w:tcW w:w="3685" w:type="dxa"/>
            <w:hideMark/>
          </w:tcPr>
          <w:p w14:paraId="661D03F4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</w:rPr>
              <w:t>(tris) darbo dienas nuo sprendimo priėmimo dienos</w:t>
            </w:r>
          </w:p>
        </w:tc>
        <w:tc>
          <w:tcPr>
            <w:tcW w:w="2268" w:type="dxa"/>
            <w:hideMark/>
          </w:tcPr>
          <w:p w14:paraId="022D9C29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5B0DFC5B" w14:textId="77777777" w:rsidTr="004F6398">
        <w:trPr>
          <w:trHeight w:val="20"/>
        </w:trPr>
        <w:tc>
          <w:tcPr>
            <w:tcW w:w="600" w:type="dxa"/>
          </w:tcPr>
          <w:p w14:paraId="7FD74686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10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0B97A32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685" w:type="dxa"/>
            <w:hideMark/>
          </w:tcPr>
          <w:p w14:paraId="669178D9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5 (penki</w:t>
            </w:r>
            <w:r>
              <w:rPr>
                <w:rFonts w:asciiTheme="minorHAnsi" w:hAnsiTheme="minorHAnsi" w:cstheme="minorHAnsi"/>
              </w:rPr>
              <w:t>a</w:t>
            </w:r>
            <w:r w:rsidRPr="004F1A11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 xml:space="preserve">darbo </w:t>
            </w:r>
            <w:r w:rsidRPr="004F1A11">
              <w:rPr>
                <w:rFonts w:asciiTheme="minorHAnsi" w:hAnsiTheme="minorHAnsi" w:cstheme="minorHAnsi"/>
              </w:rPr>
              <w:t>dienas</w:t>
            </w:r>
          </w:p>
          <w:p w14:paraId="75D60EDF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  <w:p w14:paraId="300577D9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>priimtus sprendimus;</w:t>
            </w:r>
          </w:p>
          <w:p w14:paraId="5CD39CF7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  <w:p w14:paraId="3D39A777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  <w:p w14:paraId="67DA641C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hideMark/>
          </w:tcPr>
          <w:p w14:paraId="403F64E2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bCs/>
                <w:color w:val="7030A0"/>
              </w:rPr>
            </w:pPr>
          </w:p>
        </w:tc>
      </w:tr>
      <w:tr w:rsidR="00491122" w:rsidRPr="004F1A11" w14:paraId="75D9A293" w14:textId="77777777" w:rsidTr="004F6398">
        <w:trPr>
          <w:trHeight w:val="20"/>
        </w:trPr>
        <w:tc>
          <w:tcPr>
            <w:tcW w:w="600" w:type="dxa"/>
          </w:tcPr>
          <w:p w14:paraId="4297091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0" w:type="dxa"/>
            <w:hideMark/>
          </w:tcPr>
          <w:p w14:paraId="3745D0D7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privalo išnagrinėti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 ir suinteresuotiems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0C699523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6 (šešias) darbo dienas nuo pretenzijos gavimo dienos</w:t>
            </w:r>
          </w:p>
        </w:tc>
        <w:tc>
          <w:tcPr>
            <w:tcW w:w="2268" w:type="dxa"/>
            <w:hideMark/>
          </w:tcPr>
          <w:p w14:paraId="498B08B3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491122" w:rsidRPr="004F1A11" w14:paraId="1267F29D" w14:textId="77777777" w:rsidTr="004F6398">
        <w:trPr>
          <w:trHeight w:val="20"/>
        </w:trPr>
        <w:tc>
          <w:tcPr>
            <w:tcW w:w="600" w:type="dxa"/>
          </w:tcPr>
          <w:p w14:paraId="393EE2A8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3C8A073F" w14:textId="77777777" w:rsidR="00491122" w:rsidRPr="004F1A11" w:rsidRDefault="00491122" w:rsidP="004F6398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1644C8EA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  <w:highlight w:val="yellow"/>
              </w:rPr>
            </w:pPr>
            <w:r w:rsidRPr="004F1A11">
              <w:rPr>
                <w:rFonts w:asciiTheme="minorHAnsi" w:hAnsiTheme="minorHAnsi" w:cstheme="minorHAnsi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2268" w:type="dxa"/>
            <w:hideMark/>
          </w:tcPr>
          <w:p w14:paraId="67DC885B" w14:textId="77777777" w:rsidR="00491122" w:rsidRPr="004F1A11" w:rsidRDefault="00491122" w:rsidP="004F6398">
            <w:pPr>
              <w:spacing w:line="240" w:lineRule="auto"/>
              <w:ind w:firstLine="34"/>
              <w:rPr>
                <w:rFonts w:asciiTheme="minorHAnsi" w:hAnsiTheme="minorHAnsi" w:cstheme="minorHAnsi"/>
              </w:rPr>
            </w:pPr>
          </w:p>
        </w:tc>
      </w:tr>
    </w:tbl>
    <w:p w14:paraId="4BA93538" w14:textId="77777777" w:rsidR="0053133B" w:rsidRPr="002E1129" w:rsidRDefault="0053133B" w:rsidP="0053133B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40B79060" w14:textId="77777777" w:rsidR="0053133B" w:rsidRDefault="0053133B" w:rsidP="0053133B">
      <w:pPr>
        <w:spacing w:line="2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4A6474D" w14:textId="77777777" w:rsidR="0053133B" w:rsidRDefault="0053133B" w:rsidP="005B193A">
      <w:pPr>
        <w:spacing w:before="60" w:after="60" w:line="256" w:lineRule="auto"/>
        <w:ind w:firstLine="0"/>
        <w:rPr>
          <w:rFonts w:eastAsiaTheme="minorHAnsi" w:cstheme="minorHAnsi"/>
          <w:b/>
          <w:bCs/>
        </w:rPr>
        <w:sectPr w:rsidR="0053133B" w:rsidSect="000D4CE4">
          <w:headerReference w:type="first" r:id="rId14"/>
          <w:pgSz w:w="12240" w:h="15840"/>
          <w:pgMar w:top="1134" w:right="567" w:bottom="1134" w:left="1701" w:header="720" w:footer="720" w:gutter="0"/>
          <w:pgNumType w:start="0"/>
          <w:cols w:space="720"/>
          <w:titlePg/>
          <w:docGrid w:linePitch="360"/>
        </w:sectPr>
      </w:pPr>
    </w:p>
    <w:p w14:paraId="1EC8F8DF" w14:textId="564FD865" w:rsidR="0053133B" w:rsidRPr="00A76EAF" w:rsidRDefault="0053133B" w:rsidP="0053133B">
      <w:pPr>
        <w:spacing w:line="240" w:lineRule="auto"/>
        <w:ind w:left="7314" w:firstLine="0"/>
        <w:rPr>
          <w:rFonts w:cstheme="minorHAnsi"/>
        </w:rPr>
      </w:pPr>
      <w:bookmarkStart w:id="21" w:name="_Ref38539939"/>
      <w:bookmarkStart w:id="22" w:name="_Ref38541068"/>
      <w:bookmarkStart w:id="23" w:name="_Ref38885053"/>
      <w:bookmarkStart w:id="24" w:name="_Ref38899023"/>
      <w:bookmarkStart w:id="25" w:name="_Toc48053185"/>
      <w:bookmarkStart w:id="26" w:name="_Toc85706891"/>
      <w:bookmarkStart w:id="27" w:name="_Hlk86837214"/>
      <w:r w:rsidRPr="00A76EAF">
        <w:rPr>
          <w:rFonts w:cstheme="minorHAnsi"/>
        </w:rPr>
        <w:lastRenderedPageBreak/>
        <w:t xml:space="preserve">Pirkimo sąlygų </w:t>
      </w:r>
      <w:r w:rsidR="003B6DBE">
        <w:rPr>
          <w:rFonts w:cstheme="minorHAnsi"/>
        </w:rPr>
        <w:t>2</w:t>
      </w:r>
      <w:r w:rsidRPr="00A76EAF">
        <w:rPr>
          <w:rFonts w:cstheme="minorHAnsi"/>
        </w:rPr>
        <w:t xml:space="preserve"> priedas „Techninė specifikacija“</w:t>
      </w:r>
      <w:bookmarkEnd w:id="21"/>
      <w:bookmarkEnd w:id="22"/>
      <w:bookmarkEnd w:id="23"/>
      <w:bookmarkEnd w:id="24"/>
      <w:bookmarkEnd w:id="25"/>
      <w:bookmarkEnd w:id="26"/>
    </w:p>
    <w:bookmarkEnd w:id="27"/>
    <w:p w14:paraId="1F0050B7" w14:textId="77777777" w:rsidR="0053133B" w:rsidRPr="00A76EAF" w:rsidRDefault="0053133B" w:rsidP="0053133B">
      <w:pPr>
        <w:jc w:val="center"/>
        <w:rPr>
          <w:rFonts w:cstheme="minorHAnsi"/>
          <w:sz w:val="28"/>
          <w:szCs w:val="28"/>
        </w:rPr>
      </w:pPr>
    </w:p>
    <w:p w14:paraId="6A253DD1" w14:textId="77777777" w:rsidR="0053133B" w:rsidRPr="00A76EAF" w:rsidRDefault="0053133B" w:rsidP="0053133B">
      <w:pPr>
        <w:spacing w:line="240" w:lineRule="auto"/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7A2E1E3B" w14:textId="4246075B" w:rsidR="0053133B" w:rsidRDefault="0053133B" w:rsidP="00AB2F90">
      <w:pPr>
        <w:tabs>
          <w:tab w:val="left" w:pos="810"/>
          <w:tab w:val="left" w:pos="990"/>
        </w:tabs>
        <w:spacing w:line="240" w:lineRule="auto"/>
        <w:rPr>
          <w:rFonts w:ascii="Arial" w:eastAsia="Calibri" w:hAnsi="Arial" w:cs="Arial"/>
          <w:color w:val="7030A0"/>
        </w:rPr>
      </w:pPr>
    </w:p>
    <w:p w14:paraId="1A0A3F59" w14:textId="77777777" w:rsidR="00052C07" w:rsidRPr="004E6F0D" w:rsidRDefault="00052C07" w:rsidP="00AB2F90">
      <w:pPr>
        <w:spacing w:line="240" w:lineRule="auto"/>
        <w:rPr>
          <w:b/>
          <w:color w:val="000000"/>
          <w:sz w:val="22"/>
          <w:szCs w:val="22"/>
        </w:rPr>
      </w:pPr>
    </w:p>
    <w:p w14:paraId="5908E6C2" w14:textId="55B7D303" w:rsidR="00052C07" w:rsidRDefault="003E22F3" w:rsidP="0053133B">
      <w:pPr>
        <w:tabs>
          <w:tab w:val="left" w:pos="810"/>
          <w:tab w:val="left" w:pos="990"/>
        </w:tabs>
        <w:rPr>
          <w:rFonts w:eastAsia="Calibri" w:cstheme="minorHAnsi"/>
        </w:rPr>
      </w:pPr>
      <w:r w:rsidRPr="003E22F3">
        <w:rPr>
          <w:rFonts w:eastAsia="Calibri" w:cstheme="minorHAnsi"/>
        </w:rPr>
        <w:t>Pateikiamas atskiru failu.</w:t>
      </w:r>
    </w:p>
    <w:p w14:paraId="15303924" w14:textId="77777777" w:rsidR="00690714" w:rsidRDefault="00690714" w:rsidP="0053133B">
      <w:pPr>
        <w:tabs>
          <w:tab w:val="left" w:pos="810"/>
          <w:tab w:val="left" w:pos="990"/>
        </w:tabs>
        <w:rPr>
          <w:rFonts w:eastAsia="Calibri" w:cstheme="minorHAnsi"/>
        </w:rPr>
      </w:pPr>
    </w:p>
    <w:p w14:paraId="650588F2" w14:textId="77777777" w:rsidR="00690714" w:rsidRDefault="00690714" w:rsidP="0053133B">
      <w:pPr>
        <w:tabs>
          <w:tab w:val="left" w:pos="810"/>
          <w:tab w:val="left" w:pos="990"/>
        </w:tabs>
        <w:rPr>
          <w:rFonts w:eastAsia="Calibri" w:cstheme="minorHAnsi"/>
        </w:rPr>
      </w:pPr>
    </w:p>
    <w:p w14:paraId="4DCDC404" w14:textId="783A8C32" w:rsidR="00CA3192" w:rsidRDefault="00690714" w:rsidP="00690714">
      <w:pPr>
        <w:tabs>
          <w:tab w:val="left" w:pos="810"/>
          <w:tab w:val="left" w:pos="990"/>
        </w:tabs>
        <w:jc w:val="right"/>
        <w:rPr>
          <w:rFonts w:eastAsia="Calibri" w:cstheme="minorHAnsi"/>
        </w:rPr>
      </w:pPr>
      <w:r w:rsidRPr="00690714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3</w:t>
      </w:r>
      <w:r w:rsidRPr="00690714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Tiekėjų pašalinimo pagrindai</w:t>
      </w:r>
      <w:r w:rsidRPr="00690714">
        <w:rPr>
          <w:rFonts w:eastAsia="Calibri" w:cstheme="minorHAnsi"/>
        </w:rPr>
        <w:t>“</w:t>
      </w:r>
    </w:p>
    <w:p w14:paraId="0F9779B2" w14:textId="77777777" w:rsidR="00690714" w:rsidRDefault="00690714" w:rsidP="00690714">
      <w:pPr>
        <w:tabs>
          <w:tab w:val="left" w:pos="810"/>
          <w:tab w:val="left" w:pos="990"/>
        </w:tabs>
        <w:jc w:val="right"/>
        <w:rPr>
          <w:rFonts w:eastAsia="Calibri" w:cstheme="minorHAnsi"/>
        </w:rPr>
      </w:pPr>
    </w:p>
    <w:p w14:paraId="2B526E48" w14:textId="1AD54CDF" w:rsidR="00CA3192" w:rsidRDefault="00690714" w:rsidP="00CA3192">
      <w:pPr>
        <w:tabs>
          <w:tab w:val="left" w:pos="810"/>
          <w:tab w:val="left" w:pos="990"/>
        </w:tabs>
        <w:jc w:val="center"/>
        <w:rPr>
          <w:rFonts w:eastAsia="Calibri" w:cstheme="minorHAnsi"/>
          <w:sz w:val="28"/>
          <w:szCs w:val="28"/>
        </w:rPr>
      </w:pPr>
      <w:r w:rsidRPr="00690714">
        <w:rPr>
          <w:rFonts w:eastAsia="Calibri" w:cstheme="minorHAnsi"/>
          <w:sz w:val="28"/>
          <w:szCs w:val="28"/>
        </w:rPr>
        <w:t>TIEKĖJŲ PAŠALINIMO PAGRINDAI</w:t>
      </w:r>
    </w:p>
    <w:p w14:paraId="5296A4BB" w14:textId="77777777" w:rsidR="00690714" w:rsidRPr="00690714" w:rsidRDefault="00690714" w:rsidP="00CA3192">
      <w:pPr>
        <w:tabs>
          <w:tab w:val="left" w:pos="810"/>
          <w:tab w:val="left" w:pos="990"/>
        </w:tabs>
        <w:jc w:val="center"/>
        <w:rPr>
          <w:rFonts w:eastAsia="Calibri" w:cstheme="minorHAnsi"/>
          <w:sz w:val="28"/>
          <w:szCs w:val="28"/>
        </w:rPr>
      </w:pPr>
    </w:p>
    <w:p w14:paraId="6205F5AA" w14:textId="77777777" w:rsidR="00690714" w:rsidRDefault="00690714" w:rsidP="00690714">
      <w:pPr>
        <w:tabs>
          <w:tab w:val="left" w:pos="810"/>
          <w:tab w:val="left" w:pos="990"/>
        </w:tabs>
        <w:rPr>
          <w:rFonts w:eastAsia="Calibri" w:cstheme="minorHAnsi"/>
        </w:rPr>
      </w:pPr>
      <w:bookmarkStart w:id="28" w:name="_Pirkimo_sąlygų_2"/>
      <w:bookmarkStart w:id="29" w:name="_Hlk86825377"/>
      <w:bookmarkStart w:id="30" w:name="_Ref38540913"/>
      <w:bookmarkStart w:id="31" w:name="_Ref38898051"/>
      <w:bookmarkStart w:id="32" w:name="_Ref38901392"/>
      <w:bookmarkStart w:id="33" w:name="_Toc48053189"/>
      <w:bookmarkStart w:id="34" w:name="_Toc85706892"/>
      <w:bookmarkEnd w:id="28"/>
      <w:r w:rsidRPr="003E22F3">
        <w:rPr>
          <w:rFonts w:eastAsia="Calibri" w:cstheme="minorHAnsi"/>
        </w:rPr>
        <w:t>Pateikiamas atskiru failu.</w:t>
      </w:r>
    </w:p>
    <w:p w14:paraId="196787CF" w14:textId="77777777" w:rsidR="004330FB" w:rsidRDefault="004330FB" w:rsidP="00690714">
      <w:pPr>
        <w:rPr>
          <w:rFonts w:cstheme="minorHAnsi"/>
        </w:rPr>
      </w:pPr>
    </w:p>
    <w:p w14:paraId="29369F83" w14:textId="77777777" w:rsidR="00690714" w:rsidRDefault="00690714" w:rsidP="00690714">
      <w:pPr>
        <w:rPr>
          <w:rFonts w:cstheme="minorHAnsi"/>
        </w:rPr>
      </w:pPr>
    </w:p>
    <w:p w14:paraId="5E8A2FB9" w14:textId="615C5D9C" w:rsidR="0053133B" w:rsidRPr="00060B51" w:rsidRDefault="0053133B" w:rsidP="002D3EE2">
      <w:pPr>
        <w:jc w:val="right"/>
        <w:rPr>
          <w:rFonts w:cstheme="minorHAnsi"/>
        </w:rPr>
      </w:pPr>
      <w:r w:rsidRPr="00060B51">
        <w:rPr>
          <w:rFonts w:cstheme="minorHAnsi"/>
        </w:rPr>
        <w:t xml:space="preserve">Pirkimo sąlygų </w:t>
      </w:r>
      <w:r w:rsidR="00CA3192">
        <w:rPr>
          <w:rFonts w:cstheme="minorHAnsi"/>
        </w:rPr>
        <w:t>4</w:t>
      </w:r>
      <w:r w:rsidRPr="00060B51">
        <w:rPr>
          <w:rFonts w:cstheme="minorHAnsi"/>
        </w:rPr>
        <w:t xml:space="preserve"> priedas „Pasiūlymo forma“</w:t>
      </w:r>
    </w:p>
    <w:bookmarkEnd w:id="29"/>
    <w:bookmarkEnd w:id="30"/>
    <w:bookmarkEnd w:id="31"/>
    <w:bookmarkEnd w:id="32"/>
    <w:bookmarkEnd w:id="33"/>
    <w:bookmarkEnd w:id="34"/>
    <w:p w14:paraId="79A01B7F" w14:textId="77777777" w:rsidR="00257C28" w:rsidRDefault="00257C28" w:rsidP="00690714">
      <w:pPr>
        <w:spacing w:line="240" w:lineRule="auto"/>
        <w:ind w:firstLine="0"/>
        <w:rPr>
          <w:rFonts w:eastAsia="Times New Roman" w:cstheme="minorHAnsi"/>
          <w:b/>
          <w:sz w:val="22"/>
          <w:szCs w:val="22"/>
          <w:lang w:eastAsia="zh-CN"/>
        </w:rPr>
      </w:pPr>
    </w:p>
    <w:p w14:paraId="2A0E24E7" w14:textId="48EE50D7" w:rsidR="00257C28" w:rsidRPr="004330FB" w:rsidRDefault="00257C28" w:rsidP="00257C28">
      <w:pPr>
        <w:spacing w:line="240" w:lineRule="auto"/>
        <w:ind w:firstLine="0"/>
        <w:jc w:val="center"/>
        <w:rPr>
          <w:rFonts w:eastAsia="Times New Roman" w:cstheme="minorHAnsi"/>
          <w:sz w:val="28"/>
          <w:szCs w:val="28"/>
          <w:lang w:eastAsia="zh-CN"/>
        </w:rPr>
      </w:pPr>
      <w:bookmarkStart w:id="35" w:name="_Hlk208569008"/>
      <w:r w:rsidRPr="004330FB">
        <w:rPr>
          <w:rFonts w:eastAsia="Times New Roman" w:cstheme="minorHAnsi"/>
          <w:sz w:val="28"/>
          <w:szCs w:val="28"/>
          <w:lang w:eastAsia="zh-CN"/>
        </w:rPr>
        <w:t>PASIŪLYMAS</w:t>
      </w:r>
    </w:p>
    <w:p w14:paraId="7BAA74D3" w14:textId="77777777" w:rsidR="00257C28" w:rsidRPr="00257C28" w:rsidRDefault="00257C28" w:rsidP="00257C28">
      <w:pPr>
        <w:spacing w:line="240" w:lineRule="auto"/>
        <w:ind w:firstLine="0"/>
        <w:jc w:val="center"/>
        <w:rPr>
          <w:rFonts w:eastAsia="Times New Roman" w:cstheme="minorHAnsi"/>
          <w:sz w:val="22"/>
          <w:szCs w:val="22"/>
          <w:lang w:eastAsia="zh-CN"/>
        </w:rPr>
      </w:pPr>
    </w:p>
    <w:bookmarkEnd w:id="35"/>
    <w:p w14:paraId="61B5FCE5" w14:textId="0826EC37" w:rsidR="0053133B" w:rsidRDefault="004330FB" w:rsidP="004330FB">
      <w:pPr>
        <w:tabs>
          <w:tab w:val="left" w:pos="960"/>
          <w:tab w:val="center" w:pos="4986"/>
        </w:tabs>
        <w:spacing w:line="240" w:lineRule="auto"/>
        <w:ind w:firstLine="709"/>
        <w:jc w:val="left"/>
        <w:rPr>
          <w:rFonts w:eastAsia="Times New Roman" w:cstheme="minorHAnsi"/>
          <w:sz w:val="22"/>
          <w:szCs w:val="22"/>
          <w:lang w:eastAsia="en-US"/>
        </w:rPr>
      </w:pPr>
      <w:r w:rsidRPr="004330FB">
        <w:rPr>
          <w:rFonts w:eastAsia="Times New Roman" w:cstheme="minorHAnsi"/>
          <w:sz w:val="22"/>
          <w:szCs w:val="22"/>
          <w:lang w:eastAsia="en-US"/>
        </w:rPr>
        <w:t>Pateikiamas atskiru failu.</w:t>
      </w:r>
      <w:r>
        <w:rPr>
          <w:rFonts w:eastAsia="Times New Roman" w:cstheme="minorHAnsi"/>
          <w:sz w:val="22"/>
          <w:szCs w:val="22"/>
          <w:lang w:eastAsia="en-US"/>
        </w:rPr>
        <w:tab/>
      </w:r>
      <w:bookmarkStart w:id="36" w:name="_Pirkimo_sąlygų_3"/>
      <w:bookmarkEnd w:id="36"/>
    </w:p>
    <w:p w14:paraId="54BBC11B" w14:textId="7AB8D93A" w:rsidR="004330FB" w:rsidRDefault="004330FB" w:rsidP="004330FB">
      <w:pPr>
        <w:tabs>
          <w:tab w:val="left" w:pos="960"/>
          <w:tab w:val="center" w:pos="4986"/>
        </w:tabs>
        <w:spacing w:line="240" w:lineRule="auto"/>
        <w:ind w:firstLine="709"/>
        <w:jc w:val="left"/>
        <w:rPr>
          <w:rFonts w:eastAsia="Times New Roman" w:cstheme="minorHAnsi"/>
          <w:sz w:val="22"/>
          <w:szCs w:val="22"/>
          <w:lang w:eastAsia="en-US"/>
        </w:rPr>
      </w:pPr>
    </w:p>
    <w:p w14:paraId="20727AD0" w14:textId="77777777" w:rsidR="004330FB" w:rsidRPr="004330FB" w:rsidRDefault="004330FB" w:rsidP="004330FB">
      <w:pPr>
        <w:tabs>
          <w:tab w:val="left" w:pos="960"/>
          <w:tab w:val="center" w:pos="4986"/>
        </w:tabs>
        <w:spacing w:line="240" w:lineRule="auto"/>
        <w:ind w:firstLine="709"/>
        <w:jc w:val="left"/>
        <w:rPr>
          <w:rFonts w:eastAsia="Times New Roman" w:cstheme="minorHAnsi"/>
          <w:sz w:val="22"/>
          <w:szCs w:val="22"/>
          <w:lang w:eastAsia="en-US"/>
        </w:rPr>
      </w:pPr>
    </w:p>
    <w:p w14:paraId="1DB3C0EC" w14:textId="608EA22B" w:rsidR="0053133B" w:rsidRDefault="0053133B" w:rsidP="0053133B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CA3192">
        <w:rPr>
          <w:rFonts w:cstheme="minorHAnsi"/>
        </w:rPr>
        <w:t>5</w:t>
      </w:r>
      <w:r w:rsidRPr="00194983">
        <w:rPr>
          <w:rFonts w:cstheme="minorHAnsi"/>
        </w:rPr>
        <w:t xml:space="preserve"> priedas „Sutarties projektas“</w:t>
      </w:r>
    </w:p>
    <w:p w14:paraId="50BE776A" w14:textId="35F804D6" w:rsidR="005B193A" w:rsidRDefault="005B193A" w:rsidP="0053133B">
      <w:pPr>
        <w:spacing w:line="240" w:lineRule="auto"/>
        <w:ind w:left="7314" w:firstLine="0"/>
        <w:rPr>
          <w:rFonts w:cstheme="minorHAnsi"/>
        </w:rPr>
      </w:pPr>
    </w:p>
    <w:p w14:paraId="2DBEAD22" w14:textId="77777777" w:rsidR="00804DAB" w:rsidRDefault="00804DAB" w:rsidP="005B193A">
      <w:pPr>
        <w:spacing w:line="240" w:lineRule="auto"/>
        <w:rPr>
          <w:rFonts w:cstheme="minorHAnsi"/>
        </w:rPr>
      </w:pPr>
    </w:p>
    <w:p w14:paraId="06DE4BBB" w14:textId="5840B074" w:rsidR="005B193A" w:rsidRPr="00194983" w:rsidRDefault="005B193A" w:rsidP="005B193A">
      <w:pPr>
        <w:spacing w:line="240" w:lineRule="auto"/>
        <w:rPr>
          <w:rFonts w:cstheme="minorHAnsi"/>
        </w:rPr>
      </w:pPr>
      <w:bookmarkStart w:id="37" w:name="_Hlk211936463"/>
      <w:r>
        <w:rPr>
          <w:rFonts w:cstheme="minorHAnsi"/>
        </w:rPr>
        <w:t>Pateikiamas atskiru failu</w:t>
      </w:r>
      <w:r w:rsidR="00371BC6">
        <w:rPr>
          <w:rFonts w:cstheme="minorHAnsi"/>
        </w:rPr>
        <w:t>.</w:t>
      </w:r>
    </w:p>
    <w:bookmarkEnd w:id="37"/>
    <w:p w14:paraId="13FCEE83" w14:textId="77777777" w:rsidR="0053133B" w:rsidRDefault="0053133B" w:rsidP="0053133B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956C3B8" w14:textId="77777777" w:rsidR="0053133B" w:rsidRDefault="0053133B" w:rsidP="0053133B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409F6986" w14:textId="77777777" w:rsidR="0053133B" w:rsidRDefault="0053133B" w:rsidP="0053133B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3EA000F0" w14:textId="77777777" w:rsidR="0053133B" w:rsidRDefault="0053133B" w:rsidP="0053133B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bookmarkEnd w:id="9"/>
    <w:p w14:paraId="665F8C24" w14:textId="058FE4D5" w:rsidR="00F15B10" w:rsidRPr="00491122" w:rsidRDefault="00F15B10" w:rsidP="00491122">
      <w:pPr>
        <w:ind w:firstLine="0"/>
        <w:rPr>
          <w:rFonts w:ascii="Arial" w:eastAsiaTheme="minorHAnsi" w:hAnsi="Arial" w:cs="Arial"/>
          <w:bCs/>
          <w:iCs/>
        </w:rPr>
      </w:pPr>
    </w:p>
    <w:sectPr w:rsidR="00F15B10" w:rsidRPr="00491122" w:rsidSect="00257C2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51" w:right="567" w:bottom="567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0256" w14:textId="77777777" w:rsidR="002B3435" w:rsidRDefault="002B3435" w:rsidP="0053133B">
      <w:pPr>
        <w:spacing w:line="240" w:lineRule="auto"/>
      </w:pPr>
      <w:r>
        <w:separator/>
      </w:r>
    </w:p>
  </w:endnote>
  <w:endnote w:type="continuationSeparator" w:id="0">
    <w:p w14:paraId="1CC4BF3C" w14:textId="77777777" w:rsidR="002B3435" w:rsidRDefault="002B3435" w:rsidP="00531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FD2" w14:textId="77777777" w:rsidR="001F2519" w:rsidRPr="006C2173" w:rsidRDefault="001F2519" w:rsidP="006C21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F2519" w14:paraId="44F06F54" w14:textId="77777777" w:rsidTr="000D4CE4">
      <w:tc>
        <w:tcPr>
          <w:tcW w:w="3600" w:type="dxa"/>
        </w:tcPr>
        <w:p w14:paraId="63767B41" w14:textId="77777777" w:rsidR="001F2519" w:rsidRDefault="001F2519" w:rsidP="000D4CE4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53634840" w14:textId="77777777" w:rsidR="001F2519" w:rsidRDefault="001F2519" w:rsidP="000D4CE4">
          <w:pPr>
            <w:pStyle w:val="Antrats"/>
            <w:jc w:val="center"/>
          </w:pPr>
        </w:p>
      </w:tc>
      <w:tc>
        <w:tcPr>
          <w:tcW w:w="3600" w:type="dxa"/>
        </w:tcPr>
        <w:p w14:paraId="22D79EB6" w14:textId="77777777" w:rsidR="001F2519" w:rsidRDefault="001F2519" w:rsidP="000D4CE4">
          <w:pPr>
            <w:pStyle w:val="Antrats"/>
            <w:ind w:right="-115"/>
            <w:jc w:val="right"/>
          </w:pPr>
        </w:p>
      </w:tc>
    </w:tr>
  </w:tbl>
  <w:p w14:paraId="56EBC0BB" w14:textId="77777777" w:rsidR="001F2519" w:rsidRDefault="001F2519" w:rsidP="000D4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F5C" w14:textId="77777777" w:rsidR="002B3435" w:rsidRDefault="002B3435" w:rsidP="0053133B">
      <w:pPr>
        <w:spacing w:line="240" w:lineRule="auto"/>
      </w:pPr>
      <w:r>
        <w:separator/>
      </w:r>
    </w:p>
  </w:footnote>
  <w:footnote w:type="continuationSeparator" w:id="0">
    <w:p w14:paraId="4F40A7AA" w14:textId="77777777" w:rsidR="002B3435" w:rsidRDefault="002B3435" w:rsidP="00531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4D5A" w14:textId="77777777" w:rsidR="001F2519" w:rsidRDefault="001F2519" w:rsidP="00364531">
    <w:pPr>
      <w:pStyle w:val="Antrats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D41B" w14:textId="77777777" w:rsidR="001F2519" w:rsidRDefault="001F2519" w:rsidP="0036453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78AA" w14:textId="77777777" w:rsidR="001F2519" w:rsidRDefault="001F2519" w:rsidP="00364531">
    <w:pPr>
      <w:pStyle w:val="Antrats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DAD5" w14:textId="0DCB106B" w:rsidR="001F2519" w:rsidRDefault="001F2519">
    <w:pPr>
      <w:pStyle w:val="Antrats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0185" w14:textId="77777777" w:rsidR="001F2519" w:rsidRDefault="001F2519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0DC"/>
    <w:multiLevelType w:val="hybridMultilevel"/>
    <w:tmpl w:val="F894F886"/>
    <w:lvl w:ilvl="0" w:tplc="FDA094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85022F"/>
    <w:multiLevelType w:val="hybridMultilevel"/>
    <w:tmpl w:val="104A6108"/>
    <w:lvl w:ilvl="0" w:tplc="03704C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2D20"/>
    <w:multiLevelType w:val="hybridMultilevel"/>
    <w:tmpl w:val="9DE4D586"/>
    <w:lvl w:ilvl="0" w:tplc="A5E003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90DCE"/>
    <w:multiLevelType w:val="hybridMultilevel"/>
    <w:tmpl w:val="DE5ADEA2"/>
    <w:lvl w:ilvl="0" w:tplc="D7A0BCA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77" w:hanging="360"/>
      </w:pPr>
    </w:lvl>
    <w:lvl w:ilvl="2" w:tplc="0427001B">
      <w:start w:val="1"/>
      <w:numFmt w:val="lowerRoman"/>
      <w:lvlText w:val="%3."/>
      <w:lvlJc w:val="right"/>
      <w:pPr>
        <w:ind w:left="2497" w:hanging="180"/>
      </w:pPr>
    </w:lvl>
    <w:lvl w:ilvl="3" w:tplc="0427000F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23983732"/>
    <w:multiLevelType w:val="multilevel"/>
    <w:tmpl w:val="756E85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7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70A85"/>
    <w:multiLevelType w:val="multilevel"/>
    <w:tmpl w:val="054A608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4613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43930DEF"/>
    <w:multiLevelType w:val="hybridMultilevel"/>
    <w:tmpl w:val="097E964A"/>
    <w:lvl w:ilvl="0" w:tplc="A84A9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6527A3"/>
    <w:multiLevelType w:val="hybridMultilevel"/>
    <w:tmpl w:val="39AE4A54"/>
    <w:lvl w:ilvl="0" w:tplc="5B4E3216">
      <w:start w:val="10"/>
      <w:numFmt w:val="decimal"/>
      <w:lvlText w:val="%1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4A3B0D4F"/>
    <w:multiLevelType w:val="multilevel"/>
    <w:tmpl w:val="8B20F2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1207D10"/>
    <w:multiLevelType w:val="hybridMultilevel"/>
    <w:tmpl w:val="D972ADEA"/>
    <w:lvl w:ilvl="0" w:tplc="499EA3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258B"/>
    <w:multiLevelType w:val="multilevel"/>
    <w:tmpl w:val="B380A2C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4" w15:restartNumberingAfterBreak="0">
    <w:nsid w:val="5B0941DD"/>
    <w:multiLevelType w:val="multilevel"/>
    <w:tmpl w:val="F46098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5" w:hanging="3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21800B0"/>
    <w:multiLevelType w:val="hybridMultilevel"/>
    <w:tmpl w:val="E0247158"/>
    <w:lvl w:ilvl="0" w:tplc="5B4E3216">
      <w:start w:val="10"/>
      <w:numFmt w:val="decimal"/>
      <w:lvlText w:val="%1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3278913">
    <w:abstractNumId w:val="2"/>
  </w:num>
  <w:num w:numId="2" w16cid:durableId="1105343597">
    <w:abstractNumId w:val="16"/>
  </w:num>
  <w:num w:numId="3" w16cid:durableId="366951022">
    <w:abstractNumId w:val="7"/>
  </w:num>
  <w:num w:numId="4" w16cid:durableId="490756672">
    <w:abstractNumId w:val="18"/>
  </w:num>
  <w:num w:numId="5" w16cid:durableId="1536651075">
    <w:abstractNumId w:val="6"/>
  </w:num>
  <w:num w:numId="6" w16cid:durableId="96566845">
    <w:abstractNumId w:val="1"/>
  </w:num>
  <w:num w:numId="7" w16cid:durableId="1109668125">
    <w:abstractNumId w:val="8"/>
  </w:num>
  <w:num w:numId="8" w16cid:durableId="785084128">
    <w:abstractNumId w:val="17"/>
  </w:num>
  <w:num w:numId="9" w16cid:durableId="11628930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17325133">
    <w:abstractNumId w:val="14"/>
  </w:num>
  <w:num w:numId="11" w16cid:durableId="1838573609">
    <w:abstractNumId w:val="5"/>
  </w:num>
  <w:num w:numId="12" w16cid:durableId="2125884684">
    <w:abstractNumId w:val="11"/>
  </w:num>
  <w:num w:numId="13" w16cid:durableId="183523478">
    <w:abstractNumId w:val="0"/>
  </w:num>
  <w:num w:numId="14" w16cid:durableId="2035576881">
    <w:abstractNumId w:val="12"/>
  </w:num>
  <w:num w:numId="15" w16cid:durableId="646979984">
    <w:abstractNumId w:val="4"/>
  </w:num>
  <w:num w:numId="16" w16cid:durableId="1417479619">
    <w:abstractNumId w:val="10"/>
  </w:num>
  <w:num w:numId="17" w16cid:durableId="1857426041">
    <w:abstractNumId w:val="3"/>
  </w:num>
  <w:num w:numId="18" w16cid:durableId="643773467">
    <w:abstractNumId w:val="15"/>
  </w:num>
  <w:num w:numId="19" w16cid:durableId="481964053">
    <w:abstractNumId w:val="9"/>
  </w:num>
  <w:num w:numId="20" w16cid:durableId="82485577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3B"/>
    <w:rsid w:val="00027EB8"/>
    <w:rsid w:val="00052C07"/>
    <w:rsid w:val="000777D5"/>
    <w:rsid w:val="000822E1"/>
    <w:rsid w:val="000B321D"/>
    <w:rsid w:val="000B6656"/>
    <w:rsid w:val="000C7247"/>
    <w:rsid w:val="000D4CE4"/>
    <w:rsid w:val="00146B50"/>
    <w:rsid w:val="00147319"/>
    <w:rsid w:val="00155302"/>
    <w:rsid w:val="00175A0D"/>
    <w:rsid w:val="001B0DC6"/>
    <w:rsid w:val="001D6C19"/>
    <w:rsid w:val="001F2519"/>
    <w:rsid w:val="002026CF"/>
    <w:rsid w:val="00213FCD"/>
    <w:rsid w:val="00233555"/>
    <w:rsid w:val="00237110"/>
    <w:rsid w:val="00256892"/>
    <w:rsid w:val="00257C28"/>
    <w:rsid w:val="00285572"/>
    <w:rsid w:val="00294A57"/>
    <w:rsid w:val="002A3B5F"/>
    <w:rsid w:val="002A5F8F"/>
    <w:rsid w:val="002B3435"/>
    <w:rsid w:val="002D3EE2"/>
    <w:rsid w:val="002F4E82"/>
    <w:rsid w:val="003245E1"/>
    <w:rsid w:val="00334977"/>
    <w:rsid w:val="00364531"/>
    <w:rsid w:val="00371BC6"/>
    <w:rsid w:val="003B6DBE"/>
    <w:rsid w:val="003D29F6"/>
    <w:rsid w:val="003E22F3"/>
    <w:rsid w:val="004330FB"/>
    <w:rsid w:val="004709EA"/>
    <w:rsid w:val="00491122"/>
    <w:rsid w:val="004C714A"/>
    <w:rsid w:val="004D4DE1"/>
    <w:rsid w:val="00507AB4"/>
    <w:rsid w:val="00527F45"/>
    <w:rsid w:val="0053133B"/>
    <w:rsid w:val="00590E43"/>
    <w:rsid w:val="005B193A"/>
    <w:rsid w:val="00644632"/>
    <w:rsid w:val="00650EE9"/>
    <w:rsid w:val="00690714"/>
    <w:rsid w:val="00694A6A"/>
    <w:rsid w:val="006C2173"/>
    <w:rsid w:val="00715E9E"/>
    <w:rsid w:val="00736DF3"/>
    <w:rsid w:val="00755C47"/>
    <w:rsid w:val="00793740"/>
    <w:rsid w:val="00794CF7"/>
    <w:rsid w:val="00804DAB"/>
    <w:rsid w:val="00844320"/>
    <w:rsid w:val="00847FC0"/>
    <w:rsid w:val="00871F89"/>
    <w:rsid w:val="0087631E"/>
    <w:rsid w:val="00876EFA"/>
    <w:rsid w:val="008A1405"/>
    <w:rsid w:val="008A484A"/>
    <w:rsid w:val="0092165B"/>
    <w:rsid w:val="009648F3"/>
    <w:rsid w:val="0097185C"/>
    <w:rsid w:val="009745D8"/>
    <w:rsid w:val="009E05BB"/>
    <w:rsid w:val="009E4808"/>
    <w:rsid w:val="00A00B7B"/>
    <w:rsid w:val="00A70581"/>
    <w:rsid w:val="00A82CA4"/>
    <w:rsid w:val="00AB2F90"/>
    <w:rsid w:val="00AD15C4"/>
    <w:rsid w:val="00B01304"/>
    <w:rsid w:val="00B42128"/>
    <w:rsid w:val="00B47195"/>
    <w:rsid w:val="00B61097"/>
    <w:rsid w:val="00B77A09"/>
    <w:rsid w:val="00BA3E67"/>
    <w:rsid w:val="00BB2A34"/>
    <w:rsid w:val="00C55791"/>
    <w:rsid w:val="00CA3192"/>
    <w:rsid w:val="00CB3651"/>
    <w:rsid w:val="00CB4141"/>
    <w:rsid w:val="00CE2D83"/>
    <w:rsid w:val="00CF0059"/>
    <w:rsid w:val="00D211E5"/>
    <w:rsid w:val="00D50CD4"/>
    <w:rsid w:val="00DD6224"/>
    <w:rsid w:val="00E113D7"/>
    <w:rsid w:val="00E629D8"/>
    <w:rsid w:val="00E76C35"/>
    <w:rsid w:val="00EC74D7"/>
    <w:rsid w:val="00ED7422"/>
    <w:rsid w:val="00F15B10"/>
    <w:rsid w:val="00F36AB2"/>
    <w:rsid w:val="00F41043"/>
    <w:rsid w:val="00F41619"/>
    <w:rsid w:val="00F55DE9"/>
    <w:rsid w:val="00F82499"/>
    <w:rsid w:val="00FA69D8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6847"/>
  <w15:chartTrackingRefBased/>
  <w15:docId w15:val="{9033703B-4160-4CB2-AAEA-1F076BB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5302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133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53133B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133B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133B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133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133B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133B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133B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133B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133B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53133B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133B"/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133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133B"/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133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133B"/>
    <w:rPr>
      <w:rFonts w:asciiTheme="majorHAnsi" w:eastAsiaTheme="majorEastAsia" w:hAnsiTheme="majorHAnsi" w:cstheme="majorBidi"/>
      <w:b/>
      <w:bCs/>
      <w:color w:val="833C0B" w:themeColor="accent2" w:themeShade="8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133B"/>
    <w:rPr>
      <w:rFonts w:asciiTheme="majorHAnsi" w:eastAsiaTheme="majorEastAsia" w:hAnsiTheme="majorHAnsi" w:cstheme="majorBidi"/>
      <w:color w:val="833C0B" w:themeColor="accent2" w:themeShade="8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133B"/>
    <w:rPr>
      <w:rFonts w:asciiTheme="majorHAnsi" w:eastAsiaTheme="majorEastAsia" w:hAnsiTheme="majorHAnsi" w:cstheme="majorBidi"/>
      <w:i/>
      <w:iCs/>
      <w:color w:val="833C0B" w:themeColor="accent2" w:themeShade="8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3133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qFormat/>
    <w:rsid w:val="0053133B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rsid w:val="0053133B"/>
    <w:rPr>
      <w:rFonts w:eastAsiaTheme="minorEastAsia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313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3133B"/>
    <w:rPr>
      <w:rFonts w:eastAsiaTheme="minorEastAsia"/>
      <w:sz w:val="20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133B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133B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3133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3133B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53133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53133B"/>
    <w:rPr>
      <w:sz w:val="16"/>
      <w:szCs w:val="16"/>
    </w:rPr>
  </w:style>
  <w:style w:type="table" w:styleId="Lentelstinklelis">
    <w:name w:val="Table Grid"/>
    <w:basedOn w:val="prastojilentel"/>
    <w:uiPriority w:val="39"/>
    <w:rsid w:val="0053133B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3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33B"/>
    <w:rPr>
      <w:rFonts w:ascii="Segoe UI" w:eastAsiaTheme="minorEastAsia" w:hAnsi="Segoe UI" w:cs="Segoe UI"/>
      <w:sz w:val="18"/>
      <w:szCs w:val="1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133B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33B"/>
    <w:rPr>
      <w:rFonts w:eastAsiaTheme="minorEastAsia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53133B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53133B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53133B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3133B"/>
    <w:rPr>
      <w:rFonts w:eastAsiaTheme="minorEastAsia"/>
      <w:sz w:val="21"/>
      <w:szCs w:val="20"/>
      <w:lang w:eastAsia="lt-LT"/>
    </w:rPr>
  </w:style>
  <w:style w:type="character" w:customStyle="1" w:styleId="Internetlink">
    <w:name w:val="Internet link"/>
    <w:rsid w:val="0053133B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3133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133B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nhideWhenUsed/>
    <w:rsid w:val="0053133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53133B"/>
    <w:rPr>
      <w:rFonts w:eastAsiaTheme="minorEastAsia"/>
      <w:sz w:val="21"/>
      <w:szCs w:val="21"/>
      <w:lang w:eastAsia="lt-LT"/>
    </w:rPr>
  </w:style>
  <w:style w:type="paragraph" w:styleId="Pataisymai">
    <w:name w:val="Revision"/>
    <w:hidden/>
    <w:uiPriority w:val="99"/>
    <w:semiHidden/>
    <w:rsid w:val="0053133B"/>
    <w:pPr>
      <w:spacing w:after="0" w:line="240" w:lineRule="auto"/>
      <w:ind w:firstLine="697"/>
      <w:jc w:val="both"/>
    </w:pPr>
    <w:rPr>
      <w:rFonts w:ascii="Times New Roman" w:eastAsiaTheme="minorEastAsia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53133B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313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133B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133B"/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styleId="Grietas">
    <w:name w:val="Strong"/>
    <w:basedOn w:val="Numatytasispastraiposriftas"/>
    <w:uiPriority w:val="22"/>
    <w:qFormat/>
    <w:rsid w:val="0053133B"/>
    <w:rPr>
      <w:b/>
      <w:bCs/>
    </w:rPr>
  </w:style>
  <w:style w:type="character" w:styleId="Emfaz">
    <w:name w:val="Emphasis"/>
    <w:basedOn w:val="Numatytasispastraiposriftas"/>
    <w:uiPriority w:val="20"/>
    <w:qFormat/>
    <w:rsid w:val="0053133B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53133B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133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133B"/>
    <w:rPr>
      <w:rFonts w:asciiTheme="majorHAnsi" w:eastAsiaTheme="majorEastAsia" w:hAnsiTheme="majorHAnsi" w:cstheme="majorBidi"/>
      <w:color w:val="000000" w:themeColor="text1"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133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133B"/>
    <w:rPr>
      <w:rFonts w:asciiTheme="majorHAnsi" w:eastAsiaTheme="majorEastAsia" w:hAnsiTheme="majorHAnsi" w:cstheme="majorBidi"/>
      <w:sz w:val="24"/>
      <w:szCs w:val="24"/>
      <w:lang w:eastAsia="lt-LT"/>
    </w:rPr>
  </w:style>
  <w:style w:type="character" w:styleId="Rykuspabraukimas">
    <w:name w:val="Intense Emphasis"/>
    <w:basedOn w:val="Numatytasispastraiposriftas"/>
    <w:uiPriority w:val="21"/>
    <w:qFormat/>
    <w:rsid w:val="0053133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5313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53133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53133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3133B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3133B"/>
    <w:rPr>
      <w:rFonts w:eastAsiaTheme="minorEastAsia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53133B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53133B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53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133B"/>
    <w:rPr>
      <w:color w:val="954F72" w:themeColor="followedHyperlink"/>
      <w:u w:val="single"/>
    </w:rPr>
  </w:style>
  <w:style w:type="paragraph" w:customStyle="1" w:styleId="Body2">
    <w:name w:val="Body 2"/>
    <w:rsid w:val="0053133B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numbering" w:customStyle="1" w:styleId="List51">
    <w:name w:val="List 51"/>
    <w:basedOn w:val="Sraonra"/>
    <w:rsid w:val="0053133B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BB2A34"/>
    <w:pPr>
      <w:tabs>
        <w:tab w:val="right" w:leader="dot" w:pos="9962"/>
      </w:tabs>
      <w:ind w:left="220" w:firstLine="631"/>
    </w:pPr>
  </w:style>
  <w:style w:type="table" w:customStyle="1" w:styleId="TableGrid2">
    <w:name w:val="Table Grid2"/>
    <w:basedOn w:val="prastojilentel"/>
    <w:next w:val="Lentelstinklelis"/>
    <w:uiPriority w:val="39"/>
    <w:rsid w:val="0053133B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53133B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53133B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53133B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53133B"/>
    <w:pPr>
      <w:numPr>
        <w:ilvl w:val="2"/>
      </w:numPr>
    </w:pPr>
  </w:style>
  <w:style w:type="paragraph" w:customStyle="1" w:styleId="Heading">
    <w:name w:val="Heading"/>
    <w:next w:val="Body2"/>
    <w:rsid w:val="005313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3133B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3133B"/>
    <w:rPr>
      <w:rFonts w:eastAsiaTheme="minorEastAsia"/>
      <w:sz w:val="20"/>
      <w:szCs w:val="20"/>
      <w:lang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3133B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53133B"/>
  </w:style>
  <w:style w:type="paragraph" w:customStyle="1" w:styleId="Normal12pt">
    <w:name w:val="Normal + 12 pt"/>
    <w:basedOn w:val="prastasis"/>
    <w:link w:val="Normal12ptChar"/>
    <w:rsid w:val="0053133B"/>
    <w:pPr>
      <w:spacing w:line="240" w:lineRule="auto"/>
      <w:ind w:right="-283"/>
    </w:pPr>
    <w:rPr>
      <w:rFonts w:eastAsiaTheme="minorHAnsi"/>
      <w:sz w:val="22"/>
      <w:szCs w:val="22"/>
      <w:lang w:eastAsia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53133B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53133B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313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3133B"/>
    <w:rPr>
      <w:rFonts w:eastAsiaTheme="minorEastAsia"/>
      <w:sz w:val="21"/>
      <w:szCs w:val="21"/>
      <w:lang w:eastAsia="lt-LT"/>
    </w:rPr>
  </w:style>
  <w:style w:type="numbering" w:customStyle="1" w:styleId="CurrentList1">
    <w:name w:val="Current List1"/>
    <w:uiPriority w:val="99"/>
    <w:rsid w:val="0053133B"/>
    <w:pPr>
      <w:numPr>
        <w:numId w:val="4"/>
      </w:numPr>
    </w:pPr>
  </w:style>
  <w:style w:type="numbering" w:customStyle="1" w:styleId="Style1">
    <w:name w:val="Style1"/>
    <w:uiPriority w:val="99"/>
    <w:rsid w:val="0053133B"/>
    <w:pPr>
      <w:numPr>
        <w:numId w:val="3"/>
      </w:numPr>
    </w:pPr>
  </w:style>
  <w:style w:type="table" w:customStyle="1" w:styleId="3">
    <w:name w:val="3"/>
    <w:basedOn w:val="prastojilentel"/>
    <w:rsid w:val="005313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5313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5313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53133B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53133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53133B"/>
  </w:style>
  <w:style w:type="table" w:customStyle="1" w:styleId="TableGrid1">
    <w:name w:val="Table Grid1"/>
    <w:basedOn w:val="prastojilentel"/>
    <w:uiPriority w:val="99"/>
    <w:rsid w:val="0053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53133B"/>
    <w:rPr>
      <w:rFonts w:ascii="Segoe UI" w:hAnsi="Segoe UI" w:cs="Segoe UI" w:hint="default"/>
      <w:sz w:val="18"/>
      <w:szCs w:val="18"/>
    </w:rPr>
  </w:style>
  <w:style w:type="table" w:customStyle="1" w:styleId="Lentelstinklelis2">
    <w:name w:val="Lentelės tinklelis2"/>
    <w:basedOn w:val="prastojilentel"/>
    <w:next w:val="Lentelstinklelis"/>
    <w:rsid w:val="00257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B4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bija.kekstiene@jurbark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5203345F3241F4A50ABA600954C2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6A6BB4-F937-4911-A060-90B732DC7591}"/>
      </w:docPartPr>
      <w:docPartBody>
        <w:p w:rsidR="0024155B" w:rsidRDefault="00551C33" w:rsidP="00551C33">
          <w:pPr>
            <w:pStyle w:val="F65203345F3241F4A50ABA600954C20A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33"/>
    <w:rsid w:val="000370E5"/>
    <w:rsid w:val="00055DC0"/>
    <w:rsid w:val="000777D5"/>
    <w:rsid w:val="000822E1"/>
    <w:rsid w:val="00146B50"/>
    <w:rsid w:val="001B0DC6"/>
    <w:rsid w:val="001E1D64"/>
    <w:rsid w:val="0024155B"/>
    <w:rsid w:val="002A5F8F"/>
    <w:rsid w:val="002F4E82"/>
    <w:rsid w:val="00320DE1"/>
    <w:rsid w:val="00392744"/>
    <w:rsid w:val="00507AB4"/>
    <w:rsid w:val="00551C33"/>
    <w:rsid w:val="00590E43"/>
    <w:rsid w:val="005E33EA"/>
    <w:rsid w:val="00644632"/>
    <w:rsid w:val="00794CF7"/>
    <w:rsid w:val="00821E63"/>
    <w:rsid w:val="008614CD"/>
    <w:rsid w:val="009648F3"/>
    <w:rsid w:val="00A50540"/>
    <w:rsid w:val="00A93946"/>
    <w:rsid w:val="00BE1FC8"/>
    <w:rsid w:val="00C0727F"/>
    <w:rsid w:val="00D83AC9"/>
    <w:rsid w:val="00E139C3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65203345F3241F4A50ABA600954C20A">
    <w:name w:val="F65203345F3241F4A50ABA600954C20A"/>
    <w:rsid w:val="00551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Props1.xml><?xml version="1.0" encoding="utf-8"?>
<ds:datastoreItem xmlns:ds="http://schemas.openxmlformats.org/officeDocument/2006/customXml" ds:itemID="{C49D2568-C5EC-46C3-9584-777304E7F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5E3E6-4CCF-43F0-8785-D86575819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E58E8-90F9-43D2-B7E7-5BE941721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88C22-BBC9-498D-A174-B6E92FB3B8CB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7550</Words>
  <Characters>4304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Paulius Pocevičius</cp:lastModifiedBy>
  <cp:revision>16</cp:revision>
  <dcterms:created xsi:type="dcterms:W3CDTF">2025-11-05T09:00:00Z</dcterms:created>
  <dcterms:modified xsi:type="dcterms:W3CDTF">2025-11-25T15:16:00Z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