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7598" w14:textId="77777777" w:rsidR="007D1157" w:rsidRPr="00404974" w:rsidRDefault="007D1157" w:rsidP="00404974">
      <w:pPr>
        <w:spacing w:after="0"/>
        <w:jc w:val="right"/>
        <w:rPr>
          <w:rFonts w:cstheme="minorHAnsi"/>
          <w:sz w:val="24"/>
          <w:szCs w:val="24"/>
          <w:lang w:val="fi-FI"/>
        </w:rPr>
      </w:pPr>
    </w:p>
    <w:p w14:paraId="3A993E88" w14:textId="77A33AE6" w:rsidR="007D1157" w:rsidRPr="00404974" w:rsidRDefault="007D1157" w:rsidP="00404974">
      <w:pPr>
        <w:pStyle w:val="ListParagraph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  <w:lang w:val="lt-LT"/>
        </w:rPr>
      </w:pPr>
      <w:r w:rsidRPr="00404974">
        <w:rPr>
          <w:rFonts w:cstheme="minorHAnsi"/>
          <w:sz w:val="24"/>
          <w:szCs w:val="24"/>
          <w:lang w:val="lt-LT"/>
        </w:rPr>
        <w:t xml:space="preserve">Pirkimo dalyviams                                                                                                         </w:t>
      </w:r>
      <w:sdt>
        <w:sdtPr>
          <w:rPr>
            <w:rFonts w:cstheme="minorHAnsi"/>
            <w:sz w:val="24"/>
            <w:szCs w:val="24"/>
            <w:lang w:val="lt-LT"/>
          </w:rPr>
          <w:id w:val="1421762671"/>
          <w:placeholder>
            <w:docPart w:val="4738CAE3959F4E66B9C6F1FF54FDA3D8"/>
          </w:placeholder>
          <w:date w:fullDate="2025-11-26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75F58" w:rsidRPr="00404974">
            <w:rPr>
              <w:rFonts w:cstheme="minorHAnsi"/>
              <w:sz w:val="24"/>
              <w:szCs w:val="24"/>
              <w:lang w:val="lt-LT"/>
            </w:rPr>
            <w:t>2025-11-26</w:t>
          </w:r>
        </w:sdtContent>
      </w:sdt>
      <w:r w:rsidRPr="00404974">
        <w:rPr>
          <w:rFonts w:cstheme="minorHAnsi"/>
          <w:sz w:val="24"/>
          <w:szCs w:val="24"/>
          <w:lang w:val="lt-LT"/>
        </w:rPr>
        <w:t xml:space="preserve">   </w:t>
      </w:r>
    </w:p>
    <w:p w14:paraId="2400BA0E" w14:textId="77777777" w:rsidR="007D1157" w:rsidRPr="00404974" w:rsidRDefault="007D1157" w:rsidP="00404974">
      <w:pPr>
        <w:pStyle w:val="ListParagraph"/>
        <w:tabs>
          <w:tab w:val="left" w:pos="284"/>
        </w:tabs>
        <w:spacing w:after="0"/>
        <w:ind w:left="0"/>
        <w:jc w:val="both"/>
        <w:rPr>
          <w:rFonts w:cstheme="minorHAnsi"/>
          <w:bCs/>
          <w:iCs/>
          <w:sz w:val="24"/>
          <w:szCs w:val="24"/>
          <w:lang w:val="en-US"/>
        </w:rPr>
      </w:pPr>
      <w:r w:rsidRPr="00404974">
        <w:rPr>
          <w:rFonts w:cstheme="minorHAnsi"/>
          <w:bCs/>
          <w:iCs/>
          <w:sz w:val="24"/>
          <w:szCs w:val="24"/>
          <w:lang w:val="en-US"/>
        </w:rPr>
        <w:t>(</w:t>
      </w:r>
      <w:proofErr w:type="spellStart"/>
      <w:r w:rsidRPr="00404974">
        <w:rPr>
          <w:rFonts w:cstheme="minorHAnsi"/>
          <w:bCs/>
          <w:iCs/>
          <w:sz w:val="24"/>
          <w:szCs w:val="24"/>
          <w:lang w:val="en-US"/>
        </w:rPr>
        <w:t>siunčiama</w:t>
      </w:r>
      <w:proofErr w:type="spellEnd"/>
      <w:r w:rsidRPr="00404974">
        <w:rPr>
          <w:rFonts w:cstheme="minorHAnsi"/>
          <w:bCs/>
          <w:iCs/>
          <w:sz w:val="24"/>
          <w:szCs w:val="24"/>
          <w:lang w:val="en-US"/>
        </w:rPr>
        <w:t xml:space="preserve"> CVP IS </w:t>
      </w:r>
      <w:proofErr w:type="spellStart"/>
      <w:r w:rsidRPr="00404974">
        <w:rPr>
          <w:rFonts w:cstheme="minorHAnsi"/>
          <w:bCs/>
          <w:iCs/>
          <w:sz w:val="24"/>
          <w:szCs w:val="24"/>
          <w:lang w:val="en-US"/>
        </w:rPr>
        <w:t>priemonėmis</w:t>
      </w:r>
      <w:proofErr w:type="spellEnd"/>
      <w:r w:rsidRPr="00404974">
        <w:rPr>
          <w:rFonts w:cstheme="minorHAnsi"/>
          <w:bCs/>
          <w:iCs/>
          <w:sz w:val="24"/>
          <w:szCs w:val="24"/>
          <w:lang w:val="en-US"/>
        </w:rPr>
        <w:t>)</w:t>
      </w:r>
    </w:p>
    <w:p w14:paraId="4AEE6BF9" w14:textId="77777777" w:rsidR="007D1157" w:rsidRPr="00404974" w:rsidRDefault="007D1157" w:rsidP="00404974">
      <w:pPr>
        <w:tabs>
          <w:tab w:val="left" w:pos="6096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caps/>
          <w:sz w:val="24"/>
          <w:szCs w:val="24"/>
          <w:lang w:val="en-US" w:eastAsia="ar-SA"/>
        </w:rPr>
      </w:pPr>
    </w:p>
    <w:p w14:paraId="37B114D6" w14:textId="77777777" w:rsidR="007D1157" w:rsidRPr="00404974" w:rsidRDefault="007D1157" w:rsidP="00404974">
      <w:pPr>
        <w:tabs>
          <w:tab w:val="left" w:pos="6096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</w:pPr>
    </w:p>
    <w:p w14:paraId="05C1A8B6" w14:textId="297E7968" w:rsidR="007D1157" w:rsidRPr="00404974" w:rsidRDefault="007D1157" w:rsidP="00404974">
      <w:pPr>
        <w:tabs>
          <w:tab w:val="left" w:pos="6096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</w:pPr>
      <w:r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>dėl</w:t>
      </w:r>
      <w:r w:rsidR="009034F8"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 xml:space="preserve"> </w:t>
      </w:r>
      <w:r w:rsidR="00575F58" w:rsidRPr="00404974">
        <w:rPr>
          <w:rFonts w:cstheme="minorHAnsi"/>
          <w:b/>
          <w:bCs/>
          <w:sz w:val="24"/>
          <w:szCs w:val="24"/>
        </w:rPr>
        <w:t>LABORATORINĖS ĮRANGOS</w:t>
      </w:r>
      <w:r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 xml:space="preserve"> </w:t>
      </w:r>
      <w:r w:rsidR="00DA6A01"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>PIRKIMO</w:t>
      </w:r>
      <w:r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 xml:space="preserve"> </w:t>
      </w:r>
      <w:r w:rsidR="002B08DF"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 xml:space="preserve">nR. </w:t>
      </w:r>
      <w:r w:rsidR="004E1FF2" w:rsidRPr="00404974">
        <w:rPr>
          <w:rFonts w:cstheme="minorHAnsi"/>
          <w:b/>
          <w:bCs/>
          <w:sz w:val="24"/>
          <w:szCs w:val="24"/>
        </w:rPr>
        <w:t>5531772</w:t>
      </w:r>
      <w:r w:rsidR="00D03C26"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 xml:space="preserve"> </w:t>
      </w:r>
      <w:r w:rsidR="00DA6A01"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>SĄLYGŲ TIKSLI</w:t>
      </w:r>
      <w:r w:rsidR="002B08DF" w:rsidRPr="00404974">
        <w:rPr>
          <w:rFonts w:eastAsia="Times New Roman" w:cstheme="minorHAnsi"/>
          <w:b/>
          <w:bCs/>
          <w:caps/>
          <w:sz w:val="24"/>
          <w:szCs w:val="24"/>
          <w:lang w:val="lt-LT" w:eastAsia="ar-SA"/>
        </w:rPr>
        <w:t>NIMO</w:t>
      </w:r>
    </w:p>
    <w:p w14:paraId="7172094F" w14:textId="77777777" w:rsidR="007D1157" w:rsidRPr="00404974" w:rsidRDefault="007D1157" w:rsidP="00404974">
      <w:pPr>
        <w:tabs>
          <w:tab w:val="left" w:pos="6096"/>
        </w:tabs>
        <w:suppressAutoHyphens/>
        <w:spacing w:after="0" w:line="240" w:lineRule="auto"/>
        <w:jc w:val="both"/>
        <w:rPr>
          <w:rFonts w:eastAsia="Times New Roman" w:cstheme="minorHAnsi"/>
          <w:caps/>
          <w:sz w:val="24"/>
          <w:szCs w:val="24"/>
          <w:lang w:val="lt-LT" w:eastAsia="ar-SA"/>
        </w:rPr>
      </w:pPr>
    </w:p>
    <w:p w14:paraId="3EDC0892" w14:textId="77777777" w:rsidR="007D1157" w:rsidRPr="00404974" w:rsidRDefault="007D1157" w:rsidP="00404974">
      <w:pPr>
        <w:suppressAutoHyphens/>
        <w:spacing w:after="0" w:line="240" w:lineRule="auto"/>
        <w:ind w:firstLine="720"/>
        <w:jc w:val="both"/>
        <w:rPr>
          <w:rFonts w:eastAsia="Times New Roman" w:cstheme="minorHAnsi"/>
          <w:bCs/>
          <w:i/>
          <w:iCs/>
          <w:sz w:val="24"/>
          <w:szCs w:val="24"/>
          <w:lang w:val="lt-LT" w:eastAsia="ar-SA"/>
        </w:rPr>
      </w:pPr>
    </w:p>
    <w:p w14:paraId="4B2C5483" w14:textId="171D1C6B" w:rsidR="007D1157" w:rsidRPr="00404974" w:rsidRDefault="00D24D2E" w:rsidP="00404974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lang w:val="lt-LT" w:eastAsia="ar-SA"/>
        </w:rPr>
      </w:pPr>
      <w:r w:rsidRPr="00404974">
        <w:rPr>
          <w:rFonts w:eastAsia="Times New Roman" w:cstheme="minorHAnsi"/>
          <w:bCs/>
          <w:sz w:val="24"/>
          <w:szCs w:val="24"/>
          <w:lang w:val="lt-LT" w:eastAsia="ar-SA"/>
        </w:rPr>
        <w:t>Lietuvos istorijos institutas</w:t>
      </w:r>
      <w:r w:rsidR="006C209C" w:rsidRPr="00404974">
        <w:rPr>
          <w:rFonts w:eastAsia="Times New Roman" w:cstheme="minorHAnsi"/>
          <w:bCs/>
          <w:sz w:val="24"/>
          <w:szCs w:val="24"/>
          <w:lang w:val="lt-LT" w:eastAsia="ar-SA"/>
        </w:rPr>
        <w:t xml:space="preserve"> (toliau – LII)</w:t>
      </w:r>
      <w:r w:rsidR="00022FF4" w:rsidRPr="00404974">
        <w:rPr>
          <w:rFonts w:eastAsia="Times New Roman" w:cstheme="minorHAnsi"/>
          <w:bCs/>
          <w:sz w:val="24"/>
          <w:szCs w:val="24"/>
          <w:lang w:val="lt-LT" w:eastAsia="ar-SA"/>
        </w:rPr>
        <w:t xml:space="preserve">, vadovaudamasis Bendrųjų pirkimo sąlygų </w:t>
      </w:r>
      <w:r w:rsidR="00D02037" w:rsidRPr="00404974">
        <w:rPr>
          <w:rFonts w:eastAsia="Times New Roman" w:cstheme="minorHAnsi"/>
          <w:bCs/>
          <w:sz w:val="24"/>
          <w:szCs w:val="24"/>
          <w:lang w:val="lt-LT" w:eastAsia="ar-SA"/>
        </w:rPr>
        <w:t>5.</w:t>
      </w:r>
      <w:r w:rsidR="00500DAC" w:rsidRPr="00404974">
        <w:rPr>
          <w:rFonts w:eastAsia="Times New Roman" w:cstheme="minorHAnsi"/>
          <w:bCs/>
          <w:sz w:val="24"/>
          <w:szCs w:val="24"/>
          <w:lang w:val="lt-LT" w:eastAsia="ar-SA"/>
        </w:rPr>
        <w:t>6 punktu</w:t>
      </w:r>
      <w:r w:rsidR="00176C21" w:rsidRPr="00404974">
        <w:rPr>
          <w:rFonts w:eastAsia="Times New Roman" w:cstheme="minorHAnsi"/>
          <w:bCs/>
          <w:sz w:val="24"/>
          <w:szCs w:val="24"/>
          <w:lang w:val="lt-LT" w:eastAsia="ar-SA"/>
        </w:rPr>
        <w:t>, patikslina Specialiųjų pirkimo sąlygų 7 priedo</w:t>
      </w:r>
      <w:r w:rsidR="00C70D56" w:rsidRPr="00404974">
        <w:rPr>
          <w:rFonts w:eastAsia="Times New Roman" w:cstheme="minorHAnsi"/>
          <w:bCs/>
          <w:sz w:val="24"/>
          <w:szCs w:val="24"/>
          <w:lang w:val="lt-LT" w:eastAsia="ar-SA"/>
        </w:rPr>
        <w:t xml:space="preserve"> 5.7</w:t>
      </w:r>
      <w:r w:rsidR="00046D1A" w:rsidRPr="00404974">
        <w:rPr>
          <w:rFonts w:eastAsia="Times New Roman" w:cstheme="minorHAnsi"/>
          <w:bCs/>
          <w:sz w:val="24"/>
          <w:szCs w:val="24"/>
          <w:lang w:val="lt-LT" w:eastAsia="ar-SA"/>
        </w:rPr>
        <w:t xml:space="preserve"> punktą ir išdėsto jį taip:</w:t>
      </w:r>
    </w:p>
    <w:p w14:paraId="10017B21" w14:textId="77777777" w:rsidR="006C209C" w:rsidRPr="00404974" w:rsidRDefault="00B20DDF" w:rsidP="00404974">
      <w:pPr>
        <w:spacing w:after="0"/>
        <w:ind w:firstLine="567"/>
        <w:rPr>
          <w:rFonts w:cstheme="minorHAnsi"/>
          <w:i/>
          <w:iCs/>
          <w:kern w:val="2"/>
          <w:sz w:val="24"/>
          <w:szCs w:val="24"/>
        </w:rPr>
      </w:pPr>
      <w:r w:rsidRPr="00404974">
        <w:rPr>
          <w:rFonts w:eastAsia="Times New Roman" w:cstheme="minorHAnsi"/>
          <w:bCs/>
          <w:i/>
          <w:iCs/>
          <w:sz w:val="24"/>
          <w:szCs w:val="24"/>
          <w:lang w:val="lt-LT" w:eastAsia="ar-SA"/>
        </w:rPr>
        <w:t>„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Tiekėjas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norėdamas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gauti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avansą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pirkėjui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turi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pateikti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Avanso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–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banko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garantiją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draudimo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bendrovės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laidavimo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draudimo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raštą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.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Avanso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turi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galioti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ne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trumpiau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kaip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iki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visiško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Sutarties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įsipareigojimų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įvykdymo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.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Jeigu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Sutartyje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nustatytomis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sąlygomis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Paslaugų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suteikimo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terminas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pratęsiamas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ir (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)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nukeliamas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dėl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Sutarties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sustabdymo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>, ir (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)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suteikti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Paslaugas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taisyti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Paslaugų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trūkumus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vėluojama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Tiekėjas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privalo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Avanso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galiojimą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visą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Sutarties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galiojimo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laikotarpį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ir ne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vėliau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kaip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iki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Avanso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galiojimo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termino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pabaigos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privalo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Pirkėjui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pateikti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naują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pratęsta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Avanso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.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Avanso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turi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būti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išduotas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: (a) Europos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Sąjungoje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licencijuoto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banko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draudimo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bendrovės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;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(b)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banko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draudimo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bendrovės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iš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trečiosios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šalies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kurie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išdavimo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dieną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turi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turėti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bent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vienos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tarptautinių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reitingų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agentūros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patvirtintą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investicinio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lygio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reitingą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ne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mažesnį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kaip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: Standard &amp; Poor’s – „A-“, Fitch – „A-“, Moody’s – „A3“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lygiavertį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;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reitingą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turi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atitikti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bankas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draudimo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bendrovė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kuri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išdavė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užtikrinimą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arba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bendrovių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grupė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kuriai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jie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6C209C" w:rsidRPr="00404974">
        <w:rPr>
          <w:rFonts w:cstheme="minorHAnsi"/>
          <w:i/>
          <w:iCs/>
          <w:kern w:val="2"/>
          <w:sz w:val="24"/>
          <w:szCs w:val="24"/>
        </w:rPr>
        <w:t>priklauso</w:t>
      </w:r>
      <w:proofErr w:type="spellEnd"/>
      <w:r w:rsidR="006C209C" w:rsidRPr="00404974">
        <w:rPr>
          <w:rFonts w:cstheme="minorHAnsi"/>
          <w:i/>
          <w:iCs/>
          <w:kern w:val="2"/>
          <w:sz w:val="24"/>
          <w:szCs w:val="24"/>
        </w:rPr>
        <w:t>.</w:t>
      </w:r>
    </w:p>
    <w:p w14:paraId="6867BD34" w14:textId="77777777" w:rsidR="00246955" w:rsidRPr="00404974" w:rsidRDefault="00246955" w:rsidP="00404974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lang w:val="lt-LT" w:eastAsia="ar-SA"/>
        </w:rPr>
      </w:pPr>
      <w:r w:rsidRPr="00404974">
        <w:rPr>
          <w:rFonts w:cstheme="minorHAnsi"/>
          <w:i/>
          <w:iCs/>
          <w:kern w:val="2"/>
          <w:sz w:val="24"/>
          <w:szCs w:val="24"/>
        </w:rPr>
        <w:t xml:space="preserve">Kiti </w:t>
      </w:r>
      <w:proofErr w:type="spellStart"/>
      <w:r w:rsidRPr="00404974">
        <w:rPr>
          <w:rFonts w:cstheme="minorHAnsi"/>
          <w:i/>
          <w:iCs/>
          <w:kern w:val="2"/>
          <w:sz w:val="24"/>
          <w:szCs w:val="24"/>
        </w:rPr>
        <w:t>reikalavimai</w:t>
      </w:r>
      <w:proofErr w:type="spellEnd"/>
      <w:r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Pr="00404974">
        <w:rPr>
          <w:rFonts w:cstheme="minorHAnsi"/>
          <w:i/>
          <w:iCs/>
          <w:kern w:val="2"/>
          <w:sz w:val="24"/>
          <w:szCs w:val="24"/>
        </w:rPr>
        <w:t>Avanso</w:t>
      </w:r>
      <w:proofErr w:type="spellEnd"/>
      <w:r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Pr="00404974">
        <w:rPr>
          <w:rFonts w:cstheme="minorHAnsi"/>
          <w:i/>
          <w:iCs/>
          <w:kern w:val="2"/>
          <w:sz w:val="24"/>
          <w:szCs w:val="24"/>
        </w:rPr>
        <w:t>užtikrinimui</w:t>
      </w:r>
      <w:proofErr w:type="spellEnd"/>
      <w:r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Pr="00404974">
        <w:rPr>
          <w:rFonts w:cstheme="minorHAnsi"/>
          <w:i/>
          <w:iCs/>
          <w:kern w:val="2"/>
          <w:sz w:val="24"/>
          <w:szCs w:val="24"/>
        </w:rPr>
        <w:t>nustatyti</w:t>
      </w:r>
      <w:proofErr w:type="spellEnd"/>
      <w:r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Pr="00404974">
        <w:rPr>
          <w:rFonts w:cstheme="minorHAnsi"/>
          <w:i/>
          <w:iCs/>
          <w:kern w:val="2"/>
          <w:sz w:val="24"/>
          <w:szCs w:val="24"/>
        </w:rPr>
        <w:t>Bendrųjų</w:t>
      </w:r>
      <w:proofErr w:type="spellEnd"/>
      <w:r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Pr="00404974">
        <w:rPr>
          <w:rFonts w:cstheme="minorHAnsi"/>
          <w:i/>
          <w:iCs/>
          <w:kern w:val="2"/>
          <w:sz w:val="24"/>
          <w:szCs w:val="24"/>
        </w:rPr>
        <w:t>sąlygų</w:t>
      </w:r>
      <w:proofErr w:type="spellEnd"/>
      <w:r w:rsidRPr="00404974">
        <w:rPr>
          <w:rFonts w:cstheme="minorHAnsi"/>
          <w:i/>
          <w:iCs/>
          <w:kern w:val="2"/>
          <w:sz w:val="24"/>
          <w:szCs w:val="24"/>
        </w:rPr>
        <w:t xml:space="preserve"> 12.1 </w:t>
      </w:r>
      <w:proofErr w:type="spellStart"/>
      <w:r w:rsidRPr="00404974">
        <w:rPr>
          <w:rFonts w:cstheme="minorHAnsi"/>
          <w:i/>
          <w:iCs/>
          <w:kern w:val="2"/>
          <w:sz w:val="24"/>
          <w:szCs w:val="24"/>
        </w:rPr>
        <w:t>poskyryje</w:t>
      </w:r>
      <w:proofErr w:type="spellEnd"/>
      <w:r w:rsidRPr="00404974">
        <w:rPr>
          <w:rFonts w:cstheme="minorHAnsi"/>
          <w:i/>
          <w:iCs/>
          <w:kern w:val="2"/>
          <w:sz w:val="24"/>
          <w:szCs w:val="24"/>
        </w:rPr>
        <w:t>.</w:t>
      </w:r>
      <w:r w:rsidRPr="00404974">
        <w:rPr>
          <w:rFonts w:cstheme="minorHAnsi"/>
          <w:i/>
          <w:iCs/>
          <w:sz w:val="24"/>
          <w:szCs w:val="24"/>
        </w:rPr>
        <w:t>”</w:t>
      </w:r>
    </w:p>
    <w:p w14:paraId="337D4909" w14:textId="77777777" w:rsidR="00246955" w:rsidRPr="00404974" w:rsidRDefault="00246955" w:rsidP="00404974">
      <w:pPr>
        <w:spacing w:after="0"/>
        <w:ind w:firstLine="567"/>
        <w:rPr>
          <w:rFonts w:cstheme="minorHAnsi"/>
          <w:kern w:val="2"/>
          <w:sz w:val="24"/>
          <w:szCs w:val="24"/>
        </w:rPr>
      </w:pPr>
    </w:p>
    <w:p w14:paraId="44465E79" w14:textId="0E011A4B" w:rsidR="006C209C" w:rsidRPr="00404974" w:rsidRDefault="006C209C" w:rsidP="00404974">
      <w:pPr>
        <w:spacing w:after="0"/>
        <w:ind w:firstLine="567"/>
        <w:rPr>
          <w:rFonts w:cstheme="minorHAnsi"/>
          <w:kern w:val="2"/>
          <w:sz w:val="24"/>
          <w:szCs w:val="24"/>
        </w:rPr>
      </w:pPr>
      <w:r w:rsidRPr="00404974">
        <w:rPr>
          <w:rFonts w:cstheme="minorHAnsi"/>
          <w:kern w:val="2"/>
          <w:sz w:val="24"/>
          <w:szCs w:val="24"/>
        </w:rPr>
        <w:t xml:space="preserve">LII </w:t>
      </w:r>
      <w:proofErr w:type="spellStart"/>
      <w:r w:rsidRPr="00404974">
        <w:rPr>
          <w:rFonts w:cstheme="minorHAnsi"/>
          <w:kern w:val="2"/>
          <w:sz w:val="24"/>
          <w:szCs w:val="24"/>
        </w:rPr>
        <w:t>gavo</w:t>
      </w:r>
      <w:proofErr w:type="spellEnd"/>
      <w:r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Pr="00404974">
        <w:rPr>
          <w:rFonts w:cstheme="minorHAnsi"/>
          <w:kern w:val="2"/>
          <w:sz w:val="24"/>
          <w:szCs w:val="24"/>
        </w:rPr>
        <w:t>tiekėjo</w:t>
      </w:r>
      <w:proofErr w:type="spellEnd"/>
      <w:r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Pr="00404974">
        <w:rPr>
          <w:rFonts w:cstheme="minorHAnsi"/>
          <w:kern w:val="2"/>
          <w:sz w:val="24"/>
          <w:szCs w:val="24"/>
        </w:rPr>
        <w:t>paklausimą</w:t>
      </w:r>
      <w:proofErr w:type="spellEnd"/>
      <w:r w:rsidR="00767FCF" w:rsidRPr="00404974">
        <w:rPr>
          <w:rFonts w:cstheme="minorHAnsi"/>
          <w:kern w:val="2"/>
          <w:sz w:val="24"/>
          <w:szCs w:val="24"/>
        </w:rPr>
        <w:t>:</w:t>
      </w:r>
    </w:p>
    <w:p w14:paraId="378F8D9A" w14:textId="53240A72" w:rsidR="00767FCF" w:rsidRPr="00404974" w:rsidRDefault="00767FCF" w:rsidP="00404974">
      <w:pPr>
        <w:spacing w:after="0"/>
        <w:ind w:firstLine="567"/>
        <w:rPr>
          <w:rFonts w:cstheme="minorHAnsi"/>
          <w:i/>
          <w:iCs/>
          <w:kern w:val="2"/>
          <w:sz w:val="24"/>
          <w:szCs w:val="24"/>
        </w:rPr>
      </w:pPr>
      <w:r w:rsidRPr="00404974">
        <w:rPr>
          <w:rFonts w:cstheme="minorHAnsi"/>
          <w:i/>
          <w:iCs/>
          <w:kern w:val="2"/>
          <w:sz w:val="24"/>
          <w:szCs w:val="24"/>
        </w:rPr>
        <w:t>“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Turime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tris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klausimus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(1–2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klausimai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–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šratinis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homogenizatorius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, o 3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klausimas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–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elektrinis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laboratorinis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presas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milteliniu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priedu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(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klijuojančiu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rišikliu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)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tablečių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gamybai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),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kuriuos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pateikiu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>:</w:t>
      </w:r>
      <w:r w:rsidR="002B57BA" w:rsidRPr="00404974">
        <w:rPr>
          <w:rFonts w:cstheme="minorHAnsi"/>
          <w:i/>
          <w:iCs/>
          <w:kern w:val="2"/>
          <w:sz w:val="24"/>
          <w:szCs w:val="24"/>
        </w:rPr>
        <w:br/>
      </w:r>
      <w:r w:rsidR="002B57BA" w:rsidRPr="00404974">
        <w:rPr>
          <w:rFonts w:cstheme="minorHAnsi"/>
          <w:i/>
          <w:iCs/>
          <w:kern w:val="2"/>
          <w:sz w:val="24"/>
          <w:szCs w:val="24"/>
        </w:rPr>
        <w:br/>
        <w:t xml:space="preserve">1.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Mūsų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siūlomas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prietaisas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turi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dažnio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nustatymo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intervalą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nuo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3 Hz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iki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30 Hz,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1 Hz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keitimo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tikslumu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Ar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galėtume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patvirtinti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kad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toks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diapazonas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tinkamas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jūsų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taikymui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nors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minimalus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dažnis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3 Hz,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o ne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1 Hz?</w:t>
      </w:r>
      <w:r w:rsidR="002B57BA" w:rsidRPr="00404974">
        <w:rPr>
          <w:rFonts w:cstheme="minorHAnsi"/>
          <w:i/>
          <w:iCs/>
          <w:kern w:val="2"/>
          <w:sz w:val="24"/>
          <w:szCs w:val="24"/>
        </w:rPr>
        <w:br/>
        <w:t xml:space="preserve">2.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Specifikacijoje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nurodyti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išoriniai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matmenys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: ne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daugiau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kaip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400 × 300 × 500 mm.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Mūsų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siūlomo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prietaiso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matmenys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385 × 350 × 470 mm (W × H × D).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Aukštis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viršija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reikalavimą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50 mm,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tačiau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bendras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dydis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išlieka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kompaktiškas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ir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atitinka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ergonomikos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bei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funkcionalumo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reikalavimus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Ar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galėtume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patvirtinti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kad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toks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matmenų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skirtumas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priimtinas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>?</w:t>
      </w:r>
      <w:r w:rsidR="002B57BA" w:rsidRPr="00404974">
        <w:rPr>
          <w:rFonts w:cstheme="minorHAnsi"/>
          <w:i/>
          <w:iCs/>
          <w:kern w:val="2"/>
          <w:sz w:val="24"/>
          <w:szCs w:val="24"/>
        </w:rPr>
        <w:br/>
        <w:t xml:space="preserve">3.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Specifikacijoje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nurodyta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kad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išoriniai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išmatavimai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(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aukštis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×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plotis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×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gylis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)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turi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būti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ne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didesni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kaip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780 × 340 × 480 mm.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Mūsų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siūlomo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prietaiso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matmenys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840 × 340 × 475 mm.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Aukštis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viršija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reikalavimą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60 mm,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tačiau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plotis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ir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gylis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atitinka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specifikaciją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.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Ar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galėtume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patvirtinti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,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kad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toks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aukščio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skirtumas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yra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 xml:space="preserve"> </w:t>
      </w:r>
      <w:proofErr w:type="spellStart"/>
      <w:r w:rsidR="002B57BA" w:rsidRPr="00404974">
        <w:rPr>
          <w:rFonts w:cstheme="minorHAnsi"/>
          <w:i/>
          <w:iCs/>
          <w:kern w:val="2"/>
          <w:sz w:val="24"/>
          <w:szCs w:val="24"/>
        </w:rPr>
        <w:t>priimtinas</w:t>
      </w:r>
      <w:proofErr w:type="spellEnd"/>
      <w:r w:rsidR="002B57BA" w:rsidRPr="00404974">
        <w:rPr>
          <w:rFonts w:cstheme="minorHAnsi"/>
          <w:i/>
          <w:iCs/>
          <w:kern w:val="2"/>
          <w:sz w:val="24"/>
          <w:szCs w:val="24"/>
        </w:rPr>
        <w:t>?”</w:t>
      </w:r>
    </w:p>
    <w:p w14:paraId="79CF75F1" w14:textId="77777777" w:rsidR="006C209C" w:rsidRPr="00404974" w:rsidRDefault="006C209C" w:rsidP="00404974">
      <w:pPr>
        <w:spacing w:after="0"/>
        <w:ind w:firstLine="567"/>
        <w:rPr>
          <w:rFonts w:cstheme="minorHAnsi"/>
          <w:kern w:val="2"/>
          <w:sz w:val="24"/>
          <w:szCs w:val="24"/>
        </w:rPr>
      </w:pPr>
    </w:p>
    <w:p w14:paraId="3E9A023C" w14:textId="5AE03C89" w:rsidR="002B57BA" w:rsidRPr="00404974" w:rsidRDefault="002B57BA" w:rsidP="00404974">
      <w:pPr>
        <w:spacing w:after="0"/>
        <w:ind w:firstLine="567"/>
        <w:rPr>
          <w:rFonts w:cstheme="minorHAnsi"/>
          <w:kern w:val="2"/>
          <w:sz w:val="24"/>
          <w:szCs w:val="24"/>
        </w:rPr>
      </w:pPr>
      <w:proofErr w:type="spellStart"/>
      <w:r w:rsidRPr="00404974">
        <w:rPr>
          <w:rFonts w:cstheme="minorHAnsi"/>
          <w:kern w:val="2"/>
          <w:sz w:val="24"/>
          <w:szCs w:val="24"/>
        </w:rPr>
        <w:t>Patvirtiname</w:t>
      </w:r>
      <w:proofErr w:type="spellEnd"/>
      <w:r w:rsidRPr="00404974">
        <w:rPr>
          <w:rFonts w:cstheme="minorHAnsi"/>
          <w:kern w:val="2"/>
          <w:sz w:val="24"/>
          <w:szCs w:val="24"/>
        </w:rPr>
        <w:t xml:space="preserve">, </w:t>
      </w:r>
      <w:proofErr w:type="spellStart"/>
      <w:r w:rsidRPr="00404974">
        <w:rPr>
          <w:rFonts w:cstheme="minorHAnsi"/>
          <w:kern w:val="2"/>
          <w:sz w:val="24"/>
          <w:szCs w:val="24"/>
        </w:rPr>
        <w:t>kad</w:t>
      </w:r>
      <w:proofErr w:type="spellEnd"/>
      <w:r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prašomi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pakeitimai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LII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yra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priimtini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.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Atitinkamai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pakoreguojame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techninę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specifikaciją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ir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įkeliame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kartu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8A7556" w:rsidRPr="00404974">
        <w:rPr>
          <w:rFonts w:cstheme="minorHAnsi"/>
          <w:kern w:val="2"/>
          <w:sz w:val="24"/>
          <w:szCs w:val="24"/>
        </w:rPr>
        <w:t>su</w:t>
      </w:r>
      <w:proofErr w:type="spellEnd"/>
      <w:r w:rsidR="008A7556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246955" w:rsidRPr="00404974">
        <w:rPr>
          <w:rFonts w:cstheme="minorHAnsi"/>
          <w:kern w:val="2"/>
          <w:sz w:val="24"/>
          <w:szCs w:val="24"/>
        </w:rPr>
        <w:t>Pirkimo</w:t>
      </w:r>
      <w:proofErr w:type="spellEnd"/>
      <w:r w:rsidR="00246955" w:rsidRPr="00404974">
        <w:rPr>
          <w:rFonts w:cstheme="minorHAnsi"/>
          <w:kern w:val="2"/>
          <w:sz w:val="24"/>
          <w:szCs w:val="24"/>
        </w:rPr>
        <w:t xml:space="preserve"> </w:t>
      </w:r>
      <w:proofErr w:type="spellStart"/>
      <w:r w:rsidR="00246955" w:rsidRPr="00404974">
        <w:rPr>
          <w:rFonts w:cstheme="minorHAnsi"/>
          <w:kern w:val="2"/>
          <w:sz w:val="24"/>
          <w:szCs w:val="24"/>
        </w:rPr>
        <w:t>dokumentais</w:t>
      </w:r>
      <w:proofErr w:type="spellEnd"/>
      <w:r w:rsidR="00246955" w:rsidRPr="00404974">
        <w:rPr>
          <w:rFonts w:cstheme="minorHAnsi"/>
          <w:kern w:val="2"/>
          <w:sz w:val="24"/>
          <w:szCs w:val="24"/>
        </w:rPr>
        <w:t>.</w:t>
      </w:r>
    </w:p>
    <w:p w14:paraId="23DD4B06" w14:textId="77777777" w:rsidR="006C209C" w:rsidRPr="00404974" w:rsidRDefault="006C209C" w:rsidP="00404974">
      <w:pPr>
        <w:spacing w:after="0"/>
        <w:ind w:firstLine="567"/>
        <w:rPr>
          <w:rFonts w:cstheme="minorHAnsi"/>
          <w:kern w:val="2"/>
          <w:sz w:val="24"/>
          <w:szCs w:val="24"/>
        </w:rPr>
      </w:pPr>
    </w:p>
    <w:p w14:paraId="0719FF3A" w14:textId="77777777" w:rsidR="00152DF1" w:rsidRPr="00404974" w:rsidRDefault="00152DF1" w:rsidP="00404974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lang w:val="lt-LT" w:eastAsia="ar-SA"/>
        </w:rPr>
      </w:pPr>
    </w:p>
    <w:p w14:paraId="2337C55F" w14:textId="54F8A0E4" w:rsidR="00152DF1" w:rsidRPr="00404974" w:rsidRDefault="00152DF1" w:rsidP="00404974">
      <w:pPr>
        <w:suppressAutoHyphens/>
        <w:spacing w:after="0" w:line="240" w:lineRule="auto"/>
        <w:ind w:firstLine="567"/>
        <w:jc w:val="both"/>
        <w:rPr>
          <w:rFonts w:eastAsia="TimesNewRomanPSMT" w:cstheme="minorHAnsi"/>
          <w:sz w:val="24"/>
          <w:szCs w:val="24"/>
          <w:lang w:val="lt-LT" w:eastAsia="ar-SA"/>
        </w:rPr>
      </w:pPr>
      <w:r w:rsidRPr="00404974">
        <w:rPr>
          <w:rFonts w:eastAsia="Times New Roman" w:cstheme="minorHAnsi"/>
          <w:bCs/>
          <w:sz w:val="24"/>
          <w:szCs w:val="24"/>
          <w:lang w:val="lt-LT" w:eastAsia="ar-SA"/>
        </w:rPr>
        <w:t>Vadovaujantis Bendrųjų pirkimo sąlygų</w:t>
      </w:r>
      <w:r w:rsidR="007036C1" w:rsidRPr="00404974">
        <w:rPr>
          <w:rFonts w:eastAsia="Times New Roman" w:cstheme="minorHAnsi"/>
          <w:bCs/>
          <w:sz w:val="24"/>
          <w:szCs w:val="24"/>
          <w:lang w:val="lt-LT" w:eastAsia="ar-SA"/>
        </w:rPr>
        <w:t xml:space="preserve"> 5.4 punktu, pasiūlymų pateikimo terminas nukeliamas iki </w:t>
      </w:r>
      <w:r w:rsidR="008B035D" w:rsidRPr="00404974">
        <w:rPr>
          <w:rFonts w:cstheme="minorHAnsi"/>
          <w:sz w:val="24"/>
          <w:szCs w:val="24"/>
        </w:rPr>
        <w:t>2025-12-02</w:t>
      </w:r>
      <w:r w:rsidR="00EE2EDC" w:rsidRPr="00404974">
        <w:rPr>
          <w:rFonts w:cstheme="minorHAnsi"/>
          <w:sz w:val="24"/>
          <w:szCs w:val="24"/>
        </w:rPr>
        <w:t xml:space="preserve"> </w:t>
      </w:r>
      <w:r w:rsidR="008B035D" w:rsidRPr="00404974">
        <w:rPr>
          <w:rFonts w:cstheme="minorHAnsi"/>
          <w:sz w:val="24"/>
          <w:szCs w:val="24"/>
        </w:rPr>
        <w:t xml:space="preserve">08:00 </w:t>
      </w:r>
      <w:r w:rsidR="007036C1" w:rsidRPr="00404974">
        <w:rPr>
          <w:rFonts w:eastAsia="Times New Roman" w:cstheme="minorHAnsi"/>
          <w:bCs/>
          <w:sz w:val="24"/>
          <w:szCs w:val="24"/>
          <w:lang w:val="lt-LT" w:eastAsia="ar-SA"/>
        </w:rPr>
        <w:t>val.</w:t>
      </w:r>
    </w:p>
    <w:p w14:paraId="5E22D255" w14:textId="77777777" w:rsidR="00D20C1A" w:rsidRPr="00404974" w:rsidRDefault="00D20C1A" w:rsidP="00404974">
      <w:pPr>
        <w:spacing w:after="0"/>
        <w:jc w:val="both"/>
        <w:rPr>
          <w:rFonts w:cstheme="minorHAnsi"/>
          <w:color w:val="FF0000"/>
          <w:sz w:val="24"/>
          <w:szCs w:val="24"/>
          <w:lang w:val="lt-LT"/>
        </w:rPr>
      </w:pPr>
    </w:p>
    <w:p w14:paraId="190E2675" w14:textId="77777777" w:rsidR="00246955" w:rsidRPr="00404974" w:rsidRDefault="00246955" w:rsidP="00404974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6D0DB1D7" w14:textId="77777777" w:rsidR="00246955" w:rsidRPr="00404974" w:rsidRDefault="00246955" w:rsidP="00404974">
      <w:pPr>
        <w:spacing w:after="0"/>
        <w:jc w:val="both"/>
        <w:rPr>
          <w:rFonts w:cstheme="minorHAnsi"/>
          <w:sz w:val="24"/>
          <w:szCs w:val="24"/>
          <w:lang w:val="lt-LT"/>
        </w:rPr>
      </w:pPr>
    </w:p>
    <w:p w14:paraId="79BEEAD4" w14:textId="13B4E654" w:rsidR="00246955" w:rsidRPr="00404974" w:rsidRDefault="00246955" w:rsidP="00404974">
      <w:pPr>
        <w:spacing w:after="0"/>
        <w:jc w:val="both"/>
        <w:rPr>
          <w:rFonts w:cstheme="minorHAnsi"/>
          <w:sz w:val="24"/>
          <w:szCs w:val="24"/>
          <w:lang w:val="lt-LT"/>
        </w:rPr>
      </w:pPr>
      <w:r w:rsidRPr="00404974">
        <w:rPr>
          <w:rFonts w:cstheme="minorHAnsi"/>
          <w:sz w:val="24"/>
          <w:szCs w:val="24"/>
          <w:lang w:val="lt-LT"/>
        </w:rPr>
        <w:t>Pirkimo organizatorius                                                                        Deividas Vitkauskas</w:t>
      </w:r>
    </w:p>
    <w:sectPr w:rsidR="00246955" w:rsidRPr="00404974">
      <w:headerReference w:type="default" r:id="rId10"/>
      <w:footerReference w:type="default" r:id="rId11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5B04" w14:textId="77777777" w:rsidR="004E4D5D" w:rsidRDefault="004E4D5D">
      <w:pPr>
        <w:spacing w:after="0" w:line="240" w:lineRule="auto"/>
      </w:pPr>
      <w:r>
        <w:separator/>
      </w:r>
    </w:p>
  </w:endnote>
  <w:endnote w:type="continuationSeparator" w:id="0">
    <w:p w14:paraId="767E0281" w14:textId="77777777" w:rsidR="004E4D5D" w:rsidRDefault="004E4D5D">
      <w:pPr>
        <w:spacing w:after="0" w:line="240" w:lineRule="auto"/>
      </w:pPr>
      <w:r>
        <w:continuationSeparator/>
      </w:r>
    </w:p>
  </w:endnote>
  <w:endnote w:type="continuationNotice" w:id="1">
    <w:p w14:paraId="51516B70" w14:textId="77777777" w:rsidR="004E4D5D" w:rsidRDefault="004E4D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6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2"/>
      <w:gridCol w:w="3455"/>
      <w:gridCol w:w="2218"/>
    </w:tblGrid>
    <w:tr w:rsidR="001E65A5" w:rsidRPr="00192208" w14:paraId="09B8FB2B" w14:textId="77777777" w:rsidTr="00213DDD">
      <w:trPr>
        <w:trHeight w:val="703"/>
      </w:trPr>
      <w:tc>
        <w:tcPr>
          <w:tcW w:w="3972" w:type="dxa"/>
        </w:tcPr>
        <w:p w14:paraId="4C817489" w14:textId="00A291D9" w:rsidR="001E65A5" w:rsidRPr="00192208" w:rsidRDefault="001E65A5" w:rsidP="001E65A5">
          <w:pPr>
            <w:tabs>
              <w:tab w:val="center" w:pos="4819"/>
              <w:tab w:val="right" w:pos="9638"/>
            </w:tabs>
            <w:spacing w:line="360" w:lineRule="auto"/>
            <w:ind w:left="447" w:hanging="447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55" w:type="dxa"/>
        </w:tcPr>
        <w:p w14:paraId="1E6D9B41" w14:textId="04E5F5DD" w:rsidR="001E65A5" w:rsidRPr="00192208" w:rsidRDefault="001E65A5" w:rsidP="001E65A5">
          <w:pPr>
            <w:tabs>
              <w:tab w:val="center" w:pos="4819"/>
              <w:tab w:val="right" w:pos="9638"/>
            </w:tabs>
            <w:spacing w:line="360" w:lineRule="auto"/>
            <w:ind w:right="-72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18" w:type="dxa"/>
        </w:tcPr>
        <w:p w14:paraId="1A27F399" w14:textId="7DB431C3" w:rsidR="001E65A5" w:rsidRPr="00192208" w:rsidRDefault="001E65A5" w:rsidP="001E65A5">
          <w:pPr>
            <w:tabs>
              <w:tab w:val="center" w:pos="4819"/>
              <w:tab w:val="right" w:pos="9638"/>
            </w:tabs>
            <w:spacing w:line="360" w:lineRule="auto"/>
            <w:rPr>
              <w:rFonts w:ascii="Times New Roman" w:hAnsi="Times New Roman"/>
              <w:sz w:val="14"/>
              <w:szCs w:val="14"/>
            </w:rPr>
          </w:pPr>
        </w:p>
      </w:tc>
    </w:tr>
  </w:tbl>
  <w:p w14:paraId="18885825" w14:textId="77777777" w:rsidR="00F372B2" w:rsidRDefault="00F37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424B" w14:textId="77777777" w:rsidR="004E4D5D" w:rsidRDefault="004E4D5D">
      <w:pPr>
        <w:spacing w:after="0" w:line="240" w:lineRule="auto"/>
      </w:pPr>
      <w:r>
        <w:separator/>
      </w:r>
    </w:p>
  </w:footnote>
  <w:footnote w:type="continuationSeparator" w:id="0">
    <w:p w14:paraId="12281BF1" w14:textId="77777777" w:rsidR="004E4D5D" w:rsidRDefault="004E4D5D">
      <w:pPr>
        <w:spacing w:after="0" w:line="240" w:lineRule="auto"/>
      </w:pPr>
      <w:r>
        <w:continuationSeparator/>
      </w:r>
    </w:p>
  </w:footnote>
  <w:footnote w:type="continuationNotice" w:id="1">
    <w:p w14:paraId="3CC063C7" w14:textId="77777777" w:rsidR="004E4D5D" w:rsidRDefault="004E4D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9ADF" w14:textId="1E8647B2" w:rsidR="00F372B2" w:rsidRDefault="00D24D2E">
    <w:pPr>
      <w:pStyle w:val="Header"/>
    </w:pPr>
    <w:r>
      <w:rPr>
        <w:noProof/>
        <w:lang w:val="en-US"/>
      </w:rPr>
      <w:drawing>
        <wp:inline distT="0" distB="0" distL="0" distR="0" wp14:anchorId="2654C959" wp14:editId="3049E942">
          <wp:extent cx="2026285" cy="534035"/>
          <wp:effectExtent l="0" t="0" r="0" b="0"/>
          <wp:docPr id="1" name="Picture 1" descr="cid:184adb638784ce8e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-8767782664179096176m_6650968007088182593Paveikslėlis 2" descr="cid:184adb638784ce8e9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5053"/>
    <w:multiLevelType w:val="hybridMultilevel"/>
    <w:tmpl w:val="AD144302"/>
    <w:lvl w:ilvl="0" w:tplc="0F301E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620C7"/>
    <w:multiLevelType w:val="hybridMultilevel"/>
    <w:tmpl w:val="3B5C8C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7B5C"/>
    <w:multiLevelType w:val="hybridMultilevel"/>
    <w:tmpl w:val="81BC7C3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112893"/>
    <w:multiLevelType w:val="hybridMultilevel"/>
    <w:tmpl w:val="EC725452"/>
    <w:lvl w:ilvl="0" w:tplc="0F301E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740596"/>
    <w:multiLevelType w:val="hybridMultilevel"/>
    <w:tmpl w:val="FFD40752"/>
    <w:lvl w:ilvl="0" w:tplc="1442998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FA5D8E"/>
    <w:multiLevelType w:val="hybridMultilevel"/>
    <w:tmpl w:val="3B5C8C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76893">
    <w:abstractNumId w:val="1"/>
  </w:num>
  <w:num w:numId="2" w16cid:durableId="1606378839">
    <w:abstractNumId w:val="5"/>
  </w:num>
  <w:num w:numId="3" w16cid:durableId="1290360187">
    <w:abstractNumId w:val="3"/>
  </w:num>
  <w:num w:numId="4" w16cid:durableId="1368529311">
    <w:abstractNumId w:val="4"/>
  </w:num>
  <w:num w:numId="5" w16cid:durableId="700859669">
    <w:abstractNumId w:val="2"/>
  </w:num>
  <w:num w:numId="6" w16cid:durableId="183070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57"/>
    <w:rsid w:val="00022FF4"/>
    <w:rsid w:val="0002325B"/>
    <w:rsid w:val="00046D1A"/>
    <w:rsid w:val="000A2150"/>
    <w:rsid w:val="000B3183"/>
    <w:rsid w:val="000E0885"/>
    <w:rsid w:val="001240D4"/>
    <w:rsid w:val="00152DF1"/>
    <w:rsid w:val="00154E87"/>
    <w:rsid w:val="00170902"/>
    <w:rsid w:val="00176C21"/>
    <w:rsid w:val="00180420"/>
    <w:rsid w:val="00181714"/>
    <w:rsid w:val="001D34B7"/>
    <w:rsid w:val="001E65A5"/>
    <w:rsid w:val="00213DDD"/>
    <w:rsid w:val="00246955"/>
    <w:rsid w:val="002B08DF"/>
    <w:rsid w:val="002B4ADF"/>
    <w:rsid w:val="002B57BA"/>
    <w:rsid w:val="002D1B04"/>
    <w:rsid w:val="00381378"/>
    <w:rsid w:val="003B6B99"/>
    <w:rsid w:val="003D0B7F"/>
    <w:rsid w:val="00404974"/>
    <w:rsid w:val="00415A64"/>
    <w:rsid w:val="00433566"/>
    <w:rsid w:val="004A485A"/>
    <w:rsid w:val="004B516B"/>
    <w:rsid w:val="004D4BA5"/>
    <w:rsid w:val="004E1FF2"/>
    <w:rsid w:val="004E4D5D"/>
    <w:rsid w:val="00500DAC"/>
    <w:rsid w:val="005059B2"/>
    <w:rsid w:val="005325CF"/>
    <w:rsid w:val="00565469"/>
    <w:rsid w:val="00575F58"/>
    <w:rsid w:val="00581EF2"/>
    <w:rsid w:val="0059410B"/>
    <w:rsid w:val="00597D6F"/>
    <w:rsid w:val="005C43B3"/>
    <w:rsid w:val="006277F4"/>
    <w:rsid w:val="00650F6E"/>
    <w:rsid w:val="00654484"/>
    <w:rsid w:val="00695D2E"/>
    <w:rsid w:val="006B6995"/>
    <w:rsid w:val="006C209C"/>
    <w:rsid w:val="0070365B"/>
    <w:rsid w:val="007036C1"/>
    <w:rsid w:val="00710046"/>
    <w:rsid w:val="007241B4"/>
    <w:rsid w:val="0073103E"/>
    <w:rsid w:val="00767FCF"/>
    <w:rsid w:val="00783706"/>
    <w:rsid w:val="00794111"/>
    <w:rsid w:val="007D1157"/>
    <w:rsid w:val="00810141"/>
    <w:rsid w:val="008262B1"/>
    <w:rsid w:val="008440D8"/>
    <w:rsid w:val="00853764"/>
    <w:rsid w:val="0088043A"/>
    <w:rsid w:val="008A7556"/>
    <w:rsid w:val="008B035D"/>
    <w:rsid w:val="009034F8"/>
    <w:rsid w:val="009161CC"/>
    <w:rsid w:val="009462F5"/>
    <w:rsid w:val="009472CC"/>
    <w:rsid w:val="009D5826"/>
    <w:rsid w:val="009F0CFC"/>
    <w:rsid w:val="00A412C4"/>
    <w:rsid w:val="00AF07BB"/>
    <w:rsid w:val="00B20DDF"/>
    <w:rsid w:val="00B527A2"/>
    <w:rsid w:val="00B52867"/>
    <w:rsid w:val="00B875FD"/>
    <w:rsid w:val="00BF05FA"/>
    <w:rsid w:val="00BF1EF9"/>
    <w:rsid w:val="00BF31B8"/>
    <w:rsid w:val="00BF7547"/>
    <w:rsid w:val="00C70D56"/>
    <w:rsid w:val="00C738DE"/>
    <w:rsid w:val="00CC6A66"/>
    <w:rsid w:val="00D02037"/>
    <w:rsid w:val="00D03C26"/>
    <w:rsid w:val="00D20C1A"/>
    <w:rsid w:val="00D24D2E"/>
    <w:rsid w:val="00D94AD7"/>
    <w:rsid w:val="00D979C6"/>
    <w:rsid w:val="00DA34B8"/>
    <w:rsid w:val="00DA6A01"/>
    <w:rsid w:val="00DF0C7D"/>
    <w:rsid w:val="00E005A4"/>
    <w:rsid w:val="00EE2EDC"/>
    <w:rsid w:val="00EF5856"/>
    <w:rsid w:val="00EF672B"/>
    <w:rsid w:val="00F105D0"/>
    <w:rsid w:val="00F372B2"/>
    <w:rsid w:val="00FC0F49"/>
    <w:rsid w:val="00FD55B1"/>
    <w:rsid w:val="0956A4B2"/>
    <w:rsid w:val="09C33F5F"/>
    <w:rsid w:val="24A75ED8"/>
    <w:rsid w:val="2B8F1D81"/>
    <w:rsid w:val="2D2AEDE2"/>
    <w:rsid w:val="335C5BB4"/>
    <w:rsid w:val="3614C1B6"/>
    <w:rsid w:val="4475ECC2"/>
    <w:rsid w:val="46B20DC6"/>
    <w:rsid w:val="46C1B817"/>
    <w:rsid w:val="73FF0FDB"/>
    <w:rsid w:val="759AE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BF683"/>
  <w15:chartTrackingRefBased/>
  <w15:docId w15:val="{59DD0F9C-9048-4851-B6D6-410484AB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15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11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157"/>
    <w:rPr>
      <w:lang w:val="en-GB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7D115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7D1157"/>
    <w:rPr>
      <w:lang w:val="en-GB"/>
    </w:rPr>
  </w:style>
  <w:style w:type="table" w:styleId="TableGrid">
    <w:name w:val="Table Grid"/>
    <w:basedOn w:val="TableNormal"/>
    <w:uiPriority w:val="59"/>
    <w:rsid w:val="007D115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D11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7D1157"/>
  </w:style>
  <w:style w:type="paragraph" w:customStyle="1" w:styleId="paragraph">
    <w:name w:val="paragraph"/>
    <w:basedOn w:val="Normal"/>
    <w:rsid w:val="007D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2325B"/>
    <w:rPr>
      <w:b/>
      <w:bCs/>
    </w:rPr>
  </w:style>
  <w:style w:type="paragraph" w:styleId="NormalWeb">
    <w:name w:val="Normal (Web)"/>
    <w:basedOn w:val="Normal"/>
    <w:uiPriority w:val="99"/>
    <w:unhideWhenUsed/>
    <w:rsid w:val="0038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2B4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84adb638784ce8e91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38CAE3959F4E66B9C6F1FF54FDA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F6AE3-86A0-4C38-854D-1472A9741083}"/>
      </w:docPartPr>
      <w:docPartBody>
        <w:p w:rsidR="004B516B" w:rsidRDefault="00695D2E" w:rsidP="00695D2E">
          <w:pPr>
            <w:pStyle w:val="4738CAE3959F4E66B9C6F1FF54FDA3D8"/>
          </w:pPr>
          <w:r w:rsidRPr="004108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2E"/>
    <w:rsid w:val="00213184"/>
    <w:rsid w:val="004B516B"/>
    <w:rsid w:val="004C305A"/>
    <w:rsid w:val="00502F4C"/>
    <w:rsid w:val="00695D2E"/>
    <w:rsid w:val="0073103E"/>
    <w:rsid w:val="0078474C"/>
    <w:rsid w:val="007E1ADF"/>
    <w:rsid w:val="00A536E2"/>
    <w:rsid w:val="00AB69AA"/>
    <w:rsid w:val="00AE2D2A"/>
    <w:rsid w:val="00D079CC"/>
    <w:rsid w:val="00D979C6"/>
    <w:rsid w:val="00F105DC"/>
    <w:rsid w:val="00F278D6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516B"/>
  </w:style>
  <w:style w:type="paragraph" w:customStyle="1" w:styleId="4738CAE3959F4E66B9C6F1FF54FDA3D8">
    <w:name w:val="4738CAE3959F4E66B9C6F1FF54FDA3D8"/>
    <w:rsid w:val="00695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17" ma:contentTypeDescription="Kurkite naują dokumentą." ma:contentTypeScope="" ma:versionID="1e61012372d756dbd1d55d32d2e2e3d9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30e0e761b2bc3c1089b92a42a6b8c540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</documentManagement>
</p:properties>
</file>

<file path=customXml/itemProps1.xml><?xml version="1.0" encoding="utf-8"?>
<ds:datastoreItem xmlns:ds="http://schemas.openxmlformats.org/officeDocument/2006/customXml" ds:itemID="{30CC4CBA-15F4-4404-8DD4-DAD5F972E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9B4A2-30C8-4D8C-9626-F83579FC3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74736-7B3E-4FCA-87AE-7A397964CB88}">
  <ds:schemaRefs>
    <ds:schemaRef ds:uri="http://schemas.microsoft.com/office/2006/metadata/properties"/>
    <ds:schemaRef ds:uri="http://schemas.microsoft.com/office/infopath/2007/PartnerControls"/>
    <ds:schemaRef ds:uri="51d5e2c9-e18c-4408-a31e-423a151c45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2765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Jonuškienė</dc:creator>
  <cp:keywords/>
  <dc:description/>
  <cp:lastModifiedBy>Deividas Vitkauskas</cp:lastModifiedBy>
  <cp:revision>28</cp:revision>
  <dcterms:created xsi:type="dcterms:W3CDTF">2023-09-15T06:32:00Z</dcterms:created>
  <dcterms:modified xsi:type="dcterms:W3CDTF">2025-11-26T06:14:00Z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2021-12-17T12:59:06Z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bfe4f74d-b759-4f9e-8488-dd11dbe4b37e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GrammarlyDocumentId">
    <vt:lpwstr>d7b4f22c-7309-4454-9705-3ec88fcbd973</vt:lpwstr>
  </property>
</Properties>
</file>