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56" w:rsidRPr="002F0E56" w:rsidRDefault="00592BBA" w:rsidP="002F0E56">
      <w:pPr>
        <w:jc w:val="right"/>
        <w:rPr>
          <w:lang w:val="lt-LT"/>
        </w:rPr>
      </w:pPr>
      <w:r>
        <w:rPr>
          <w:lang w:val="lt-LT"/>
        </w:rPr>
        <w:t>Atviro (tarptautinio</w:t>
      </w:r>
      <w:r w:rsidR="002F0E56" w:rsidRPr="002F0E56">
        <w:rPr>
          <w:lang w:val="lt-LT"/>
        </w:rPr>
        <w:t>) konkurso sąlygų</w:t>
      </w:r>
    </w:p>
    <w:p w:rsidR="002F0E56" w:rsidRDefault="00083F5E" w:rsidP="002F0E56">
      <w:pPr>
        <w:jc w:val="right"/>
        <w:rPr>
          <w:lang w:val="lt-LT"/>
        </w:rPr>
      </w:pPr>
      <w:r>
        <w:rPr>
          <w:lang w:val="lt-LT"/>
        </w:rPr>
        <w:t>5.1 priedas 5</w:t>
      </w:r>
      <w:r w:rsidR="002F0E56" w:rsidRPr="002F0E56">
        <w:rPr>
          <w:lang w:val="lt-LT"/>
        </w:rPr>
        <w:t xml:space="preserve"> priedo 1 priedėlis</w:t>
      </w:r>
    </w:p>
    <w:p w:rsidR="002B081B" w:rsidRDefault="00E94311" w:rsidP="00E94311">
      <w:pPr>
        <w:jc w:val="center"/>
        <w:rPr>
          <w:lang w:val="lt-LT"/>
        </w:rPr>
      </w:pPr>
      <w:r w:rsidRPr="00E94311">
        <w:rPr>
          <w:lang w:val="lt-LT"/>
        </w:rPr>
        <w:t xml:space="preserve">Techninių parametrų lentelė (Aktyvaus spinduliavimo terminis taikinys </w:t>
      </w:r>
      <w:r w:rsidR="00791D29">
        <w:rPr>
          <w:lang w:val="lt-LT"/>
        </w:rPr>
        <w:t>SIT</w:t>
      </w:r>
      <w:r w:rsidRPr="00E94311">
        <w:rPr>
          <w:lang w:val="lt-LT"/>
        </w:rPr>
        <w:t>)</w:t>
      </w:r>
    </w:p>
    <w:p w:rsidR="00E94311" w:rsidRDefault="00E94311" w:rsidP="00E94311">
      <w:pPr>
        <w:jc w:val="center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7"/>
        <w:gridCol w:w="3004"/>
        <w:gridCol w:w="3307"/>
      </w:tblGrid>
      <w:tr w:rsidR="00E94311" w:rsidTr="00586B27">
        <w:tc>
          <w:tcPr>
            <w:tcW w:w="3317" w:type="dxa"/>
            <w:shd w:val="clear" w:color="auto" w:fill="D9D9D9" w:themeFill="background1" w:themeFillShade="D9"/>
          </w:tcPr>
          <w:p w:rsidR="00791D29" w:rsidRPr="00791D29" w:rsidRDefault="00791D29" w:rsidP="00791D29">
            <w:pPr>
              <w:jc w:val="both"/>
              <w:rPr>
                <w:lang w:val="lt-LT"/>
              </w:rPr>
            </w:pPr>
            <w:r w:rsidRPr="00791D29">
              <w:rPr>
                <w:lang w:val="lt-LT"/>
              </w:rPr>
              <w:t>Aktyvaus spinduliavimo terminis</w:t>
            </w:r>
          </w:p>
          <w:p w:rsidR="00E94311" w:rsidRPr="00E94311" w:rsidRDefault="00791D29" w:rsidP="00791D29">
            <w:pPr>
              <w:jc w:val="both"/>
              <w:rPr>
                <w:lang w:val="lt-LT"/>
              </w:rPr>
            </w:pPr>
            <w:r w:rsidRPr="00791D29">
              <w:rPr>
                <w:lang w:val="lt-LT"/>
              </w:rPr>
              <w:t>taikinys SIT</w:t>
            </w:r>
            <w:r>
              <w:rPr>
                <w:lang w:val="lt-LT"/>
              </w:rPr>
              <w:t xml:space="preserve"> </w:t>
            </w:r>
            <w:r w:rsidR="00E94311" w:rsidRPr="00E94311">
              <w:rPr>
                <w:lang w:val="lt-LT"/>
              </w:rPr>
              <w:t>techniniai rodikliai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:rsidR="00586B27" w:rsidRPr="00D2215C" w:rsidRDefault="00586B27" w:rsidP="00586B27">
            <w:pPr>
              <w:spacing w:line="278" w:lineRule="auto"/>
              <w:rPr>
                <w:rFonts w:eastAsia="Aptos" w:cs="Times New Roman"/>
                <w:b/>
                <w:szCs w:val="24"/>
              </w:rPr>
            </w:pPr>
            <w:r w:rsidRPr="00E35A23">
              <w:rPr>
                <w:rFonts w:eastAsia="Aptos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2215C">
              <w:rPr>
                <w:rFonts w:eastAsia="Aptos" w:cs="Times New Roman"/>
                <w:b/>
                <w:szCs w:val="24"/>
              </w:rPr>
              <w:t>Siūlomų</w:t>
            </w:r>
            <w:proofErr w:type="spellEnd"/>
            <w:r w:rsidRPr="00D2215C">
              <w:rPr>
                <w:rFonts w:eastAsia="Aptos" w:cs="Times New Roman"/>
                <w:b/>
                <w:szCs w:val="24"/>
              </w:rPr>
              <w:t xml:space="preserve"> </w:t>
            </w:r>
            <w:proofErr w:type="spellStart"/>
            <w:r w:rsidRPr="00D2215C">
              <w:rPr>
                <w:rFonts w:eastAsia="Aptos" w:cs="Times New Roman"/>
                <w:b/>
                <w:szCs w:val="24"/>
              </w:rPr>
              <w:t>prekių</w:t>
            </w:r>
            <w:proofErr w:type="spellEnd"/>
            <w:r w:rsidRPr="00D2215C">
              <w:rPr>
                <w:rFonts w:eastAsia="Aptos" w:cs="Times New Roman"/>
                <w:b/>
                <w:szCs w:val="24"/>
              </w:rPr>
              <w:t xml:space="preserve"> </w:t>
            </w:r>
            <w:proofErr w:type="spellStart"/>
            <w:r w:rsidRPr="00D2215C">
              <w:rPr>
                <w:rFonts w:eastAsia="Aptos" w:cs="Times New Roman"/>
                <w:b/>
                <w:szCs w:val="24"/>
              </w:rPr>
              <w:t>techninės</w:t>
            </w:r>
            <w:proofErr w:type="spellEnd"/>
            <w:r w:rsidRPr="00D2215C">
              <w:rPr>
                <w:rFonts w:eastAsia="Aptos" w:cs="Times New Roman"/>
                <w:b/>
                <w:szCs w:val="24"/>
              </w:rPr>
              <w:t xml:space="preserve"> </w:t>
            </w:r>
            <w:proofErr w:type="spellStart"/>
            <w:r w:rsidRPr="00D2215C">
              <w:rPr>
                <w:rFonts w:eastAsia="Aptos" w:cs="Times New Roman"/>
                <w:b/>
                <w:szCs w:val="24"/>
              </w:rPr>
              <w:t>charakteristikos</w:t>
            </w:r>
            <w:proofErr w:type="spellEnd"/>
          </w:p>
          <w:p w:rsidR="00E94311" w:rsidRPr="00D2215C" w:rsidRDefault="00586B27" w:rsidP="00586B27">
            <w:pPr>
              <w:jc w:val="both"/>
              <w:rPr>
                <w:rFonts w:cs="Times New Roman"/>
                <w:b/>
                <w:i/>
                <w:color w:val="0070C0"/>
                <w:szCs w:val="24"/>
              </w:rPr>
            </w:pPr>
            <w:proofErr w:type="spellStart"/>
            <w:r w:rsidRPr="00D2215C">
              <w:rPr>
                <w:rFonts w:cs="Times New Roman"/>
                <w:b/>
                <w:i/>
                <w:szCs w:val="24"/>
              </w:rPr>
              <w:t>Nenaudoti</w:t>
            </w:r>
            <w:proofErr w:type="spellEnd"/>
            <w:r w:rsidRPr="00D2215C">
              <w:rPr>
                <w:rFonts w:cs="Times New Roman"/>
                <w:b/>
                <w:i/>
                <w:szCs w:val="24"/>
              </w:rPr>
              <w:t xml:space="preserve"> </w:t>
            </w:r>
            <w:proofErr w:type="spellStart"/>
            <w:r w:rsidRPr="00D2215C">
              <w:rPr>
                <w:rFonts w:cs="Times New Roman"/>
                <w:b/>
                <w:i/>
                <w:szCs w:val="24"/>
              </w:rPr>
              <w:t>sąvokos</w:t>
            </w:r>
            <w:proofErr w:type="spellEnd"/>
            <w:r w:rsidRPr="00D2215C">
              <w:rPr>
                <w:rFonts w:cs="Times New Roman"/>
                <w:b/>
                <w:i/>
                <w:szCs w:val="24"/>
              </w:rPr>
              <w:t xml:space="preserve"> „</w:t>
            </w:r>
            <w:proofErr w:type="spellStart"/>
            <w:r w:rsidRPr="00D2215C">
              <w:rPr>
                <w:rFonts w:cs="Times New Roman"/>
                <w:b/>
                <w:i/>
                <w:szCs w:val="24"/>
              </w:rPr>
              <w:t>atitinka</w:t>
            </w:r>
            <w:proofErr w:type="spellEnd"/>
            <w:r w:rsidRPr="00D2215C">
              <w:rPr>
                <w:rFonts w:cs="Times New Roman"/>
                <w:b/>
                <w:i/>
                <w:szCs w:val="24"/>
              </w:rPr>
              <w:t xml:space="preserve">“, </w:t>
            </w:r>
            <w:proofErr w:type="spellStart"/>
            <w:r w:rsidRPr="00D2215C">
              <w:rPr>
                <w:rFonts w:cs="Times New Roman"/>
                <w:b/>
                <w:i/>
                <w:szCs w:val="24"/>
              </w:rPr>
              <w:t>privaloma</w:t>
            </w:r>
            <w:proofErr w:type="spellEnd"/>
            <w:r w:rsidRPr="00D2215C">
              <w:rPr>
                <w:rFonts w:cs="Times New Roman"/>
                <w:b/>
                <w:i/>
                <w:szCs w:val="24"/>
              </w:rPr>
              <w:t xml:space="preserve"> </w:t>
            </w:r>
            <w:proofErr w:type="spellStart"/>
            <w:r w:rsidRPr="00D2215C">
              <w:rPr>
                <w:rFonts w:cs="Times New Roman"/>
                <w:b/>
                <w:i/>
                <w:szCs w:val="24"/>
              </w:rPr>
              <w:t>nurodyti</w:t>
            </w:r>
            <w:proofErr w:type="spellEnd"/>
            <w:r w:rsidRPr="00D2215C">
              <w:rPr>
                <w:rFonts w:cs="Times New Roman"/>
                <w:b/>
                <w:i/>
                <w:szCs w:val="24"/>
              </w:rPr>
              <w:t xml:space="preserve"> </w:t>
            </w:r>
            <w:proofErr w:type="spellStart"/>
            <w:r w:rsidRPr="00D2215C">
              <w:rPr>
                <w:rFonts w:cs="Times New Roman"/>
                <w:b/>
                <w:i/>
                <w:szCs w:val="24"/>
              </w:rPr>
              <w:t>tikslias</w:t>
            </w:r>
            <w:proofErr w:type="spellEnd"/>
            <w:r w:rsidRPr="00D2215C">
              <w:rPr>
                <w:rFonts w:cs="Times New Roman"/>
                <w:b/>
                <w:i/>
                <w:szCs w:val="24"/>
              </w:rPr>
              <w:t xml:space="preserve"> </w:t>
            </w:r>
            <w:proofErr w:type="spellStart"/>
            <w:r w:rsidRPr="00D2215C">
              <w:rPr>
                <w:rFonts w:cs="Times New Roman"/>
                <w:b/>
                <w:i/>
                <w:szCs w:val="24"/>
              </w:rPr>
              <w:t>siūlomų</w:t>
            </w:r>
            <w:proofErr w:type="spellEnd"/>
            <w:r w:rsidRPr="00D2215C">
              <w:rPr>
                <w:rFonts w:cs="Times New Roman"/>
                <w:b/>
                <w:i/>
                <w:szCs w:val="24"/>
              </w:rPr>
              <w:t xml:space="preserve"> </w:t>
            </w:r>
            <w:proofErr w:type="spellStart"/>
            <w:r w:rsidRPr="00D2215C">
              <w:rPr>
                <w:rFonts w:cs="Times New Roman"/>
                <w:b/>
                <w:i/>
                <w:szCs w:val="24"/>
              </w:rPr>
              <w:t>prekių</w:t>
            </w:r>
            <w:proofErr w:type="spellEnd"/>
            <w:r w:rsidRPr="00D2215C">
              <w:rPr>
                <w:rFonts w:cs="Times New Roman"/>
                <w:b/>
                <w:i/>
                <w:szCs w:val="24"/>
              </w:rPr>
              <w:t xml:space="preserve"> </w:t>
            </w:r>
            <w:proofErr w:type="spellStart"/>
            <w:r w:rsidRPr="00D2215C">
              <w:rPr>
                <w:rFonts w:cs="Times New Roman"/>
                <w:b/>
                <w:i/>
                <w:color w:val="0070C0"/>
                <w:szCs w:val="24"/>
              </w:rPr>
              <w:t>charakteristikas</w:t>
            </w:r>
            <w:proofErr w:type="spellEnd"/>
            <w:r w:rsidRPr="00D2215C">
              <w:rPr>
                <w:rFonts w:cs="Times New Roman"/>
                <w:b/>
                <w:i/>
                <w:color w:val="0070C0"/>
                <w:szCs w:val="24"/>
              </w:rPr>
              <w:t>/</w:t>
            </w:r>
            <w:proofErr w:type="spellStart"/>
            <w:r w:rsidRPr="00D2215C">
              <w:rPr>
                <w:rFonts w:cs="Times New Roman"/>
                <w:b/>
                <w:i/>
                <w:color w:val="0070C0"/>
                <w:szCs w:val="24"/>
              </w:rPr>
              <w:t>parametrus</w:t>
            </w:r>
            <w:proofErr w:type="spellEnd"/>
          </w:p>
          <w:p w:rsidR="007F335D" w:rsidRPr="00E94311" w:rsidRDefault="007F335D" w:rsidP="00586B27">
            <w:pPr>
              <w:jc w:val="both"/>
              <w:rPr>
                <w:lang w:val="lt-LT"/>
              </w:rPr>
            </w:pPr>
          </w:p>
        </w:tc>
        <w:tc>
          <w:tcPr>
            <w:tcW w:w="3307" w:type="dxa"/>
            <w:shd w:val="clear" w:color="auto" w:fill="D9D9D9" w:themeFill="background1" w:themeFillShade="D9"/>
          </w:tcPr>
          <w:p w:rsidR="00E94311" w:rsidRPr="00E94311" w:rsidRDefault="00E94311" w:rsidP="00E94311">
            <w:pPr>
              <w:jc w:val="both"/>
              <w:rPr>
                <w:lang w:val="lt-LT"/>
              </w:rPr>
            </w:pPr>
            <w:r w:rsidRPr="00E94311">
              <w:rPr>
                <w:lang w:val="lt-LT"/>
              </w:rPr>
              <w:t>Kartu su pasiūlymu pateikiamas dokumentas.</w:t>
            </w:r>
          </w:p>
          <w:p w:rsidR="00E94311" w:rsidRPr="00E94311" w:rsidRDefault="00E94311" w:rsidP="00E94311">
            <w:pPr>
              <w:jc w:val="both"/>
              <w:rPr>
                <w:lang w:val="lt-LT"/>
              </w:rPr>
            </w:pPr>
            <w:r w:rsidRPr="00E94311">
              <w:rPr>
                <w:lang w:val="lt-LT"/>
              </w:rPr>
              <w:t>Nurodyti dokumento pavadinimą ir puslapį, kuriame pateiktas reikalaujamas rodiklis</w:t>
            </w:r>
          </w:p>
        </w:tc>
      </w:tr>
      <w:tr w:rsidR="00E94311" w:rsidTr="00D45947">
        <w:tc>
          <w:tcPr>
            <w:tcW w:w="3397" w:type="dxa"/>
          </w:tcPr>
          <w:p w:rsidR="00E94311" w:rsidRDefault="00E94311" w:rsidP="00E943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835" w:type="dxa"/>
          </w:tcPr>
          <w:p w:rsidR="00E94311" w:rsidRDefault="00E94311" w:rsidP="00E943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3396" w:type="dxa"/>
          </w:tcPr>
          <w:p w:rsidR="00E94311" w:rsidRDefault="00E94311" w:rsidP="00E943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586B27" w:rsidTr="009B5949">
        <w:tc>
          <w:tcPr>
            <w:tcW w:w="9628" w:type="dxa"/>
            <w:gridSpan w:val="3"/>
          </w:tcPr>
          <w:p w:rsidR="00586B27" w:rsidRDefault="006B2126" w:rsidP="006B2126">
            <w:pPr>
              <w:jc w:val="both"/>
              <w:rPr>
                <w:lang w:val="lt-LT"/>
              </w:rPr>
            </w:pPr>
            <w:r>
              <w:rPr>
                <w:b/>
                <w:lang w:val="lt-LT"/>
              </w:rPr>
              <w:t>A</w:t>
            </w:r>
            <w:r w:rsidR="00586B27" w:rsidRPr="00D01F08">
              <w:rPr>
                <w:b/>
                <w:lang w:val="lt-LT"/>
              </w:rPr>
              <w:t>ktyvaus spind</w:t>
            </w:r>
            <w:r w:rsidR="00586B27">
              <w:rPr>
                <w:b/>
                <w:lang w:val="lt-LT"/>
              </w:rPr>
              <w:t>uliavimo termini</w:t>
            </w:r>
            <w:r>
              <w:rPr>
                <w:b/>
                <w:lang w:val="lt-LT"/>
              </w:rPr>
              <w:t>s</w:t>
            </w:r>
            <w:r w:rsidR="00586B27">
              <w:rPr>
                <w:b/>
                <w:lang w:val="lt-LT"/>
              </w:rPr>
              <w:t xml:space="preserve"> taikin</w:t>
            </w:r>
            <w:r>
              <w:rPr>
                <w:b/>
                <w:lang w:val="lt-LT"/>
              </w:rPr>
              <w:t>ys</w:t>
            </w:r>
            <w:r w:rsidR="00586B27">
              <w:rPr>
                <w:b/>
                <w:lang w:val="lt-LT"/>
              </w:rPr>
              <w:t xml:space="preserve"> SIT</w:t>
            </w:r>
          </w:p>
        </w:tc>
      </w:tr>
      <w:tr w:rsidR="00E94311" w:rsidTr="00586B27">
        <w:tc>
          <w:tcPr>
            <w:tcW w:w="3317" w:type="dxa"/>
          </w:tcPr>
          <w:p w:rsidR="00E94311" w:rsidRDefault="00D01F08" w:rsidP="00E9431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1.</w:t>
            </w:r>
            <w:r w:rsidRPr="00D01F08">
              <w:rPr>
                <w:lang w:val="lt-LT"/>
              </w:rPr>
              <w:t>Terminis taikinys (toliau – taikinys) turi būti pagamintas iš medžiagos, tinkamos kabėmis tvirtinti prie medinio skydo.</w:t>
            </w:r>
          </w:p>
        </w:tc>
        <w:tc>
          <w:tcPr>
            <w:tcW w:w="3004" w:type="dxa"/>
            <w:vAlign w:val="center"/>
          </w:tcPr>
          <w:p w:rsidR="00E94311" w:rsidRDefault="00E94311" w:rsidP="00D01F08">
            <w:pPr>
              <w:jc w:val="center"/>
              <w:rPr>
                <w:lang w:val="lt-LT"/>
              </w:rPr>
            </w:pPr>
          </w:p>
        </w:tc>
        <w:tc>
          <w:tcPr>
            <w:tcW w:w="3307" w:type="dxa"/>
          </w:tcPr>
          <w:p w:rsidR="00E94311" w:rsidRDefault="00E94311" w:rsidP="00E94311">
            <w:pPr>
              <w:jc w:val="both"/>
              <w:rPr>
                <w:lang w:val="lt-LT"/>
              </w:rPr>
            </w:pPr>
          </w:p>
        </w:tc>
      </w:tr>
      <w:tr w:rsidR="00E94311" w:rsidTr="00586B27">
        <w:tc>
          <w:tcPr>
            <w:tcW w:w="3317" w:type="dxa"/>
          </w:tcPr>
          <w:p w:rsidR="00E94311" w:rsidRDefault="00D01F08" w:rsidP="00E9431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586B27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  <w:r w:rsidRPr="00D01F08">
              <w:rPr>
                <w:lang w:val="lt-LT"/>
              </w:rPr>
              <w:t>Taikinys, veikiamas tiesioginių saulės spindulių, temperatūros pokyčių nuo –30 iki +40 ºC, drėgmės (lietaus, rūko, sniego), turi išlaikyti savo darbines savybes.</w:t>
            </w:r>
          </w:p>
        </w:tc>
        <w:tc>
          <w:tcPr>
            <w:tcW w:w="3004" w:type="dxa"/>
            <w:vAlign w:val="center"/>
          </w:tcPr>
          <w:p w:rsidR="00E94311" w:rsidRDefault="00E94311" w:rsidP="00D01F08">
            <w:pPr>
              <w:jc w:val="center"/>
              <w:rPr>
                <w:lang w:val="lt-LT"/>
              </w:rPr>
            </w:pPr>
          </w:p>
        </w:tc>
        <w:tc>
          <w:tcPr>
            <w:tcW w:w="3307" w:type="dxa"/>
          </w:tcPr>
          <w:p w:rsidR="00E94311" w:rsidRDefault="00E94311" w:rsidP="00E94311">
            <w:pPr>
              <w:jc w:val="both"/>
              <w:rPr>
                <w:lang w:val="lt-LT"/>
              </w:rPr>
            </w:pPr>
          </w:p>
        </w:tc>
      </w:tr>
      <w:tr w:rsidR="00E94311" w:rsidTr="00586B27">
        <w:tc>
          <w:tcPr>
            <w:tcW w:w="3317" w:type="dxa"/>
          </w:tcPr>
          <w:p w:rsidR="00E94311" w:rsidRDefault="00D01F08" w:rsidP="00E9431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586B27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  <w:r w:rsidRPr="00D01F08">
              <w:rPr>
                <w:lang w:val="lt-LT"/>
              </w:rPr>
              <w:t>Po mechaninio poveikio (pataikius kulkoms, sviediniui) taikinys neturi skilinėti, trupėti.</w:t>
            </w:r>
          </w:p>
        </w:tc>
        <w:tc>
          <w:tcPr>
            <w:tcW w:w="3004" w:type="dxa"/>
            <w:vAlign w:val="center"/>
          </w:tcPr>
          <w:p w:rsidR="00E94311" w:rsidRDefault="00E94311" w:rsidP="00D01F08">
            <w:pPr>
              <w:jc w:val="center"/>
              <w:rPr>
                <w:lang w:val="lt-LT"/>
              </w:rPr>
            </w:pPr>
          </w:p>
        </w:tc>
        <w:tc>
          <w:tcPr>
            <w:tcW w:w="3307" w:type="dxa"/>
          </w:tcPr>
          <w:p w:rsidR="00E94311" w:rsidRDefault="00E94311" w:rsidP="00E94311">
            <w:pPr>
              <w:jc w:val="both"/>
              <w:rPr>
                <w:lang w:val="lt-LT"/>
              </w:rPr>
            </w:pPr>
          </w:p>
        </w:tc>
      </w:tr>
      <w:tr w:rsidR="00D01F08" w:rsidTr="00586B27">
        <w:tc>
          <w:tcPr>
            <w:tcW w:w="3317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586B27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  <w:r w:rsidRPr="00D01F08">
              <w:rPr>
                <w:lang w:val="lt-LT"/>
              </w:rPr>
              <w:t xml:space="preserve">Technologiškai turi būti užtikrintas medinio taikinio (už jo pritvirtinto taikinio projekcijos) matomumas naudojant </w:t>
            </w:r>
            <w:proofErr w:type="spellStart"/>
            <w:r w:rsidRPr="00D01F08">
              <w:rPr>
                <w:lang w:val="lt-LT"/>
              </w:rPr>
              <w:t>termovizinius</w:t>
            </w:r>
            <w:proofErr w:type="spellEnd"/>
            <w:r w:rsidRPr="00D01F08">
              <w:rPr>
                <w:lang w:val="lt-LT"/>
              </w:rPr>
              <w:t xml:space="preserve"> stebėjimo / taikymo prietaisus.</w:t>
            </w:r>
          </w:p>
        </w:tc>
        <w:tc>
          <w:tcPr>
            <w:tcW w:w="3004" w:type="dxa"/>
            <w:vAlign w:val="center"/>
          </w:tcPr>
          <w:p w:rsidR="00D01F08" w:rsidRDefault="00D01F08" w:rsidP="00D01F08">
            <w:pPr>
              <w:jc w:val="center"/>
              <w:rPr>
                <w:lang w:val="lt-LT"/>
              </w:rPr>
            </w:pPr>
          </w:p>
        </w:tc>
        <w:tc>
          <w:tcPr>
            <w:tcW w:w="3307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</w:p>
        </w:tc>
      </w:tr>
      <w:tr w:rsidR="00D01F08" w:rsidTr="00586B27">
        <w:tc>
          <w:tcPr>
            <w:tcW w:w="3317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586B27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  <w:r w:rsidRPr="00D01F08">
              <w:rPr>
                <w:lang w:val="lt-LT"/>
              </w:rPr>
              <w:t>Taikinys, pažeistas 60–70 %, turi funkcionuoti.</w:t>
            </w:r>
          </w:p>
        </w:tc>
        <w:tc>
          <w:tcPr>
            <w:tcW w:w="3004" w:type="dxa"/>
            <w:vAlign w:val="center"/>
          </w:tcPr>
          <w:p w:rsidR="00D01F08" w:rsidRDefault="00D01F08" w:rsidP="00D01F08">
            <w:pPr>
              <w:jc w:val="center"/>
              <w:rPr>
                <w:lang w:val="lt-LT"/>
              </w:rPr>
            </w:pPr>
          </w:p>
        </w:tc>
        <w:tc>
          <w:tcPr>
            <w:tcW w:w="3307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</w:p>
        </w:tc>
      </w:tr>
      <w:tr w:rsidR="00D01F08" w:rsidTr="00586B27">
        <w:tc>
          <w:tcPr>
            <w:tcW w:w="3317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1.6 </w:t>
            </w:r>
            <w:r w:rsidR="004557D3" w:rsidRPr="004557D3">
              <w:rPr>
                <w:lang w:val="lt-LT"/>
              </w:rPr>
              <w:t>Taikinys turi būti tinkamas naudoti su SAAB SIT kėlikliais, taikinys turi veikti 12 V DC sistemoje.</w:t>
            </w:r>
          </w:p>
        </w:tc>
        <w:tc>
          <w:tcPr>
            <w:tcW w:w="3004" w:type="dxa"/>
            <w:vAlign w:val="center"/>
          </w:tcPr>
          <w:p w:rsidR="00D01F08" w:rsidRDefault="00D01F08" w:rsidP="00D01F08">
            <w:pPr>
              <w:jc w:val="center"/>
              <w:rPr>
                <w:lang w:val="lt-LT"/>
              </w:rPr>
            </w:pPr>
          </w:p>
        </w:tc>
        <w:tc>
          <w:tcPr>
            <w:tcW w:w="3307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</w:p>
        </w:tc>
      </w:tr>
      <w:tr w:rsidR="00D01F08" w:rsidTr="00586B27">
        <w:tc>
          <w:tcPr>
            <w:tcW w:w="3317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586B27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  <w:r w:rsidRPr="00D01F08">
              <w:rPr>
                <w:lang w:val="lt-LT"/>
              </w:rPr>
              <w:t>Terminis taikinys iki darbinės temperatūros turi įkaisti greičiau negu per 21 sekundę.</w:t>
            </w:r>
          </w:p>
        </w:tc>
        <w:tc>
          <w:tcPr>
            <w:tcW w:w="3004" w:type="dxa"/>
            <w:vAlign w:val="center"/>
          </w:tcPr>
          <w:p w:rsidR="00D01F08" w:rsidRDefault="00D01F08" w:rsidP="00D01F08">
            <w:pPr>
              <w:jc w:val="center"/>
              <w:rPr>
                <w:lang w:val="lt-LT"/>
              </w:rPr>
            </w:pPr>
          </w:p>
        </w:tc>
        <w:tc>
          <w:tcPr>
            <w:tcW w:w="3307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</w:p>
        </w:tc>
      </w:tr>
      <w:tr w:rsidR="00D01F08" w:rsidTr="00586B27">
        <w:tc>
          <w:tcPr>
            <w:tcW w:w="3317" w:type="dxa"/>
          </w:tcPr>
          <w:p w:rsidR="00D01F08" w:rsidRDefault="00D01F0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586B27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  <w:r w:rsidRPr="00D01F08">
              <w:rPr>
                <w:lang w:val="lt-LT"/>
              </w:rPr>
              <w:t>Kabelio tipas – daugiagy</w:t>
            </w:r>
            <w:r w:rsidR="004557D3">
              <w:rPr>
                <w:lang w:val="lt-LT"/>
              </w:rPr>
              <w:t>slis (1,5 mm2), ne mažiau kaip 1</w:t>
            </w:r>
            <w:r w:rsidRPr="00D01F08">
              <w:rPr>
                <w:lang w:val="lt-LT"/>
              </w:rPr>
              <w:t xml:space="preserve"> m ilgio.</w:t>
            </w:r>
          </w:p>
        </w:tc>
        <w:tc>
          <w:tcPr>
            <w:tcW w:w="3004" w:type="dxa"/>
            <w:vAlign w:val="center"/>
          </w:tcPr>
          <w:p w:rsidR="00D01F08" w:rsidRDefault="00D01F08" w:rsidP="00D01F08">
            <w:pPr>
              <w:jc w:val="center"/>
              <w:rPr>
                <w:lang w:val="lt-LT"/>
              </w:rPr>
            </w:pPr>
          </w:p>
        </w:tc>
        <w:tc>
          <w:tcPr>
            <w:tcW w:w="3307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</w:p>
        </w:tc>
      </w:tr>
      <w:tr w:rsidR="00D01F08" w:rsidTr="00586B27">
        <w:tc>
          <w:tcPr>
            <w:tcW w:w="3317" w:type="dxa"/>
          </w:tcPr>
          <w:p w:rsidR="00D01F08" w:rsidRDefault="00D01F08" w:rsidP="00D01F08">
            <w:pPr>
              <w:jc w:val="both"/>
              <w:rPr>
                <w:lang w:val="lt-LT"/>
              </w:rPr>
            </w:pPr>
            <w:r>
              <w:rPr>
                <w:color w:val="000000"/>
                <w:szCs w:val="24"/>
                <w:lang w:val="lt-LT"/>
              </w:rPr>
              <w:t>9</w:t>
            </w:r>
            <w:r w:rsidR="00586B27">
              <w:rPr>
                <w:color w:val="000000"/>
                <w:szCs w:val="24"/>
                <w:lang w:val="lt-LT"/>
              </w:rPr>
              <w:t>.</w:t>
            </w:r>
            <w:r>
              <w:rPr>
                <w:color w:val="000000"/>
                <w:szCs w:val="24"/>
                <w:lang w:val="lt-LT"/>
              </w:rPr>
              <w:t xml:space="preserve"> </w:t>
            </w:r>
            <w:r w:rsidR="004557D3" w:rsidRPr="004557D3">
              <w:rPr>
                <w:color w:val="000000"/>
                <w:szCs w:val="24"/>
                <w:lang w:val="lt-LT"/>
              </w:rPr>
              <w:t xml:space="preserve">Transportavimo metu kabelį nuo aktyvaus spinduliavimo terminio taikinio galima atjungti. Laido su terminio </w:t>
            </w:r>
            <w:r w:rsidR="004557D3" w:rsidRPr="004557D3">
              <w:rPr>
                <w:color w:val="000000"/>
                <w:szCs w:val="24"/>
                <w:lang w:val="lt-LT"/>
              </w:rPr>
              <w:lastRenderedPageBreak/>
              <w:t>taikinio pajungimas turi būti tvirtas ir kokybiškas, turi būti atsparus vėjo apkrovoms bei mechaniniam poveikiui, įskaitant vibracijas, smūgius ir traukos jėgas.</w:t>
            </w:r>
          </w:p>
        </w:tc>
        <w:tc>
          <w:tcPr>
            <w:tcW w:w="3004" w:type="dxa"/>
            <w:vAlign w:val="center"/>
          </w:tcPr>
          <w:p w:rsidR="00D01F08" w:rsidRDefault="00D01F08" w:rsidP="00D01F08">
            <w:pPr>
              <w:jc w:val="center"/>
              <w:rPr>
                <w:lang w:val="lt-LT"/>
              </w:rPr>
            </w:pPr>
          </w:p>
        </w:tc>
        <w:tc>
          <w:tcPr>
            <w:tcW w:w="3307" w:type="dxa"/>
          </w:tcPr>
          <w:p w:rsidR="00D01F08" w:rsidRDefault="00D01F08" w:rsidP="00D01F08">
            <w:pPr>
              <w:jc w:val="both"/>
              <w:rPr>
                <w:lang w:val="lt-LT"/>
              </w:rPr>
            </w:pPr>
          </w:p>
        </w:tc>
      </w:tr>
      <w:tr w:rsidR="00D01F08" w:rsidTr="00586B27">
        <w:tc>
          <w:tcPr>
            <w:tcW w:w="3317" w:type="dxa"/>
          </w:tcPr>
          <w:p w:rsidR="00D01F08" w:rsidRDefault="008F097A" w:rsidP="008F097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586B27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  <w:r w:rsidR="004557D3" w:rsidRPr="004557D3">
              <w:rPr>
                <w:lang w:val="lt-LT"/>
              </w:rPr>
              <w:t>Terminio taikinio matmenys: 820 (±30 mm)×490 mm (±30 mm).</w:t>
            </w:r>
          </w:p>
        </w:tc>
        <w:tc>
          <w:tcPr>
            <w:tcW w:w="3004" w:type="dxa"/>
            <w:vAlign w:val="center"/>
          </w:tcPr>
          <w:p w:rsidR="00D01F08" w:rsidRDefault="00D01F08" w:rsidP="00D01F08">
            <w:pPr>
              <w:jc w:val="center"/>
              <w:rPr>
                <w:lang w:val="lt-LT"/>
              </w:rPr>
            </w:pPr>
            <w:bookmarkStart w:id="0" w:name="_GoBack"/>
            <w:bookmarkEnd w:id="0"/>
          </w:p>
        </w:tc>
        <w:tc>
          <w:tcPr>
            <w:tcW w:w="3307" w:type="dxa"/>
          </w:tcPr>
          <w:p w:rsidR="00D01F08" w:rsidRDefault="00D01F08" w:rsidP="00D01F08">
            <w:pPr>
              <w:jc w:val="both"/>
              <w:rPr>
                <w:lang w:val="lt-LT"/>
              </w:rPr>
            </w:pPr>
          </w:p>
        </w:tc>
      </w:tr>
    </w:tbl>
    <w:p w:rsidR="00E94311" w:rsidRDefault="00E94311" w:rsidP="00E94311">
      <w:pPr>
        <w:jc w:val="both"/>
        <w:rPr>
          <w:lang w:val="lt-LT"/>
        </w:rPr>
      </w:pPr>
    </w:p>
    <w:p w:rsidR="00E94311" w:rsidRDefault="00E94311" w:rsidP="00E94311">
      <w:pPr>
        <w:jc w:val="both"/>
        <w:rPr>
          <w:lang w:val="lt-LT"/>
        </w:rPr>
      </w:pPr>
    </w:p>
    <w:p w:rsidR="00E94311" w:rsidRDefault="00E94311" w:rsidP="00E94311">
      <w:pPr>
        <w:jc w:val="both"/>
        <w:rPr>
          <w:lang w:val="lt-LT"/>
        </w:rPr>
      </w:pPr>
    </w:p>
    <w:p w:rsidR="00E94311" w:rsidRPr="00E94311" w:rsidRDefault="00E94311" w:rsidP="00E94311">
      <w:pPr>
        <w:jc w:val="both"/>
        <w:rPr>
          <w:lang w:val="lt-LT"/>
        </w:rPr>
      </w:pPr>
    </w:p>
    <w:sectPr w:rsidR="00E94311" w:rsidRPr="00E94311" w:rsidSect="009D1A67"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F6F37"/>
    <w:multiLevelType w:val="hybridMultilevel"/>
    <w:tmpl w:val="8098A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8"/>
    <w:rsid w:val="00083F5E"/>
    <w:rsid w:val="002B081B"/>
    <w:rsid w:val="002B7376"/>
    <w:rsid w:val="002F0E56"/>
    <w:rsid w:val="004557D3"/>
    <w:rsid w:val="00586B27"/>
    <w:rsid w:val="00592BBA"/>
    <w:rsid w:val="006B2126"/>
    <w:rsid w:val="00791D29"/>
    <w:rsid w:val="007F335D"/>
    <w:rsid w:val="008F097A"/>
    <w:rsid w:val="008F4298"/>
    <w:rsid w:val="009D1A67"/>
    <w:rsid w:val="00B751DC"/>
    <w:rsid w:val="00D01F08"/>
    <w:rsid w:val="00D2215C"/>
    <w:rsid w:val="00D45947"/>
    <w:rsid w:val="00E9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F4863-846E-491B-93D1-A69EBF1F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F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15755-0909-4460-8EB7-635BBF4D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Viačeslavas Muravskas</dc:creator>
  <cp:keywords/>
  <dc:description/>
  <cp:lastModifiedBy>Jokūbas Stasiulis</cp:lastModifiedBy>
  <cp:revision>2</cp:revision>
  <dcterms:created xsi:type="dcterms:W3CDTF">2025-11-17T13:43:00Z</dcterms:created>
  <dcterms:modified xsi:type="dcterms:W3CDTF">2025-11-17T13:43:00Z</dcterms:modified>
</cp:coreProperties>
</file>