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113"/>
            </w:tblGrid>
            <w:tr w:rsidR="00F0033E" w:rsidRPr="00D9406C" w14:paraId="14E83FBB" w14:textId="77777777" w:rsidTr="00072AD9">
              <w:trPr>
                <w:trHeight w:val="20"/>
              </w:trPr>
              <w:tc>
                <w:tcPr>
                  <w:tcW w:w="5000" w:type="pct"/>
                  <w:shd w:val="clear" w:color="auto" w:fill="FFFFCC"/>
                </w:tcPr>
                <w:p w14:paraId="4CE1FE5E" w14:textId="77777777" w:rsidR="00F0033E" w:rsidRPr="00D9406C" w:rsidRDefault="00F0033E" w:rsidP="00F0033E">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83761">
                    <w:rPr>
                      <w:rFonts w:asciiTheme="majorHAnsi" w:hAnsiTheme="majorHAnsi" w:cstheme="majorHAnsi"/>
                      <w:b/>
                      <w:bCs/>
                    </w:rPr>
                    <w:t>Specialus lengvasis (štabo) automobilis su planine technine priežiūra garantiniu laikotarpiu</w:t>
                  </w:r>
                </w:p>
              </w:tc>
            </w:tr>
          </w:tbl>
          <w:p w14:paraId="518A36ED" w14:textId="65536F4E" w:rsidR="00F372C9" w:rsidRPr="00D9406C" w:rsidRDefault="00F372C9" w:rsidP="00D9406C">
            <w:pPr>
              <w:jc w:val="center"/>
              <w:rPr>
                <w:rFonts w:asciiTheme="majorHAnsi" w:hAnsiTheme="majorHAnsi" w:cstheme="majorHAnsi"/>
                <w:b/>
              </w:rPr>
            </w:pP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177A46"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177A46" w:rsidRDefault="00955588" w:rsidP="00955588">
            <w:pPr>
              <w:spacing w:after="0" w:line="240" w:lineRule="auto"/>
              <w:rPr>
                <w:rFonts w:asciiTheme="majorHAnsi" w:hAnsiTheme="majorHAnsi" w:cstheme="majorHAnsi"/>
                <w:bCs/>
              </w:rPr>
            </w:pPr>
            <w:r w:rsidRPr="00177A46">
              <w:rPr>
                <w:rFonts w:asciiTheme="majorHAnsi" w:hAnsiTheme="majorHAnsi" w:cstheme="majorHAnsi"/>
                <w:bCs/>
              </w:rPr>
              <w:t>×</w:t>
            </w:r>
          </w:p>
        </w:tc>
        <w:tc>
          <w:tcPr>
            <w:tcW w:w="9574" w:type="dxa"/>
            <w:vMerge w:val="restart"/>
            <w:tcBorders>
              <w:top w:val="nil"/>
              <w:left w:val="nil"/>
              <w:bottom w:val="nil"/>
              <w:right w:val="nil"/>
            </w:tcBorders>
          </w:tcPr>
          <w:p w14:paraId="4745099E" w14:textId="7DC4CFBA" w:rsidR="00955588" w:rsidRPr="00177A46" w:rsidRDefault="00955588" w:rsidP="00955588">
            <w:pPr>
              <w:spacing w:after="0" w:line="240" w:lineRule="auto"/>
              <w:rPr>
                <w:rFonts w:asciiTheme="majorHAnsi" w:hAnsiTheme="majorHAnsi" w:cstheme="majorHAnsi"/>
                <w:bCs/>
              </w:rPr>
            </w:pPr>
            <w:r w:rsidRPr="00177A46">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05062A" w:rsidRPr="00177A46">
              <w:rPr>
                <w:rFonts w:asciiTheme="majorHAnsi" w:hAnsiTheme="majorHAnsi" w:cstheme="majorHAnsi"/>
                <w:bCs/>
              </w:rPr>
              <w:t>3 PAGD PD TS</w:t>
            </w:r>
            <w:r w:rsidR="00090233">
              <w:rPr>
                <w:rFonts w:asciiTheme="majorHAnsi" w:hAnsiTheme="majorHAnsi" w:cstheme="majorHAnsi"/>
                <w:bCs/>
              </w:rPr>
              <w:t xml:space="preserve"> 67.10</w:t>
            </w:r>
            <w:r w:rsidR="0005062A" w:rsidRPr="00177A46">
              <w:rPr>
                <w:rFonts w:asciiTheme="majorHAnsi" w:hAnsiTheme="majorHAnsi" w:cstheme="majorHAnsi"/>
                <w:bCs/>
              </w:rPr>
              <w:t xml:space="preserve"> a) </w:t>
            </w:r>
            <w:r w:rsidR="00090233">
              <w:rPr>
                <w:rFonts w:asciiTheme="majorHAnsi" w:hAnsiTheme="majorHAnsi" w:cstheme="majorHAnsi"/>
                <w:bCs/>
              </w:rPr>
              <w:t>papunktis</w:t>
            </w:r>
          </w:p>
          <w:p w14:paraId="3E8EC44C" w14:textId="1B955155" w:rsidR="00955588" w:rsidRPr="00177A46" w:rsidRDefault="00955588" w:rsidP="00955588">
            <w:pPr>
              <w:spacing w:after="0" w:line="240" w:lineRule="auto"/>
              <w:rPr>
                <w:rFonts w:asciiTheme="majorHAnsi" w:hAnsiTheme="majorHAnsi" w:cstheme="majorHAnsi"/>
                <w:bCs/>
                <w:i/>
              </w:rPr>
            </w:pPr>
          </w:p>
        </w:tc>
      </w:tr>
      <w:tr w:rsidR="00955588" w:rsidRPr="00177A46" w14:paraId="469C6A63" w14:textId="77777777" w:rsidTr="008A50EE">
        <w:tc>
          <w:tcPr>
            <w:tcW w:w="352" w:type="dxa"/>
            <w:tcBorders>
              <w:top w:val="single" w:sz="4" w:space="0" w:color="auto"/>
              <w:left w:val="nil"/>
              <w:bottom w:val="nil"/>
              <w:right w:val="nil"/>
            </w:tcBorders>
          </w:tcPr>
          <w:p w14:paraId="4A17195C" w14:textId="77777777" w:rsidR="00955588" w:rsidRPr="00177A46"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177A46" w:rsidRDefault="00955588" w:rsidP="00955588">
            <w:pPr>
              <w:spacing w:after="0" w:line="240" w:lineRule="auto"/>
              <w:rPr>
                <w:rFonts w:asciiTheme="majorHAnsi" w:hAnsiTheme="majorHAnsi" w:cstheme="majorHAnsi"/>
                <w:bCs/>
              </w:rPr>
            </w:pPr>
          </w:p>
        </w:tc>
      </w:tr>
      <w:tr w:rsidR="00955588" w:rsidRPr="00177A46" w14:paraId="49F69173" w14:textId="77777777" w:rsidTr="008A50EE">
        <w:tc>
          <w:tcPr>
            <w:tcW w:w="352" w:type="dxa"/>
            <w:tcBorders>
              <w:top w:val="nil"/>
              <w:left w:val="nil"/>
              <w:bottom w:val="nil"/>
              <w:right w:val="nil"/>
            </w:tcBorders>
          </w:tcPr>
          <w:p w14:paraId="79AA2177" w14:textId="77777777" w:rsidR="00955588" w:rsidRPr="00177A46"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177A46" w:rsidRDefault="00955588" w:rsidP="00955588">
            <w:pPr>
              <w:spacing w:after="0" w:line="240" w:lineRule="auto"/>
              <w:rPr>
                <w:rFonts w:asciiTheme="majorHAnsi" w:hAnsiTheme="majorHAnsi" w:cstheme="majorHAnsi"/>
                <w:bCs/>
              </w:rPr>
            </w:pPr>
          </w:p>
        </w:tc>
      </w:tr>
    </w:tbl>
    <w:p w14:paraId="4FB662DD" w14:textId="77777777" w:rsidR="00955588" w:rsidRPr="00177A46"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177A46" w:rsidRDefault="00955588" w:rsidP="00955588">
            <w:pPr>
              <w:spacing w:after="0" w:line="240" w:lineRule="auto"/>
              <w:rPr>
                <w:rFonts w:asciiTheme="majorHAnsi" w:hAnsiTheme="majorHAnsi" w:cstheme="majorHAnsi"/>
                <w:bCs/>
              </w:rPr>
            </w:pPr>
            <w:r w:rsidRPr="00177A46">
              <w:rPr>
                <w:rFonts w:asciiTheme="majorHAnsi" w:hAnsiTheme="majorHAnsi" w:cstheme="majorHAnsi"/>
                <w:bCs/>
              </w:rPr>
              <w:t>×</w:t>
            </w:r>
          </w:p>
        </w:tc>
        <w:tc>
          <w:tcPr>
            <w:tcW w:w="9574" w:type="dxa"/>
            <w:vMerge w:val="restart"/>
            <w:tcBorders>
              <w:top w:val="nil"/>
              <w:left w:val="nil"/>
              <w:bottom w:val="nil"/>
              <w:right w:val="nil"/>
            </w:tcBorders>
          </w:tcPr>
          <w:p w14:paraId="27D12AEB" w14:textId="102D54B6" w:rsidR="00955588" w:rsidRPr="00955588" w:rsidRDefault="00955588" w:rsidP="00955588">
            <w:pPr>
              <w:spacing w:after="0" w:line="240" w:lineRule="auto"/>
              <w:rPr>
                <w:rFonts w:asciiTheme="majorHAnsi" w:hAnsiTheme="majorHAnsi" w:cstheme="majorHAnsi"/>
                <w:bCs/>
              </w:rPr>
            </w:pPr>
            <w:r w:rsidRPr="00177A46">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05062A" w:rsidRPr="00177A46">
              <w:rPr>
                <w:rFonts w:asciiTheme="majorHAnsi" w:hAnsiTheme="majorHAnsi" w:cstheme="majorHAnsi"/>
                <w:bCs/>
              </w:rPr>
              <w:t>2 PAGD PD SS 4.1.</w:t>
            </w:r>
            <w:r w:rsidR="00F0033E">
              <w:rPr>
                <w:rFonts w:asciiTheme="majorHAnsi" w:hAnsiTheme="majorHAnsi" w:cstheme="majorHAnsi"/>
                <w:bCs/>
              </w:rPr>
              <w:t>2</w:t>
            </w:r>
            <w:r w:rsidR="0005062A" w:rsidRPr="00177A46">
              <w:rPr>
                <w:rFonts w:asciiTheme="majorHAnsi" w:hAnsiTheme="majorHAnsi" w:cstheme="majorHAnsi"/>
                <w:bCs/>
              </w:rPr>
              <w:t xml:space="preserve"> p.)</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1A3C5F32" w14:textId="1F214C66" w:rsidR="00955588" w:rsidRPr="0005062A"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49204" w14:textId="77777777" w:rsidR="00367270" w:rsidRDefault="00367270">
      <w:pPr>
        <w:spacing w:after="0" w:line="240" w:lineRule="auto"/>
      </w:pPr>
      <w:r>
        <w:separator/>
      </w:r>
    </w:p>
  </w:endnote>
  <w:endnote w:type="continuationSeparator" w:id="0">
    <w:p w14:paraId="7D9A2A65" w14:textId="77777777" w:rsidR="00367270" w:rsidRDefault="0036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A197D" w14:textId="77777777" w:rsidR="00367270" w:rsidRDefault="00367270">
      <w:pPr>
        <w:spacing w:after="0" w:line="240" w:lineRule="auto"/>
      </w:pPr>
      <w:r>
        <w:separator/>
      </w:r>
    </w:p>
  </w:footnote>
  <w:footnote w:type="continuationSeparator" w:id="0">
    <w:p w14:paraId="3121D1B9" w14:textId="77777777" w:rsidR="00367270" w:rsidRDefault="0036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062A"/>
    <w:rsid w:val="00053328"/>
    <w:rsid w:val="00053B25"/>
    <w:rsid w:val="000712DE"/>
    <w:rsid w:val="000745F5"/>
    <w:rsid w:val="000836FC"/>
    <w:rsid w:val="00084F44"/>
    <w:rsid w:val="00086625"/>
    <w:rsid w:val="00087FD6"/>
    <w:rsid w:val="00090233"/>
    <w:rsid w:val="0009047A"/>
    <w:rsid w:val="000934D2"/>
    <w:rsid w:val="00097241"/>
    <w:rsid w:val="000A23D3"/>
    <w:rsid w:val="000B0A6A"/>
    <w:rsid w:val="000B1DA8"/>
    <w:rsid w:val="000B6CF2"/>
    <w:rsid w:val="000D56A6"/>
    <w:rsid w:val="000F554D"/>
    <w:rsid w:val="0014465A"/>
    <w:rsid w:val="0015224A"/>
    <w:rsid w:val="00153F22"/>
    <w:rsid w:val="001555AC"/>
    <w:rsid w:val="0016225E"/>
    <w:rsid w:val="0016304D"/>
    <w:rsid w:val="00165468"/>
    <w:rsid w:val="00165519"/>
    <w:rsid w:val="00171512"/>
    <w:rsid w:val="00171C82"/>
    <w:rsid w:val="00177A46"/>
    <w:rsid w:val="0018021B"/>
    <w:rsid w:val="00191E4E"/>
    <w:rsid w:val="001D7398"/>
    <w:rsid w:val="001E050F"/>
    <w:rsid w:val="001E72B5"/>
    <w:rsid w:val="001F3F23"/>
    <w:rsid w:val="0020401E"/>
    <w:rsid w:val="002101D9"/>
    <w:rsid w:val="00216CC3"/>
    <w:rsid w:val="00230C9A"/>
    <w:rsid w:val="00246179"/>
    <w:rsid w:val="00261339"/>
    <w:rsid w:val="00261B88"/>
    <w:rsid w:val="00263108"/>
    <w:rsid w:val="00273CFD"/>
    <w:rsid w:val="00290944"/>
    <w:rsid w:val="002912FE"/>
    <w:rsid w:val="002A626E"/>
    <w:rsid w:val="002B0C0E"/>
    <w:rsid w:val="002B714E"/>
    <w:rsid w:val="002C2765"/>
    <w:rsid w:val="002C4E6E"/>
    <w:rsid w:val="002C658C"/>
    <w:rsid w:val="002C7F2C"/>
    <w:rsid w:val="002F1836"/>
    <w:rsid w:val="002F4240"/>
    <w:rsid w:val="003150D0"/>
    <w:rsid w:val="003236D0"/>
    <w:rsid w:val="00323D67"/>
    <w:rsid w:val="0033486D"/>
    <w:rsid w:val="00334A5F"/>
    <w:rsid w:val="00341C69"/>
    <w:rsid w:val="003537D2"/>
    <w:rsid w:val="00355850"/>
    <w:rsid w:val="00355B56"/>
    <w:rsid w:val="00357BD5"/>
    <w:rsid w:val="00367270"/>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470C4"/>
    <w:rsid w:val="00466DB9"/>
    <w:rsid w:val="00470AB6"/>
    <w:rsid w:val="004718C8"/>
    <w:rsid w:val="0047250A"/>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41FC"/>
    <w:rsid w:val="007F7E84"/>
    <w:rsid w:val="00801195"/>
    <w:rsid w:val="00837D18"/>
    <w:rsid w:val="008430BA"/>
    <w:rsid w:val="00854355"/>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4717"/>
    <w:rsid w:val="00AC69A7"/>
    <w:rsid w:val="00B00BCD"/>
    <w:rsid w:val="00B065CB"/>
    <w:rsid w:val="00B1115A"/>
    <w:rsid w:val="00B20BFE"/>
    <w:rsid w:val="00B2421F"/>
    <w:rsid w:val="00B25892"/>
    <w:rsid w:val="00B3010E"/>
    <w:rsid w:val="00B322E0"/>
    <w:rsid w:val="00B47F94"/>
    <w:rsid w:val="00B527BF"/>
    <w:rsid w:val="00B56DE9"/>
    <w:rsid w:val="00B71273"/>
    <w:rsid w:val="00B7462E"/>
    <w:rsid w:val="00B7627C"/>
    <w:rsid w:val="00B76618"/>
    <w:rsid w:val="00B9260E"/>
    <w:rsid w:val="00BA2917"/>
    <w:rsid w:val="00BA4A39"/>
    <w:rsid w:val="00BA5B69"/>
    <w:rsid w:val="00BB0618"/>
    <w:rsid w:val="00BB4829"/>
    <w:rsid w:val="00BB6668"/>
    <w:rsid w:val="00BB7151"/>
    <w:rsid w:val="00BB7A16"/>
    <w:rsid w:val="00BD0CA9"/>
    <w:rsid w:val="00BD1775"/>
    <w:rsid w:val="00BD2308"/>
    <w:rsid w:val="00BD665B"/>
    <w:rsid w:val="00BE1BBB"/>
    <w:rsid w:val="00BE7109"/>
    <w:rsid w:val="00BF7E4E"/>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500"/>
    <w:rsid w:val="00C73E67"/>
    <w:rsid w:val="00C80BC3"/>
    <w:rsid w:val="00C85508"/>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51782"/>
    <w:rsid w:val="00D56EAF"/>
    <w:rsid w:val="00D62C94"/>
    <w:rsid w:val="00D805D4"/>
    <w:rsid w:val="00D92A1E"/>
    <w:rsid w:val="00D9406C"/>
    <w:rsid w:val="00DB2CC7"/>
    <w:rsid w:val="00DC06DE"/>
    <w:rsid w:val="00DC4FBD"/>
    <w:rsid w:val="00DD2695"/>
    <w:rsid w:val="00DD56CD"/>
    <w:rsid w:val="00E066C9"/>
    <w:rsid w:val="00E21054"/>
    <w:rsid w:val="00E241BC"/>
    <w:rsid w:val="00E2482E"/>
    <w:rsid w:val="00E35014"/>
    <w:rsid w:val="00E37313"/>
    <w:rsid w:val="00E94D4E"/>
    <w:rsid w:val="00EA0899"/>
    <w:rsid w:val="00EA613C"/>
    <w:rsid w:val="00ED793B"/>
    <w:rsid w:val="00EF3813"/>
    <w:rsid w:val="00EF6659"/>
    <w:rsid w:val="00F0033E"/>
    <w:rsid w:val="00F048F2"/>
    <w:rsid w:val="00F06049"/>
    <w:rsid w:val="00F0719D"/>
    <w:rsid w:val="00F12989"/>
    <w:rsid w:val="00F21BF3"/>
    <w:rsid w:val="00F22BDF"/>
    <w:rsid w:val="00F268B6"/>
    <w:rsid w:val="00F372C9"/>
    <w:rsid w:val="00F467F9"/>
    <w:rsid w:val="00F50763"/>
    <w:rsid w:val="00F5081D"/>
    <w:rsid w:val="00F55A9A"/>
    <w:rsid w:val="00F63E39"/>
    <w:rsid w:val="00F64268"/>
    <w:rsid w:val="00F64BBC"/>
    <w:rsid w:val="00F7342F"/>
    <w:rsid w:val="00F90295"/>
    <w:rsid w:val="00F946E3"/>
    <w:rsid w:val="00FA5044"/>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9022E6D-0E19-41A4-B5B3-B837187D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1895</Words>
  <Characters>1081</Characters>
  <Application>Microsoft Office Word</Application>
  <DocSecurity>0</DocSecurity>
  <Lines>9</Lines>
  <Paragraphs>5</Paragraphs>
  <ScaleCrop>false</ScaleCrop>
  <Manager/>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Rolandas Budrys</dc:creator>
  <cp:keywords>VP; Pagrindiniai žodžiai: viešieji pirkimai; standartinės sąlygos; konkursas</cp:keywords>
  <cp:lastModifiedBy>Laima Malcienė</cp:lastModifiedBy>
  <cp:revision>5</cp:revision>
  <dcterms:created xsi:type="dcterms:W3CDTF">2025-01-21T07:51:00Z</dcterms:created>
  <dcterms:modified xsi:type="dcterms:W3CDTF">2025-11-19T11:54:00Z</dcterms:modified>
  <cp:version>1</cp:version>
</cp:coreProperties>
</file>