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82231" w14:textId="098FA485" w:rsidR="00F76175" w:rsidRDefault="00D5105B" w:rsidP="00D5105B">
      <w:pPr>
        <w:jc w:val="right"/>
      </w:pPr>
      <w:r>
        <w:t>SPS 4 priedas</w:t>
      </w:r>
    </w:p>
    <w:p w14:paraId="78F4772E" w14:textId="5600C918" w:rsidR="00F76175" w:rsidRDefault="00BB6C1D" w:rsidP="00F76175">
      <w:pPr>
        <w:jc w:val="center"/>
        <w:rPr>
          <w:b/>
        </w:rPr>
      </w:pPr>
      <w:r>
        <w:rPr>
          <w:b/>
        </w:rPr>
        <w:t xml:space="preserve">PASIŪLYMŲ </w:t>
      </w:r>
      <w:r w:rsidR="00F76175" w:rsidRPr="00654D35">
        <w:rPr>
          <w:b/>
        </w:rPr>
        <w:t>VERTINIMO KRITERIJAI IR TVARKA</w:t>
      </w:r>
    </w:p>
    <w:p w14:paraId="144AE9B4" w14:textId="77777777" w:rsidR="00F76175" w:rsidRDefault="00F76175" w:rsidP="00F76175">
      <w:pPr>
        <w:ind w:firstLine="851"/>
        <w:jc w:val="both"/>
        <w:rPr>
          <w:rFonts w:eastAsia="Times New Roman" w:cs="Times New Roman"/>
          <w:szCs w:val="24"/>
        </w:rPr>
      </w:pPr>
    </w:p>
    <w:p w14:paraId="021DA2AC" w14:textId="45F64892" w:rsidR="00F76175" w:rsidRDefault="00F76175" w:rsidP="00F76175">
      <w:pPr>
        <w:ind w:firstLine="851"/>
        <w:jc w:val="both"/>
        <w:rPr>
          <w:szCs w:val="24"/>
        </w:rPr>
      </w:pPr>
      <w:r w:rsidRPr="00C32B94">
        <w:rPr>
          <w:rFonts w:eastAsia="Times New Roman" w:cs="Times New Roman"/>
          <w:szCs w:val="24"/>
        </w:rPr>
        <w:t xml:space="preserve">Ekonomiškai naudingiausias pasiūlymas pirkime bus išrenkamas pagal </w:t>
      </w:r>
      <w:r w:rsidRPr="00D33B5F">
        <w:rPr>
          <w:szCs w:val="24"/>
        </w:rPr>
        <w:t xml:space="preserve">kainos ir kokybės santykį </w:t>
      </w:r>
      <w:r w:rsidRPr="003B18F6">
        <w:rPr>
          <w:szCs w:val="24"/>
        </w:rPr>
        <w:t xml:space="preserve">ir pasiūlymo techninės charakteristikos </w:t>
      </w:r>
      <w:r>
        <w:rPr>
          <w:szCs w:val="24"/>
        </w:rPr>
        <w:t>bus</w:t>
      </w:r>
      <w:r w:rsidRPr="003B18F6">
        <w:rPr>
          <w:szCs w:val="24"/>
        </w:rPr>
        <w:t xml:space="preserve"> įvertinamos kiekybiškai</w:t>
      </w:r>
      <w:r>
        <w:rPr>
          <w:szCs w:val="24"/>
        </w:rPr>
        <w:t>.</w:t>
      </w:r>
    </w:p>
    <w:p w14:paraId="5F5DBF62" w14:textId="2A83F535" w:rsidR="004909C1" w:rsidRPr="00D25DD4" w:rsidRDefault="004909C1"/>
    <w:p w14:paraId="2362CD98" w14:textId="2FDF69C7" w:rsidR="004909C1" w:rsidRPr="00D25DD4" w:rsidRDefault="004909C1" w:rsidP="00475A58">
      <w:pPr>
        <w:pStyle w:val="ListParagraph"/>
        <w:numPr>
          <w:ilvl w:val="0"/>
          <w:numId w:val="1"/>
        </w:numPr>
      </w:pPr>
      <w:r w:rsidRPr="00D25DD4">
        <w:t>Laimėtoju nustatomas siūlymą pateikęs asmuo, kurio pasiūlymas atitinka visas pirkimo sąlygas ir kuris iš visų pasiūlymų surenka didžiausią ekonominio naudingumo balą</w:t>
      </w:r>
      <w:r w:rsidR="003F5E11" w:rsidRPr="00D25DD4">
        <w:t>.</w:t>
      </w:r>
    </w:p>
    <w:p w14:paraId="5536E6F2" w14:textId="1407C2EC" w:rsidR="003F5E11" w:rsidRPr="00D25DD4" w:rsidRDefault="003F5E11"/>
    <w:p w14:paraId="08CD958E" w14:textId="095C4B3B" w:rsidR="003F5E11" w:rsidRPr="00D25DD4" w:rsidRDefault="003F5E11" w:rsidP="00475A58">
      <w:pPr>
        <w:pStyle w:val="ListParagraph"/>
        <w:numPr>
          <w:ilvl w:val="0"/>
          <w:numId w:val="1"/>
        </w:numPr>
      </w:pPr>
      <w:r w:rsidRPr="00D25DD4">
        <w:t xml:space="preserve">Ekonominio naudingumo balą sudaro pasiūlymo kainos </w:t>
      </w:r>
      <w:r w:rsidR="004645F4" w:rsidRPr="00D25DD4">
        <w:t>balas</w:t>
      </w:r>
      <w:r w:rsidR="00475A58" w:rsidRPr="00D25DD4">
        <w:t xml:space="preserve"> (</w:t>
      </w:r>
      <w:r w:rsidR="004645F4" w:rsidRPr="00D25DD4">
        <w:t>K</w:t>
      </w:r>
      <w:r w:rsidR="00475A58" w:rsidRPr="00D25DD4">
        <w:t>pas)</w:t>
      </w:r>
      <w:r w:rsidRPr="00D25DD4">
        <w:t xml:space="preserve"> ir pasiūlymo naudingųjų </w:t>
      </w:r>
      <w:r w:rsidR="004645F4" w:rsidRPr="00D25DD4">
        <w:t>parametrų balų</w:t>
      </w:r>
      <w:r w:rsidRPr="00D25DD4">
        <w:t xml:space="preserve"> suma</w:t>
      </w:r>
      <w:r w:rsidR="004645F4" w:rsidRPr="00D25DD4">
        <w:t xml:space="preserve"> (Npas)</w:t>
      </w:r>
      <w:r w:rsidRPr="00D25DD4">
        <w:t>.</w:t>
      </w:r>
    </w:p>
    <w:p w14:paraId="6005E91C" w14:textId="77777777" w:rsidR="00F76175" w:rsidRPr="00C32B94" w:rsidRDefault="00F76175" w:rsidP="00F76175">
      <w:pPr>
        <w:ind w:left="708" w:firstLine="4"/>
        <w:jc w:val="both"/>
        <w:rPr>
          <w:rFonts w:eastAsia="Calibri" w:cs="Times New Roman"/>
          <w:b/>
          <w:szCs w:val="24"/>
        </w:rPr>
      </w:pPr>
      <w:r w:rsidRPr="00C32B94">
        <w:rPr>
          <w:rFonts w:eastAsia="Calibri" w:cs="Times New Roman"/>
          <w:b/>
          <w:szCs w:val="24"/>
        </w:rPr>
        <w:t>Ekonomiškai naudingiausio pasiūlymo (kainos ir kokybės santykio) vertinimo kriterijai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5953"/>
        <w:gridCol w:w="2693"/>
      </w:tblGrid>
      <w:tr w:rsidR="00F76175" w:rsidRPr="00C32B94" w14:paraId="79DD25DB" w14:textId="77777777" w:rsidTr="00A726DA">
        <w:tc>
          <w:tcPr>
            <w:tcW w:w="880" w:type="dxa"/>
            <w:vAlign w:val="center"/>
          </w:tcPr>
          <w:p w14:paraId="5DCCBBCD" w14:textId="77777777" w:rsidR="00F76175" w:rsidRPr="00C32B94" w:rsidRDefault="00F76175" w:rsidP="00A726DA">
            <w:pPr>
              <w:jc w:val="center"/>
              <w:rPr>
                <w:rFonts w:eastAsia="Calibri" w:cs="Times New Roman"/>
                <w:kern w:val="24"/>
                <w:szCs w:val="24"/>
              </w:rPr>
            </w:pPr>
            <w:r>
              <w:rPr>
                <w:rFonts w:eastAsia="Calibri" w:cs="Times New Roman"/>
                <w:kern w:val="24"/>
                <w:szCs w:val="24"/>
              </w:rPr>
              <w:t xml:space="preserve">Eil. </w:t>
            </w:r>
            <w:r w:rsidRPr="00C32B94">
              <w:rPr>
                <w:rFonts w:eastAsia="Calibri" w:cs="Times New Roman"/>
                <w:kern w:val="24"/>
                <w:szCs w:val="24"/>
              </w:rPr>
              <w:t>Nr.</w:t>
            </w:r>
          </w:p>
        </w:tc>
        <w:tc>
          <w:tcPr>
            <w:tcW w:w="5953" w:type="dxa"/>
            <w:vAlign w:val="center"/>
          </w:tcPr>
          <w:p w14:paraId="124D7F24" w14:textId="77777777" w:rsidR="00F76175" w:rsidRPr="00C32B94" w:rsidRDefault="00F76175" w:rsidP="00A726DA">
            <w:pPr>
              <w:jc w:val="center"/>
              <w:rPr>
                <w:rFonts w:eastAsia="Calibri" w:cs="Times New Roman"/>
                <w:kern w:val="24"/>
                <w:szCs w:val="24"/>
              </w:rPr>
            </w:pPr>
            <w:r w:rsidRPr="00C32B94">
              <w:rPr>
                <w:rFonts w:eastAsia="Calibri" w:cs="Times New Roman"/>
                <w:kern w:val="24"/>
                <w:szCs w:val="24"/>
              </w:rPr>
              <w:t>Ekonomiškai naudingiausio (kainos ir kokybės santykio) pasiūlymo vertinimo kriterijai</w:t>
            </w:r>
          </w:p>
        </w:tc>
        <w:tc>
          <w:tcPr>
            <w:tcW w:w="2693" w:type="dxa"/>
            <w:vAlign w:val="center"/>
          </w:tcPr>
          <w:p w14:paraId="42134F7C" w14:textId="77777777" w:rsidR="00F76175" w:rsidRPr="00C32B94" w:rsidRDefault="00F76175" w:rsidP="00A726DA">
            <w:pPr>
              <w:jc w:val="center"/>
              <w:rPr>
                <w:rFonts w:eastAsia="Calibri" w:cs="Times New Roman"/>
                <w:kern w:val="24"/>
                <w:szCs w:val="24"/>
              </w:rPr>
            </w:pPr>
            <w:r w:rsidRPr="00C32B94">
              <w:rPr>
                <w:rFonts w:eastAsia="Calibri" w:cs="Times New Roman"/>
                <w:kern w:val="24"/>
                <w:szCs w:val="24"/>
              </w:rPr>
              <w:t>Lyginamasis svoris ekonominio naudingumo vertinime</w:t>
            </w:r>
          </w:p>
        </w:tc>
      </w:tr>
      <w:tr w:rsidR="00F76175" w:rsidRPr="00C32B94" w14:paraId="59F24E78" w14:textId="77777777" w:rsidTr="00A726DA">
        <w:tc>
          <w:tcPr>
            <w:tcW w:w="880" w:type="dxa"/>
            <w:vAlign w:val="center"/>
          </w:tcPr>
          <w:p w14:paraId="34022C49" w14:textId="77777777" w:rsidR="00F76175" w:rsidRPr="007D50AD" w:rsidRDefault="00F76175" w:rsidP="00A726DA">
            <w:r w:rsidRPr="007D50AD">
              <w:t>1.</w:t>
            </w:r>
          </w:p>
        </w:tc>
        <w:tc>
          <w:tcPr>
            <w:tcW w:w="5953" w:type="dxa"/>
            <w:vAlign w:val="center"/>
          </w:tcPr>
          <w:p w14:paraId="5269AB62" w14:textId="77777777" w:rsidR="00F76175" w:rsidRPr="007D50AD" w:rsidRDefault="00F76175" w:rsidP="00A726DA">
            <w:r w:rsidRPr="007D50AD">
              <w:t xml:space="preserve">Pasiūlymo kaina </w:t>
            </w:r>
          </w:p>
        </w:tc>
        <w:tc>
          <w:tcPr>
            <w:tcW w:w="2693" w:type="dxa"/>
            <w:vAlign w:val="center"/>
          </w:tcPr>
          <w:p w14:paraId="3AE0B7A7" w14:textId="1E9726BC" w:rsidR="00F76175" w:rsidRPr="007D50AD" w:rsidRDefault="006C754D" w:rsidP="00A726DA">
            <w:pPr>
              <w:jc w:val="center"/>
            </w:pPr>
            <w:r>
              <w:t>52</w:t>
            </w:r>
          </w:p>
        </w:tc>
      </w:tr>
      <w:tr w:rsidR="00F76175" w:rsidRPr="00C32B94" w14:paraId="71EFEF9F" w14:textId="77777777" w:rsidTr="00A726DA">
        <w:trPr>
          <w:trHeight w:val="70"/>
        </w:trPr>
        <w:tc>
          <w:tcPr>
            <w:tcW w:w="880" w:type="dxa"/>
            <w:vAlign w:val="center"/>
          </w:tcPr>
          <w:p w14:paraId="3FB93267" w14:textId="77777777" w:rsidR="00F76175" w:rsidRPr="007D50AD" w:rsidRDefault="00F76175" w:rsidP="00A726DA">
            <w:r w:rsidRPr="007D50AD">
              <w:t>2.</w:t>
            </w:r>
          </w:p>
        </w:tc>
        <w:tc>
          <w:tcPr>
            <w:tcW w:w="5953" w:type="dxa"/>
            <w:vAlign w:val="center"/>
          </w:tcPr>
          <w:p w14:paraId="3ECF66F8" w14:textId="77777777" w:rsidR="00F76175" w:rsidRPr="007D50AD" w:rsidRDefault="00F76175" w:rsidP="00A726DA">
            <w:r w:rsidRPr="007D50AD">
              <w:t>Naudingųjų parametrų balų suma</w:t>
            </w:r>
          </w:p>
        </w:tc>
        <w:tc>
          <w:tcPr>
            <w:tcW w:w="2693" w:type="dxa"/>
            <w:vAlign w:val="center"/>
          </w:tcPr>
          <w:p w14:paraId="35AE11DC" w14:textId="29600E3B" w:rsidR="00F76175" w:rsidRPr="007D50AD" w:rsidRDefault="006C754D" w:rsidP="00A726DA">
            <w:pPr>
              <w:jc w:val="center"/>
            </w:pPr>
            <w:r>
              <w:t>48</w:t>
            </w:r>
          </w:p>
        </w:tc>
      </w:tr>
    </w:tbl>
    <w:p w14:paraId="0B08E0A8" w14:textId="6E9F3112" w:rsidR="003F5E11" w:rsidRPr="00D25DD4" w:rsidRDefault="003F5E11"/>
    <w:p w14:paraId="6C2A678A" w14:textId="7442EA4F" w:rsidR="003F5E11" w:rsidRDefault="00475A58" w:rsidP="00475A58">
      <w:pPr>
        <w:pStyle w:val="ListParagraph"/>
        <w:numPr>
          <w:ilvl w:val="1"/>
          <w:numId w:val="1"/>
        </w:numPr>
      </w:pPr>
      <w:r w:rsidRPr="00D25DD4">
        <w:t xml:space="preserve"> </w:t>
      </w:r>
      <w:r w:rsidR="003F5E11" w:rsidRPr="00D25DD4">
        <w:t xml:space="preserve">Pasiūlymo kainos </w:t>
      </w:r>
      <w:r w:rsidR="00251718" w:rsidRPr="00D25DD4">
        <w:t>balas</w:t>
      </w:r>
      <w:r w:rsidR="003F5E11" w:rsidRPr="00D25DD4">
        <w:t xml:space="preserve"> (</w:t>
      </w:r>
      <w:r w:rsidR="00251718" w:rsidRPr="00D25DD4">
        <w:t>K</w:t>
      </w:r>
      <w:r w:rsidR="003F5E11" w:rsidRPr="00D25DD4">
        <w:t>pas) yra apskaičiuojamas taip:</w:t>
      </w:r>
    </w:p>
    <w:p w14:paraId="57E29A17" w14:textId="77777777" w:rsidR="00DB55B6" w:rsidRDefault="00DB55B6" w:rsidP="00DB55B6"/>
    <w:p w14:paraId="1E2F5028" w14:textId="77777777" w:rsidR="00DB55B6" w:rsidRDefault="00DB55B6" w:rsidP="00DB55B6"/>
    <w:p w14:paraId="7A2A39C5" w14:textId="73F0F319" w:rsidR="00DB55B6" w:rsidRPr="006E40BE" w:rsidRDefault="00DB55B6" w:rsidP="00DB55B6">
      <w:pPr>
        <w:ind w:left="567"/>
        <w:jc w:val="both"/>
        <w:rPr>
          <w:rFonts w:eastAsiaTheme="minorEastAsia" w:cs="Times New Roman"/>
        </w:rPr>
      </w:pPr>
      <w:r>
        <w:rPr>
          <w:rFonts w:cs="Times New Roman"/>
        </w:rPr>
        <w:t>K</w:t>
      </w:r>
      <w:r w:rsidRPr="006E40BE">
        <w:rPr>
          <w:rFonts w:cs="Times New Roman"/>
        </w:rPr>
        <w:t xml:space="preserve">pas </w:t>
      </w:r>
      <m:oMath>
        <m:r>
          <w:rPr>
            <w:rFonts w:ascii="Cambria Math" w:hAnsi="Cambria Math" w:cs="Times New Roman"/>
          </w:rPr>
          <m:t>=</m:t>
        </m:r>
      </m:oMath>
      <w:r w:rsidRPr="006E40BE">
        <w:rPr>
          <w:rFonts w:cs="Times New Roman"/>
        </w:rPr>
        <w:t xml:space="preserve"> </w:t>
      </w:r>
      <m:oMath>
        <m:r>
          <w:rPr>
            <w:rFonts w:ascii="Cambria Math" w:hAnsi="Cambria Math" w:cs="Times New Roman"/>
          </w:rPr>
          <m:t>(1-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Z pas</m:t>
            </m:r>
          </m:num>
          <m:den>
            <m:r>
              <w:rPr>
                <w:rFonts w:ascii="Cambria Math" w:hAnsi="Cambria Math" w:cs="Times New Roman"/>
              </w:rPr>
              <m:t>Zpirk</m:t>
            </m:r>
          </m:den>
        </m:f>
        <m:r>
          <w:rPr>
            <w:rFonts w:ascii="Cambria Math" w:eastAsiaTheme="minorEastAsia" w:hAnsi="Cambria Math" w:cs="Times New Roman"/>
          </w:rPr>
          <m:t xml:space="preserve"> )×52</m:t>
        </m:r>
      </m:oMath>
    </w:p>
    <w:p w14:paraId="40F72112" w14:textId="77777777" w:rsidR="00DB55B6" w:rsidRPr="006E40BE" w:rsidRDefault="00DB55B6" w:rsidP="00DB55B6">
      <w:pPr>
        <w:ind w:left="567"/>
        <w:jc w:val="both"/>
        <w:rPr>
          <w:rFonts w:eastAsiaTheme="minorEastAsia" w:cs="Times New Roman"/>
        </w:rPr>
      </w:pPr>
      <w:r w:rsidRPr="006E40BE">
        <w:rPr>
          <w:rFonts w:eastAsiaTheme="minorEastAsia" w:cs="Times New Roman"/>
        </w:rPr>
        <w:t>Kur Z</w:t>
      </w:r>
      <w:r>
        <w:rPr>
          <w:rFonts w:eastAsiaTheme="minorEastAsia" w:cs="Times New Roman"/>
        </w:rPr>
        <w:t>pas</w:t>
      </w:r>
      <w:r w:rsidRPr="006E40BE">
        <w:rPr>
          <w:rFonts w:eastAsiaTheme="minorEastAsia" w:cs="Times New Roman"/>
        </w:rPr>
        <w:t xml:space="preserve"> yra </w:t>
      </w:r>
      <w:r>
        <w:rPr>
          <w:rFonts w:eastAsiaTheme="minorEastAsia" w:cs="Times New Roman"/>
        </w:rPr>
        <w:t>tiekėjo pasiūlyta kaina</w:t>
      </w:r>
      <w:r w:rsidRPr="006E40BE">
        <w:rPr>
          <w:rFonts w:eastAsiaTheme="minorEastAsia" w:cs="Times New Roman"/>
        </w:rPr>
        <w:t xml:space="preserve"> Eur su PVM;</w:t>
      </w:r>
    </w:p>
    <w:p w14:paraId="63BC7598" w14:textId="77777777" w:rsidR="00DB55B6" w:rsidRPr="006E40BE" w:rsidRDefault="00DB55B6" w:rsidP="00DB55B6">
      <w:pPr>
        <w:ind w:left="567"/>
        <w:jc w:val="both"/>
        <w:rPr>
          <w:rFonts w:eastAsiaTheme="minorEastAsia" w:cs="Times New Roman"/>
        </w:rPr>
      </w:pPr>
      <w:r w:rsidRPr="006E40BE">
        <w:rPr>
          <w:rFonts w:eastAsiaTheme="minorEastAsia" w:cs="Times New Roman"/>
        </w:rPr>
        <w:t>Zp</w:t>
      </w:r>
      <w:r>
        <w:rPr>
          <w:rFonts w:eastAsiaTheme="minorEastAsia" w:cs="Times New Roman"/>
        </w:rPr>
        <w:t>irk</w:t>
      </w:r>
      <w:r w:rsidRPr="006E40BE">
        <w:rPr>
          <w:rFonts w:eastAsiaTheme="minorEastAsia" w:cs="Times New Roman"/>
        </w:rPr>
        <w:t xml:space="preserve"> yra </w:t>
      </w:r>
      <w:r>
        <w:rPr>
          <w:rFonts w:eastAsiaTheme="minorEastAsia" w:cs="Times New Roman"/>
        </w:rPr>
        <w:t xml:space="preserve">planuojama pirkimo kaina </w:t>
      </w:r>
      <w:r w:rsidRPr="006E40BE">
        <w:rPr>
          <w:rFonts w:eastAsiaTheme="minorEastAsia" w:cs="Times New Roman"/>
        </w:rPr>
        <w:t>Eur su PVM;</w:t>
      </w:r>
    </w:p>
    <w:p w14:paraId="4FF8420D" w14:textId="66A67AAB" w:rsidR="00DB55B6" w:rsidRPr="006E40BE" w:rsidRDefault="00DB55B6" w:rsidP="00DB55B6">
      <w:pPr>
        <w:ind w:left="567"/>
        <w:jc w:val="both"/>
        <w:rPr>
          <w:rFonts w:eastAsiaTheme="minorEastAsia" w:cs="Times New Roman"/>
        </w:rPr>
      </w:pPr>
      <w:r>
        <w:rPr>
          <w:rFonts w:eastAsiaTheme="minorEastAsia" w:cs="Times New Roman"/>
        </w:rPr>
        <w:t>52</w:t>
      </w:r>
      <w:r w:rsidRPr="006E40BE">
        <w:rPr>
          <w:rFonts w:eastAsiaTheme="minorEastAsia" w:cs="Times New Roman"/>
        </w:rPr>
        <w:t xml:space="preserve"> yra maksimalus galimas kainos įvertis.</w:t>
      </w:r>
    </w:p>
    <w:p w14:paraId="0CA6E84B" w14:textId="77777777" w:rsidR="00DB55B6" w:rsidRPr="00D25DD4" w:rsidRDefault="00DB55B6" w:rsidP="00DB55B6"/>
    <w:p w14:paraId="30B658CF" w14:textId="5E79BF96" w:rsidR="00475A58" w:rsidRPr="00D25DD4" w:rsidRDefault="00475A58" w:rsidP="00DB55B6">
      <w:pPr>
        <w:rPr>
          <w:rFonts w:eastAsiaTheme="minorEastAsia" w:cs="Times New Roman"/>
        </w:rPr>
      </w:pPr>
    </w:p>
    <w:p w14:paraId="7FB7B4C8" w14:textId="7FF627C2" w:rsidR="00475A58" w:rsidRPr="00D25DD4" w:rsidRDefault="00475A58" w:rsidP="00475A58">
      <w:pPr>
        <w:pStyle w:val="ListParagraph"/>
        <w:numPr>
          <w:ilvl w:val="1"/>
          <w:numId w:val="1"/>
        </w:numPr>
        <w:rPr>
          <w:rFonts w:cs="Times New Roman"/>
        </w:rPr>
      </w:pPr>
      <w:r w:rsidRPr="00D25DD4">
        <w:rPr>
          <w:rFonts w:cs="Times New Roman"/>
        </w:rPr>
        <w:t xml:space="preserve"> Pasiūlymo naudingųjų </w:t>
      </w:r>
      <w:r w:rsidR="00076550" w:rsidRPr="00D25DD4">
        <w:rPr>
          <w:rFonts w:cs="Times New Roman"/>
        </w:rPr>
        <w:t>parametrų balas</w:t>
      </w:r>
      <w:r w:rsidRPr="00D25DD4">
        <w:rPr>
          <w:rFonts w:cs="Times New Roman"/>
        </w:rPr>
        <w:t xml:space="preserve"> (</w:t>
      </w:r>
      <w:r w:rsidR="00076550" w:rsidRPr="00D25DD4">
        <w:rPr>
          <w:rFonts w:cs="Times New Roman"/>
        </w:rPr>
        <w:t>N</w:t>
      </w:r>
      <w:r w:rsidRPr="00D25DD4">
        <w:rPr>
          <w:rFonts w:cs="Times New Roman"/>
        </w:rPr>
        <w:t>pas) apskaičiuojamas taip (remiantis pasiū</w:t>
      </w:r>
      <w:r w:rsidR="001307A5" w:rsidRPr="00D25DD4">
        <w:rPr>
          <w:rFonts w:cs="Times New Roman"/>
        </w:rPr>
        <w:t>lymo duomenimis pateiktais „Naudingieji kriterijai“ dokumente)</w:t>
      </w:r>
      <w:r w:rsidRPr="00D25DD4">
        <w:rPr>
          <w:rFonts w:cs="Times New Roman"/>
        </w:rPr>
        <w:t>:</w:t>
      </w:r>
    </w:p>
    <w:p w14:paraId="79998D3A" w14:textId="12CBD3F2" w:rsidR="00475A58" w:rsidRPr="00D25DD4" w:rsidRDefault="00475A58" w:rsidP="00475A58">
      <w:pPr>
        <w:pStyle w:val="ListParagraph"/>
        <w:rPr>
          <w:rFonts w:cs="Times New Roman"/>
        </w:rPr>
      </w:pPr>
    </w:p>
    <w:p w14:paraId="6AB59894" w14:textId="0A03D572" w:rsidR="00475A58" w:rsidRPr="00D25DD4" w:rsidRDefault="00076550" w:rsidP="00475A58">
      <w:pPr>
        <w:pStyle w:val="ListParagraph"/>
        <w:rPr>
          <w:rFonts w:cs="Times New Roman"/>
        </w:rPr>
      </w:pPr>
      <w:r w:rsidRPr="00D25DD4">
        <w:rPr>
          <w:rFonts w:cs="Times New Roman"/>
        </w:rPr>
        <w:t>N</w:t>
      </w:r>
      <w:r w:rsidR="00475A58" w:rsidRPr="00D25DD4">
        <w:rPr>
          <w:rFonts w:cs="Times New Roman"/>
        </w:rPr>
        <w:t xml:space="preserve">pas = </w:t>
      </w:r>
      <w:r w:rsidR="00F23A66" w:rsidRPr="00D25DD4">
        <w:rPr>
          <w:rFonts w:cs="Times New Roman"/>
        </w:rPr>
        <w:t>C</w:t>
      </w:r>
      <w:r w:rsidR="00475A58" w:rsidRPr="00D25DD4">
        <w:rPr>
          <w:rFonts w:cs="Times New Roman"/>
        </w:rPr>
        <w:t xml:space="preserve">pas + </w:t>
      </w:r>
      <w:r w:rsidR="00F17837" w:rsidRPr="00D25DD4">
        <w:rPr>
          <w:rFonts w:cs="Times New Roman"/>
        </w:rPr>
        <w:t>S</w:t>
      </w:r>
      <w:r w:rsidR="00475A58" w:rsidRPr="00D25DD4">
        <w:rPr>
          <w:rFonts w:cs="Times New Roman"/>
        </w:rPr>
        <w:t>pas +</w:t>
      </w:r>
      <w:r w:rsidR="00267CF4" w:rsidRPr="00D25DD4">
        <w:rPr>
          <w:rFonts w:cs="Times New Roman"/>
        </w:rPr>
        <w:t xml:space="preserve"> </w:t>
      </w:r>
      <w:r w:rsidR="00DD45BE" w:rsidRPr="00D25DD4">
        <w:rPr>
          <w:rFonts w:cs="Times New Roman"/>
        </w:rPr>
        <w:t>B</w:t>
      </w:r>
      <w:r w:rsidR="00267CF4" w:rsidRPr="00D25DD4">
        <w:rPr>
          <w:rFonts w:cs="Times New Roman"/>
        </w:rPr>
        <w:t xml:space="preserve">pas + </w:t>
      </w:r>
      <w:r w:rsidR="00DC6870" w:rsidRPr="00D25DD4">
        <w:rPr>
          <w:rFonts w:cs="Times New Roman"/>
        </w:rPr>
        <w:t>M</w:t>
      </w:r>
      <w:r w:rsidR="00267CF4" w:rsidRPr="00D25DD4">
        <w:rPr>
          <w:rFonts w:cs="Times New Roman"/>
        </w:rPr>
        <w:t xml:space="preserve">pas </w:t>
      </w:r>
      <w:r w:rsidR="00943A42" w:rsidRPr="00D25DD4">
        <w:rPr>
          <w:rFonts w:cs="Times New Roman"/>
        </w:rPr>
        <w:t>+ Ipas</w:t>
      </w:r>
    </w:p>
    <w:p w14:paraId="51759879" w14:textId="276738E5" w:rsidR="00475A58" w:rsidRPr="00D25DD4" w:rsidRDefault="00475A58" w:rsidP="00475A58">
      <w:pPr>
        <w:pStyle w:val="ListParagraph"/>
        <w:rPr>
          <w:rFonts w:cs="Times New Roman"/>
        </w:rPr>
      </w:pPr>
    </w:p>
    <w:p w14:paraId="49E67AAE" w14:textId="50DC7770" w:rsidR="001307A5" w:rsidRPr="00D25DD4" w:rsidRDefault="0063772F" w:rsidP="001307A5">
      <w:pPr>
        <w:pStyle w:val="ListParagraph"/>
        <w:numPr>
          <w:ilvl w:val="2"/>
          <w:numId w:val="1"/>
        </w:numPr>
        <w:rPr>
          <w:rFonts w:cs="Times New Roman"/>
        </w:rPr>
      </w:pPr>
      <w:r w:rsidRPr="00D25DD4">
        <w:rPr>
          <w:rFonts w:cs="Times New Roman"/>
        </w:rPr>
        <w:t>C</w:t>
      </w:r>
      <w:r w:rsidR="00475A58" w:rsidRPr="00D25DD4">
        <w:rPr>
          <w:rFonts w:cs="Times New Roman"/>
        </w:rPr>
        <w:t xml:space="preserve">pas yra </w:t>
      </w:r>
      <w:r w:rsidR="001307A5" w:rsidRPr="00D25DD4">
        <w:rPr>
          <w:rFonts w:cs="Times New Roman"/>
        </w:rPr>
        <w:t>“</w:t>
      </w:r>
      <w:r w:rsidRPr="00D25DD4">
        <w:rPr>
          <w:rFonts w:cs="Times New Roman"/>
        </w:rPr>
        <w:t>KALIBRACIJA</w:t>
      </w:r>
      <w:r w:rsidR="001307A5" w:rsidRPr="00D25DD4">
        <w:rPr>
          <w:rFonts w:cs="Times New Roman"/>
        </w:rPr>
        <w:t xml:space="preserve">” </w:t>
      </w:r>
      <w:r w:rsidRPr="00D25DD4">
        <w:rPr>
          <w:rFonts w:cs="Times New Roman"/>
        </w:rPr>
        <w:t>parametro balas</w:t>
      </w:r>
      <w:r w:rsidR="001307A5" w:rsidRPr="00D25DD4">
        <w:rPr>
          <w:rFonts w:cs="Times New Roman"/>
        </w:rPr>
        <w:t>, kuris apskaičiuojamas taip:</w:t>
      </w:r>
    </w:p>
    <w:p w14:paraId="634F12F6" w14:textId="455D06A9" w:rsidR="001307A5" w:rsidRPr="00D25DD4" w:rsidRDefault="0063772F" w:rsidP="001307A5">
      <w:pPr>
        <w:pStyle w:val="ListParagraph"/>
        <w:ind w:left="1080"/>
        <w:rPr>
          <w:rFonts w:eastAsiaTheme="minorEastAsia" w:cs="Times New Roman"/>
        </w:rPr>
      </w:pPr>
      <w:r w:rsidRPr="00D25DD4">
        <w:rPr>
          <w:rFonts w:eastAsiaTheme="minorEastAsia" w:cs="Times New Roman"/>
        </w:rPr>
        <w:t>C</w:t>
      </w:r>
      <w:r w:rsidR="001307A5" w:rsidRPr="00D25DD4">
        <w:rPr>
          <w:rFonts w:eastAsiaTheme="minorEastAsia" w:cs="Times New Roman"/>
        </w:rPr>
        <w:t xml:space="preserve">pas =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Tpas</m:t>
            </m:r>
          </m:num>
          <m:den>
            <m:r>
              <w:rPr>
                <w:rFonts w:ascii="Cambria Math" w:hAnsi="Cambria Math" w:cs="Times New Roman"/>
              </w:rPr>
              <m:t>Tmax</m:t>
            </m:r>
          </m:den>
        </m:f>
        <m:r>
          <w:rPr>
            <w:rFonts w:ascii="Cambria Math" w:eastAsiaTheme="minorEastAsia" w:hAnsi="Cambria Math" w:cs="Times New Roman"/>
          </w:rPr>
          <m:t xml:space="preserve"> ×8</m:t>
        </m:r>
      </m:oMath>
      <w:r w:rsidR="001307A5" w:rsidRPr="00D25DD4">
        <w:rPr>
          <w:rFonts w:eastAsiaTheme="minorEastAsia" w:cs="Times New Roman"/>
        </w:rPr>
        <w:t>;</w:t>
      </w:r>
    </w:p>
    <w:p w14:paraId="5FA74E20" w14:textId="306D0D13" w:rsidR="00464428" w:rsidRPr="00D25DD4" w:rsidRDefault="00464428" w:rsidP="001307A5">
      <w:pPr>
        <w:pStyle w:val="ListParagraph"/>
        <w:ind w:left="1080"/>
        <w:rPr>
          <w:rFonts w:eastAsiaTheme="minorEastAsia" w:cs="Times New Roman"/>
        </w:rPr>
      </w:pPr>
    </w:p>
    <w:p w14:paraId="629B5782" w14:textId="374C461D" w:rsidR="00464428" w:rsidRPr="00D25DD4" w:rsidRDefault="00464428" w:rsidP="001307A5">
      <w:pPr>
        <w:pStyle w:val="ListParagraph"/>
        <w:ind w:left="1080"/>
        <w:rPr>
          <w:rFonts w:eastAsiaTheme="minorEastAsia" w:cs="Times New Roman"/>
        </w:rPr>
      </w:pPr>
      <w:r w:rsidRPr="00D25DD4">
        <w:rPr>
          <w:rFonts w:eastAsiaTheme="minorEastAsia" w:cs="Times New Roman"/>
        </w:rPr>
        <w:t xml:space="preserve">Kur </w:t>
      </w:r>
      <w:r w:rsidR="00117DF2" w:rsidRPr="00D25DD4">
        <w:rPr>
          <w:rFonts w:eastAsiaTheme="minorEastAsia" w:cs="Times New Roman"/>
        </w:rPr>
        <w:t>T</w:t>
      </w:r>
      <w:r w:rsidRPr="00D25DD4">
        <w:rPr>
          <w:rFonts w:eastAsiaTheme="minorEastAsia" w:cs="Times New Roman"/>
        </w:rPr>
        <w:t xml:space="preserve">pas yra pasiūlymo surinkta </w:t>
      </w:r>
      <w:r w:rsidR="00117DF2" w:rsidRPr="00D25DD4">
        <w:rPr>
          <w:rFonts w:eastAsiaTheme="minorEastAsia" w:cs="Times New Roman"/>
        </w:rPr>
        <w:t>taškų</w:t>
      </w:r>
      <w:r w:rsidRPr="00D25DD4">
        <w:rPr>
          <w:rFonts w:eastAsiaTheme="minorEastAsia" w:cs="Times New Roman"/>
        </w:rPr>
        <w:t xml:space="preserve"> suma už </w:t>
      </w:r>
      <w:r w:rsidR="00E73EFE" w:rsidRPr="00D25DD4">
        <w:rPr>
          <w:rFonts w:eastAsiaTheme="minorEastAsia" w:cs="Times New Roman"/>
        </w:rPr>
        <w:t>parametrą</w:t>
      </w:r>
      <w:r w:rsidRPr="00D25DD4">
        <w:rPr>
          <w:rFonts w:eastAsiaTheme="minorEastAsia" w:cs="Times New Roman"/>
        </w:rPr>
        <w:t xml:space="preserve"> “</w:t>
      </w:r>
      <w:r w:rsidR="00E73EFE" w:rsidRPr="00D25DD4">
        <w:rPr>
          <w:rFonts w:cs="Times New Roman"/>
        </w:rPr>
        <w:t>KALIBRACIJA</w:t>
      </w:r>
      <w:r w:rsidRPr="00D25DD4">
        <w:rPr>
          <w:rFonts w:eastAsiaTheme="minorEastAsia" w:cs="Times New Roman"/>
        </w:rPr>
        <w:t>”;</w:t>
      </w:r>
    </w:p>
    <w:p w14:paraId="2524CC9A" w14:textId="144E5022" w:rsidR="00464428" w:rsidRPr="00D25DD4" w:rsidRDefault="00117DF2" w:rsidP="001307A5">
      <w:pPr>
        <w:pStyle w:val="ListParagraph"/>
        <w:ind w:left="1080"/>
        <w:rPr>
          <w:rFonts w:eastAsiaTheme="minorEastAsia" w:cs="Times New Roman"/>
        </w:rPr>
      </w:pPr>
      <w:r w:rsidRPr="00D25DD4">
        <w:rPr>
          <w:rFonts w:eastAsiaTheme="minorEastAsia" w:cs="Times New Roman"/>
        </w:rPr>
        <w:t>T</w:t>
      </w:r>
      <w:r w:rsidR="00464428" w:rsidRPr="00D25DD4">
        <w:rPr>
          <w:rFonts w:eastAsiaTheme="minorEastAsia" w:cs="Times New Roman"/>
        </w:rPr>
        <w:t>max</w:t>
      </w:r>
      <w:r w:rsidR="001C5DEE" w:rsidRPr="00D25DD4">
        <w:rPr>
          <w:rFonts w:eastAsiaTheme="minorEastAsia" w:cs="Times New Roman"/>
        </w:rPr>
        <w:t xml:space="preserve"> (Tmax = </w:t>
      </w:r>
      <w:r w:rsidR="001331F7">
        <w:rPr>
          <w:rFonts w:eastAsiaTheme="minorEastAsia" w:cs="Times New Roman"/>
        </w:rPr>
        <w:t>76,93</w:t>
      </w:r>
      <w:r w:rsidR="001C5DEE" w:rsidRPr="00D25DD4">
        <w:rPr>
          <w:rFonts w:eastAsiaTheme="minorEastAsia" w:cs="Times New Roman"/>
        </w:rPr>
        <w:t>)</w:t>
      </w:r>
      <w:r w:rsidR="00464428" w:rsidRPr="00D25DD4">
        <w:rPr>
          <w:rFonts w:eastAsiaTheme="minorEastAsia" w:cs="Times New Roman"/>
        </w:rPr>
        <w:t xml:space="preserve"> yra maksimali galima </w:t>
      </w:r>
      <w:r w:rsidRPr="00D25DD4">
        <w:rPr>
          <w:rFonts w:eastAsiaTheme="minorEastAsia" w:cs="Times New Roman"/>
        </w:rPr>
        <w:t>taškų</w:t>
      </w:r>
      <w:r w:rsidR="00464428" w:rsidRPr="00D25DD4">
        <w:rPr>
          <w:rFonts w:eastAsiaTheme="minorEastAsia" w:cs="Times New Roman"/>
        </w:rPr>
        <w:t xml:space="preserve"> suma už </w:t>
      </w:r>
      <w:r w:rsidR="00E73EFE" w:rsidRPr="00D25DD4">
        <w:rPr>
          <w:rFonts w:eastAsiaTheme="minorEastAsia" w:cs="Times New Roman"/>
        </w:rPr>
        <w:t>parametrą</w:t>
      </w:r>
      <w:r w:rsidR="00464428" w:rsidRPr="00D25DD4">
        <w:rPr>
          <w:rFonts w:eastAsiaTheme="minorEastAsia" w:cs="Times New Roman"/>
        </w:rPr>
        <w:t xml:space="preserve"> “</w:t>
      </w:r>
      <w:r w:rsidR="00E73EFE" w:rsidRPr="00D25DD4">
        <w:rPr>
          <w:rFonts w:cs="Times New Roman"/>
        </w:rPr>
        <w:t>KALIBRACIJA</w:t>
      </w:r>
      <w:r w:rsidR="00464428" w:rsidRPr="00D25DD4">
        <w:rPr>
          <w:rFonts w:eastAsiaTheme="minorEastAsia" w:cs="Times New Roman"/>
        </w:rPr>
        <w:t>”;</w:t>
      </w:r>
    </w:p>
    <w:p w14:paraId="712FF291" w14:textId="5BAB0F88" w:rsidR="00464428" w:rsidRPr="00D25DD4" w:rsidRDefault="00464428" w:rsidP="001331F7">
      <w:pPr>
        <w:pStyle w:val="ListParagraph"/>
        <w:numPr>
          <w:ilvl w:val="0"/>
          <w:numId w:val="13"/>
        </w:numPr>
        <w:rPr>
          <w:rFonts w:eastAsiaTheme="minorEastAsia" w:cs="Times New Roman"/>
        </w:rPr>
      </w:pPr>
      <w:r w:rsidRPr="00D25DD4">
        <w:rPr>
          <w:rFonts w:eastAsiaTheme="minorEastAsia" w:cs="Times New Roman"/>
        </w:rPr>
        <w:t xml:space="preserve">yra </w:t>
      </w:r>
      <w:r w:rsidR="001C5DEE" w:rsidRPr="00D25DD4">
        <w:rPr>
          <w:rFonts w:eastAsiaTheme="minorEastAsia" w:cs="Times New Roman"/>
        </w:rPr>
        <w:t>parametro</w:t>
      </w:r>
      <w:r w:rsidRPr="00D25DD4">
        <w:rPr>
          <w:rFonts w:eastAsiaTheme="minorEastAsia" w:cs="Times New Roman"/>
        </w:rPr>
        <w:t xml:space="preserve"> „</w:t>
      </w:r>
      <w:r w:rsidR="00E73EFE" w:rsidRPr="00D25DD4">
        <w:rPr>
          <w:rFonts w:cs="Times New Roman"/>
        </w:rPr>
        <w:t>KALIBRACIJA</w:t>
      </w:r>
      <w:r w:rsidRPr="00D25DD4">
        <w:rPr>
          <w:rFonts w:eastAsiaTheme="minorEastAsia" w:cs="Times New Roman"/>
        </w:rPr>
        <w:t xml:space="preserve">“ </w:t>
      </w:r>
      <w:r w:rsidR="001C5DEE" w:rsidRPr="00D25DD4">
        <w:rPr>
          <w:rFonts w:eastAsiaTheme="minorEastAsia" w:cs="Times New Roman"/>
        </w:rPr>
        <w:t>svertinis koeficientas</w:t>
      </w:r>
      <w:r w:rsidR="00017E99" w:rsidRPr="00D25DD4">
        <w:rPr>
          <w:rFonts w:eastAsiaTheme="minorEastAsia" w:cs="Times New Roman"/>
        </w:rPr>
        <w:t xml:space="preserve"> ir tuo pačiu maksimalus galimas balas už parametrą „</w:t>
      </w:r>
      <w:r w:rsidR="00017E99" w:rsidRPr="00D25DD4">
        <w:rPr>
          <w:rFonts w:cs="Times New Roman"/>
        </w:rPr>
        <w:t>KALIBRACIJA</w:t>
      </w:r>
      <w:r w:rsidR="00017E99" w:rsidRPr="00D25DD4">
        <w:rPr>
          <w:rFonts w:eastAsiaTheme="minorEastAsia" w:cs="Times New Roman"/>
        </w:rPr>
        <w:t>“</w:t>
      </w:r>
      <w:r w:rsidRPr="00D25DD4">
        <w:rPr>
          <w:rFonts w:eastAsiaTheme="minorEastAsia" w:cs="Times New Roman"/>
        </w:rPr>
        <w:t>.</w:t>
      </w:r>
    </w:p>
    <w:p w14:paraId="38A3207E" w14:textId="77777777" w:rsidR="00464428" w:rsidRPr="00D25DD4" w:rsidRDefault="00464428" w:rsidP="001307A5">
      <w:pPr>
        <w:pStyle w:val="ListParagraph"/>
        <w:ind w:left="1080"/>
        <w:rPr>
          <w:rFonts w:eastAsiaTheme="minorEastAsia" w:cs="Times New Roman"/>
        </w:rPr>
      </w:pPr>
    </w:p>
    <w:p w14:paraId="7C65862D" w14:textId="5DD95D30" w:rsidR="001307A5" w:rsidRPr="00D25DD4" w:rsidRDefault="001307A5" w:rsidP="001307A5">
      <w:pPr>
        <w:pStyle w:val="ListParagraph"/>
        <w:ind w:left="1080"/>
        <w:rPr>
          <w:rFonts w:eastAsiaTheme="minorEastAsia" w:cs="Times New Roman"/>
        </w:rPr>
      </w:pPr>
    </w:p>
    <w:p w14:paraId="277D3B2D" w14:textId="0C70CC21" w:rsidR="00226D23" w:rsidRPr="00D25DD4" w:rsidRDefault="00226D23" w:rsidP="0009034C">
      <w:pPr>
        <w:pStyle w:val="ListParagraph"/>
        <w:numPr>
          <w:ilvl w:val="2"/>
          <w:numId w:val="1"/>
        </w:numPr>
        <w:rPr>
          <w:rFonts w:cs="Times New Roman"/>
        </w:rPr>
      </w:pPr>
      <w:r w:rsidRPr="00D25DD4">
        <w:rPr>
          <w:rFonts w:cs="Times New Roman"/>
        </w:rPr>
        <w:t>Spas yra “REAGENTŲ STABILUMAS” parametro balas, kuris apskaičiuojamas taip:</w:t>
      </w:r>
    </w:p>
    <w:p w14:paraId="0A53FAD4" w14:textId="5FDD2F01" w:rsidR="00226D23" w:rsidRPr="00D25DD4" w:rsidRDefault="00226D23" w:rsidP="00226D23">
      <w:pPr>
        <w:pStyle w:val="ListParagraph"/>
        <w:ind w:left="1080"/>
        <w:rPr>
          <w:rFonts w:eastAsiaTheme="minorEastAsia" w:cs="Times New Roman"/>
        </w:rPr>
      </w:pPr>
      <w:r w:rsidRPr="00D25DD4">
        <w:rPr>
          <w:rFonts w:eastAsiaTheme="minorEastAsia" w:cs="Times New Roman"/>
        </w:rPr>
        <w:t xml:space="preserve">Spas =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Tpas</m:t>
            </m:r>
          </m:num>
          <m:den>
            <m:r>
              <w:rPr>
                <w:rFonts w:ascii="Cambria Math" w:hAnsi="Cambria Math" w:cs="Times New Roman"/>
              </w:rPr>
              <m:t>Tmax</m:t>
            </m:r>
          </m:den>
        </m:f>
        <m:r>
          <w:rPr>
            <w:rFonts w:ascii="Cambria Math" w:eastAsiaTheme="minorEastAsia" w:hAnsi="Cambria Math" w:cs="Times New Roman"/>
          </w:rPr>
          <m:t xml:space="preserve"> ×8</m:t>
        </m:r>
      </m:oMath>
      <w:r w:rsidRPr="00D25DD4">
        <w:rPr>
          <w:rFonts w:eastAsiaTheme="minorEastAsia" w:cs="Times New Roman"/>
        </w:rPr>
        <w:t>;</w:t>
      </w:r>
    </w:p>
    <w:p w14:paraId="52CA4373" w14:textId="77777777" w:rsidR="00226D23" w:rsidRPr="00D25DD4" w:rsidRDefault="00226D23" w:rsidP="00226D23">
      <w:pPr>
        <w:pStyle w:val="ListParagraph"/>
        <w:ind w:left="1080"/>
        <w:rPr>
          <w:rFonts w:eastAsiaTheme="minorEastAsia" w:cs="Times New Roman"/>
        </w:rPr>
      </w:pPr>
    </w:p>
    <w:p w14:paraId="348A619A" w14:textId="31B43B3C" w:rsidR="00226D23" w:rsidRPr="00D25DD4" w:rsidRDefault="00226D23" w:rsidP="00226D23">
      <w:pPr>
        <w:pStyle w:val="ListParagraph"/>
        <w:ind w:left="1080"/>
        <w:rPr>
          <w:rFonts w:eastAsiaTheme="minorEastAsia" w:cs="Times New Roman"/>
        </w:rPr>
      </w:pPr>
      <w:r w:rsidRPr="00D25DD4">
        <w:rPr>
          <w:rFonts w:eastAsiaTheme="minorEastAsia" w:cs="Times New Roman"/>
        </w:rPr>
        <w:t xml:space="preserve">Kur Tpas yra pasiūlymo surinkta taškų suma už </w:t>
      </w:r>
      <w:r w:rsidR="00E73EFE" w:rsidRPr="00D25DD4">
        <w:rPr>
          <w:rFonts w:eastAsiaTheme="minorEastAsia" w:cs="Times New Roman"/>
        </w:rPr>
        <w:t>parametrą</w:t>
      </w:r>
      <w:r w:rsidRPr="00D25DD4">
        <w:rPr>
          <w:rFonts w:eastAsiaTheme="minorEastAsia" w:cs="Times New Roman"/>
        </w:rPr>
        <w:t xml:space="preserve"> “</w:t>
      </w:r>
      <w:r w:rsidR="00E73EFE" w:rsidRPr="00D25DD4">
        <w:rPr>
          <w:rFonts w:eastAsiaTheme="minorEastAsia" w:cs="Times New Roman"/>
        </w:rPr>
        <w:t>REAGENTŲ STABILUMAS</w:t>
      </w:r>
      <w:r w:rsidRPr="00D25DD4">
        <w:rPr>
          <w:rFonts w:eastAsiaTheme="minorEastAsia" w:cs="Times New Roman"/>
        </w:rPr>
        <w:t>”;</w:t>
      </w:r>
    </w:p>
    <w:p w14:paraId="3BCF2E15" w14:textId="00147A88" w:rsidR="00226D23" w:rsidRPr="00D25DD4" w:rsidRDefault="00226D23" w:rsidP="00226D23">
      <w:pPr>
        <w:pStyle w:val="ListParagraph"/>
        <w:ind w:left="1080"/>
        <w:rPr>
          <w:rFonts w:eastAsiaTheme="minorEastAsia" w:cs="Times New Roman"/>
        </w:rPr>
      </w:pPr>
      <w:r w:rsidRPr="00D25DD4">
        <w:rPr>
          <w:rFonts w:eastAsiaTheme="minorEastAsia" w:cs="Times New Roman"/>
        </w:rPr>
        <w:t xml:space="preserve">Tmax (Tmax = </w:t>
      </w:r>
      <w:r w:rsidR="001331F7">
        <w:rPr>
          <w:rFonts w:eastAsiaTheme="minorEastAsia" w:cs="Times New Roman"/>
        </w:rPr>
        <w:t>42,22</w:t>
      </w:r>
      <w:r w:rsidRPr="00D25DD4">
        <w:rPr>
          <w:rFonts w:eastAsiaTheme="minorEastAsia" w:cs="Times New Roman"/>
        </w:rPr>
        <w:t xml:space="preserve">) yra maksimali galima taškų suma už </w:t>
      </w:r>
      <w:r w:rsidR="00E73EFE" w:rsidRPr="00D25DD4">
        <w:rPr>
          <w:rFonts w:eastAsiaTheme="minorEastAsia" w:cs="Times New Roman"/>
        </w:rPr>
        <w:t>parametrą</w:t>
      </w:r>
      <w:r w:rsidRPr="00D25DD4">
        <w:rPr>
          <w:rFonts w:eastAsiaTheme="minorEastAsia" w:cs="Times New Roman"/>
        </w:rPr>
        <w:t xml:space="preserve"> “</w:t>
      </w:r>
      <w:r w:rsidR="00E73EFE" w:rsidRPr="00D25DD4">
        <w:rPr>
          <w:rFonts w:eastAsiaTheme="minorEastAsia" w:cs="Times New Roman"/>
        </w:rPr>
        <w:t>REAGENTŲ STABILUMAS</w:t>
      </w:r>
      <w:r w:rsidRPr="00D25DD4">
        <w:rPr>
          <w:rFonts w:eastAsiaTheme="minorEastAsia" w:cs="Times New Roman"/>
        </w:rPr>
        <w:t>”;</w:t>
      </w:r>
    </w:p>
    <w:p w14:paraId="08BED2A6" w14:textId="13C6987A" w:rsidR="0009034C" w:rsidRPr="00D25DD4" w:rsidRDefault="001331F7" w:rsidP="0009034C">
      <w:pPr>
        <w:pStyle w:val="ListParagraph"/>
        <w:ind w:left="1080"/>
        <w:rPr>
          <w:rFonts w:eastAsiaTheme="minorEastAsia" w:cs="Times New Roman"/>
        </w:rPr>
      </w:pPr>
      <w:r>
        <w:rPr>
          <w:rFonts w:eastAsiaTheme="minorEastAsia" w:cs="Times New Roman"/>
        </w:rPr>
        <w:t>8</w:t>
      </w:r>
      <w:r w:rsidR="00226D23" w:rsidRPr="00D25DD4">
        <w:rPr>
          <w:rFonts w:eastAsiaTheme="minorEastAsia" w:cs="Times New Roman"/>
        </w:rPr>
        <w:t xml:space="preserve"> yra parametro „</w:t>
      </w:r>
      <w:r w:rsidR="00E73EFE" w:rsidRPr="00D25DD4">
        <w:rPr>
          <w:rFonts w:eastAsiaTheme="minorEastAsia" w:cs="Times New Roman"/>
        </w:rPr>
        <w:t>REAGENTŲ STABILUMAS</w:t>
      </w:r>
      <w:r w:rsidR="00226D23" w:rsidRPr="00D25DD4">
        <w:rPr>
          <w:rFonts w:eastAsiaTheme="minorEastAsia" w:cs="Times New Roman"/>
        </w:rPr>
        <w:t>“ svertinis koeficientas</w:t>
      </w:r>
      <w:r w:rsidR="00017E99" w:rsidRPr="00D25DD4">
        <w:rPr>
          <w:rFonts w:eastAsiaTheme="minorEastAsia" w:cs="Times New Roman"/>
        </w:rPr>
        <w:t xml:space="preserve"> ir tuo pačiu maksimalus galimas balas už parametrą „REAGENTŲ STABILUMAS“</w:t>
      </w:r>
      <w:r w:rsidR="00226D23" w:rsidRPr="00D25DD4">
        <w:rPr>
          <w:rFonts w:eastAsiaTheme="minorEastAsia" w:cs="Times New Roman"/>
        </w:rPr>
        <w:t>.</w:t>
      </w:r>
    </w:p>
    <w:p w14:paraId="6C09FF3F" w14:textId="77777777" w:rsidR="00DD45BE" w:rsidRPr="00D25DD4" w:rsidRDefault="00DD45BE" w:rsidP="0021246B">
      <w:pPr>
        <w:rPr>
          <w:rFonts w:eastAsiaTheme="minorEastAsia" w:cs="Times New Roman"/>
        </w:rPr>
      </w:pPr>
    </w:p>
    <w:p w14:paraId="30AE5321" w14:textId="369272C6" w:rsidR="00DD45BE" w:rsidRPr="00D25DD4" w:rsidRDefault="00DD45BE" w:rsidP="00DD45BE">
      <w:pPr>
        <w:pStyle w:val="ListParagraph"/>
        <w:numPr>
          <w:ilvl w:val="2"/>
          <w:numId w:val="1"/>
        </w:numPr>
        <w:rPr>
          <w:rFonts w:cs="Times New Roman"/>
        </w:rPr>
      </w:pPr>
      <w:r w:rsidRPr="00D25DD4">
        <w:rPr>
          <w:rFonts w:cs="Times New Roman"/>
        </w:rPr>
        <w:lastRenderedPageBreak/>
        <w:t>Bpas yra “ATSPARUMAS BIOTINUI” parametro balas, kuris apskaičiuojamas taip:</w:t>
      </w:r>
    </w:p>
    <w:p w14:paraId="2AB7DDC6" w14:textId="1B7ACECB" w:rsidR="00DD45BE" w:rsidRPr="00D25DD4" w:rsidRDefault="00DD45BE" w:rsidP="00DD45BE">
      <w:pPr>
        <w:pStyle w:val="ListParagraph"/>
        <w:ind w:left="1080"/>
        <w:rPr>
          <w:rFonts w:eastAsiaTheme="minorEastAsia" w:cs="Times New Roman"/>
        </w:rPr>
      </w:pPr>
      <w:r w:rsidRPr="00D25DD4">
        <w:rPr>
          <w:rFonts w:eastAsiaTheme="minorEastAsia" w:cs="Times New Roman"/>
        </w:rPr>
        <w:t xml:space="preserve">Bpas =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Tpas</m:t>
            </m:r>
          </m:num>
          <m:den>
            <m:r>
              <w:rPr>
                <w:rFonts w:ascii="Cambria Math" w:hAnsi="Cambria Math" w:cs="Times New Roman"/>
              </w:rPr>
              <m:t>Tmax</m:t>
            </m:r>
          </m:den>
        </m:f>
        <m:r>
          <w:rPr>
            <w:rFonts w:ascii="Cambria Math" w:eastAsiaTheme="minorEastAsia" w:hAnsi="Cambria Math" w:cs="Times New Roman"/>
          </w:rPr>
          <m:t xml:space="preserve"> ×8</m:t>
        </m:r>
      </m:oMath>
      <w:r w:rsidRPr="00D25DD4">
        <w:rPr>
          <w:rFonts w:eastAsiaTheme="minorEastAsia" w:cs="Times New Roman"/>
        </w:rPr>
        <w:t>;</w:t>
      </w:r>
    </w:p>
    <w:p w14:paraId="6AC3C507" w14:textId="77777777" w:rsidR="00DD45BE" w:rsidRPr="00D25DD4" w:rsidRDefault="00DD45BE" w:rsidP="00DD45BE">
      <w:pPr>
        <w:pStyle w:val="ListParagraph"/>
        <w:ind w:left="1080"/>
        <w:rPr>
          <w:rFonts w:eastAsiaTheme="minorEastAsia" w:cs="Times New Roman"/>
        </w:rPr>
      </w:pPr>
    </w:p>
    <w:p w14:paraId="736A7E0C" w14:textId="7456C76E" w:rsidR="00DD45BE" w:rsidRPr="00D25DD4" w:rsidRDefault="00DD45BE" w:rsidP="00DD45BE">
      <w:pPr>
        <w:pStyle w:val="ListParagraph"/>
        <w:ind w:left="1080"/>
        <w:rPr>
          <w:rFonts w:eastAsiaTheme="minorEastAsia" w:cs="Times New Roman"/>
        </w:rPr>
      </w:pPr>
      <w:r w:rsidRPr="00D25DD4">
        <w:rPr>
          <w:rFonts w:eastAsiaTheme="minorEastAsia" w:cs="Times New Roman"/>
        </w:rPr>
        <w:t>Kur Tpas yra pasiūlymo surinkta taškų suma už parametrą “</w:t>
      </w:r>
      <w:r w:rsidRPr="00D25DD4">
        <w:rPr>
          <w:rFonts w:cs="Times New Roman"/>
        </w:rPr>
        <w:t>ATSPARUMAS BIOTINUI</w:t>
      </w:r>
      <w:r w:rsidRPr="00D25DD4">
        <w:rPr>
          <w:rFonts w:eastAsiaTheme="minorEastAsia" w:cs="Times New Roman"/>
        </w:rPr>
        <w:t>”;</w:t>
      </w:r>
    </w:p>
    <w:p w14:paraId="577290C3" w14:textId="766E7085" w:rsidR="00DD45BE" w:rsidRPr="00D25DD4" w:rsidRDefault="00DD45BE" w:rsidP="00DD45BE">
      <w:pPr>
        <w:pStyle w:val="ListParagraph"/>
        <w:ind w:left="1080"/>
        <w:rPr>
          <w:rFonts w:eastAsiaTheme="minorEastAsia" w:cs="Times New Roman"/>
        </w:rPr>
      </w:pPr>
      <w:r w:rsidRPr="00D25DD4">
        <w:rPr>
          <w:rFonts w:eastAsiaTheme="minorEastAsia" w:cs="Times New Roman"/>
        </w:rPr>
        <w:t xml:space="preserve">Tmax (Tmax = </w:t>
      </w:r>
      <w:r w:rsidR="001331F7">
        <w:rPr>
          <w:rFonts w:eastAsiaTheme="minorEastAsia" w:cs="Times New Roman"/>
        </w:rPr>
        <w:t>59,68</w:t>
      </w:r>
      <w:r w:rsidRPr="00D25DD4">
        <w:rPr>
          <w:rFonts w:eastAsiaTheme="minorEastAsia" w:cs="Times New Roman"/>
        </w:rPr>
        <w:t>) yra maksimali galima taškų suma už parametrą “</w:t>
      </w:r>
      <w:r w:rsidRPr="00D25DD4">
        <w:rPr>
          <w:rFonts w:cs="Times New Roman"/>
        </w:rPr>
        <w:t>ATSPARUMAS BIOTINUI</w:t>
      </w:r>
      <w:r w:rsidRPr="00D25DD4">
        <w:rPr>
          <w:rFonts w:eastAsiaTheme="minorEastAsia" w:cs="Times New Roman"/>
        </w:rPr>
        <w:t>”;</w:t>
      </w:r>
    </w:p>
    <w:p w14:paraId="61287329" w14:textId="6FA2FC8B" w:rsidR="00DD45BE" w:rsidRPr="00D25DD4" w:rsidRDefault="001331F7" w:rsidP="00DD45BE">
      <w:pPr>
        <w:pStyle w:val="ListParagraph"/>
        <w:ind w:left="1080"/>
        <w:rPr>
          <w:rFonts w:eastAsiaTheme="minorEastAsia" w:cs="Times New Roman"/>
        </w:rPr>
      </w:pPr>
      <w:r>
        <w:rPr>
          <w:rFonts w:eastAsiaTheme="minorEastAsia" w:cs="Times New Roman"/>
        </w:rPr>
        <w:t>8</w:t>
      </w:r>
      <w:r w:rsidR="00DD45BE" w:rsidRPr="00D25DD4">
        <w:rPr>
          <w:rFonts w:eastAsiaTheme="minorEastAsia" w:cs="Times New Roman"/>
        </w:rPr>
        <w:t xml:space="preserve"> yra parametro „</w:t>
      </w:r>
      <w:r w:rsidR="00DD45BE" w:rsidRPr="00D25DD4">
        <w:rPr>
          <w:rFonts w:cs="Times New Roman"/>
        </w:rPr>
        <w:t>ATSPARUMAS BIOTINUI</w:t>
      </w:r>
      <w:r w:rsidR="00DD45BE" w:rsidRPr="00D25DD4">
        <w:rPr>
          <w:rFonts w:eastAsiaTheme="minorEastAsia" w:cs="Times New Roman"/>
        </w:rPr>
        <w:t>“ svertinis koeficientas</w:t>
      </w:r>
      <w:r w:rsidR="00017E99" w:rsidRPr="00D25DD4">
        <w:rPr>
          <w:rFonts w:eastAsiaTheme="minorEastAsia" w:cs="Times New Roman"/>
        </w:rPr>
        <w:t xml:space="preserve"> ir tuo pačiu maksimalus galimas balas už parametrą „</w:t>
      </w:r>
      <w:r w:rsidR="00017E99" w:rsidRPr="00D25DD4">
        <w:rPr>
          <w:rFonts w:cs="Times New Roman"/>
        </w:rPr>
        <w:t>ATSPARUMAS BIOTINUI</w:t>
      </w:r>
      <w:r w:rsidR="00017E99" w:rsidRPr="00D25DD4">
        <w:rPr>
          <w:rFonts w:eastAsiaTheme="minorEastAsia" w:cs="Times New Roman"/>
        </w:rPr>
        <w:t>“</w:t>
      </w:r>
      <w:r w:rsidR="00DD45BE" w:rsidRPr="00D25DD4">
        <w:rPr>
          <w:rFonts w:eastAsiaTheme="minorEastAsia" w:cs="Times New Roman"/>
        </w:rPr>
        <w:t>.</w:t>
      </w:r>
    </w:p>
    <w:p w14:paraId="5C8E384D" w14:textId="77777777" w:rsidR="00DC6870" w:rsidRPr="00D25DD4" w:rsidRDefault="00DC6870" w:rsidP="00DD45BE">
      <w:pPr>
        <w:pStyle w:val="ListParagraph"/>
        <w:ind w:left="1080"/>
        <w:rPr>
          <w:rFonts w:eastAsiaTheme="minorEastAsia" w:cs="Times New Roman"/>
        </w:rPr>
      </w:pPr>
    </w:p>
    <w:p w14:paraId="5A883B00" w14:textId="1FB1758E" w:rsidR="00DC6870" w:rsidRPr="00D25DD4" w:rsidRDefault="00DC6870" w:rsidP="00DC6870">
      <w:pPr>
        <w:pStyle w:val="ListParagraph"/>
        <w:numPr>
          <w:ilvl w:val="2"/>
          <w:numId w:val="1"/>
        </w:numPr>
        <w:rPr>
          <w:rFonts w:cs="Times New Roman"/>
        </w:rPr>
      </w:pPr>
      <w:r w:rsidRPr="00D25DD4">
        <w:rPr>
          <w:rFonts w:cs="Times New Roman"/>
        </w:rPr>
        <w:t>Mpas yra “MATAVIMAS BE SKIEDIMO” parametro balas, kuris apskaičiuojamas taip:</w:t>
      </w:r>
    </w:p>
    <w:p w14:paraId="374C59D9" w14:textId="7BC51B25" w:rsidR="00DC6870" w:rsidRPr="00D25DD4" w:rsidRDefault="00DC6870" w:rsidP="00DC6870">
      <w:pPr>
        <w:pStyle w:val="ListParagraph"/>
        <w:ind w:left="1080"/>
        <w:rPr>
          <w:rFonts w:eastAsiaTheme="minorEastAsia" w:cs="Times New Roman"/>
        </w:rPr>
      </w:pPr>
      <w:r w:rsidRPr="00D25DD4">
        <w:rPr>
          <w:rFonts w:eastAsiaTheme="minorEastAsia" w:cs="Times New Roman"/>
        </w:rPr>
        <w:t xml:space="preserve">Mpas =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Tpas</m:t>
            </m:r>
          </m:num>
          <m:den>
            <m:r>
              <w:rPr>
                <w:rFonts w:ascii="Cambria Math" w:hAnsi="Cambria Math" w:cs="Times New Roman"/>
              </w:rPr>
              <m:t>Tmax</m:t>
            </m:r>
          </m:den>
        </m:f>
        <m:r>
          <w:rPr>
            <w:rFonts w:ascii="Cambria Math" w:eastAsiaTheme="minorEastAsia" w:hAnsi="Cambria Math" w:cs="Times New Roman"/>
          </w:rPr>
          <m:t xml:space="preserve"> ×8</m:t>
        </m:r>
      </m:oMath>
      <w:r w:rsidRPr="00D25DD4">
        <w:rPr>
          <w:rFonts w:eastAsiaTheme="minorEastAsia" w:cs="Times New Roman"/>
        </w:rPr>
        <w:t>;</w:t>
      </w:r>
    </w:p>
    <w:p w14:paraId="071FB46D" w14:textId="77777777" w:rsidR="00DC6870" w:rsidRPr="00D25DD4" w:rsidRDefault="00DC6870" w:rsidP="00DC6870">
      <w:pPr>
        <w:pStyle w:val="ListParagraph"/>
        <w:ind w:left="1080"/>
        <w:rPr>
          <w:rFonts w:eastAsiaTheme="minorEastAsia" w:cs="Times New Roman"/>
        </w:rPr>
      </w:pPr>
    </w:p>
    <w:p w14:paraId="66595DDC" w14:textId="22F510CD" w:rsidR="00DC6870" w:rsidRPr="00D25DD4" w:rsidRDefault="00DC6870" w:rsidP="00DC6870">
      <w:pPr>
        <w:pStyle w:val="ListParagraph"/>
        <w:ind w:left="1080"/>
        <w:rPr>
          <w:rFonts w:eastAsiaTheme="minorEastAsia" w:cs="Times New Roman"/>
        </w:rPr>
      </w:pPr>
      <w:r w:rsidRPr="00D25DD4">
        <w:rPr>
          <w:rFonts w:eastAsiaTheme="minorEastAsia" w:cs="Times New Roman"/>
        </w:rPr>
        <w:t>Kur Tpas yra pasiūlymo surinkta taškų suma už parametrą “</w:t>
      </w:r>
      <w:r w:rsidR="00557C4C" w:rsidRPr="00D25DD4">
        <w:rPr>
          <w:rFonts w:cs="Times New Roman"/>
        </w:rPr>
        <w:t>MATAVIMAS BE SKIEDIMO</w:t>
      </w:r>
      <w:r w:rsidRPr="00D25DD4">
        <w:rPr>
          <w:rFonts w:eastAsiaTheme="minorEastAsia" w:cs="Times New Roman"/>
        </w:rPr>
        <w:t>”;</w:t>
      </w:r>
    </w:p>
    <w:p w14:paraId="2B02159C" w14:textId="77777777" w:rsidR="001331F7" w:rsidRDefault="00DC6870" w:rsidP="001331F7">
      <w:pPr>
        <w:pStyle w:val="ListParagraph"/>
        <w:ind w:left="1080"/>
        <w:rPr>
          <w:rFonts w:eastAsiaTheme="minorEastAsia" w:cs="Times New Roman"/>
        </w:rPr>
      </w:pPr>
      <w:r w:rsidRPr="00D25DD4">
        <w:rPr>
          <w:rFonts w:eastAsiaTheme="minorEastAsia" w:cs="Times New Roman"/>
        </w:rPr>
        <w:t xml:space="preserve">Tmax (Tmax = </w:t>
      </w:r>
      <w:r w:rsidR="001331F7">
        <w:rPr>
          <w:rFonts w:eastAsiaTheme="minorEastAsia" w:cs="Times New Roman"/>
        </w:rPr>
        <w:t>57,97</w:t>
      </w:r>
      <w:r w:rsidRPr="00D25DD4">
        <w:rPr>
          <w:rFonts w:eastAsiaTheme="minorEastAsia" w:cs="Times New Roman"/>
        </w:rPr>
        <w:t>) yra maksimali galima taškų suma už parametrą “</w:t>
      </w:r>
      <w:r w:rsidR="00557C4C" w:rsidRPr="00D25DD4">
        <w:rPr>
          <w:rFonts w:cs="Times New Roman"/>
        </w:rPr>
        <w:t>MATAVIMAS BE SKIEDIMO</w:t>
      </w:r>
      <w:r w:rsidRPr="00D25DD4">
        <w:rPr>
          <w:rFonts w:eastAsiaTheme="minorEastAsia" w:cs="Times New Roman"/>
        </w:rPr>
        <w:t>”;</w:t>
      </w:r>
    </w:p>
    <w:p w14:paraId="0494C575" w14:textId="3A069EAD" w:rsidR="0009034C" w:rsidRPr="001331F7" w:rsidRDefault="001331F7" w:rsidP="001331F7">
      <w:pPr>
        <w:pStyle w:val="ListParagraph"/>
        <w:ind w:left="1080"/>
        <w:rPr>
          <w:rFonts w:eastAsiaTheme="minorEastAsia" w:cs="Times New Roman"/>
        </w:rPr>
      </w:pPr>
      <w:r w:rsidRPr="001331F7">
        <w:rPr>
          <w:rFonts w:eastAsiaTheme="minorEastAsia" w:cs="Times New Roman"/>
        </w:rPr>
        <w:t xml:space="preserve">8 </w:t>
      </w:r>
      <w:r w:rsidR="00DC6870" w:rsidRPr="001331F7">
        <w:rPr>
          <w:rFonts w:eastAsiaTheme="minorEastAsia" w:cs="Times New Roman"/>
        </w:rPr>
        <w:t>yra parametro „</w:t>
      </w:r>
      <w:r w:rsidR="00557C4C" w:rsidRPr="001331F7">
        <w:rPr>
          <w:rFonts w:cs="Times New Roman"/>
        </w:rPr>
        <w:t>MATAVIMAS BE SKIEDIMO</w:t>
      </w:r>
      <w:r w:rsidR="00DC6870" w:rsidRPr="001331F7">
        <w:rPr>
          <w:rFonts w:eastAsiaTheme="minorEastAsia" w:cs="Times New Roman"/>
        </w:rPr>
        <w:t>“ svertinis koeficientas</w:t>
      </w:r>
      <w:r w:rsidR="00017E99" w:rsidRPr="001331F7">
        <w:rPr>
          <w:rFonts w:eastAsiaTheme="minorEastAsia" w:cs="Times New Roman"/>
        </w:rPr>
        <w:t xml:space="preserve"> ir tuo pačiu maksimalus galimas balas už parametrą „</w:t>
      </w:r>
      <w:r w:rsidR="00017E99" w:rsidRPr="001331F7">
        <w:rPr>
          <w:rFonts w:cs="Times New Roman"/>
        </w:rPr>
        <w:t>MATAVIMAS BE SKIEDIMO</w:t>
      </w:r>
      <w:r w:rsidR="00017E99" w:rsidRPr="001331F7">
        <w:rPr>
          <w:rFonts w:eastAsiaTheme="minorEastAsia" w:cs="Times New Roman"/>
        </w:rPr>
        <w:t>“</w:t>
      </w:r>
      <w:r w:rsidR="00DC6870" w:rsidRPr="001331F7">
        <w:rPr>
          <w:rFonts w:eastAsiaTheme="minorEastAsia" w:cs="Times New Roman"/>
        </w:rPr>
        <w:t>.</w:t>
      </w:r>
    </w:p>
    <w:p w14:paraId="443B3FC1" w14:textId="77777777" w:rsidR="00AE1CF2" w:rsidRPr="00D25DD4" w:rsidRDefault="00AE1CF2" w:rsidP="00AE1CF2">
      <w:pPr>
        <w:ind w:left="1080"/>
        <w:rPr>
          <w:rFonts w:eastAsiaTheme="minorEastAsia" w:cs="Times New Roman"/>
        </w:rPr>
      </w:pPr>
    </w:p>
    <w:p w14:paraId="77EC6ADC" w14:textId="77777777" w:rsidR="00180686" w:rsidRPr="00D25DD4" w:rsidRDefault="00180686" w:rsidP="00180686">
      <w:pPr>
        <w:rPr>
          <w:rFonts w:eastAsiaTheme="minorEastAsia" w:cs="Times New Roman"/>
        </w:rPr>
      </w:pPr>
    </w:p>
    <w:p w14:paraId="3CD84855" w14:textId="3BC814D5" w:rsidR="00180686" w:rsidRPr="00D25DD4" w:rsidRDefault="00D61DAD" w:rsidP="00180686">
      <w:pPr>
        <w:pStyle w:val="ListParagraph"/>
        <w:numPr>
          <w:ilvl w:val="2"/>
          <w:numId w:val="1"/>
        </w:numPr>
        <w:rPr>
          <w:rFonts w:eastAsiaTheme="minorEastAsia" w:cs="Times New Roman"/>
        </w:rPr>
      </w:pPr>
      <w:r w:rsidRPr="00D25DD4">
        <w:rPr>
          <w:rFonts w:eastAsiaTheme="minorEastAsia" w:cs="Times New Roman"/>
        </w:rPr>
        <w:t xml:space="preserve">Ipas yra kitų naudų ekonominio naudingumo balų (nurodytų dokumento “Naudingieji kriterijai” lape “Kitos naudos” suma. Maksimalus galimas kitų naudų ekonominio naudingumo balas yra </w:t>
      </w:r>
      <w:r w:rsidR="00CE2580" w:rsidRPr="00D25DD4">
        <w:rPr>
          <w:rFonts w:eastAsiaTheme="minorEastAsia" w:cs="Times New Roman"/>
        </w:rPr>
        <w:t>1</w:t>
      </w:r>
      <w:r w:rsidR="001331F7">
        <w:rPr>
          <w:rFonts w:eastAsiaTheme="minorEastAsia" w:cs="Times New Roman"/>
        </w:rPr>
        <w:t>6</w:t>
      </w:r>
      <w:r w:rsidR="007E03D0" w:rsidRPr="00D25DD4">
        <w:rPr>
          <w:rFonts w:eastAsiaTheme="minorEastAsia" w:cs="Times New Roman"/>
        </w:rPr>
        <w:t>.</w:t>
      </w:r>
    </w:p>
    <w:p w14:paraId="6AF85E79" w14:textId="77777777" w:rsidR="00DC6870" w:rsidRPr="00D25DD4" w:rsidRDefault="00DC6870" w:rsidP="00B71D06">
      <w:pPr>
        <w:pStyle w:val="ListParagraph"/>
        <w:ind w:left="1080"/>
        <w:rPr>
          <w:rFonts w:eastAsiaTheme="minorEastAsia" w:cs="Times New Roman"/>
        </w:rPr>
      </w:pPr>
    </w:p>
    <w:p w14:paraId="3E49A3CF" w14:textId="77777777" w:rsidR="00226D23" w:rsidRDefault="00226D23" w:rsidP="00226D23">
      <w:pPr>
        <w:pStyle w:val="ListParagraph"/>
        <w:ind w:left="1080"/>
        <w:rPr>
          <w:rFonts w:eastAsiaTheme="minorEastAsia" w:cs="Times New Roman"/>
        </w:rPr>
      </w:pPr>
    </w:p>
    <w:p w14:paraId="10B95D6D" w14:textId="3241CCD4" w:rsidR="00267CF4" w:rsidRDefault="00267CF4" w:rsidP="00CA2659">
      <w:pPr>
        <w:pStyle w:val="ListParagraph"/>
        <w:ind w:left="1080"/>
        <w:rPr>
          <w:rFonts w:eastAsiaTheme="minorEastAsia" w:cs="Times New Roman"/>
          <w:lang w:val="en-US"/>
        </w:rPr>
      </w:pPr>
    </w:p>
    <w:sectPr w:rsidR="00267CF4" w:rsidSect="00F76175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E375D"/>
    <w:multiLevelType w:val="hybridMultilevel"/>
    <w:tmpl w:val="43BE230C"/>
    <w:lvl w:ilvl="0" w:tplc="0427000F">
      <w:start w:val="1"/>
      <w:numFmt w:val="decimal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78A7178"/>
    <w:multiLevelType w:val="hybridMultilevel"/>
    <w:tmpl w:val="AB96493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5E1CBB"/>
    <w:multiLevelType w:val="hybridMultilevel"/>
    <w:tmpl w:val="E3249BA6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B631F7"/>
    <w:multiLevelType w:val="hybridMultilevel"/>
    <w:tmpl w:val="1B24BD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1256B"/>
    <w:multiLevelType w:val="multilevel"/>
    <w:tmpl w:val="A3C8B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3D166E1"/>
    <w:multiLevelType w:val="hybridMultilevel"/>
    <w:tmpl w:val="495CC51E"/>
    <w:lvl w:ilvl="0" w:tplc="0427000F">
      <w:start w:val="1"/>
      <w:numFmt w:val="decimal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E568CC"/>
    <w:multiLevelType w:val="hybridMultilevel"/>
    <w:tmpl w:val="74E8532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B6EC4"/>
    <w:multiLevelType w:val="hybridMultilevel"/>
    <w:tmpl w:val="299235AC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4D102D2"/>
    <w:multiLevelType w:val="hybridMultilevel"/>
    <w:tmpl w:val="66740FA4"/>
    <w:lvl w:ilvl="0" w:tplc="23E6A9D8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93A215F"/>
    <w:multiLevelType w:val="hybridMultilevel"/>
    <w:tmpl w:val="1B167DE8"/>
    <w:lvl w:ilvl="0" w:tplc="0988FF70">
      <w:start w:val="8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F392CA3"/>
    <w:multiLevelType w:val="hybridMultilevel"/>
    <w:tmpl w:val="9C90D026"/>
    <w:lvl w:ilvl="0" w:tplc="0A9A3A30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B1E7CDF"/>
    <w:multiLevelType w:val="hybridMultilevel"/>
    <w:tmpl w:val="79A2A69A"/>
    <w:lvl w:ilvl="0" w:tplc="0427000F">
      <w:start w:val="1"/>
      <w:numFmt w:val="decimal"/>
      <w:lvlText w:val="%1."/>
      <w:lvlJc w:val="left"/>
      <w:pPr>
        <w:ind w:left="2010" w:hanging="360"/>
      </w:pPr>
    </w:lvl>
    <w:lvl w:ilvl="1" w:tplc="04270019" w:tentative="1">
      <w:start w:val="1"/>
      <w:numFmt w:val="lowerLetter"/>
      <w:lvlText w:val="%2."/>
      <w:lvlJc w:val="left"/>
      <w:pPr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2" w15:restartNumberingAfterBreak="0">
    <w:nsid w:val="683D3334"/>
    <w:multiLevelType w:val="hybridMultilevel"/>
    <w:tmpl w:val="81B0CF34"/>
    <w:lvl w:ilvl="0" w:tplc="9A6A461E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435280">
    <w:abstractNumId w:val="4"/>
  </w:num>
  <w:num w:numId="2" w16cid:durableId="371197350">
    <w:abstractNumId w:val="10"/>
  </w:num>
  <w:num w:numId="3" w16cid:durableId="716513721">
    <w:abstractNumId w:val="3"/>
  </w:num>
  <w:num w:numId="4" w16cid:durableId="67729125">
    <w:abstractNumId w:val="2"/>
  </w:num>
  <w:num w:numId="5" w16cid:durableId="58791268">
    <w:abstractNumId w:val="6"/>
  </w:num>
  <w:num w:numId="6" w16cid:durableId="1135216485">
    <w:abstractNumId w:val="7"/>
  </w:num>
  <w:num w:numId="7" w16cid:durableId="1084036318">
    <w:abstractNumId w:val="11"/>
  </w:num>
  <w:num w:numId="8" w16cid:durableId="755395026">
    <w:abstractNumId w:val="0"/>
  </w:num>
  <w:num w:numId="9" w16cid:durableId="1045375953">
    <w:abstractNumId w:val="1"/>
  </w:num>
  <w:num w:numId="10" w16cid:durableId="2061173623">
    <w:abstractNumId w:val="5"/>
  </w:num>
  <w:num w:numId="11" w16cid:durableId="974330943">
    <w:abstractNumId w:val="8"/>
  </w:num>
  <w:num w:numId="12" w16cid:durableId="1109352343">
    <w:abstractNumId w:val="12"/>
  </w:num>
  <w:num w:numId="13" w16cid:durableId="19597977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9C1"/>
    <w:rsid w:val="00017E99"/>
    <w:rsid w:val="00076550"/>
    <w:rsid w:val="0009034C"/>
    <w:rsid w:val="00117DF2"/>
    <w:rsid w:val="001307A5"/>
    <w:rsid w:val="001331F7"/>
    <w:rsid w:val="00140630"/>
    <w:rsid w:val="00180686"/>
    <w:rsid w:val="001C5DEE"/>
    <w:rsid w:val="0021246B"/>
    <w:rsid w:val="00226D23"/>
    <w:rsid w:val="00251718"/>
    <w:rsid w:val="00267CF4"/>
    <w:rsid w:val="002A0E62"/>
    <w:rsid w:val="002C0CAD"/>
    <w:rsid w:val="00397504"/>
    <w:rsid w:val="003B6910"/>
    <w:rsid w:val="003D077D"/>
    <w:rsid w:val="003F0C11"/>
    <w:rsid w:val="003F5E11"/>
    <w:rsid w:val="00444B55"/>
    <w:rsid w:val="00464428"/>
    <w:rsid w:val="004645F4"/>
    <w:rsid w:val="00475A58"/>
    <w:rsid w:val="004909C1"/>
    <w:rsid w:val="0053397E"/>
    <w:rsid w:val="00557C4C"/>
    <w:rsid w:val="00635992"/>
    <w:rsid w:val="0063772F"/>
    <w:rsid w:val="006C754D"/>
    <w:rsid w:val="00767BE1"/>
    <w:rsid w:val="007836E1"/>
    <w:rsid w:val="007E03D0"/>
    <w:rsid w:val="007E1F3E"/>
    <w:rsid w:val="007E4AF1"/>
    <w:rsid w:val="00890D04"/>
    <w:rsid w:val="0090289B"/>
    <w:rsid w:val="00943A42"/>
    <w:rsid w:val="009A6453"/>
    <w:rsid w:val="009F4B8E"/>
    <w:rsid w:val="00A15AA6"/>
    <w:rsid w:val="00A16738"/>
    <w:rsid w:val="00A20097"/>
    <w:rsid w:val="00A50184"/>
    <w:rsid w:val="00AE1CF2"/>
    <w:rsid w:val="00B17FAF"/>
    <w:rsid w:val="00B71D06"/>
    <w:rsid w:val="00BB6C1D"/>
    <w:rsid w:val="00BD013E"/>
    <w:rsid w:val="00C160DB"/>
    <w:rsid w:val="00C2714E"/>
    <w:rsid w:val="00C3367F"/>
    <w:rsid w:val="00CA2659"/>
    <w:rsid w:val="00CD1341"/>
    <w:rsid w:val="00CE2580"/>
    <w:rsid w:val="00D25DD4"/>
    <w:rsid w:val="00D5105B"/>
    <w:rsid w:val="00D61DAD"/>
    <w:rsid w:val="00D626AD"/>
    <w:rsid w:val="00DB3250"/>
    <w:rsid w:val="00DB55B6"/>
    <w:rsid w:val="00DB66AA"/>
    <w:rsid w:val="00DC6870"/>
    <w:rsid w:val="00DD45BE"/>
    <w:rsid w:val="00E1767E"/>
    <w:rsid w:val="00E73EFE"/>
    <w:rsid w:val="00E86A87"/>
    <w:rsid w:val="00EA3DA6"/>
    <w:rsid w:val="00ED43CF"/>
    <w:rsid w:val="00F06D40"/>
    <w:rsid w:val="00F17837"/>
    <w:rsid w:val="00F23A66"/>
    <w:rsid w:val="00F76175"/>
    <w:rsid w:val="00FD04F0"/>
    <w:rsid w:val="00FD1649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E480C"/>
  <w15:chartTrackingRefBased/>
  <w15:docId w15:val="{B037FCEF-82E2-4D1F-88DE-C74AAEC39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A5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307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1926</Words>
  <Characters>1099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Armandas Karosas</dc:creator>
  <cp:keywords/>
  <dc:description/>
  <cp:lastModifiedBy>Inga Šimonė</cp:lastModifiedBy>
  <cp:revision>8</cp:revision>
  <dcterms:created xsi:type="dcterms:W3CDTF">2024-11-22T14:10:00Z</dcterms:created>
  <dcterms:modified xsi:type="dcterms:W3CDTF">2025-11-04T13:35:00Z</dcterms:modified>
</cp:coreProperties>
</file>