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C098E" w14:textId="77777777" w:rsidR="003F319B" w:rsidRPr="00A30B90" w:rsidRDefault="003F319B" w:rsidP="003F319B">
      <w:pPr>
        <w:pStyle w:val="Heading2"/>
        <w:ind w:left="5103"/>
        <w:rPr>
          <w:rFonts w:ascii="Times New Roman" w:eastAsia="Calibri" w:hAnsi="Times New Roman" w:cs="Times New Roman"/>
          <w:color w:val="000000" w:themeColor="text1"/>
          <w:sz w:val="21"/>
          <w:szCs w:val="21"/>
        </w:rPr>
      </w:pPr>
      <w:bookmarkStart w:id="0" w:name="_Ref38540913"/>
      <w:bookmarkStart w:id="1" w:name="_Ref38898051"/>
      <w:bookmarkStart w:id="2" w:name="_Ref38901392"/>
      <w:bookmarkStart w:id="3" w:name="_Toc124243988"/>
      <w:bookmarkStart w:id="4" w:name="_Toc185420652"/>
      <w:r w:rsidRPr="00A30B90">
        <w:rPr>
          <w:rFonts w:ascii="Times New Roman" w:eastAsia="Calibri" w:hAnsi="Times New Roman" w:cs="Times New Roman"/>
          <w:color w:val="000000" w:themeColor="text1"/>
          <w:sz w:val="21"/>
          <w:szCs w:val="21"/>
        </w:rPr>
        <w:t>Pirkimo dokumentų 5 priedas „Pasiūlymo forma“</w:t>
      </w:r>
      <w:bookmarkEnd w:id="0"/>
      <w:bookmarkEnd w:id="1"/>
      <w:bookmarkEnd w:id="2"/>
      <w:bookmarkEnd w:id="3"/>
      <w:bookmarkEnd w:id="4"/>
    </w:p>
    <w:p w14:paraId="6F876B11" w14:textId="77777777" w:rsidR="003F319B" w:rsidRPr="00A30B90" w:rsidRDefault="003F319B" w:rsidP="003F319B">
      <w:pPr>
        <w:rPr>
          <w:rFonts w:ascii="Times New Roman" w:hAnsi="Times New Roman" w:cs="Times New Roman"/>
          <w:b/>
          <w:bCs/>
          <w:smallCaps/>
          <w:sz w:val="22"/>
          <w:szCs w:val="22"/>
        </w:rPr>
      </w:pPr>
    </w:p>
    <w:p w14:paraId="39236D41" w14:textId="77777777" w:rsidR="003F319B" w:rsidRPr="00A30B90" w:rsidRDefault="003F319B" w:rsidP="003F319B">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p>
    <w:p w14:paraId="1F2316AE" w14:textId="77777777" w:rsidR="003F319B" w:rsidRPr="00A30B90" w:rsidRDefault="003F319B" w:rsidP="003F319B">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Pr="008D6403">
        <w:rPr>
          <w:rFonts w:ascii="Times New Roman" w:hAnsi="Times New Roman" w:cs="Times New Roman"/>
          <w:color w:val="404040" w:themeColor="text1" w:themeTint="BF"/>
          <w:sz w:val="28"/>
          <w:szCs w:val="28"/>
        </w:rPr>
        <w:t>STACIONARIOS GAISRO GESINIMO SISTEMOS PROJEKTAVIMO IR ĮRENGIMO DARBŲ UAB „</w:t>
      </w:r>
      <w:r w:rsidRPr="004546D1">
        <w:rPr>
          <w:rFonts w:ascii="Times New Roman" w:hAnsi="Times New Roman" w:cs="Times New Roman"/>
          <w:color w:val="404040" w:themeColor="text1" w:themeTint="BF"/>
          <w:sz w:val="28"/>
          <w:szCs w:val="28"/>
        </w:rPr>
        <w:t>TOKSIKA“ ŠIAULIŲ IR KLAIPĖDOS AIKŠTELIŲ</w:t>
      </w:r>
      <w:r w:rsidRPr="008D6403">
        <w:rPr>
          <w:rFonts w:ascii="Times New Roman" w:hAnsi="Times New Roman" w:cs="Times New Roman"/>
          <w:color w:val="404040" w:themeColor="text1" w:themeTint="BF"/>
          <w:sz w:val="28"/>
          <w:szCs w:val="28"/>
        </w:rPr>
        <w:t xml:space="preserve"> ATLIEKŲ SAND</w:t>
      </w:r>
      <w:r>
        <w:rPr>
          <w:rFonts w:ascii="Times New Roman" w:hAnsi="Times New Roman" w:cs="Times New Roman"/>
          <w:color w:val="404040" w:themeColor="text1" w:themeTint="BF"/>
          <w:sz w:val="28"/>
          <w:szCs w:val="28"/>
        </w:rPr>
        <w:t>ĖLIUOSE</w:t>
      </w:r>
      <w:r w:rsidRPr="008D6403">
        <w:rPr>
          <w:rFonts w:ascii="Times New Roman" w:hAnsi="Times New Roman" w:cs="Times New Roman"/>
          <w:color w:val="404040" w:themeColor="text1" w:themeTint="BF"/>
          <w:sz w:val="28"/>
          <w:szCs w:val="28"/>
        </w:rPr>
        <w:t xml:space="preserve"> </w:t>
      </w:r>
      <w:r w:rsidRPr="00A30B90">
        <w:rPr>
          <w:rFonts w:ascii="Times New Roman" w:hAnsi="Times New Roman" w:cs="Times New Roman"/>
          <w:caps/>
          <w:color w:val="404040" w:themeColor="text1" w:themeTint="BF"/>
          <w:spacing w:val="20"/>
          <w:sz w:val="28"/>
          <w:szCs w:val="28"/>
        </w:rPr>
        <w:t>pirkimo</w:t>
      </w:r>
    </w:p>
    <w:p w14:paraId="2029D04E" w14:textId="77777777" w:rsidR="003F319B" w:rsidRPr="00A30B90" w:rsidRDefault="003F319B" w:rsidP="003F319B">
      <w:pPr>
        <w:spacing w:after="0" w:line="240" w:lineRule="auto"/>
        <w:rPr>
          <w:rFonts w:ascii="Times New Roman" w:hAnsi="Times New Roman" w:cs="Times New Roman"/>
          <w:caps/>
          <w:color w:val="404040" w:themeColor="text1" w:themeTint="BF"/>
          <w:spacing w:val="20"/>
          <w:sz w:val="28"/>
          <w:szCs w:val="28"/>
        </w:rPr>
      </w:pPr>
    </w:p>
    <w:p w14:paraId="7F28F18F" w14:textId="77777777" w:rsidR="003F319B" w:rsidRPr="00A30B90" w:rsidRDefault="003F319B" w:rsidP="003F319B">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319B" w:rsidRPr="00A30B90" w14:paraId="74EC2277" w14:textId="77777777" w:rsidTr="00DF66CF">
        <w:tc>
          <w:tcPr>
            <w:tcW w:w="2835" w:type="dxa"/>
            <w:tcBorders>
              <w:bottom w:val="single" w:sz="4" w:space="0" w:color="auto"/>
            </w:tcBorders>
          </w:tcPr>
          <w:p w14:paraId="60C8081D" w14:textId="77777777" w:rsidR="003F319B" w:rsidRPr="00A30B90" w:rsidRDefault="003F319B" w:rsidP="00DF66CF">
            <w:pPr>
              <w:jc w:val="center"/>
              <w:rPr>
                <w:rFonts w:hAnsi="Times New Roman" w:cs="Times New Roman"/>
              </w:rPr>
            </w:pPr>
          </w:p>
        </w:tc>
      </w:tr>
      <w:tr w:rsidR="003F319B" w:rsidRPr="00A30B90" w14:paraId="0602CE98" w14:textId="77777777" w:rsidTr="00DF66CF">
        <w:trPr>
          <w:trHeight w:val="116"/>
        </w:trPr>
        <w:tc>
          <w:tcPr>
            <w:tcW w:w="2835" w:type="dxa"/>
            <w:tcBorders>
              <w:top w:val="single" w:sz="4" w:space="0" w:color="auto"/>
            </w:tcBorders>
          </w:tcPr>
          <w:p w14:paraId="21F31895" w14:textId="77777777" w:rsidR="003F319B" w:rsidRPr="00A30B90" w:rsidRDefault="003F319B" w:rsidP="00DF66CF">
            <w:pPr>
              <w:jc w:val="center"/>
              <w:rPr>
                <w:rFonts w:hAnsi="Times New Roman" w:cs="Times New Roman"/>
                <w:vertAlign w:val="superscript"/>
              </w:rPr>
            </w:pPr>
            <w:r w:rsidRPr="00A30B90">
              <w:rPr>
                <w:rFonts w:hAnsi="Times New Roman" w:cs="Times New Roman"/>
                <w:vertAlign w:val="superscript"/>
              </w:rPr>
              <w:t>(data)</w:t>
            </w:r>
          </w:p>
        </w:tc>
      </w:tr>
      <w:tr w:rsidR="003F319B" w:rsidRPr="00A30B90" w14:paraId="381A26B5" w14:textId="77777777" w:rsidTr="00DF66CF">
        <w:tc>
          <w:tcPr>
            <w:tcW w:w="2835" w:type="dxa"/>
            <w:tcBorders>
              <w:bottom w:val="single" w:sz="4" w:space="0" w:color="auto"/>
            </w:tcBorders>
          </w:tcPr>
          <w:p w14:paraId="34BC551E" w14:textId="77777777" w:rsidR="003F319B" w:rsidRPr="00A30B90" w:rsidRDefault="003F319B" w:rsidP="00DF66CF">
            <w:pPr>
              <w:jc w:val="center"/>
              <w:rPr>
                <w:rFonts w:hAnsi="Times New Roman" w:cs="Times New Roman"/>
              </w:rPr>
            </w:pPr>
          </w:p>
        </w:tc>
      </w:tr>
      <w:tr w:rsidR="003F319B" w:rsidRPr="00A30B90" w14:paraId="1A325B0B" w14:textId="77777777" w:rsidTr="00DF66CF">
        <w:tc>
          <w:tcPr>
            <w:tcW w:w="2835" w:type="dxa"/>
            <w:tcBorders>
              <w:top w:val="single" w:sz="4" w:space="0" w:color="auto"/>
            </w:tcBorders>
          </w:tcPr>
          <w:p w14:paraId="5E4BBA2E" w14:textId="77777777" w:rsidR="003F319B" w:rsidRPr="00A30B90" w:rsidRDefault="003F319B" w:rsidP="00DF66CF">
            <w:pPr>
              <w:jc w:val="center"/>
              <w:rPr>
                <w:rFonts w:hAnsi="Times New Roman" w:cs="Times New Roman"/>
                <w:vertAlign w:val="superscript"/>
              </w:rPr>
            </w:pPr>
            <w:r w:rsidRPr="00A30B90">
              <w:rPr>
                <w:rFonts w:hAnsi="Times New Roman" w:cs="Times New Roman"/>
                <w:vertAlign w:val="superscript"/>
              </w:rPr>
              <w:t>(vieta)</w:t>
            </w:r>
          </w:p>
        </w:tc>
      </w:tr>
    </w:tbl>
    <w:p w14:paraId="18DB70CB" w14:textId="77777777" w:rsidR="003F319B" w:rsidRPr="00A30B90" w:rsidRDefault="003F319B" w:rsidP="003F319B">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3F319B" w:rsidRPr="00A30B90" w14:paraId="7609D2BD" w14:textId="77777777" w:rsidTr="00DF66CF">
        <w:tc>
          <w:tcPr>
            <w:tcW w:w="2127" w:type="dxa"/>
            <w:tcBorders>
              <w:top w:val="single" w:sz="4" w:space="0" w:color="auto"/>
            </w:tcBorders>
          </w:tcPr>
          <w:p w14:paraId="3582CD46" w14:textId="77777777" w:rsidR="003F319B" w:rsidRPr="00A30B90" w:rsidRDefault="003F319B" w:rsidP="00DF66CF">
            <w:pPr>
              <w:rPr>
                <w:rFonts w:hAnsi="Times New Roman" w:cs="Times New Roman"/>
              </w:rPr>
            </w:pPr>
            <w:r w:rsidRPr="00A30B90">
              <w:rPr>
                <w:rFonts w:hAnsi="Times New Roman" w:cs="Times New Roman"/>
                <w:vertAlign w:val="superscript"/>
              </w:rPr>
              <w:t>(Adresatas)</w:t>
            </w:r>
          </w:p>
        </w:tc>
      </w:tr>
    </w:tbl>
    <w:p w14:paraId="71E69478" w14:textId="77777777" w:rsidR="003F319B" w:rsidRPr="00A30B90" w:rsidRDefault="003F319B" w:rsidP="003F319B">
      <w:pPr>
        <w:spacing w:after="0" w:line="240" w:lineRule="auto"/>
        <w:rPr>
          <w:rFonts w:ascii="Times New Roman" w:hAnsi="Times New Roman" w:cs="Times New Roman"/>
        </w:rPr>
      </w:pPr>
    </w:p>
    <w:p w14:paraId="35DAAA84" w14:textId="77777777" w:rsidR="003F319B" w:rsidRPr="00A30B90" w:rsidRDefault="003F319B" w:rsidP="003F319B">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A30B90">
        <w:rPr>
          <w:rFonts w:ascii="Times New Roman" w:hAnsi="Times New Roman" w:cs="Times New Roman"/>
          <w:b/>
          <w:bCs/>
        </w:rPr>
        <w:t>INFORMACIJA APIE TIEKĖJĄ</w:t>
      </w:r>
      <w:bookmarkEnd w:id="5"/>
      <w:r w:rsidRPr="00A30B90">
        <w:rPr>
          <w:rFonts w:ascii="Times New Roman" w:hAnsi="Times New Roman" w:cs="Times New Roman"/>
          <w:b/>
          <w:bCs/>
        </w:rPr>
        <w: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85"/>
        <w:gridCol w:w="4293"/>
      </w:tblGrid>
      <w:tr w:rsidR="003F319B" w:rsidRPr="00A30B90" w14:paraId="340BCAE4" w14:textId="77777777" w:rsidTr="003F319B">
        <w:tc>
          <w:tcPr>
            <w:tcW w:w="5485" w:type="dxa"/>
            <w:hideMark/>
          </w:tcPr>
          <w:p w14:paraId="20CC6B96" w14:textId="77777777" w:rsidR="003F319B" w:rsidRPr="00A30B90" w:rsidRDefault="003F319B" w:rsidP="003F319B">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293" w:type="dxa"/>
          </w:tcPr>
          <w:p w14:paraId="5D4826F7" w14:textId="77777777" w:rsidR="003F319B" w:rsidRPr="00A30B90" w:rsidRDefault="003F319B" w:rsidP="00DF66CF">
            <w:pPr>
              <w:spacing w:after="0" w:line="240" w:lineRule="auto"/>
              <w:rPr>
                <w:rFonts w:ascii="Times New Roman" w:hAnsi="Times New Roman" w:cs="Times New Roman"/>
              </w:rPr>
            </w:pPr>
          </w:p>
        </w:tc>
      </w:tr>
      <w:tr w:rsidR="003F319B" w:rsidRPr="00A30B90" w14:paraId="1C629A36" w14:textId="77777777" w:rsidTr="003F319B">
        <w:tc>
          <w:tcPr>
            <w:tcW w:w="5485" w:type="dxa"/>
          </w:tcPr>
          <w:p w14:paraId="43735BA7" w14:textId="77777777" w:rsidR="003F319B" w:rsidRPr="00A30B90" w:rsidRDefault="003F319B" w:rsidP="003F319B">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293" w:type="dxa"/>
          </w:tcPr>
          <w:p w14:paraId="3B8FF2CE" w14:textId="77777777" w:rsidR="003F319B" w:rsidRPr="00A30B90" w:rsidRDefault="003F319B" w:rsidP="003F319B">
            <w:pPr>
              <w:spacing w:after="0" w:line="240" w:lineRule="auto"/>
              <w:ind w:right="315"/>
              <w:rPr>
                <w:rFonts w:ascii="Times New Roman" w:hAnsi="Times New Roman" w:cs="Times New Roman"/>
              </w:rPr>
            </w:pPr>
          </w:p>
        </w:tc>
      </w:tr>
      <w:tr w:rsidR="003F319B" w:rsidRPr="00A30B90" w14:paraId="2F192A11" w14:textId="77777777" w:rsidTr="003F319B">
        <w:tc>
          <w:tcPr>
            <w:tcW w:w="5485" w:type="dxa"/>
          </w:tcPr>
          <w:p w14:paraId="0DC2C723" w14:textId="77777777" w:rsidR="003F319B" w:rsidRPr="00A30B90" w:rsidDel="009A4F2B" w:rsidRDefault="003F319B" w:rsidP="003F319B">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293" w:type="dxa"/>
          </w:tcPr>
          <w:p w14:paraId="045E4211" w14:textId="77777777" w:rsidR="003F319B" w:rsidRPr="00A30B90" w:rsidRDefault="003F319B" w:rsidP="00DF66CF">
            <w:pPr>
              <w:spacing w:after="0" w:line="240" w:lineRule="auto"/>
              <w:rPr>
                <w:rFonts w:ascii="Times New Roman" w:hAnsi="Times New Roman" w:cs="Times New Roman"/>
              </w:rPr>
            </w:pPr>
          </w:p>
        </w:tc>
      </w:tr>
      <w:tr w:rsidR="003F319B" w:rsidRPr="00A30B90" w14:paraId="2159A9C3" w14:textId="77777777" w:rsidTr="003F319B">
        <w:tc>
          <w:tcPr>
            <w:tcW w:w="5485" w:type="dxa"/>
          </w:tcPr>
          <w:p w14:paraId="736FA83D" w14:textId="77777777" w:rsidR="003F319B" w:rsidRPr="00A30B90" w:rsidRDefault="003F319B" w:rsidP="00DF66CF">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293" w:type="dxa"/>
          </w:tcPr>
          <w:p w14:paraId="1D9612BD" w14:textId="77777777" w:rsidR="003F319B" w:rsidRPr="00A30B90" w:rsidRDefault="003F319B" w:rsidP="00DF66CF">
            <w:pPr>
              <w:spacing w:after="0" w:line="240" w:lineRule="auto"/>
              <w:rPr>
                <w:rFonts w:ascii="Times New Roman" w:hAnsi="Times New Roman" w:cs="Times New Roman"/>
              </w:rPr>
            </w:pPr>
          </w:p>
        </w:tc>
      </w:tr>
    </w:tbl>
    <w:p w14:paraId="07D27429" w14:textId="77777777" w:rsidR="003F319B" w:rsidRPr="00A30B90" w:rsidRDefault="003F319B" w:rsidP="003F319B">
      <w:pPr>
        <w:spacing w:after="0" w:line="240" w:lineRule="auto"/>
        <w:rPr>
          <w:rFonts w:ascii="Times New Roman" w:hAnsi="Times New Roman" w:cs="Times New Roman"/>
          <w:iCs/>
        </w:rPr>
      </w:pPr>
    </w:p>
    <w:p w14:paraId="2FBF05F6" w14:textId="77777777" w:rsidR="003F319B" w:rsidRPr="00A30B90" w:rsidRDefault="003F319B" w:rsidP="003F319B">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A30B90">
        <w:rPr>
          <w:rFonts w:ascii="Times New Roman" w:hAnsi="Times New Roman" w:cs="Times New Roman"/>
          <w:b/>
          <w:bCs/>
        </w:rPr>
        <w:t>INFORMACIJA APIE ŪKIO SUBJEKTUS</w:t>
      </w:r>
      <w:bookmarkEnd w:id="6"/>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4E5489A1" w14:textId="77777777" w:rsidR="003F319B" w:rsidRPr="00A30B90" w:rsidRDefault="003F319B" w:rsidP="003F319B">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776" w:type="dxa"/>
        <w:tblInd w:w="0" w:type="dxa"/>
        <w:tblLook w:val="04A0" w:firstRow="1" w:lastRow="0" w:firstColumn="1" w:lastColumn="0" w:noHBand="0" w:noVBand="1"/>
      </w:tblPr>
      <w:tblGrid>
        <w:gridCol w:w="570"/>
        <w:gridCol w:w="3111"/>
        <w:gridCol w:w="3260"/>
        <w:gridCol w:w="2835"/>
      </w:tblGrid>
      <w:tr w:rsidR="003F319B" w:rsidRPr="00A30B90" w14:paraId="5E41F14B" w14:textId="77777777" w:rsidTr="003F319B">
        <w:tc>
          <w:tcPr>
            <w:tcW w:w="570" w:type="dxa"/>
            <w:shd w:val="clear" w:color="auto" w:fill="FFFFFF" w:themeFill="background1"/>
          </w:tcPr>
          <w:p w14:paraId="1C30C879" w14:textId="77777777" w:rsidR="003F319B" w:rsidRPr="00A30B90" w:rsidRDefault="003F319B" w:rsidP="003F319B">
            <w:pPr>
              <w:spacing w:line="240" w:lineRule="auto"/>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16877B6A" w14:textId="77777777" w:rsidR="003F319B" w:rsidRPr="00A30B90" w:rsidRDefault="003F319B" w:rsidP="003F319B">
            <w:pPr>
              <w:spacing w:line="240" w:lineRule="auto"/>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6696407C" w14:textId="77777777" w:rsidR="003F319B" w:rsidRPr="00A30B90" w:rsidRDefault="003F319B" w:rsidP="003F319B">
            <w:pPr>
              <w:spacing w:line="240" w:lineRule="auto"/>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835" w:type="dxa"/>
            <w:shd w:val="clear" w:color="auto" w:fill="FFFFFF" w:themeFill="background1"/>
          </w:tcPr>
          <w:p w14:paraId="2D34D0FB" w14:textId="77777777" w:rsidR="003F319B" w:rsidRPr="00A30B90" w:rsidRDefault="003F319B" w:rsidP="003F319B">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3F319B" w:rsidRPr="00A30B90" w14:paraId="65E112B1" w14:textId="77777777" w:rsidTr="003F319B">
        <w:tc>
          <w:tcPr>
            <w:tcW w:w="570" w:type="dxa"/>
          </w:tcPr>
          <w:p w14:paraId="22D2A85C" w14:textId="77777777" w:rsidR="003F319B" w:rsidRPr="00A30B90" w:rsidRDefault="003F319B" w:rsidP="00DF66CF">
            <w:pPr>
              <w:rPr>
                <w:rFonts w:hAnsi="Times New Roman" w:cs="Times New Roman"/>
                <w:bCs/>
              </w:rPr>
            </w:pPr>
            <w:r w:rsidRPr="00A30B90">
              <w:rPr>
                <w:rFonts w:hAnsi="Times New Roman" w:cs="Times New Roman"/>
                <w:bCs/>
              </w:rPr>
              <w:t>1.</w:t>
            </w:r>
          </w:p>
        </w:tc>
        <w:tc>
          <w:tcPr>
            <w:tcW w:w="3111" w:type="dxa"/>
          </w:tcPr>
          <w:p w14:paraId="06918A4C" w14:textId="77777777" w:rsidR="003F319B" w:rsidRPr="00A30B90" w:rsidRDefault="003F319B" w:rsidP="00DF66CF">
            <w:pPr>
              <w:rPr>
                <w:rFonts w:hAnsi="Times New Roman" w:cs="Times New Roman"/>
                <w:bCs/>
              </w:rPr>
            </w:pPr>
          </w:p>
        </w:tc>
        <w:tc>
          <w:tcPr>
            <w:tcW w:w="3260" w:type="dxa"/>
          </w:tcPr>
          <w:p w14:paraId="187333EB" w14:textId="77777777" w:rsidR="003F319B" w:rsidRPr="00A30B90" w:rsidRDefault="003F319B" w:rsidP="00DF66CF">
            <w:pPr>
              <w:rPr>
                <w:rFonts w:hAnsi="Times New Roman" w:cs="Times New Roman"/>
                <w:bCs/>
              </w:rPr>
            </w:pPr>
          </w:p>
        </w:tc>
        <w:tc>
          <w:tcPr>
            <w:tcW w:w="2835" w:type="dxa"/>
          </w:tcPr>
          <w:p w14:paraId="169B7B97" w14:textId="77777777" w:rsidR="003F319B" w:rsidRPr="00A30B90" w:rsidRDefault="003F319B" w:rsidP="00DF66CF">
            <w:pPr>
              <w:rPr>
                <w:rFonts w:hAnsi="Times New Roman" w:cs="Times New Roman"/>
                <w:bCs/>
              </w:rPr>
            </w:pPr>
          </w:p>
        </w:tc>
      </w:tr>
      <w:tr w:rsidR="003F319B" w:rsidRPr="00A30B90" w14:paraId="3FC80A84" w14:textId="77777777" w:rsidTr="003F319B">
        <w:tc>
          <w:tcPr>
            <w:tcW w:w="570" w:type="dxa"/>
          </w:tcPr>
          <w:p w14:paraId="0696EB0B" w14:textId="77777777" w:rsidR="003F319B" w:rsidRPr="00A30B90" w:rsidRDefault="003F319B" w:rsidP="00DF66CF">
            <w:pPr>
              <w:rPr>
                <w:rFonts w:hAnsi="Times New Roman" w:cs="Times New Roman"/>
                <w:bCs/>
              </w:rPr>
            </w:pPr>
            <w:r w:rsidRPr="00A30B90">
              <w:rPr>
                <w:rFonts w:hAnsi="Times New Roman" w:cs="Times New Roman"/>
                <w:bCs/>
              </w:rPr>
              <w:t>2.</w:t>
            </w:r>
          </w:p>
        </w:tc>
        <w:tc>
          <w:tcPr>
            <w:tcW w:w="3111" w:type="dxa"/>
          </w:tcPr>
          <w:p w14:paraId="66C3B732" w14:textId="77777777" w:rsidR="003F319B" w:rsidRPr="00A30B90" w:rsidRDefault="003F319B" w:rsidP="00DF66CF">
            <w:pPr>
              <w:rPr>
                <w:rFonts w:hAnsi="Times New Roman" w:cs="Times New Roman"/>
                <w:bCs/>
              </w:rPr>
            </w:pPr>
          </w:p>
        </w:tc>
        <w:tc>
          <w:tcPr>
            <w:tcW w:w="3260" w:type="dxa"/>
          </w:tcPr>
          <w:p w14:paraId="7D57EDD3" w14:textId="77777777" w:rsidR="003F319B" w:rsidRPr="00A30B90" w:rsidRDefault="003F319B" w:rsidP="00DF66CF">
            <w:pPr>
              <w:rPr>
                <w:rFonts w:hAnsi="Times New Roman" w:cs="Times New Roman"/>
                <w:bCs/>
              </w:rPr>
            </w:pPr>
          </w:p>
        </w:tc>
        <w:tc>
          <w:tcPr>
            <w:tcW w:w="2835" w:type="dxa"/>
          </w:tcPr>
          <w:p w14:paraId="314BB0BD" w14:textId="77777777" w:rsidR="003F319B" w:rsidRPr="00A30B90" w:rsidRDefault="003F319B" w:rsidP="00DF66CF">
            <w:pPr>
              <w:rPr>
                <w:rFonts w:hAnsi="Times New Roman" w:cs="Times New Roman"/>
                <w:bCs/>
              </w:rPr>
            </w:pPr>
          </w:p>
        </w:tc>
      </w:tr>
    </w:tbl>
    <w:p w14:paraId="78484B35" w14:textId="77777777" w:rsidR="003F319B" w:rsidRPr="00A30B90" w:rsidRDefault="003F319B" w:rsidP="003F319B">
      <w:pPr>
        <w:spacing w:after="0" w:line="240" w:lineRule="auto"/>
        <w:rPr>
          <w:rFonts w:ascii="Times New Roman" w:eastAsia="Calibri" w:hAnsi="Times New Roman" w:cs="Times New Roman"/>
        </w:rPr>
      </w:pPr>
    </w:p>
    <w:p w14:paraId="087A279E" w14:textId="77777777" w:rsidR="003F319B" w:rsidRPr="00A30B90" w:rsidRDefault="003F319B" w:rsidP="003F319B">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514E9983" w14:textId="77777777" w:rsidR="003F319B" w:rsidRPr="00A30B90" w:rsidRDefault="003F319B" w:rsidP="003F319B">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776" w:type="dxa"/>
        <w:tblInd w:w="0" w:type="dxa"/>
        <w:tblLook w:val="04A0" w:firstRow="1" w:lastRow="0" w:firstColumn="1" w:lastColumn="0" w:noHBand="0" w:noVBand="1"/>
      </w:tblPr>
      <w:tblGrid>
        <w:gridCol w:w="526"/>
        <w:gridCol w:w="4084"/>
        <w:gridCol w:w="5166"/>
      </w:tblGrid>
      <w:tr w:rsidR="003F319B" w:rsidRPr="00A30B90" w14:paraId="3E14BDBB" w14:textId="77777777" w:rsidTr="003F319B">
        <w:tc>
          <w:tcPr>
            <w:tcW w:w="526" w:type="dxa"/>
            <w:shd w:val="clear" w:color="auto" w:fill="FFFFFF" w:themeFill="background1"/>
          </w:tcPr>
          <w:p w14:paraId="4F640A82" w14:textId="77777777" w:rsidR="003F319B" w:rsidRPr="00A30B90" w:rsidRDefault="003F319B" w:rsidP="003F319B">
            <w:pPr>
              <w:spacing w:line="240" w:lineRule="auto"/>
              <w:rPr>
                <w:rFonts w:hAnsi="Times New Roman" w:cs="Times New Roman"/>
                <w:b/>
              </w:rPr>
            </w:pPr>
            <w:r w:rsidRPr="00A30B90">
              <w:rPr>
                <w:rFonts w:hAnsi="Times New Roman" w:cs="Times New Roman"/>
                <w:b/>
              </w:rPr>
              <w:t>Eil. Nr.</w:t>
            </w:r>
          </w:p>
        </w:tc>
        <w:tc>
          <w:tcPr>
            <w:tcW w:w="4084" w:type="dxa"/>
            <w:shd w:val="clear" w:color="auto" w:fill="FFFFFF" w:themeFill="background1"/>
          </w:tcPr>
          <w:p w14:paraId="4BF407D9" w14:textId="77777777" w:rsidR="003F319B" w:rsidRPr="00A30B90" w:rsidRDefault="003F319B" w:rsidP="003F319B">
            <w:pPr>
              <w:spacing w:line="240" w:lineRule="auto"/>
              <w:jc w:val="center"/>
              <w:rPr>
                <w:rFonts w:hAnsi="Times New Roman" w:cs="Times New Roman"/>
                <w:b/>
              </w:rPr>
            </w:pPr>
            <w:r w:rsidRPr="00A30B90">
              <w:rPr>
                <w:rFonts w:hAnsi="Times New Roman" w:cs="Times New Roman"/>
                <w:b/>
              </w:rPr>
              <w:t>Subtiekėjo pavadinimas, juridinio asmens kodas, adresas</w:t>
            </w:r>
          </w:p>
        </w:tc>
        <w:tc>
          <w:tcPr>
            <w:tcW w:w="5166" w:type="dxa"/>
            <w:shd w:val="clear" w:color="auto" w:fill="FFFFFF" w:themeFill="background1"/>
          </w:tcPr>
          <w:p w14:paraId="6BDDFBE0" w14:textId="77777777" w:rsidR="003F319B" w:rsidRPr="00A30B90" w:rsidRDefault="003F319B" w:rsidP="003F319B">
            <w:pPr>
              <w:spacing w:line="240" w:lineRule="auto"/>
              <w:ind w:right="315"/>
              <w:jc w:val="center"/>
              <w:rPr>
                <w:rFonts w:hAnsi="Times New Roman" w:cs="Times New Roman"/>
                <w:b/>
              </w:rPr>
            </w:pPr>
            <w:r w:rsidRPr="00A30B90">
              <w:rPr>
                <w:rFonts w:hAnsi="Times New Roman" w:cs="Times New Roman"/>
                <w:b/>
              </w:rPr>
              <w:t>Sutarties objekto dalies, perduodamos vykdyti subtiekėjui, aprašymas</w:t>
            </w:r>
          </w:p>
        </w:tc>
      </w:tr>
      <w:tr w:rsidR="003F319B" w:rsidRPr="00A30B90" w14:paraId="6CAD6BB4" w14:textId="77777777" w:rsidTr="003F319B">
        <w:tc>
          <w:tcPr>
            <w:tcW w:w="526" w:type="dxa"/>
          </w:tcPr>
          <w:p w14:paraId="3CBF846D" w14:textId="77777777" w:rsidR="003F319B" w:rsidRPr="00A30B90" w:rsidRDefault="003F319B" w:rsidP="00DF66CF">
            <w:pPr>
              <w:rPr>
                <w:rFonts w:hAnsi="Times New Roman" w:cs="Times New Roman"/>
                <w:bCs/>
              </w:rPr>
            </w:pPr>
            <w:r w:rsidRPr="00A30B90">
              <w:rPr>
                <w:rFonts w:hAnsi="Times New Roman" w:cs="Times New Roman"/>
                <w:bCs/>
              </w:rPr>
              <w:t>1.</w:t>
            </w:r>
          </w:p>
        </w:tc>
        <w:tc>
          <w:tcPr>
            <w:tcW w:w="4084" w:type="dxa"/>
          </w:tcPr>
          <w:p w14:paraId="1A482D1B" w14:textId="77777777" w:rsidR="003F319B" w:rsidRPr="00A30B90" w:rsidRDefault="003F319B" w:rsidP="00DF66CF">
            <w:pPr>
              <w:rPr>
                <w:rFonts w:hAnsi="Times New Roman" w:cs="Times New Roman"/>
                <w:bCs/>
              </w:rPr>
            </w:pPr>
          </w:p>
        </w:tc>
        <w:tc>
          <w:tcPr>
            <w:tcW w:w="5166" w:type="dxa"/>
          </w:tcPr>
          <w:p w14:paraId="5DF720AD" w14:textId="77777777" w:rsidR="003F319B" w:rsidRPr="00A30B90" w:rsidRDefault="003F319B" w:rsidP="00DF66CF">
            <w:pPr>
              <w:rPr>
                <w:rFonts w:hAnsi="Times New Roman" w:cs="Times New Roman"/>
                <w:bCs/>
              </w:rPr>
            </w:pPr>
          </w:p>
        </w:tc>
      </w:tr>
      <w:tr w:rsidR="003F319B" w:rsidRPr="00A30B90" w14:paraId="7694BBFF" w14:textId="77777777" w:rsidTr="003F319B">
        <w:tc>
          <w:tcPr>
            <w:tcW w:w="526" w:type="dxa"/>
          </w:tcPr>
          <w:p w14:paraId="5409D6F2" w14:textId="77777777" w:rsidR="003F319B" w:rsidRPr="00A30B90" w:rsidRDefault="003F319B" w:rsidP="00DF66CF">
            <w:pPr>
              <w:rPr>
                <w:rFonts w:hAnsi="Times New Roman" w:cs="Times New Roman"/>
                <w:bCs/>
              </w:rPr>
            </w:pPr>
            <w:r w:rsidRPr="00A30B90">
              <w:rPr>
                <w:rFonts w:hAnsi="Times New Roman" w:cs="Times New Roman"/>
                <w:bCs/>
              </w:rPr>
              <w:t>2.</w:t>
            </w:r>
          </w:p>
        </w:tc>
        <w:tc>
          <w:tcPr>
            <w:tcW w:w="4084" w:type="dxa"/>
          </w:tcPr>
          <w:p w14:paraId="1887D3D0" w14:textId="77777777" w:rsidR="003F319B" w:rsidRPr="00A30B90" w:rsidRDefault="003F319B" w:rsidP="00DF66CF">
            <w:pPr>
              <w:rPr>
                <w:rFonts w:hAnsi="Times New Roman" w:cs="Times New Roman"/>
                <w:bCs/>
              </w:rPr>
            </w:pPr>
          </w:p>
        </w:tc>
        <w:tc>
          <w:tcPr>
            <w:tcW w:w="5166" w:type="dxa"/>
          </w:tcPr>
          <w:p w14:paraId="2DD59A7F" w14:textId="77777777" w:rsidR="003F319B" w:rsidRPr="00A30B90" w:rsidRDefault="003F319B" w:rsidP="00DF66CF">
            <w:pPr>
              <w:rPr>
                <w:rFonts w:hAnsi="Times New Roman" w:cs="Times New Roman"/>
                <w:bCs/>
              </w:rPr>
            </w:pPr>
          </w:p>
        </w:tc>
      </w:tr>
    </w:tbl>
    <w:p w14:paraId="67F9869E" w14:textId="77777777" w:rsidR="003F319B" w:rsidRDefault="003F319B" w:rsidP="003F319B">
      <w:pPr>
        <w:pStyle w:val="ListParagraph"/>
        <w:spacing w:after="120" w:line="240" w:lineRule="auto"/>
        <w:ind w:left="567" w:right="140"/>
        <w:contextualSpacing w:val="0"/>
        <w:rPr>
          <w:rFonts w:ascii="Times New Roman" w:hAnsi="Times New Roman" w:cs="Times New Roman"/>
          <w:b/>
          <w:bCs/>
        </w:rPr>
      </w:pPr>
    </w:p>
    <w:p w14:paraId="3A11C1C1" w14:textId="77777777" w:rsidR="003F319B" w:rsidRDefault="003F319B" w:rsidP="003F319B">
      <w:pPr>
        <w:pStyle w:val="ListParagraph"/>
        <w:spacing w:after="120" w:line="240" w:lineRule="auto"/>
        <w:ind w:left="567" w:right="140"/>
        <w:contextualSpacing w:val="0"/>
        <w:rPr>
          <w:rFonts w:ascii="Times New Roman" w:hAnsi="Times New Roman" w:cs="Times New Roman"/>
          <w:b/>
          <w:bCs/>
        </w:rPr>
      </w:pPr>
    </w:p>
    <w:p w14:paraId="02B0314E" w14:textId="6AAE4173" w:rsidR="003F319B" w:rsidRPr="00A30B90" w:rsidRDefault="003F319B" w:rsidP="003F319B">
      <w:pPr>
        <w:pStyle w:val="ListParagraph"/>
        <w:numPr>
          <w:ilvl w:val="0"/>
          <w:numId w:val="3"/>
        </w:numPr>
        <w:spacing w:after="120" w:line="240" w:lineRule="auto"/>
        <w:ind w:left="0" w:right="140" w:firstLine="567"/>
        <w:contextualSpacing w:val="0"/>
        <w:jc w:val="center"/>
        <w:rPr>
          <w:rFonts w:ascii="Times New Roman" w:hAnsi="Times New Roman" w:cs="Times New Roman"/>
          <w:b/>
          <w:bCs/>
        </w:rPr>
      </w:pPr>
      <w:r w:rsidRPr="00A30B90">
        <w:rPr>
          <w:rFonts w:ascii="Times New Roman" w:hAnsi="Times New Roman" w:cs="Times New Roman"/>
          <w:b/>
          <w:bCs/>
        </w:rPr>
        <w:lastRenderedPageBreak/>
        <w:t xml:space="preserve">PASIŪLYMO KAINA </w:t>
      </w:r>
    </w:p>
    <w:p w14:paraId="3C602E57" w14:textId="77777777" w:rsidR="003F319B" w:rsidRPr="00A30B90" w:rsidRDefault="003F319B" w:rsidP="003F319B">
      <w:pPr>
        <w:pStyle w:val="ListParagraph"/>
        <w:numPr>
          <w:ilvl w:val="1"/>
          <w:numId w:val="3"/>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50DE9181" w14:textId="77777777" w:rsidR="003F319B" w:rsidRPr="00A30B90" w:rsidRDefault="003F319B" w:rsidP="003F319B">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xml:space="preserve">, susiję su </w:t>
      </w:r>
      <w:r>
        <w:rPr>
          <w:rFonts w:ascii="Times New Roman" w:eastAsia="Arial Unicode MS" w:hAnsi="Times New Roman" w:cs="Times New Roman"/>
        </w:rPr>
        <w:t xml:space="preserve">projektavimo paslaugų ir </w:t>
      </w:r>
      <w:r w:rsidRPr="00A30B90">
        <w:rPr>
          <w:rFonts w:ascii="Times New Roman" w:eastAsia="Arial Unicode MS" w:hAnsi="Times New Roman" w:cs="Times New Roman"/>
        </w:rPr>
        <w:t>Darbų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580E0CD" w14:textId="77777777" w:rsidR="003F319B" w:rsidRPr="00A30B90" w:rsidRDefault="003F319B" w:rsidP="003F319B">
      <w:pPr>
        <w:pStyle w:val="ListParagraph"/>
        <w:widowControl w:val="0"/>
        <w:numPr>
          <w:ilvl w:val="2"/>
          <w:numId w:val="3"/>
        </w:numPr>
        <w:shd w:val="clear" w:color="auto" w:fill="FFFFFF"/>
        <w:spacing w:after="0" w:line="240" w:lineRule="auto"/>
        <w:ind w:left="1077"/>
        <w:jc w:val="both"/>
        <w:rPr>
          <w:rFonts w:ascii="Times New Roman" w:hAnsi="Times New Roman" w:cs="Times New Roman"/>
        </w:rPr>
      </w:pPr>
      <w:r>
        <w:rPr>
          <w:rFonts w:ascii="Times New Roman" w:hAnsi="Times New Roman" w:cs="Times New Roman"/>
        </w:rPr>
        <w:t>tran</w:t>
      </w:r>
      <w:r w:rsidRPr="00A30B90">
        <w:rPr>
          <w:rFonts w:ascii="Times New Roman" w:hAnsi="Times New Roman" w:cs="Times New Roman"/>
        </w:rPr>
        <w:t>sportavimo išlaidas;</w:t>
      </w:r>
    </w:p>
    <w:p w14:paraId="3C3CD145" w14:textId="77777777" w:rsidR="003F319B" w:rsidRPr="00A30B90" w:rsidRDefault="003F319B" w:rsidP="003F319B">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043511C5" w14:textId="77777777" w:rsidR="003F319B" w:rsidRPr="00A30B90" w:rsidRDefault="003F319B" w:rsidP="003F319B">
      <w:pPr>
        <w:pStyle w:val="ListParagraph"/>
        <w:numPr>
          <w:ilvl w:val="2"/>
          <w:numId w:val="3"/>
        </w:numPr>
        <w:rPr>
          <w:rFonts w:ascii="Times New Roman" w:hAnsi="Times New Roman" w:cs="Times New Roman"/>
        </w:rPr>
      </w:pPr>
      <w:r w:rsidRPr="00A30B90">
        <w:rPr>
          <w:rFonts w:ascii="Times New Roman" w:hAnsi="Times New Roman" w:cs="Times New Roman"/>
        </w:rPr>
        <w:t>visos su dokumentų, kurių reikalauja Perkančioji organizacija, rengimu ir pateikimu susijusios išlaidos;</w:t>
      </w:r>
    </w:p>
    <w:p w14:paraId="02F773E8" w14:textId="77777777" w:rsidR="003F319B" w:rsidRPr="00A30B90" w:rsidRDefault="003F319B" w:rsidP="003F319B">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išlaidos;</w:t>
      </w:r>
    </w:p>
    <w:p w14:paraId="6A264DBE" w14:textId="77777777" w:rsidR="003F319B" w:rsidRPr="00A30B90" w:rsidRDefault="003F319B" w:rsidP="003F319B">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išlaidos licencijoms, patentams, leidimams ir pan.</w:t>
      </w:r>
    </w:p>
    <w:p w14:paraId="5A815049" w14:textId="77777777" w:rsidR="003F319B" w:rsidRPr="00A30B90" w:rsidRDefault="003F319B" w:rsidP="003F319B">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išlaidos</w:t>
      </w:r>
      <w:r>
        <w:rPr>
          <w:rFonts w:ascii="Times New Roman" w:hAnsi="Times New Roman" w:cs="Times New Roman"/>
        </w:rPr>
        <w:t>.</w:t>
      </w:r>
    </w:p>
    <w:p w14:paraId="2DF1DE55" w14:textId="77777777" w:rsidR="003F319B" w:rsidRPr="00A30B90" w:rsidRDefault="003F319B" w:rsidP="003F319B">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32EB263E" w14:textId="77777777" w:rsidR="003F319B" w:rsidRPr="004546D1" w:rsidRDefault="003F319B" w:rsidP="003F319B">
      <w:pPr>
        <w:pStyle w:val="ListParagraph"/>
        <w:numPr>
          <w:ilvl w:val="1"/>
          <w:numId w:val="3"/>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0226D751" w14:textId="77777777" w:rsidR="003F319B" w:rsidRPr="005F4CDB" w:rsidRDefault="003F319B" w:rsidP="003F319B">
      <w:pPr>
        <w:pStyle w:val="ListParagraph"/>
        <w:spacing w:after="120" w:line="240" w:lineRule="auto"/>
        <w:ind w:left="426"/>
        <w:jc w:val="both"/>
        <w:rPr>
          <w:rFonts w:ascii="Times New Roman" w:hAnsi="Times New Roman" w:cs="Times New Roman"/>
          <w:iCs/>
        </w:rPr>
      </w:pPr>
    </w:p>
    <w:p w14:paraId="271EFA25" w14:textId="77777777" w:rsidR="003F319B" w:rsidRPr="00CB3B10" w:rsidRDefault="003F319B" w:rsidP="003F319B">
      <w:pPr>
        <w:spacing w:after="120" w:line="240" w:lineRule="auto"/>
        <w:jc w:val="both"/>
        <w:rPr>
          <w:rFonts w:ascii="Times New Roman" w:hAnsi="Times New Roman" w:cs="Times New Roman"/>
          <w:b/>
          <w:bCs/>
          <w:i/>
        </w:rPr>
      </w:pPr>
      <w:bookmarkStart w:id="7" w:name="_Hlk185243094"/>
      <w:r w:rsidRPr="00CB3B10">
        <w:rPr>
          <w:rFonts w:ascii="Times New Roman" w:hAnsi="Times New Roman" w:cs="Times New Roman"/>
          <w:b/>
          <w:bCs/>
          <w:i/>
        </w:rPr>
        <w:t>I pirkimo objekto dalis „Stacionarios gaisro gesinimo (kondensuotoju aerozoliu) sistemos projektavimas ir įrengimo darbai UAB „Toksika“ Šiaulių aikštelės atliekų sandėlyje“.</w:t>
      </w: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66"/>
        <w:gridCol w:w="3970"/>
        <w:gridCol w:w="848"/>
        <w:gridCol w:w="850"/>
        <w:gridCol w:w="1562"/>
        <w:gridCol w:w="1132"/>
        <w:gridCol w:w="1275"/>
      </w:tblGrid>
      <w:tr w:rsidR="003F319B" w:rsidRPr="00EF424F" w14:paraId="77393FDC" w14:textId="77777777" w:rsidTr="003F319B">
        <w:trPr>
          <w:trHeight w:val="227"/>
          <w:jc w:val="center"/>
        </w:trPr>
        <w:tc>
          <w:tcPr>
            <w:tcW w:w="566" w:type="dxa"/>
            <w:shd w:val="clear" w:color="auto" w:fill="auto"/>
            <w:vAlign w:val="center"/>
          </w:tcPr>
          <w:p w14:paraId="6A6F2E5D"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46529D39"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848" w:type="dxa"/>
            <w:shd w:val="clear" w:color="auto" w:fill="auto"/>
            <w:vAlign w:val="center"/>
          </w:tcPr>
          <w:p w14:paraId="6A665BB6"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0" w:type="dxa"/>
            <w:shd w:val="clear" w:color="auto" w:fill="auto"/>
            <w:vAlign w:val="center"/>
          </w:tcPr>
          <w:p w14:paraId="73D9444F"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562" w:type="dxa"/>
            <w:shd w:val="clear" w:color="auto" w:fill="auto"/>
            <w:vAlign w:val="center"/>
          </w:tcPr>
          <w:p w14:paraId="711E79D1" w14:textId="77777777" w:rsidR="003F319B" w:rsidRPr="00EF424F" w:rsidRDefault="003F319B" w:rsidP="00DF66C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39342F27"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132" w:type="dxa"/>
            <w:shd w:val="clear" w:color="auto" w:fill="auto"/>
            <w:vAlign w:val="center"/>
          </w:tcPr>
          <w:p w14:paraId="2201B81F" w14:textId="77777777" w:rsidR="003F319B" w:rsidRPr="00EF424F" w:rsidRDefault="003F319B" w:rsidP="00DF66C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370145A5"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275" w:type="dxa"/>
            <w:shd w:val="clear" w:color="auto" w:fill="auto"/>
            <w:vAlign w:val="center"/>
          </w:tcPr>
          <w:p w14:paraId="46D99040" w14:textId="77777777" w:rsidR="003F319B" w:rsidRPr="00EF424F" w:rsidRDefault="003F319B" w:rsidP="00DF66CF">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237FC1C4"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3F319B" w:rsidRPr="00EF424F" w14:paraId="5348D55D" w14:textId="77777777" w:rsidTr="003F319B">
        <w:trPr>
          <w:trHeight w:val="185"/>
          <w:jc w:val="center"/>
        </w:trPr>
        <w:tc>
          <w:tcPr>
            <w:tcW w:w="566" w:type="dxa"/>
          </w:tcPr>
          <w:p w14:paraId="6A53DBF2"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2E29CB07"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848" w:type="dxa"/>
          </w:tcPr>
          <w:p w14:paraId="145E858A"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0" w:type="dxa"/>
          </w:tcPr>
          <w:p w14:paraId="0935C93E"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562" w:type="dxa"/>
          </w:tcPr>
          <w:p w14:paraId="6F75F549"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132" w:type="dxa"/>
          </w:tcPr>
          <w:p w14:paraId="1B4FE057"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275" w:type="dxa"/>
          </w:tcPr>
          <w:p w14:paraId="625E35F5"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3F319B" w:rsidRPr="00EF424F" w14:paraId="550B2DC4" w14:textId="77777777" w:rsidTr="003F319B">
        <w:trPr>
          <w:trHeight w:val="173"/>
          <w:jc w:val="center"/>
        </w:trPr>
        <w:tc>
          <w:tcPr>
            <w:tcW w:w="566" w:type="dxa"/>
          </w:tcPr>
          <w:p w14:paraId="2C2E3710" w14:textId="77777777" w:rsidR="003F319B" w:rsidRPr="00EF424F" w:rsidRDefault="003F319B" w:rsidP="00DF66CF">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04033855" w14:textId="77777777" w:rsidR="003F319B" w:rsidRPr="00F312AE" w:rsidRDefault="003F319B" w:rsidP="00DF66CF">
            <w:pPr>
              <w:spacing w:after="0" w:line="240" w:lineRule="auto"/>
              <w:jc w:val="both"/>
              <w:rPr>
                <w:rFonts w:ascii="Times New Roman" w:eastAsia="Times New Roman" w:hAnsi="Times New Roman" w:cs="Times New Roman"/>
                <w:lang w:eastAsia="da-DK"/>
              </w:rPr>
            </w:pPr>
            <w:r w:rsidRPr="00F312AE">
              <w:rPr>
                <w:rFonts w:ascii="Times New Roman" w:eastAsia="Times New Roman" w:hAnsi="Times New Roman" w:cs="Times New Roman"/>
                <w:lang w:eastAsia="da-DK"/>
              </w:rPr>
              <w:t>Stacionarios gaisro gesinimo (kondensuotoju aerozoliu) sistemos suprojektavimas</w:t>
            </w:r>
          </w:p>
        </w:tc>
        <w:tc>
          <w:tcPr>
            <w:tcW w:w="848" w:type="dxa"/>
          </w:tcPr>
          <w:p w14:paraId="0A94CE5A" w14:textId="77777777" w:rsidR="003F319B" w:rsidRPr="00EF424F" w:rsidRDefault="003F319B" w:rsidP="00DF66CF">
            <w:pPr>
              <w:spacing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vnt</w:t>
            </w:r>
            <w:r w:rsidRPr="00EF424F">
              <w:rPr>
                <w:rFonts w:ascii="Times New Roman" w:eastAsia="Times New Roman" w:hAnsi="Times New Roman" w:cs="Times New Roman"/>
                <w:lang w:eastAsia="da-DK"/>
              </w:rPr>
              <w:t>.</w:t>
            </w:r>
          </w:p>
        </w:tc>
        <w:tc>
          <w:tcPr>
            <w:tcW w:w="850" w:type="dxa"/>
          </w:tcPr>
          <w:p w14:paraId="09BD1263" w14:textId="77777777" w:rsidR="003F319B" w:rsidRPr="00EF424F" w:rsidRDefault="003F319B" w:rsidP="00DF66CF">
            <w:pPr>
              <w:spacing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562" w:type="dxa"/>
          </w:tcPr>
          <w:p w14:paraId="35772294" w14:textId="77777777" w:rsidR="003F319B" w:rsidRPr="00EF424F" w:rsidRDefault="003F319B" w:rsidP="00DF66CF">
            <w:pPr>
              <w:spacing w:after="0" w:line="240" w:lineRule="auto"/>
              <w:rPr>
                <w:rFonts w:ascii="Times New Roman" w:eastAsia="Times New Roman" w:hAnsi="Times New Roman" w:cs="Times New Roman"/>
                <w:color w:val="000000"/>
                <w:lang w:eastAsia="da-DK"/>
              </w:rPr>
            </w:pPr>
          </w:p>
        </w:tc>
        <w:tc>
          <w:tcPr>
            <w:tcW w:w="1132" w:type="dxa"/>
          </w:tcPr>
          <w:p w14:paraId="36764D9A" w14:textId="77777777" w:rsidR="003F319B" w:rsidRPr="00EF424F" w:rsidRDefault="003F319B" w:rsidP="00DF66CF">
            <w:pPr>
              <w:spacing w:after="0" w:line="240" w:lineRule="auto"/>
              <w:rPr>
                <w:rFonts w:ascii="Times New Roman" w:eastAsia="Times New Roman" w:hAnsi="Times New Roman" w:cs="Times New Roman"/>
                <w:color w:val="000000"/>
                <w:lang w:eastAsia="da-DK"/>
              </w:rPr>
            </w:pPr>
          </w:p>
        </w:tc>
        <w:tc>
          <w:tcPr>
            <w:tcW w:w="1275" w:type="dxa"/>
          </w:tcPr>
          <w:p w14:paraId="738BCB82" w14:textId="77777777" w:rsidR="003F319B" w:rsidRPr="00EF424F" w:rsidRDefault="003F319B" w:rsidP="00DF66CF">
            <w:pPr>
              <w:spacing w:after="0" w:line="240" w:lineRule="auto"/>
              <w:rPr>
                <w:rFonts w:ascii="Times New Roman" w:eastAsia="Times New Roman" w:hAnsi="Times New Roman" w:cs="Times New Roman"/>
                <w:color w:val="000000"/>
                <w:lang w:eastAsia="da-DK"/>
              </w:rPr>
            </w:pPr>
          </w:p>
        </w:tc>
      </w:tr>
      <w:tr w:rsidR="003F319B" w:rsidRPr="00EF424F" w14:paraId="0670F9B2" w14:textId="77777777" w:rsidTr="003F319B">
        <w:trPr>
          <w:trHeight w:val="416"/>
          <w:jc w:val="center"/>
        </w:trPr>
        <w:tc>
          <w:tcPr>
            <w:tcW w:w="566" w:type="dxa"/>
          </w:tcPr>
          <w:p w14:paraId="28E795A4" w14:textId="77777777" w:rsidR="003F319B" w:rsidRPr="00EF424F" w:rsidRDefault="003F319B" w:rsidP="00DF66CF">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tcPr>
          <w:p w14:paraId="57647B76" w14:textId="77777777" w:rsidR="003F319B" w:rsidRPr="00F312AE" w:rsidRDefault="003F319B" w:rsidP="00DF66CF">
            <w:pPr>
              <w:spacing w:after="0" w:line="240" w:lineRule="auto"/>
              <w:jc w:val="both"/>
              <w:rPr>
                <w:rFonts w:ascii="Times New Roman" w:eastAsia="Times New Roman" w:hAnsi="Times New Roman" w:cs="Times New Roman"/>
                <w:lang w:eastAsia="da-DK"/>
              </w:rPr>
            </w:pPr>
            <w:r w:rsidRPr="00F312AE">
              <w:rPr>
                <w:rFonts w:ascii="Times New Roman" w:eastAsia="Times New Roman" w:hAnsi="Times New Roman" w:cs="Times New Roman"/>
                <w:lang w:eastAsia="da-DK"/>
              </w:rPr>
              <w:t>Stacionarios gaisro gesinimo (kondensuotoju aerozoliu) sistemos įranga</w:t>
            </w:r>
          </w:p>
        </w:tc>
        <w:tc>
          <w:tcPr>
            <w:tcW w:w="848" w:type="dxa"/>
          </w:tcPr>
          <w:p w14:paraId="44E13143"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kompl.</w:t>
            </w:r>
          </w:p>
        </w:tc>
        <w:tc>
          <w:tcPr>
            <w:tcW w:w="850" w:type="dxa"/>
          </w:tcPr>
          <w:p w14:paraId="0E2BB78D"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1</w:t>
            </w:r>
          </w:p>
        </w:tc>
        <w:tc>
          <w:tcPr>
            <w:tcW w:w="1562" w:type="dxa"/>
          </w:tcPr>
          <w:p w14:paraId="3E2D5864"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132" w:type="dxa"/>
          </w:tcPr>
          <w:p w14:paraId="6CA4C8B2"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275" w:type="dxa"/>
          </w:tcPr>
          <w:p w14:paraId="08B442BD"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r>
      <w:tr w:rsidR="003F319B" w:rsidRPr="00EF424F" w14:paraId="6D320FB1" w14:textId="77777777" w:rsidTr="003F319B">
        <w:trPr>
          <w:trHeight w:val="416"/>
          <w:jc w:val="center"/>
        </w:trPr>
        <w:tc>
          <w:tcPr>
            <w:tcW w:w="566" w:type="dxa"/>
          </w:tcPr>
          <w:p w14:paraId="3727DB82" w14:textId="77777777" w:rsidR="003F319B" w:rsidRDefault="003F319B" w:rsidP="00DF66CF">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3.</w:t>
            </w:r>
          </w:p>
        </w:tc>
        <w:tc>
          <w:tcPr>
            <w:tcW w:w="3970" w:type="dxa"/>
          </w:tcPr>
          <w:p w14:paraId="0F1CECC3" w14:textId="77777777" w:rsidR="003F319B" w:rsidRPr="00F312AE" w:rsidRDefault="003F319B" w:rsidP="00DF66CF">
            <w:pPr>
              <w:spacing w:after="0" w:line="240" w:lineRule="auto"/>
              <w:jc w:val="both"/>
              <w:rPr>
                <w:rFonts w:ascii="Times New Roman" w:eastAsia="Times New Roman" w:hAnsi="Times New Roman" w:cs="Times New Roman"/>
                <w:lang w:eastAsia="da-DK"/>
              </w:rPr>
            </w:pPr>
            <w:r w:rsidRPr="00F312AE">
              <w:rPr>
                <w:rFonts w:ascii="Times New Roman" w:eastAsia="Times New Roman" w:hAnsi="Times New Roman" w:cs="Times New Roman"/>
                <w:lang w:eastAsia="da-DK"/>
              </w:rPr>
              <w:t>Stacionarios gaisro gesinimo sistemos  (kondensuotoju aerozoliu) įrengimas</w:t>
            </w:r>
          </w:p>
        </w:tc>
        <w:tc>
          <w:tcPr>
            <w:tcW w:w="848" w:type="dxa"/>
          </w:tcPr>
          <w:p w14:paraId="63B3A2D8"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vnt.</w:t>
            </w:r>
          </w:p>
        </w:tc>
        <w:tc>
          <w:tcPr>
            <w:tcW w:w="850" w:type="dxa"/>
          </w:tcPr>
          <w:p w14:paraId="7D7B2689"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1</w:t>
            </w:r>
          </w:p>
        </w:tc>
        <w:tc>
          <w:tcPr>
            <w:tcW w:w="1562" w:type="dxa"/>
          </w:tcPr>
          <w:p w14:paraId="78824F73"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132" w:type="dxa"/>
          </w:tcPr>
          <w:p w14:paraId="3A2EEE62"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275" w:type="dxa"/>
          </w:tcPr>
          <w:p w14:paraId="357BE5F7"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r>
    </w:tbl>
    <w:p w14:paraId="3490E6C6" w14:textId="77777777" w:rsidR="003F319B" w:rsidRDefault="003F319B" w:rsidP="003F319B">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35F1FBF1" w14:textId="77777777" w:rsidR="003F319B" w:rsidRPr="00EF424F" w:rsidRDefault="003F319B" w:rsidP="003F319B">
      <w:pPr>
        <w:pStyle w:val="ListParagraph"/>
        <w:spacing w:after="120" w:line="240" w:lineRule="auto"/>
        <w:ind w:left="426"/>
        <w:jc w:val="both"/>
        <w:rPr>
          <w:rFonts w:ascii="Times New Roman" w:hAnsi="Times New Roman" w:cs="Times New Roman"/>
          <w:i/>
        </w:rPr>
      </w:pPr>
    </w:p>
    <w:p w14:paraId="1F5B275E" w14:textId="77777777" w:rsidR="003F319B" w:rsidRPr="00A30B90" w:rsidRDefault="003F319B" w:rsidP="003F319B">
      <w:pPr>
        <w:pStyle w:val="ListParagraph"/>
        <w:numPr>
          <w:ilvl w:val="1"/>
          <w:numId w:val="4"/>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 xml:space="preserve">Pasiūlymo kaina </w:t>
      </w:r>
      <w:r>
        <w:rPr>
          <w:rFonts w:ascii="Times New Roman" w:hAnsi="Times New Roman" w:cs="Times New Roman"/>
          <w:b/>
          <w:bCs/>
        </w:rPr>
        <w:t xml:space="preserve">I pirkimo objekto daliai, </w:t>
      </w:r>
      <w:r w:rsidRPr="00A30B90">
        <w:rPr>
          <w:rFonts w:ascii="Times New Roman" w:hAnsi="Times New Roman" w:cs="Times New Roman"/>
          <w:b/>
          <w:bCs/>
        </w:rPr>
        <w:t>EUR su PVM</w:t>
      </w:r>
      <w:r w:rsidRPr="00A30B90">
        <w:rPr>
          <w:rFonts w:ascii="Times New Roman" w:hAnsi="Times New Roman" w:cs="Times New Roman"/>
        </w:rPr>
        <w:t xml:space="preserve"> žodžiais: ________________</w:t>
      </w:r>
    </w:p>
    <w:p w14:paraId="0701FA53" w14:textId="77777777" w:rsidR="003F319B" w:rsidRPr="00A30B90" w:rsidRDefault="003F319B" w:rsidP="003F319B">
      <w:pPr>
        <w:pStyle w:val="ListParagraph"/>
        <w:numPr>
          <w:ilvl w:val="1"/>
          <w:numId w:val="4"/>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bookmarkEnd w:id="7"/>
    <w:p w14:paraId="71ECE5F7" w14:textId="77777777" w:rsidR="003F319B" w:rsidRDefault="003F319B" w:rsidP="003F319B">
      <w:pPr>
        <w:spacing w:after="0" w:line="240" w:lineRule="auto"/>
        <w:rPr>
          <w:rFonts w:ascii="Times New Roman" w:eastAsia="Calibri" w:hAnsi="Times New Roman" w:cs="Times New Roman"/>
        </w:rPr>
      </w:pPr>
    </w:p>
    <w:p w14:paraId="283F2E31" w14:textId="77777777" w:rsidR="003F319B" w:rsidRPr="00CB3B10" w:rsidRDefault="003F319B" w:rsidP="003F319B">
      <w:pPr>
        <w:spacing w:after="120" w:line="240" w:lineRule="auto"/>
        <w:jc w:val="both"/>
        <w:rPr>
          <w:rFonts w:ascii="Times New Roman" w:hAnsi="Times New Roman" w:cs="Times New Roman"/>
          <w:b/>
          <w:bCs/>
          <w:i/>
        </w:rPr>
      </w:pPr>
      <w:r w:rsidRPr="00CB3B10">
        <w:rPr>
          <w:rFonts w:ascii="Times New Roman" w:hAnsi="Times New Roman" w:cs="Times New Roman"/>
          <w:b/>
          <w:bCs/>
          <w:i/>
        </w:rPr>
        <w:t>I</w:t>
      </w:r>
      <w:r>
        <w:rPr>
          <w:rFonts w:ascii="Times New Roman" w:hAnsi="Times New Roman" w:cs="Times New Roman"/>
          <w:b/>
          <w:bCs/>
          <w:i/>
        </w:rPr>
        <w:t>I</w:t>
      </w:r>
      <w:r w:rsidRPr="00CB3B10">
        <w:rPr>
          <w:rFonts w:ascii="Times New Roman" w:hAnsi="Times New Roman" w:cs="Times New Roman"/>
          <w:b/>
          <w:bCs/>
          <w:i/>
        </w:rPr>
        <w:t xml:space="preserve"> pirkimo objekto dalis „Stacionarios gaisro gesinimo (kondensuotoju aerozoliu) sistemos projektavimas ir įrengimo darbai UAB „Toksika“ </w:t>
      </w:r>
      <w:r>
        <w:rPr>
          <w:rFonts w:ascii="Times New Roman" w:hAnsi="Times New Roman" w:cs="Times New Roman"/>
          <w:b/>
          <w:bCs/>
          <w:i/>
        </w:rPr>
        <w:t>Klaipėdos aikš</w:t>
      </w:r>
      <w:r w:rsidRPr="00CB3B10">
        <w:rPr>
          <w:rFonts w:ascii="Times New Roman" w:hAnsi="Times New Roman" w:cs="Times New Roman"/>
          <w:b/>
          <w:bCs/>
          <w:i/>
        </w:rPr>
        <w:t>telės atliekų sandėlyje“.</w:t>
      </w:r>
    </w:p>
    <w:tbl>
      <w:tblPr>
        <w:tblW w:w="103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66"/>
        <w:gridCol w:w="3970"/>
        <w:gridCol w:w="992"/>
        <w:gridCol w:w="851"/>
        <w:gridCol w:w="1417"/>
        <w:gridCol w:w="1271"/>
        <w:gridCol w:w="1278"/>
      </w:tblGrid>
      <w:tr w:rsidR="003F319B" w:rsidRPr="00EF424F" w14:paraId="663AAE90" w14:textId="77777777" w:rsidTr="003F319B">
        <w:trPr>
          <w:trHeight w:val="227"/>
          <w:jc w:val="center"/>
        </w:trPr>
        <w:tc>
          <w:tcPr>
            <w:tcW w:w="566" w:type="dxa"/>
            <w:shd w:val="clear" w:color="auto" w:fill="auto"/>
            <w:vAlign w:val="center"/>
          </w:tcPr>
          <w:p w14:paraId="1ADBD237"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7E1C353C"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1B3333EA"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165B47E4"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46E1ABED" w14:textId="77777777" w:rsidR="003F319B" w:rsidRPr="00EF424F" w:rsidRDefault="003F319B" w:rsidP="00DF66C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5A8D827B"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271" w:type="dxa"/>
            <w:shd w:val="clear" w:color="auto" w:fill="auto"/>
            <w:vAlign w:val="center"/>
          </w:tcPr>
          <w:p w14:paraId="01D38B4B" w14:textId="77777777" w:rsidR="003F319B" w:rsidRPr="00EF424F" w:rsidRDefault="003F319B" w:rsidP="00DF66C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2B937139"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278" w:type="dxa"/>
            <w:shd w:val="clear" w:color="auto" w:fill="auto"/>
            <w:vAlign w:val="center"/>
          </w:tcPr>
          <w:p w14:paraId="526B5B4B" w14:textId="77777777" w:rsidR="003F319B" w:rsidRPr="00EF424F" w:rsidRDefault="003F319B" w:rsidP="00DF66CF">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7B9A36F1" w14:textId="77777777" w:rsidR="003F319B" w:rsidRPr="00EF424F" w:rsidRDefault="003F319B" w:rsidP="00DF66C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3F319B" w:rsidRPr="00EF424F" w14:paraId="01B90E0E" w14:textId="77777777" w:rsidTr="003F319B">
        <w:trPr>
          <w:trHeight w:val="185"/>
          <w:jc w:val="center"/>
        </w:trPr>
        <w:tc>
          <w:tcPr>
            <w:tcW w:w="566" w:type="dxa"/>
          </w:tcPr>
          <w:p w14:paraId="7447C39E"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00288787"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2DE3F4BA"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1D303D45"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5EAB3CAF"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271" w:type="dxa"/>
          </w:tcPr>
          <w:p w14:paraId="6A43DD63"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278" w:type="dxa"/>
          </w:tcPr>
          <w:p w14:paraId="48911AAC" w14:textId="77777777" w:rsidR="003F319B" w:rsidRPr="00EF424F" w:rsidRDefault="003F319B" w:rsidP="00DF66C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3F319B" w:rsidRPr="00EF424F" w14:paraId="7CB36492" w14:textId="77777777" w:rsidTr="003F319B">
        <w:trPr>
          <w:trHeight w:val="173"/>
          <w:jc w:val="center"/>
        </w:trPr>
        <w:tc>
          <w:tcPr>
            <w:tcW w:w="566" w:type="dxa"/>
          </w:tcPr>
          <w:p w14:paraId="335CF332" w14:textId="77777777" w:rsidR="003F319B" w:rsidRPr="00EF424F" w:rsidRDefault="003F319B" w:rsidP="00DF66CF">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0FEAA348" w14:textId="77777777" w:rsidR="003F319B" w:rsidRPr="00F312AE" w:rsidRDefault="003F319B" w:rsidP="00DF66CF">
            <w:pPr>
              <w:spacing w:after="0" w:line="240" w:lineRule="auto"/>
              <w:jc w:val="both"/>
              <w:rPr>
                <w:rFonts w:ascii="Times New Roman" w:eastAsia="Times New Roman" w:hAnsi="Times New Roman" w:cs="Times New Roman"/>
                <w:lang w:eastAsia="da-DK"/>
              </w:rPr>
            </w:pPr>
            <w:r w:rsidRPr="00F312AE">
              <w:rPr>
                <w:rFonts w:ascii="Times New Roman" w:eastAsia="Times New Roman" w:hAnsi="Times New Roman" w:cs="Times New Roman"/>
                <w:lang w:eastAsia="da-DK"/>
              </w:rPr>
              <w:t>Stacionarios gaisro gesinimo (kondensuotoju aerozoliu) sistemos suprojektavimas</w:t>
            </w:r>
          </w:p>
        </w:tc>
        <w:tc>
          <w:tcPr>
            <w:tcW w:w="992" w:type="dxa"/>
          </w:tcPr>
          <w:p w14:paraId="3786AAAB" w14:textId="77777777" w:rsidR="003F319B" w:rsidRPr="00EF424F" w:rsidRDefault="003F319B" w:rsidP="00DF66CF">
            <w:pPr>
              <w:spacing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vnt</w:t>
            </w:r>
            <w:r w:rsidRPr="00EF424F">
              <w:rPr>
                <w:rFonts w:ascii="Times New Roman" w:eastAsia="Times New Roman" w:hAnsi="Times New Roman" w:cs="Times New Roman"/>
                <w:lang w:eastAsia="da-DK"/>
              </w:rPr>
              <w:t>.</w:t>
            </w:r>
          </w:p>
        </w:tc>
        <w:tc>
          <w:tcPr>
            <w:tcW w:w="851" w:type="dxa"/>
          </w:tcPr>
          <w:p w14:paraId="444E2DB9" w14:textId="77777777" w:rsidR="003F319B" w:rsidRPr="00EF424F" w:rsidRDefault="003F319B" w:rsidP="00DF66CF">
            <w:pPr>
              <w:spacing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063CF69D" w14:textId="77777777" w:rsidR="003F319B" w:rsidRPr="00EF424F" w:rsidRDefault="003F319B" w:rsidP="00DF66CF">
            <w:pPr>
              <w:spacing w:after="0" w:line="240" w:lineRule="auto"/>
              <w:rPr>
                <w:rFonts w:ascii="Times New Roman" w:eastAsia="Times New Roman" w:hAnsi="Times New Roman" w:cs="Times New Roman"/>
                <w:color w:val="000000"/>
                <w:lang w:eastAsia="da-DK"/>
              </w:rPr>
            </w:pPr>
          </w:p>
        </w:tc>
        <w:tc>
          <w:tcPr>
            <w:tcW w:w="1271" w:type="dxa"/>
          </w:tcPr>
          <w:p w14:paraId="6BCDA7CB" w14:textId="77777777" w:rsidR="003F319B" w:rsidRPr="00EF424F" w:rsidRDefault="003F319B" w:rsidP="00DF66CF">
            <w:pPr>
              <w:spacing w:after="0" w:line="240" w:lineRule="auto"/>
              <w:rPr>
                <w:rFonts w:ascii="Times New Roman" w:eastAsia="Times New Roman" w:hAnsi="Times New Roman" w:cs="Times New Roman"/>
                <w:color w:val="000000"/>
                <w:lang w:eastAsia="da-DK"/>
              </w:rPr>
            </w:pPr>
          </w:p>
        </w:tc>
        <w:tc>
          <w:tcPr>
            <w:tcW w:w="1278" w:type="dxa"/>
          </w:tcPr>
          <w:p w14:paraId="4BAB10E1" w14:textId="77777777" w:rsidR="003F319B" w:rsidRPr="00EF424F" w:rsidRDefault="003F319B" w:rsidP="00DF66CF">
            <w:pPr>
              <w:spacing w:after="0" w:line="240" w:lineRule="auto"/>
              <w:rPr>
                <w:rFonts w:ascii="Times New Roman" w:eastAsia="Times New Roman" w:hAnsi="Times New Roman" w:cs="Times New Roman"/>
                <w:color w:val="000000"/>
                <w:lang w:eastAsia="da-DK"/>
              </w:rPr>
            </w:pPr>
          </w:p>
        </w:tc>
      </w:tr>
      <w:tr w:rsidR="003F319B" w:rsidRPr="00EF424F" w14:paraId="52516ABA" w14:textId="77777777" w:rsidTr="003F319B">
        <w:trPr>
          <w:trHeight w:val="416"/>
          <w:jc w:val="center"/>
        </w:trPr>
        <w:tc>
          <w:tcPr>
            <w:tcW w:w="566" w:type="dxa"/>
          </w:tcPr>
          <w:p w14:paraId="09263745" w14:textId="77777777" w:rsidR="003F319B" w:rsidRPr="00EF424F" w:rsidRDefault="003F319B" w:rsidP="00DF66CF">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lastRenderedPageBreak/>
              <w:t>2.</w:t>
            </w:r>
          </w:p>
        </w:tc>
        <w:tc>
          <w:tcPr>
            <w:tcW w:w="3970" w:type="dxa"/>
          </w:tcPr>
          <w:p w14:paraId="1A22F9DB" w14:textId="77777777" w:rsidR="003F319B" w:rsidRPr="00F312AE" w:rsidRDefault="003F319B" w:rsidP="00DF66CF">
            <w:pPr>
              <w:spacing w:after="0" w:line="240" w:lineRule="auto"/>
              <w:jc w:val="both"/>
              <w:rPr>
                <w:rFonts w:ascii="Times New Roman" w:eastAsia="Times New Roman" w:hAnsi="Times New Roman" w:cs="Times New Roman"/>
                <w:lang w:eastAsia="da-DK"/>
              </w:rPr>
            </w:pPr>
            <w:r w:rsidRPr="00F312AE">
              <w:rPr>
                <w:rFonts w:ascii="Times New Roman" w:eastAsia="Times New Roman" w:hAnsi="Times New Roman" w:cs="Times New Roman"/>
                <w:lang w:eastAsia="da-DK"/>
              </w:rPr>
              <w:t>Stacionarios gaisro gesinimo (kondensuotoju aerozoliu) sistemos įranga</w:t>
            </w:r>
          </w:p>
        </w:tc>
        <w:tc>
          <w:tcPr>
            <w:tcW w:w="992" w:type="dxa"/>
          </w:tcPr>
          <w:p w14:paraId="4AD80B58"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kompl.</w:t>
            </w:r>
          </w:p>
        </w:tc>
        <w:tc>
          <w:tcPr>
            <w:tcW w:w="851" w:type="dxa"/>
          </w:tcPr>
          <w:p w14:paraId="5D37FF11"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1</w:t>
            </w:r>
          </w:p>
        </w:tc>
        <w:tc>
          <w:tcPr>
            <w:tcW w:w="1417" w:type="dxa"/>
          </w:tcPr>
          <w:p w14:paraId="48410FAF"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271" w:type="dxa"/>
          </w:tcPr>
          <w:p w14:paraId="0303849E"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278" w:type="dxa"/>
          </w:tcPr>
          <w:p w14:paraId="39036549"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r>
      <w:tr w:rsidR="003F319B" w:rsidRPr="00EF424F" w14:paraId="5D98118F" w14:textId="77777777" w:rsidTr="003F319B">
        <w:trPr>
          <w:trHeight w:val="416"/>
          <w:jc w:val="center"/>
        </w:trPr>
        <w:tc>
          <w:tcPr>
            <w:tcW w:w="566" w:type="dxa"/>
          </w:tcPr>
          <w:p w14:paraId="18783DCF" w14:textId="77777777" w:rsidR="003F319B" w:rsidRDefault="003F319B" w:rsidP="00DF66CF">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3.</w:t>
            </w:r>
          </w:p>
        </w:tc>
        <w:tc>
          <w:tcPr>
            <w:tcW w:w="3970" w:type="dxa"/>
          </w:tcPr>
          <w:p w14:paraId="57E7F8AD" w14:textId="77777777" w:rsidR="003F319B" w:rsidRPr="00F312AE" w:rsidRDefault="003F319B" w:rsidP="00DF66CF">
            <w:pPr>
              <w:spacing w:after="0" w:line="240" w:lineRule="auto"/>
              <w:jc w:val="both"/>
              <w:rPr>
                <w:rFonts w:ascii="Times New Roman" w:eastAsia="Times New Roman" w:hAnsi="Times New Roman" w:cs="Times New Roman"/>
                <w:lang w:eastAsia="da-DK"/>
              </w:rPr>
            </w:pPr>
            <w:r w:rsidRPr="00F312AE">
              <w:rPr>
                <w:rFonts w:ascii="Times New Roman" w:eastAsia="Times New Roman" w:hAnsi="Times New Roman" w:cs="Times New Roman"/>
                <w:lang w:eastAsia="da-DK"/>
              </w:rPr>
              <w:t>Stacionarios gaisro gesinimo sistemos  (kondensuotoju aerozoliu) įrengimas</w:t>
            </w:r>
          </w:p>
        </w:tc>
        <w:tc>
          <w:tcPr>
            <w:tcW w:w="992" w:type="dxa"/>
          </w:tcPr>
          <w:p w14:paraId="793BF3D0"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vnt.</w:t>
            </w:r>
          </w:p>
        </w:tc>
        <w:tc>
          <w:tcPr>
            <w:tcW w:w="851" w:type="dxa"/>
          </w:tcPr>
          <w:p w14:paraId="0C057325" w14:textId="77777777" w:rsidR="003F319B" w:rsidRPr="00EF424F" w:rsidRDefault="003F319B" w:rsidP="00DF66CF">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1</w:t>
            </w:r>
          </w:p>
        </w:tc>
        <w:tc>
          <w:tcPr>
            <w:tcW w:w="1417" w:type="dxa"/>
          </w:tcPr>
          <w:p w14:paraId="481EFA3A"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271" w:type="dxa"/>
          </w:tcPr>
          <w:p w14:paraId="67726E37"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c>
          <w:tcPr>
            <w:tcW w:w="1278" w:type="dxa"/>
          </w:tcPr>
          <w:p w14:paraId="2BFB2A72" w14:textId="77777777" w:rsidR="003F319B" w:rsidRPr="00EF424F" w:rsidRDefault="003F319B" w:rsidP="00DF66CF">
            <w:pPr>
              <w:spacing w:before="240" w:after="0" w:line="240" w:lineRule="auto"/>
              <w:jc w:val="center"/>
              <w:rPr>
                <w:rFonts w:ascii="Times New Roman" w:eastAsia="Times New Roman" w:hAnsi="Times New Roman" w:cs="Times New Roman"/>
                <w:color w:val="000000"/>
                <w:lang w:eastAsia="da-DK"/>
              </w:rPr>
            </w:pPr>
          </w:p>
        </w:tc>
      </w:tr>
    </w:tbl>
    <w:p w14:paraId="2DE672FE" w14:textId="77777777" w:rsidR="003F319B" w:rsidRDefault="003F319B" w:rsidP="003F319B">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7CD63E28" w14:textId="77777777" w:rsidR="003F319B" w:rsidRPr="00EF424F" w:rsidRDefault="003F319B" w:rsidP="003F319B">
      <w:pPr>
        <w:pStyle w:val="ListParagraph"/>
        <w:spacing w:after="120" w:line="240" w:lineRule="auto"/>
        <w:ind w:left="426"/>
        <w:jc w:val="both"/>
        <w:rPr>
          <w:rFonts w:ascii="Times New Roman" w:hAnsi="Times New Roman" w:cs="Times New Roman"/>
          <w:i/>
        </w:rPr>
      </w:pPr>
    </w:p>
    <w:p w14:paraId="421B741A" w14:textId="77777777" w:rsidR="003F319B" w:rsidRPr="00A30B90" w:rsidRDefault="003F319B" w:rsidP="003F319B">
      <w:pPr>
        <w:pStyle w:val="ListParagraph"/>
        <w:numPr>
          <w:ilvl w:val="1"/>
          <w:numId w:val="4"/>
        </w:numPr>
        <w:spacing w:after="0" w:line="240" w:lineRule="auto"/>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 xml:space="preserve">Pasiūlymo kaina </w:t>
      </w:r>
      <w:r>
        <w:rPr>
          <w:rFonts w:ascii="Times New Roman" w:hAnsi="Times New Roman" w:cs="Times New Roman"/>
          <w:b/>
          <w:bCs/>
        </w:rPr>
        <w:t xml:space="preserve">II pirkimo objekto daliai, </w:t>
      </w:r>
      <w:r w:rsidRPr="00A30B90">
        <w:rPr>
          <w:rFonts w:ascii="Times New Roman" w:hAnsi="Times New Roman" w:cs="Times New Roman"/>
          <w:b/>
          <w:bCs/>
        </w:rPr>
        <w:t>EUR su PVM</w:t>
      </w:r>
      <w:r w:rsidRPr="00A30B90">
        <w:rPr>
          <w:rFonts w:ascii="Times New Roman" w:hAnsi="Times New Roman" w:cs="Times New Roman"/>
        </w:rPr>
        <w:t xml:space="preserve"> žodžiais: ________________</w:t>
      </w:r>
    </w:p>
    <w:p w14:paraId="3241CEC1" w14:textId="77777777" w:rsidR="003F319B" w:rsidRPr="00A30B90" w:rsidRDefault="003F319B" w:rsidP="003F319B">
      <w:pPr>
        <w:pStyle w:val="ListParagraph"/>
        <w:numPr>
          <w:ilvl w:val="1"/>
          <w:numId w:val="4"/>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21A59CA1" w14:textId="77777777" w:rsidR="003F319B" w:rsidRPr="00A30B90" w:rsidRDefault="003F319B" w:rsidP="003F319B">
      <w:pPr>
        <w:spacing w:after="0" w:line="240" w:lineRule="auto"/>
        <w:rPr>
          <w:rFonts w:ascii="Times New Roman" w:eastAsia="Calibri" w:hAnsi="Times New Roman" w:cs="Times New Roman"/>
        </w:rPr>
      </w:pPr>
    </w:p>
    <w:p w14:paraId="69769025" w14:textId="77777777" w:rsidR="003F319B" w:rsidRPr="00A30B90" w:rsidRDefault="003F319B" w:rsidP="003F319B">
      <w:pPr>
        <w:spacing w:after="0" w:line="240" w:lineRule="auto"/>
        <w:rPr>
          <w:rFonts w:ascii="Times New Roman" w:hAnsi="Times New Roman" w:cs="Times New Roman"/>
          <w:b/>
          <w:bCs/>
        </w:rPr>
      </w:pPr>
    </w:p>
    <w:p w14:paraId="0484DC79" w14:textId="77777777" w:rsidR="003F319B" w:rsidRDefault="003F319B" w:rsidP="003F319B">
      <w:pPr>
        <w:pStyle w:val="ListParagraph"/>
        <w:numPr>
          <w:ilvl w:val="0"/>
          <w:numId w:val="4"/>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PASIŪLYMO KOKYBINIAI PARAMETRAI</w:t>
      </w:r>
    </w:p>
    <w:p w14:paraId="780AB930" w14:textId="77777777" w:rsidR="003F319B" w:rsidRPr="00A30B90" w:rsidRDefault="003F319B" w:rsidP="003F319B">
      <w:pPr>
        <w:pStyle w:val="ListParagraph"/>
        <w:spacing w:after="0" w:line="240" w:lineRule="auto"/>
        <w:ind w:left="567"/>
        <w:rPr>
          <w:rFonts w:ascii="Times New Roman" w:hAnsi="Times New Roman" w:cs="Times New Roman"/>
          <w:b/>
          <w:bCs/>
        </w:rPr>
      </w:pPr>
    </w:p>
    <w:p w14:paraId="4E6F5F39" w14:textId="77777777" w:rsidR="003F319B" w:rsidRPr="00A30B90" w:rsidRDefault="003F319B" w:rsidP="003F319B">
      <w:pPr>
        <w:spacing w:after="120" w:line="240" w:lineRule="auto"/>
        <w:ind w:firstLine="357"/>
        <w:jc w:val="both"/>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1"/>
        <w:gridCol w:w="3619"/>
        <w:gridCol w:w="5668"/>
      </w:tblGrid>
      <w:tr w:rsidR="003F319B" w:rsidRPr="00A30B90" w14:paraId="31CA8B19" w14:textId="77777777" w:rsidTr="00DF66CF">
        <w:trPr>
          <w:trHeight w:val="470"/>
        </w:trPr>
        <w:tc>
          <w:tcPr>
            <w:tcW w:w="631" w:type="dxa"/>
            <w:shd w:val="clear" w:color="auto" w:fill="auto"/>
          </w:tcPr>
          <w:p w14:paraId="21A4E00E" w14:textId="77777777" w:rsidR="003F319B" w:rsidRPr="00A30B90" w:rsidRDefault="003F319B" w:rsidP="00DF66CF">
            <w:pPr>
              <w:spacing w:after="0" w:line="240" w:lineRule="auto"/>
              <w:jc w:val="center"/>
              <w:rPr>
                <w:rFonts w:ascii="Times New Roman" w:eastAsia="Calibri" w:hAnsi="Times New Roman" w:cs="Times New Roman"/>
                <w:b/>
              </w:rPr>
            </w:pPr>
            <w:bookmarkStart w:id="8" w:name="_Hlk165290108"/>
            <w:r w:rsidRPr="00A30B90">
              <w:rPr>
                <w:rFonts w:ascii="Times New Roman" w:eastAsia="Calibri" w:hAnsi="Times New Roman" w:cs="Times New Roman"/>
                <w:b/>
              </w:rPr>
              <w:t>Eil.Nr.</w:t>
            </w:r>
          </w:p>
        </w:tc>
        <w:tc>
          <w:tcPr>
            <w:tcW w:w="3619" w:type="dxa"/>
            <w:shd w:val="clear" w:color="auto" w:fill="auto"/>
          </w:tcPr>
          <w:p w14:paraId="4D344477" w14:textId="77777777" w:rsidR="003F319B" w:rsidRPr="00A30B90" w:rsidRDefault="003F319B" w:rsidP="00DF66CF">
            <w:pPr>
              <w:spacing w:after="0" w:line="240" w:lineRule="auto"/>
              <w:jc w:val="center"/>
              <w:rPr>
                <w:rFonts w:ascii="Times New Roman" w:eastAsia="Calibri" w:hAnsi="Times New Roman" w:cs="Times New Roman"/>
                <w:b/>
              </w:rPr>
            </w:pPr>
            <w:r w:rsidRPr="00A30B90">
              <w:rPr>
                <w:rFonts w:ascii="Times New Roman" w:eastAsia="Calibri" w:hAnsi="Times New Roman" w:cs="Times New Roman"/>
                <w:b/>
              </w:rPr>
              <w:t>Kokybės kriterijus pagal pirkimo dokumentuose nustatytą pasiūlymų vertinimo tvarką</w:t>
            </w:r>
          </w:p>
        </w:tc>
        <w:tc>
          <w:tcPr>
            <w:tcW w:w="5668" w:type="dxa"/>
            <w:shd w:val="clear" w:color="auto" w:fill="auto"/>
          </w:tcPr>
          <w:p w14:paraId="693358BA" w14:textId="77777777" w:rsidR="003F319B" w:rsidRPr="00A30B90" w:rsidRDefault="003F319B" w:rsidP="00DF66CF">
            <w:pPr>
              <w:spacing w:after="0" w:line="240" w:lineRule="auto"/>
              <w:jc w:val="center"/>
              <w:rPr>
                <w:rFonts w:ascii="Times New Roman" w:eastAsia="Calibri" w:hAnsi="Times New Roman" w:cs="Times New Roman"/>
                <w:b/>
              </w:rPr>
            </w:pPr>
            <w:r w:rsidRPr="00A30B90">
              <w:rPr>
                <w:rFonts w:ascii="Times New Roman" w:eastAsia="Calibri" w:hAnsi="Times New Roman" w:cs="Times New Roman"/>
                <w:b/>
              </w:rPr>
              <w:t>Tiekėjo siūloma kriterijaus reikšmė</w:t>
            </w:r>
          </w:p>
          <w:p w14:paraId="71DFCD0E" w14:textId="77777777" w:rsidR="003F319B" w:rsidRPr="00A30B90" w:rsidRDefault="003F319B" w:rsidP="00DF66CF">
            <w:pPr>
              <w:spacing w:after="0" w:line="240" w:lineRule="auto"/>
              <w:jc w:val="center"/>
              <w:rPr>
                <w:rFonts w:ascii="Times New Roman" w:eastAsia="Calibri" w:hAnsi="Times New Roman" w:cs="Times New Roman"/>
                <w:bCs/>
                <w:i/>
                <w:iCs/>
                <w:u w:val="single"/>
              </w:rPr>
            </w:pPr>
            <w:r w:rsidRPr="00A30B90">
              <w:rPr>
                <w:rFonts w:ascii="Times New Roman" w:eastAsia="Calibri" w:hAnsi="Times New Roman" w:cs="Times New Roman"/>
                <w:bCs/>
                <w:i/>
                <w:iCs/>
                <w:u w:val="single"/>
              </w:rPr>
              <w:t>(pildo tiekėjas – tiekėjas turi pažymėti siūlomus parametrus)</w:t>
            </w:r>
          </w:p>
        </w:tc>
      </w:tr>
      <w:tr w:rsidR="003F319B" w:rsidRPr="00A30B90" w14:paraId="2CCD0FE4" w14:textId="77777777" w:rsidTr="00DF66CF">
        <w:trPr>
          <w:trHeight w:val="242"/>
        </w:trPr>
        <w:tc>
          <w:tcPr>
            <w:tcW w:w="631" w:type="dxa"/>
          </w:tcPr>
          <w:p w14:paraId="4246FF0C" w14:textId="77777777" w:rsidR="003F319B" w:rsidRPr="00A30B90" w:rsidRDefault="003F319B" w:rsidP="00DF66CF">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1</w:t>
            </w:r>
          </w:p>
        </w:tc>
        <w:tc>
          <w:tcPr>
            <w:tcW w:w="3619" w:type="dxa"/>
          </w:tcPr>
          <w:p w14:paraId="38B33558" w14:textId="77777777" w:rsidR="003F319B" w:rsidRPr="00A30B90" w:rsidRDefault="003F319B" w:rsidP="00DF66CF">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2</w:t>
            </w:r>
          </w:p>
        </w:tc>
        <w:tc>
          <w:tcPr>
            <w:tcW w:w="5668" w:type="dxa"/>
          </w:tcPr>
          <w:p w14:paraId="4E123D78" w14:textId="77777777" w:rsidR="003F319B" w:rsidRPr="00A30B90" w:rsidRDefault="003F319B" w:rsidP="00DF66CF">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3</w:t>
            </w:r>
          </w:p>
        </w:tc>
      </w:tr>
      <w:tr w:rsidR="003F319B" w:rsidRPr="00A30B90" w14:paraId="441FF513" w14:textId="77777777" w:rsidTr="00DF66CF">
        <w:trPr>
          <w:trHeight w:val="569"/>
        </w:trPr>
        <w:tc>
          <w:tcPr>
            <w:tcW w:w="631" w:type="dxa"/>
          </w:tcPr>
          <w:p w14:paraId="51E77BDD" w14:textId="77777777" w:rsidR="003F319B" w:rsidRPr="00A30B90" w:rsidRDefault="003F319B" w:rsidP="00DF66CF">
            <w:pPr>
              <w:spacing w:after="0" w:line="240" w:lineRule="auto"/>
              <w:rPr>
                <w:rFonts w:ascii="Times New Roman" w:eastAsia="Calibri" w:hAnsi="Times New Roman" w:cs="Times New Roman"/>
                <w:bCs/>
              </w:rPr>
            </w:pPr>
            <w:r w:rsidRPr="00A30B90">
              <w:rPr>
                <w:rFonts w:ascii="Times New Roman" w:hAnsi="Times New Roman" w:cs="Times New Roman"/>
                <w:bCs/>
              </w:rPr>
              <w:t>1.</w:t>
            </w:r>
          </w:p>
        </w:tc>
        <w:tc>
          <w:tcPr>
            <w:tcW w:w="3619" w:type="dxa"/>
            <w:tcBorders>
              <w:top w:val="single" w:sz="4" w:space="0" w:color="auto"/>
              <w:left w:val="single" w:sz="4" w:space="0" w:color="auto"/>
              <w:bottom w:val="single" w:sz="4" w:space="0" w:color="auto"/>
              <w:right w:val="single" w:sz="4" w:space="0" w:color="auto"/>
            </w:tcBorders>
          </w:tcPr>
          <w:p w14:paraId="3887A58D" w14:textId="77777777" w:rsidR="003F319B" w:rsidRPr="00F312AE" w:rsidRDefault="003F319B" w:rsidP="00DF66CF">
            <w:pPr>
              <w:spacing w:after="0" w:line="240" w:lineRule="auto"/>
              <w:rPr>
                <w:rFonts w:ascii="Times New Roman" w:eastAsia="Calibri" w:hAnsi="Times New Roman" w:cs="Times New Roman"/>
              </w:rPr>
            </w:pPr>
            <w:r w:rsidRPr="00F312AE">
              <w:rPr>
                <w:rFonts w:ascii="Times New Roman" w:hAnsi="Times New Roman" w:cs="Times New Roman"/>
              </w:rPr>
              <w:t>Tiekėjo siūloma garantija kondensuotų aerozolių generatoriams</w:t>
            </w:r>
          </w:p>
        </w:tc>
        <w:tc>
          <w:tcPr>
            <w:tcW w:w="5668" w:type="dxa"/>
            <w:tcBorders>
              <w:top w:val="single" w:sz="4" w:space="0" w:color="auto"/>
              <w:left w:val="single" w:sz="4" w:space="0" w:color="auto"/>
              <w:bottom w:val="single" w:sz="4" w:space="0" w:color="auto"/>
              <w:right w:val="single" w:sz="4" w:space="0" w:color="auto"/>
            </w:tcBorders>
          </w:tcPr>
          <w:p w14:paraId="46E6EB03" w14:textId="77777777" w:rsidR="003F319B" w:rsidRPr="00F312AE" w:rsidRDefault="003F319B" w:rsidP="00DF66CF">
            <w:pPr>
              <w:spacing w:after="0" w:line="240" w:lineRule="auto"/>
              <w:jc w:val="both"/>
              <w:rPr>
                <w:rFonts w:ascii="Times New Roman" w:eastAsia="MS Gothic" w:hAnsi="Times New Roman" w:cs="Times New Roman"/>
              </w:rPr>
            </w:pPr>
            <w:sdt>
              <w:sdtPr>
                <w:rPr>
                  <w:rFonts w:ascii="Times New Roman" w:eastAsia="MS Gothic" w:hAnsi="Times New Roman" w:cs="Times New Roman"/>
                </w:rPr>
                <w:id w:val="-930040863"/>
                <w14:checkbox>
                  <w14:checked w14:val="0"/>
                  <w14:checkedState w14:val="2612" w14:font="MS Gothic"/>
                  <w14:uncheckedState w14:val="2610" w14:font="MS Gothic"/>
                </w14:checkbox>
              </w:sdtPr>
              <w:sdtContent>
                <w:r w:rsidRPr="00F312AE">
                  <w:rPr>
                    <w:rFonts w:ascii="MS Gothic" w:eastAsia="MS Gothic" w:hAnsi="MS Gothic" w:cs="Times New Roman" w:hint="eastAsia"/>
                  </w:rPr>
                  <w:t>☐</w:t>
                </w:r>
              </w:sdtContent>
            </w:sdt>
            <w:r w:rsidRPr="00F312AE">
              <w:rPr>
                <w:rFonts w:ascii="Times New Roman" w:eastAsia="MS Gothic" w:hAnsi="Times New Roman" w:cs="Times New Roman"/>
              </w:rPr>
              <w:t xml:space="preserve"> 5 balai – suteikiama ne trumpesnė kaip 20 (dvidešimties) metų garantija</w:t>
            </w:r>
            <w:r>
              <w:rPr>
                <w:rFonts w:ascii="Times New Roman" w:eastAsia="MS Gothic" w:hAnsi="Times New Roman" w:cs="Times New Roman"/>
              </w:rPr>
              <w:t>;</w:t>
            </w:r>
          </w:p>
          <w:p w14:paraId="23D2B54C" w14:textId="77777777" w:rsidR="003F319B" w:rsidRPr="00F312AE" w:rsidRDefault="003F319B" w:rsidP="00DF66CF">
            <w:pPr>
              <w:spacing w:after="0" w:line="240" w:lineRule="auto"/>
              <w:jc w:val="both"/>
              <w:rPr>
                <w:rFonts w:ascii="Times New Roman" w:eastAsia="MS Gothic" w:hAnsi="Times New Roman" w:cs="Times New Roman"/>
              </w:rPr>
            </w:pPr>
            <w:sdt>
              <w:sdtPr>
                <w:rPr>
                  <w:rFonts w:ascii="Times New Roman" w:eastAsia="MS Gothic" w:hAnsi="Times New Roman" w:cs="Times New Roman"/>
                </w:rPr>
                <w:id w:val="329654977"/>
                <w14:checkbox>
                  <w14:checked w14:val="0"/>
                  <w14:checkedState w14:val="2612" w14:font="MS Gothic"/>
                  <w14:uncheckedState w14:val="2610" w14:font="MS Gothic"/>
                </w14:checkbox>
              </w:sdtPr>
              <w:sdtContent>
                <w:r w:rsidRPr="00F312AE">
                  <w:rPr>
                    <w:rFonts w:ascii="MS Gothic" w:eastAsia="MS Gothic" w:hAnsi="MS Gothic" w:cs="Times New Roman" w:hint="eastAsia"/>
                  </w:rPr>
                  <w:t>☐</w:t>
                </w:r>
              </w:sdtContent>
            </w:sdt>
            <w:r w:rsidRPr="00F312AE">
              <w:rPr>
                <w:rFonts w:ascii="Times New Roman" w:eastAsia="MS Gothic" w:hAnsi="Times New Roman" w:cs="Times New Roman"/>
              </w:rPr>
              <w:t xml:space="preserve"> 3 balai – suteikiama ne trumpesnė kaip 18 (aštuoniolikos) metų garantija</w:t>
            </w:r>
            <w:r>
              <w:rPr>
                <w:rFonts w:ascii="Times New Roman" w:eastAsia="MS Gothic" w:hAnsi="Times New Roman" w:cs="Times New Roman"/>
              </w:rPr>
              <w:t>;</w:t>
            </w:r>
          </w:p>
          <w:p w14:paraId="6581EAF7" w14:textId="77777777" w:rsidR="003F319B" w:rsidRPr="00F312AE" w:rsidRDefault="003F319B" w:rsidP="00DF66CF">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811778694"/>
                <w14:checkbox>
                  <w14:checked w14:val="0"/>
                  <w14:checkedState w14:val="2612" w14:font="MS Gothic"/>
                  <w14:uncheckedState w14:val="2610" w14:font="MS Gothic"/>
                </w14:checkbox>
              </w:sdtPr>
              <w:sdtContent>
                <w:r w:rsidRPr="00F312AE">
                  <w:rPr>
                    <w:rFonts w:ascii="MS Gothic" w:eastAsia="MS Gothic" w:hAnsi="MS Gothic" w:cs="Times New Roman" w:hint="eastAsia"/>
                  </w:rPr>
                  <w:t>☐</w:t>
                </w:r>
              </w:sdtContent>
            </w:sdt>
            <w:r w:rsidRPr="00F312AE">
              <w:rPr>
                <w:rFonts w:ascii="Times New Roman" w:eastAsia="Calibri" w:hAnsi="Times New Roman" w:cs="Times New Roman"/>
              </w:rPr>
              <w:t xml:space="preserve"> 0 balų – suteikiama ne trumpesnė kaip 15 (penkiolikos) metų garantija.</w:t>
            </w:r>
          </w:p>
        </w:tc>
      </w:tr>
      <w:bookmarkEnd w:id="8"/>
    </w:tbl>
    <w:p w14:paraId="1909B099" w14:textId="77777777" w:rsidR="003F319B" w:rsidRPr="00A30B90" w:rsidRDefault="003F319B" w:rsidP="003F319B">
      <w:pPr>
        <w:spacing w:after="0" w:line="240" w:lineRule="auto"/>
        <w:rPr>
          <w:rFonts w:ascii="Times New Roman" w:hAnsi="Times New Roman" w:cs="Times New Roman"/>
          <w:b/>
          <w:bCs/>
        </w:rPr>
      </w:pPr>
    </w:p>
    <w:p w14:paraId="23C89721" w14:textId="77777777" w:rsidR="003F319B" w:rsidRDefault="003F319B" w:rsidP="003F319B">
      <w:pPr>
        <w:pStyle w:val="ListParagraph"/>
        <w:spacing w:after="0" w:line="240" w:lineRule="auto"/>
        <w:ind w:left="567"/>
        <w:rPr>
          <w:rFonts w:ascii="Times New Roman" w:hAnsi="Times New Roman" w:cs="Times New Roman"/>
          <w:b/>
          <w:bCs/>
        </w:rPr>
      </w:pPr>
    </w:p>
    <w:p w14:paraId="615A93A5" w14:textId="77777777" w:rsidR="003F319B" w:rsidRDefault="003F319B" w:rsidP="003F319B">
      <w:pPr>
        <w:pStyle w:val="ListParagraph"/>
        <w:spacing w:after="0" w:line="240" w:lineRule="auto"/>
        <w:ind w:left="567"/>
        <w:jc w:val="center"/>
        <w:rPr>
          <w:rFonts w:ascii="Times New Roman" w:hAnsi="Times New Roman" w:cs="Times New Roman"/>
          <w:b/>
          <w:bCs/>
        </w:rPr>
      </w:pPr>
      <w:r w:rsidRPr="00FC1F43">
        <w:rPr>
          <w:rFonts w:ascii="Times New Roman" w:hAnsi="Times New Roman" w:cs="Times New Roman"/>
          <w:b/>
          <w:bCs/>
        </w:rPr>
        <w:t>6.</w:t>
      </w:r>
      <w:r w:rsidRPr="00FC1F43">
        <w:rPr>
          <w:rFonts w:ascii="Times New Roman" w:hAnsi="Times New Roman" w:cs="Times New Roman"/>
          <w:b/>
          <w:bCs/>
        </w:rPr>
        <w:tab/>
      </w:r>
      <w:r>
        <w:rPr>
          <w:rFonts w:ascii="Times New Roman" w:hAnsi="Times New Roman" w:cs="Times New Roman"/>
          <w:b/>
          <w:bCs/>
        </w:rPr>
        <w:t xml:space="preserve">STACIONARIOS GAISRO GESINIMO SISTEMOS </w:t>
      </w:r>
      <w:r w:rsidRPr="00FC1F43">
        <w:rPr>
          <w:rFonts w:ascii="Times New Roman" w:hAnsi="Times New Roman" w:cs="Times New Roman"/>
          <w:b/>
          <w:bCs/>
        </w:rPr>
        <w:t>TECHNINIAI PARAMETRAI</w:t>
      </w:r>
    </w:p>
    <w:p w14:paraId="6ADF05CB" w14:textId="77777777" w:rsidR="003F319B" w:rsidRPr="00FC1F43" w:rsidRDefault="003F319B" w:rsidP="003F319B">
      <w:pPr>
        <w:pStyle w:val="ListParagraph"/>
        <w:spacing w:after="0" w:line="240" w:lineRule="auto"/>
        <w:ind w:left="567"/>
        <w:rPr>
          <w:rFonts w:ascii="Times New Roman" w:hAnsi="Times New Roman" w:cs="Times New Roman"/>
          <w:b/>
          <w:bCs/>
        </w:rPr>
      </w:pPr>
    </w:p>
    <w:p w14:paraId="08EE2952" w14:textId="77777777" w:rsidR="003F319B" w:rsidRPr="00FC1F43" w:rsidRDefault="003F319B" w:rsidP="003F319B">
      <w:pPr>
        <w:pStyle w:val="ListParagraph"/>
        <w:spacing w:after="0" w:line="240" w:lineRule="auto"/>
        <w:ind w:left="0" w:firstLine="567"/>
        <w:rPr>
          <w:rFonts w:ascii="Times New Roman" w:hAnsi="Times New Roman" w:cs="Times New Roman"/>
        </w:rPr>
      </w:pPr>
      <w:r w:rsidRPr="00FC1F43">
        <w:rPr>
          <w:rFonts w:ascii="Times New Roman" w:hAnsi="Times New Roman" w:cs="Times New Roman"/>
        </w:rPr>
        <w:t>Siūlomas pirkimo objektas atitinka pirkimo dokumentuose nurodytus reikalavimus ir jo techniniai parametrai yra tokie: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
        <w:gridCol w:w="2726"/>
        <w:gridCol w:w="3117"/>
        <w:gridCol w:w="3121"/>
      </w:tblGrid>
      <w:tr w:rsidR="003F319B" w:rsidRPr="006E1152" w14:paraId="3C05066A" w14:textId="77777777" w:rsidTr="003F319B">
        <w:trPr>
          <w:trHeight w:val="345"/>
        </w:trPr>
        <w:tc>
          <w:tcPr>
            <w:tcW w:w="482" w:type="pct"/>
            <w:vAlign w:val="center"/>
          </w:tcPr>
          <w:p w14:paraId="33B3E9E9" w14:textId="77777777" w:rsidR="003F319B" w:rsidRPr="006E1152" w:rsidRDefault="003F319B" w:rsidP="00DF66CF">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1374" w:type="pct"/>
            <w:vAlign w:val="center"/>
          </w:tcPr>
          <w:p w14:paraId="18214F30" w14:textId="77777777" w:rsidR="003F319B" w:rsidRPr="006E1152" w:rsidRDefault="003F319B" w:rsidP="00DF66CF">
            <w:pPr>
              <w:spacing w:after="0" w:line="240" w:lineRule="auto"/>
              <w:jc w:val="center"/>
              <w:rPr>
                <w:rFonts w:ascii="Times New Roman" w:hAnsi="Times New Roman" w:cs="Times New Roman"/>
                <w:b/>
              </w:rPr>
            </w:pPr>
            <w:r w:rsidRPr="006E1152">
              <w:rPr>
                <w:rFonts w:ascii="Times New Roman" w:hAnsi="Times New Roman" w:cs="Times New Roman"/>
                <w:b/>
              </w:rPr>
              <w:t>Charakteristikų pavadinimas</w:t>
            </w:r>
          </w:p>
        </w:tc>
        <w:tc>
          <w:tcPr>
            <w:tcW w:w="1571" w:type="pct"/>
            <w:vAlign w:val="center"/>
          </w:tcPr>
          <w:p w14:paraId="50E7991D" w14:textId="77777777" w:rsidR="003F319B" w:rsidRPr="006E1152" w:rsidRDefault="003F319B" w:rsidP="00DF66CF">
            <w:pPr>
              <w:spacing w:after="0" w:line="240" w:lineRule="auto"/>
              <w:jc w:val="center"/>
              <w:rPr>
                <w:rFonts w:ascii="Times New Roman" w:hAnsi="Times New Roman" w:cs="Times New Roman"/>
                <w:b/>
              </w:rPr>
            </w:pPr>
            <w:r w:rsidRPr="006E1152">
              <w:rPr>
                <w:rFonts w:ascii="Times New Roman" w:hAnsi="Times New Roman" w:cs="Times New Roman"/>
                <w:b/>
              </w:rPr>
              <w:t>Reikalavimai</w:t>
            </w:r>
          </w:p>
        </w:tc>
        <w:tc>
          <w:tcPr>
            <w:tcW w:w="1573" w:type="pct"/>
            <w:vAlign w:val="center"/>
          </w:tcPr>
          <w:p w14:paraId="5FE9BB9C" w14:textId="77777777" w:rsidR="003F319B" w:rsidRPr="008C7FEC" w:rsidRDefault="003F319B" w:rsidP="00DF66CF">
            <w:pPr>
              <w:spacing w:after="0" w:line="240" w:lineRule="auto"/>
              <w:jc w:val="center"/>
              <w:rPr>
                <w:rFonts w:ascii="Times New Roman" w:hAnsi="Times New Roman" w:cs="Times New Roman"/>
                <w:b/>
              </w:rPr>
            </w:pPr>
            <w:r w:rsidRPr="008C7FEC">
              <w:rPr>
                <w:rFonts w:ascii="Times New Roman" w:hAnsi="Times New Roman" w:cs="Times New Roman"/>
                <w:b/>
              </w:rPr>
              <w:t>Siūlomos gaisro gesinimo sistemos techniniai duomenys</w:t>
            </w:r>
          </w:p>
          <w:p w14:paraId="24CF33DA" w14:textId="77777777" w:rsidR="003F319B" w:rsidRPr="006E1152" w:rsidRDefault="003F319B" w:rsidP="00DF66CF">
            <w:pPr>
              <w:spacing w:after="0" w:line="240" w:lineRule="auto"/>
              <w:jc w:val="center"/>
              <w:rPr>
                <w:rFonts w:ascii="Times New Roman" w:hAnsi="Times New Roman" w:cs="Times New Roman"/>
                <w:bCs/>
                <w:i/>
                <w:iCs/>
              </w:rPr>
            </w:pPr>
            <w:r w:rsidRPr="008C7FEC">
              <w:rPr>
                <w:rFonts w:ascii="Times New Roman" w:hAnsi="Times New Roman" w:cs="Times New Roman"/>
                <w:bCs/>
                <w:i/>
                <w:iCs/>
                <w:sz w:val="20"/>
                <w:szCs w:val="20"/>
              </w:rPr>
              <w:t>(Pildo tiekėjas, nurodydamas konkrečius siūlomos sistemos duomenis)</w:t>
            </w:r>
          </w:p>
        </w:tc>
      </w:tr>
      <w:tr w:rsidR="003F319B" w:rsidRPr="006E1152" w14:paraId="53BD0091" w14:textId="77777777" w:rsidTr="003F319B">
        <w:trPr>
          <w:trHeight w:val="345"/>
        </w:trPr>
        <w:tc>
          <w:tcPr>
            <w:tcW w:w="3427" w:type="pct"/>
            <w:gridSpan w:val="3"/>
          </w:tcPr>
          <w:p w14:paraId="27D3F0A5" w14:textId="77777777" w:rsidR="003F319B" w:rsidRPr="006E1152" w:rsidRDefault="003F319B" w:rsidP="00DF66CF">
            <w:pPr>
              <w:spacing w:after="0" w:line="240" w:lineRule="auto"/>
              <w:rPr>
                <w:rFonts w:ascii="Times New Roman" w:hAnsi="Times New Roman" w:cs="Times New Roman"/>
                <w:b/>
              </w:rPr>
            </w:pPr>
            <w:r>
              <w:rPr>
                <w:rFonts w:ascii="Times New Roman" w:hAnsi="Times New Roman" w:cs="Times New Roman"/>
                <w:b/>
              </w:rPr>
              <w:t>1. R</w:t>
            </w:r>
            <w:r w:rsidRPr="00442D76">
              <w:rPr>
                <w:rFonts w:ascii="Times New Roman" w:hAnsi="Times New Roman" w:cs="Times New Roman"/>
                <w:b/>
              </w:rPr>
              <w:t>eikalavimai gesinimo sistemai</w:t>
            </w:r>
          </w:p>
        </w:tc>
        <w:tc>
          <w:tcPr>
            <w:tcW w:w="1573" w:type="pct"/>
          </w:tcPr>
          <w:p w14:paraId="08C39F25" w14:textId="77777777" w:rsidR="003F319B" w:rsidRPr="006E1152" w:rsidRDefault="003F319B" w:rsidP="00DF66CF">
            <w:pPr>
              <w:spacing w:after="0" w:line="240" w:lineRule="auto"/>
              <w:rPr>
                <w:rFonts w:ascii="Times New Roman" w:hAnsi="Times New Roman" w:cs="Times New Roman"/>
                <w:b/>
              </w:rPr>
            </w:pPr>
          </w:p>
        </w:tc>
      </w:tr>
      <w:tr w:rsidR="003F319B" w:rsidRPr="006E1152" w14:paraId="12489B53" w14:textId="77777777" w:rsidTr="003F319B">
        <w:tc>
          <w:tcPr>
            <w:tcW w:w="482" w:type="pct"/>
          </w:tcPr>
          <w:p w14:paraId="14CBA860" w14:textId="77777777" w:rsidR="003F319B" w:rsidRPr="006E1152" w:rsidRDefault="003F319B" w:rsidP="00DF66CF">
            <w:pPr>
              <w:spacing w:after="0" w:line="240" w:lineRule="auto"/>
              <w:rPr>
                <w:rFonts w:ascii="Times New Roman" w:hAnsi="Times New Roman" w:cs="Times New Roman"/>
              </w:rPr>
            </w:pPr>
            <w:r w:rsidRPr="006E1152">
              <w:rPr>
                <w:rFonts w:ascii="Times New Roman" w:hAnsi="Times New Roman" w:cs="Times New Roman"/>
              </w:rPr>
              <w:t>1.1</w:t>
            </w:r>
          </w:p>
        </w:tc>
        <w:tc>
          <w:tcPr>
            <w:tcW w:w="1374" w:type="pct"/>
          </w:tcPr>
          <w:p w14:paraId="64071B5A" w14:textId="77777777" w:rsidR="003F319B" w:rsidRPr="006E1152" w:rsidRDefault="003F319B" w:rsidP="00DF66CF">
            <w:pPr>
              <w:spacing w:after="0" w:line="240" w:lineRule="auto"/>
              <w:rPr>
                <w:rFonts w:ascii="Times New Roman" w:hAnsi="Times New Roman" w:cs="Times New Roman"/>
              </w:rPr>
            </w:pPr>
            <w:r w:rsidRPr="001A7055">
              <w:rPr>
                <w:rFonts w:ascii="Times New Roman" w:hAnsi="Times New Roman" w:cs="Times New Roman"/>
              </w:rPr>
              <w:t xml:space="preserve">Gesinimo sistemos darbas </w:t>
            </w:r>
          </w:p>
        </w:tc>
        <w:tc>
          <w:tcPr>
            <w:tcW w:w="1571" w:type="pct"/>
          </w:tcPr>
          <w:p w14:paraId="7FB13989"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T</w:t>
            </w:r>
            <w:r w:rsidRPr="001A7055">
              <w:rPr>
                <w:rFonts w:ascii="Times New Roman" w:hAnsi="Times New Roman" w:cs="Times New Roman"/>
              </w:rPr>
              <w:t>uri būti užtikrintas 24 / 7 režimu ir dingus el. tiekimui iš tinklo</w:t>
            </w:r>
          </w:p>
        </w:tc>
        <w:tc>
          <w:tcPr>
            <w:tcW w:w="1573" w:type="pct"/>
          </w:tcPr>
          <w:p w14:paraId="4CF947E9" w14:textId="77777777" w:rsidR="003F319B" w:rsidRPr="006E1152" w:rsidRDefault="003F319B" w:rsidP="00DF66CF">
            <w:pPr>
              <w:spacing w:after="0" w:line="240" w:lineRule="auto"/>
              <w:rPr>
                <w:rFonts w:ascii="Times New Roman" w:hAnsi="Times New Roman" w:cs="Times New Roman"/>
              </w:rPr>
            </w:pPr>
          </w:p>
        </w:tc>
      </w:tr>
      <w:tr w:rsidR="003F319B" w:rsidRPr="006E1152" w14:paraId="454D2618" w14:textId="77777777" w:rsidTr="003F319B">
        <w:tc>
          <w:tcPr>
            <w:tcW w:w="482" w:type="pct"/>
          </w:tcPr>
          <w:p w14:paraId="067B854A" w14:textId="77777777" w:rsidR="003F319B" w:rsidRPr="006E1152" w:rsidRDefault="003F319B" w:rsidP="00DF66CF">
            <w:pPr>
              <w:spacing w:after="0" w:line="240" w:lineRule="auto"/>
              <w:rPr>
                <w:rFonts w:ascii="Times New Roman" w:hAnsi="Times New Roman" w:cs="Times New Roman"/>
              </w:rPr>
            </w:pPr>
            <w:r w:rsidRPr="006E1152">
              <w:rPr>
                <w:rFonts w:ascii="Times New Roman" w:hAnsi="Times New Roman" w:cs="Times New Roman"/>
              </w:rPr>
              <w:t>1.2</w:t>
            </w:r>
          </w:p>
        </w:tc>
        <w:tc>
          <w:tcPr>
            <w:tcW w:w="1374" w:type="pct"/>
          </w:tcPr>
          <w:p w14:paraId="4BB51BF5" w14:textId="77777777" w:rsidR="003F319B" w:rsidRPr="00023205" w:rsidRDefault="003F319B" w:rsidP="00DF66CF">
            <w:pPr>
              <w:spacing w:after="0" w:line="240" w:lineRule="auto"/>
              <w:rPr>
                <w:rFonts w:ascii="Times New Roman" w:hAnsi="Times New Roman" w:cs="Times New Roman"/>
              </w:rPr>
            </w:pPr>
            <w:r w:rsidRPr="00023205">
              <w:rPr>
                <w:rFonts w:ascii="Times New Roman" w:hAnsi="Times New Roman" w:cs="Times New Roman"/>
              </w:rPr>
              <w:t xml:space="preserve">Kondensuotų aerozolių generatorių veikimas  </w:t>
            </w:r>
          </w:p>
        </w:tc>
        <w:tc>
          <w:tcPr>
            <w:tcW w:w="1571" w:type="pct"/>
          </w:tcPr>
          <w:p w14:paraId="7DFE690E" w14:textId="55AD7B73" w:rsidR="003F319B" w:rsidRPr="00023205" w:rsidRDefault="003F319B" w:rsidP="00DF66CF">
            <w:pPr>
              <w:spacing w:after="0" w:line="240" w:lineRule="auto"/>
              <w:rPr>
                <w:rFonts w:ascii="Times New Roman" w:hAnsi="Times New Roman" w:cs="Times New Roman"/>
              </w:rPr>
            </w:pPr>
            <w:bookmarkStart w:id="9" w:name="_Hlk185496013"/>
            <w:r w:rsidRPr="00023205">
              <w:rPr>
                <w:rFonts w:ascii="Times New Roman" w:hAnsi="Times New Roman" w:cs="Times New Roman"/>
              </w:rPr>
              <w:t>Turi veikti nuo ne mažesnės nei -35°C iki ne mažesnės nei +65°C temperatūros intervale</w:t>
            </w:r>
            <w:bookmarkEnd w:id="9"/>
          </w:p>
        </w:tc>
        <w:tc>
          <w:tcPr>
            <w:tcW w:w="1573" w:type="pct"/>
          </w:tcPr>
          <w:p w14:paraId="2411433C" w14:textId="77777777" w:rsidR="003F319B" w:rsidRPr="006E1152" w:rsidRDefault="003F319B" w:rsidP="00DF66CF">
            <w:pPr>
              <w:spacing w:after="0" w:line="240" w:lineRule="auto"/>
              <w:rPr>
                <w:rFonts w:ascii="Times New Roman" w:hAnsi="Times New Roman" w:cs="Times New Roman"/>
              </w:rPr>
            </w:pPr>
          </w:p>
        </w:tc>
      </w:tr>
      <w:tr w:rsidR="003F319B" w:rsidRPr="006E1152" w14:paraId="0C500A94" w14:textId="77777777" w:rsidTr="003F319B">
        <w:tc>
          <w:tcPr>
            <w:tcW w:w="482" w:type="pct"/>
          </w:tcPr>
          <w:p w14:paraId="3BBB43A1" w14:textId="77777777" w:rsidR="003F319B" w:rsidRPr="006E1152" w:rsidRDefault="003F319B" w:rsidP="00DF66CF">
            <w:pPr>
              <w:spacing w:after="0" w:line="240" w:lineRule="auto"/>
              <w:rPr>
                <w:rFonts w:ascii="Times New Roman" w:hAnsi="Times New Roman" w:cs="Times New Roman"/>
              </w:rPr>
            </w:pPr>
            <w:r w:rsidRPr="006E1152">
              <w:rPr>
                <w:rFonts w:ascii="Times New Roman" w:hAnsi="Times New Roman" w:cs="Times New Roman"/>
              </w:rPr>
              <w:t>1.3</w:t>
            </w:r>
          </w:p>
        </w:tc>
        <w:tc>
          <w:tcPr>
            <w:tcW w:w="1374" w:type="pct"/>
          </w:tcPr>
          <w:p w14:paraId="1A1E5A52"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K</w:t>
            </w:r>
            <w:r w:rsidRPr="00097334">
              <w:rPr>
                <w:rFonts w:ascii="Times New Roman" w:hAnsi="Times New Roman" w:cs="Times New Roman"/>
              </w:rPr>
              <w:t>ondensuoto aerozolio įprastinės projektinės koncentracijos toksiškumas</w:t>
            </w:r>
          </w:p>
        </w:tc>
        <w:tc>
          <w:tcPr>
            <w:tcW w:w="1571" w:type="pct"/>
          </w:tcPr>
          <w:p w14:paraId="197BC5AC" w14:textId="77777777" w:rsidR="003F319B" w:rsidRPr="006E1152" w:rsidRDefault="003F319B" w:rsidP="00DF66CF">
            <w:pPr>
              <w:spacing w:after="0" w:line="240" w:lineRule="auto"/>
              <w:rPr>
                <w:rFonts w:ascii="Times New Roman" w:hAnsi="Times New Roman" w:cs="Times New Roman"/>
              </w:rPr>
            </w:pPr>
            <w:r w:rsidRPr="00097334">
              <w:rPr>
                <w:rFonts w:ascii="Times New Roman" w:hAnsi="Times New Roman" w:cs="Times New Roman"/>
              </w:rPr>
              <w:t>Turi būti išbandytas</w:t>
            </w:r>
          </w:p>
        </w:tc>
        <w:tc>
          <w:tcPr>
            <w:tcW w:w="1573" w:type="pct"/>
          </w:tcPr>
          <w:p w14:paraId="3C5B0EB5" w14:textId="77777777" w:rsidR="003F319B" w:rsidRPr="006E1152" w:rsidRDefault="003F319B" w:rsidP="00DF66CF">
            <w:pPr>
              <w:spacing w:after="0" w:line="240" w:lineRule="auto"/>
              <w:rPr>
                <w:rFonts w:ascii="Times New Roman" w:hAnsi="Times New Roman" w:cs="Times New Roman"/>
              </w:rPr>
            </w:pPr>
          </w:p>
        </w:tc>
      </w:tr>
      <w:tr w:rsidR="003F319B" w:rsidRPr="006E1152" w14:paraId="2A0755C6" w14:textId="77777777" w:rsidTr="003F319B">
        <w:tc>
          <w:tcPr>
            <w:tcW w:w="482" w:type="pct"/>
            <w:shd w:val="clear" w:color="auto" w:fill="auto"/>
          </w:tcPr>
          <w:p w14:paraId="75B2748D" w14:textId="77777777" w:rsidR="003F319B" w:rsidRPr="006E1152" w:rsidRDefault="003F319B" w:rsidP="00DF66CF">
            <w:pPr>
              <w:spacing w:after="0" w:line="240" w:lineRule="auto"/>
              <w:rPr>
                <w:rFonts w:ascii="Times New Roman" w:hAnsi="Times New Roman" w:cs="Times New Roman"/>
              </w:rPr>
            </w:pPr>
            <w:r w:rsidRPr="006E1152">
              <w:rPr>
                <w:rFonts w:ascii="Times New Roman" w:hAnsi="Times New Roman" w:cs="Times New Roman"/>
              </w:rPr>
              <w:t>1.</w:t>
            </w:r>
            <w:r>
              <w:rPr>
                <w:rFonts w:ascii="Times New Roman" w:hAnsi="Times New Roman" w:cs="Times New Roman"/>
              </w:rPr>
              <w:t>4</w:t>
            </w:r>
          </w:p>
        </w:tc>
        <w:tc>
          <w:tcPr>
            <w:tcW w:w="1374" w:type="pct"/>
            <w:shd w:val="clear" w:color="auto" w:fill="auto"/>
          </w:tcPr>
          <w:p w14:paraId="5A2E4C8B" w14:textId="77777777" w:rsidR="003F319B" w:rsidRPr="006E1152" w:rsidRDefault="003F319B" w:rsidP="00DF66CF">
            <w:pPr>
              <w:spacing w:after="0" w:line="240" w:lineRule="auto"/>
              <w:rPr>
                <w:rFonts w:ascii="Times New Roman" w:hAnsi="Times New Roman" w:cs="Times New Roman"/>
              </w:rPr>
            </w:pPr>
            <w:r w:rsidRPr="00097334">
              <w:rPr>
                <w:rFonts w:ascii="Times New Roman" w:hAnsi="Times New Roman" w:cs="Times New Roman"/>
              </w:rPr>
              <w:t>Kondensuotų aerozolių generatori</w:t>
            </w:r>
            <w:r>
              <w:rPr>
                <w:rFonts w:ascii="Times New Roman" w:hAnsi="Times New Roman" w:cs="Times New Roman"/>
              </w:rPr>
              <w:t>ai</w:t>
            </w:r>
            <w:r w:rsidRPr="00097334">
              <w:rPr>
                <w:rFonts w:ascii="Times New Roman" w:hAnsi="Times New Roman" w:cs="Times New Roman"/>
              </w:rPr>
              <w:t xml:space="preserve"> </w:t>
            </w:r>
            <w:r>
              <w:rPr>
                <w:rFonts w:ascii="Times New Roman" w:hAnsi="Times New Roman" w:cs="Times New Roman"/>
              </w:rPr>
              <w:t>turi veikti patalpose, kuriose santykinė oro drėgmė</w:t>
            </w:r>
          </w:p>
        </w:tc>
        <w:tc>
          <w:tcPr>
            <w:tcW w:w="1571" w:type="pct"/>
            <w:shd w:val="clear" w:color="auto" w:fill="auto"/>
          </w:tcPr>
          <w:p w14:paraId="3D3B4C22" w14:textId="77777777" w:rsidR="003F319B" w:rsidRPr="00ED29FD" w:rsidRDefault="003F319B" w:rsidP="00DF66CF">
            <w:pPr>
              <w:spacing w:after="0" w:line="240" w:lineRule="auto"/>
              <w:rPr>
                <w:rFonts w:ascii="Times New Roman" w:hAnsi="Times New Roman" w:cs="Times New Roman"/>
              </w:rPr>
            </w:pPr>
            <w:r>
              <w:rPr>
                <w:rFonts w:ascii="Times New Roman" w:hAnsi="Times New Roman" w:cs="Times New Roman"/>
              </w:rPr>
              <w:t>I</w:t>
            </w:r>
            <w:r w:rsidRPr="00ED29FD">
              <w:rPr>
                <w:rFonts w:ascii="Times New Roman" w:hAnsi="Times New Roman" w:cs="Times New Roman"/>
              </w:rPr>
              <w:t xml:space="preserve">ki 80 % </w:t>
            </w:r>
            <w:r>
              <w:rPr>
                <w:rFonts w:ascii="Times New Roman" w:hAnsi="Times New Roman" w:cs="Times New Roman"/>
              </w:rPr>
              <w:t xml:space="preserve">ir </w:t>
            </w:r>
            <w:r w:rsidRPr="00ED29FD">
              <w:rPr>
                <w:rFonts w:ascii="Times New Roman" w:hAnsi="Times New Roman" w:cs="Times New Roman"/>
              </w:rPr>
              <w:t>iki 95 % esant 75°C temperatūrai</w:t>
            </w:r>
          </w:p>
        </w:tc>
        <w:tc>
          <w:tcPr>
            <w:tcW w:w="1573" w:type="pct"/>
          </w:tcPr>
          <w:p w14:paraId="26E493D0" w14:textId="77777777" w:rsidR="003F319B" w:rsidRPr="006E1152" w:rsidRDefault="003F319B" w:rsidP="00DF66CF">
            <w:pPr>
              <w:spacing w:after="0" w:line="240" w:lineRule="auto"/>
              <w:rPr>
                <w:rFonts w:ascii="Times New Roman" w:hAnsi="Times New Roman" w:cs="Times New Roman"/>
              </w:rPr>
            </w:pPr>
          </w:p>
        </w:tc>
      </w:tr>
      <w:tr w:rsidR="003F319B" w:rsidRPr="006E1152" w14:paraId="147C7082" w14:textId="77777777" w:rsidTr="003F319B">
        <w:tc>
          <w:tcPr>
            <w:tcW w:w="482" w:type="pct"/>
          </w:tcPr>
          <w:p w14:paraId="76726425" w14:textId="77777777" w:rsidR="003F319B" w:rsidRPr="006E1152" w:rsidRDefault="003F319B" w:rsidP="00DF66CF">
            <w:pPr>
              <w:spacing w:after="0" w:line="240" w:lineRule="auto"/>
              <w:rPr>
                <w:rFonts w:ascii="Times New Roman" w:hAnsi="Times New Roman" w:cs="Times New Roman"/>
              </w:rPr>
            </w:pPr>
            <w:r w:rsidRPr="006E1152">
              <w:rPr>
                <w:rFonts w:ascii="Times New Roman" w:hAnsi="Times New Roman" w:cs="Times New Roman"/>
              </w:rPr>
              <w:t>1.</w:t>
            </w:r>
            <w:r>
              <w:rPr>
                <w:rFonts w:ascii="Times New Roman" w:hAnsi="Times New Roman" w:cs="Times New Roman"/>
              </w:rPr>
              <w:t>5</w:t>
            </w:r>
          </w:p>
        </w:tc>
        <w:tc>
          <w:tcPr>
            <w:tcW w:w="1374" w:type="pct"/>
          </w:tcPr>
          <w:p w14:paraId="1D78C9C4" w14:textId="77777777" w:rsidR="003F319B" w:rsidRPr="006E1152" w:rsidRDefault="003F319B" w:rsidP="00DF66CF">
            <w:pPr>
              <w:spacing w:after="0" w:line="240" w:lineRule="auto"/>
              <w:rPr>
                <w:rFonts w:ascii="Times New Roman" w:hAnsi="Times New Roman" w:cs="Times New Roman"/>
              </w:rPr>
            </w:pPr>
            <w:r w:rsidRPr="00097334">
              <w:rPr>
                <w:rFonts w:ascii="Times New Roman" w:hAnsi="Times New Roman" w:cs="Times New Roman"/>
              </w:rPr>
              <w:t>ODP (ozono sluoksnio ardymo potencialas)</w:t>
            </w:r>
          </w:p>
        </w:tc>
        <w:tc>
          <w:tcPr>
            <w:tcW w:w="1571" w:type="pct"/>
          </w:tcPr>
          <w:p w14:paraId="3DE13474"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0</w:t>
            </w:r>
          </w:p>
        </w:tc>
        <w:tc>
          <w:tcPr>
            <w:tcW w:w="1573" w:type="pct"/>
          </w:tcPr>
          <w:p w14:paraId="03A60E3A" w14:textId="77777777" w:rsidR="003F319B" w:rsidRPr="006E1152" w:rsidRDefault="003F319B" w:rsidP="00DF66CF">
            <w:pPr>
              <w:spacing w:after="0" w:line="240" w:lineRule="auto"/>
              <w:rPr>
                <w:rFonts w:ascii="Times New Roman" w:hAnsi="Times New Roman" w:cs="Times New Roman"/>
              </w:rPr>
            </w:pPr>
          </w:p>
        </w:tc>
      </w:tr>
      <w:tr w:rsidR="003F319B" w:rsidRPr="006E1152" w14:paraId="30393327" w14:textId="77777777" w:rsidTr="003F319B">
        <w:tc>
          <w:tcPr>
            <w:tcW w:w="482" w:type="pct"/>
          </w:tcPr>
          <w:p w14:paraId="04F4EFDD" w14:textId="77777777" w:rsidR="003F319B" w:rsidRPr="006E1152" w:rsidRDefault="003F319B" w:rsidP="00DF66CF">
            <w:pPr>
              <w:spacing w:after="0" w:line="240" w:lineRule="auto"/>
              <w:rPr>
                <w:rFonts w:ascii="Times New Roman" w:hAnsi="Times New Roman" w:cs="Times New Roman"/>
              </w:rPr>
            </w:pPr>
            <w:r w:rsidRPr="006E1152">
              <w:rPr>
                <w:rFonts w:ascii="Times New Roman" w:hAnsi="Times New Roman" w:cs="Times New Roman"/>
              </w:rPr>
              <w:t>1.</w:t>
            </w:r>
            <w:r>
              <w:rPr>
                <w:rFonts w:ascii="Times New Roman" w:hAnsi="Times New Roman" w:cs="Times New Roman"/>
              </w:rPr>
              <w:t>6</w:t>
            </w:r>
          </w:p>
        </w:tc>
        <w:tc>
          <w:tcPr>
            <w:tcW w:w="1374" w:type="pct"/>
          </w:tcPr>
          <w:p w14:paraId="43A2B372" w14:textId="77777777" w:rsidR="003F319B" w:rsidRPr="006E1152" w:rsidRDefault="003F319B" w:rsidP="00DF66CF">
            <w:pPr>
              <w:spacing w:after="0" w:line="240" w:lineRule="auto"/>
              <w:rPr>
                <w:rFonts w:ascii="Times New Roman" w:hAnsi="Times New Roman" w:cs="Times New Roman"/>
              </w:rPr>
            </w:pPr>
            <w:r w:rsidRPr="00097334">
              <w:rPr>
                <w:rFonts w:ascii="Times New Roman" w:hAnsi="Times New Roman" w:cs="Times New Roman"/>
              </w:rPr>
              <w:t xml:space="preserve">Maksimali kondensuoto aerozolio generatoriaus korpuso temperatūra </w:t>
            </w:r>
          </w:p>
        </w:tc>
        <w:tc>
          <w:tcPr>
            <w:tcW w:w="1571" w:type="pct"/>
          </w:tcPr>
          <w:p w14:paraId="53CB052A"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 xml:space="preserve">Ne daugiau kaip </w:t>
            </w:r>
            <w:r w:rsidRPr="00097334">
              <w:rPr>
                <w:rFonts w:ascii="Times New Roman" w:hAnsi="Times New Roman" w:cs="Times New Roman"/>
              </w:rPr>
              <w:t>150°C</w:t>
            </w:r>
          </w:p>
        </w:tc>
        <w:tc>
          <w:tcPr>
            <w:tcW w:w="1573" w:type="pct"/>
          </w:tcPr>
          <w:p w14:paraId="2E91F38D" w14:textId="77777777" w:rsidR="003F319B" w:rsidRPr="006E1152" w:rsidRDefault="003F319B" w:rsidP="00DF66CF">
            <w:pPr>
              <w:spacing w:after="0" w:line="240" w:lineRule="auto"/>
              <w:rPr>
                <w:rFonts w:ascii="Times New Roman" w:hAnsi="Times New Roman" w:cs="Times New Roman"/>
              </w:rPr>
            </w:pPr>
          </w:p>
        </w:tc>
      </w:tr>
      <w:tr w:rsidR="003F319B" w:rsidRPr="006E1152" w14:paraId="3E43DB70" w14:textId="77777777" w:rsidTr="003F319B">
        <w:tc>
          <w:tcPr>
            <w:tcW w:w="482" w:type="pct"/>
          </w:tcPr>
          <w:p w14:paraId="1D6C2B39"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1.7</w:t>
            </w:r>
          </w:p>
        </w:tc>
        <w:tc>
          <w:tcPr>
            <w:tcW w:w="1374" w:type="pct"/>
          </w:tcPr>
          <w:p w14:paraId="59C2EB31" w14:textId="77777777" w:rsidR="003F319B" w:rsidRPr="006E1152" w:rsidRDefault="003F319B" w:rsidP="00DF66CF">
            <w:pPr>
              <w:spacing w:after="0" w:line="240" w:lineRule="auto"/>
              <w:rPr>
                <w:rFonts w:ascii="Times New Roman" w:hAnsi="Times New Roman" w:cs="Times New Roman"/>
              </w:rPr>
            </w:pPr>
            <w:r w:rsidRPr="00097334">
              <w:rPr>
                <w:rFonts w:ascii="Times New Roman" w:hAnsi="Times New Roman" w:cs="Times New Roman"/>
              </w:rPr>
              <w:t xml:space="preserve">Aerozolio generatoriaus efektyvumas </w:t>
            </w:r>
          </w:p>
        </w:tc>
        <w:tc>
          <w:tcPr>
            <w:tcW w:w="1571" w:type="pct"/>
          </w:tcPr>
          <w:p w14:paraId="25C5AD90"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N</w:t>
            </w:r>
            <w:r w:rsidRPr="00097334">
              <w:rPr>
                <w:rFonts w:ascii="Times New Roman" w:hAnsi="Times New Roman" w:cs="Times New Roman"/>
              </w:rPr>
              <w:t xml:space="preserve">e mažesnis kaip 85 % </w:t>
            </w:r>
          </w:p>
        </w:tc>
        <w:tc>
          <w:tcPr>
            <w:tcW w:w="1573" w:type="pct"/>
          </w:tcPr>
          <w:p w14:paraId="2BA04355" w14:textId="77777777" w:rsidR="003F319B" w:rsidRPr="006E1152" w:rsidRDefault="003F319B" w:rsidP="00DF66CF">
            <w:pPr>
              <w:spacing w:after="0" w:line="240" w:lineRule="auto"/>
              <w:rPr>
                <w:rFonts w:ascii="Times New Roman" w:hAnsi="Times New Roman" w:cs="Times New Roman"/>
              </w:rPr>
            </w:pPr>
          </w:p>
        </w:tc>
      </w:tr>
      <w:tr w:rsidR="003F319B" w:rsidRPr="006E1152" w14:paraId="2E6A632E" w14:textId="77777777" w:rsidTr="003F319B">
        <w:tc>
          <w:tcPr>
            <w:tcW w:w="482" w:type="pct"/>
          </w:tcPr>
          <w:p w14:paraId="4C461D12"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1.8</w:t>
            </w:r>
          </w:p>
        </w:tc>
        <w:tc>
          <w:tcPr>
            <w:tcW w:w="1374" w:type="pct"/>
          </w:tcPr>
          <w:p w14:paraId="38D61D06"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A</w:t>
            </w:r>
            <w:r w:rsidRPr="00097334">
              <w:rPr>
                <w:rFonts w:ascii="Times New Roman" w:hAnsi="Times New Roman" w:cs="Times New Roman"/>
              </w:rPr>
              <w:t xml:space="preserve">erozolio generatoriaus pilno veikimo laikas </w:t>
            </w:r>
          </w:p>
        </w:tc>
        <w:tc>
          <w:tcPr>
            <w:tcW w:w="1571" w:type="pct"/>
          </w:tcPr>
          <w:p w14:paraId="09242EB9"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Ne ilgesnis n</w:t>
            </w:r>
            <w:r w:rsidRPr="00097334">
              <w:rPr>
                <w:rFonts w:ascii="Times New Roman" w:hAnsi="Times New Roman" w:cs="Times New Roman"/>
              </w:rPr>
              <w:t>ei 90 sekundžių</w:t>
            </w:r>
          </w:p>
        </w:tc>
        <w:tc>
          <w:tcPr>
            <w:tcW w:w="1573" w:type="pct"/>
          </w:tcPr>
          <w:p w14:paraId="4C2123E2" w14:textId="77777777" w:rsidR="003F319B" w:rsidRPr="006E1152" w:rsidRDefault="003F319B" w:rsidP="00DF66CF">
            <w:pPr>
              <w:spacing w:after="0" w:line="240" w:lineRule="auto"/>
              <w:rPr>
                <w:rFonts w:ascii="Times New Roman" w:hAnsi="Times New Roman" w:cs="Times New Roman"/>
              </w:rPr>
            </w:pPr>
          </w:p>
        </w:tc>
      </w:tr>
      <w:tr w:rsidR="003F319B" w:rsidRPr="006E1152" w14:paraId="31749DCF" w14:textId="77777777" w:rsidTr="003F319B">
        <w:tc>
          <w:tcPr>
            <w:tcW w:w="482" w:type="pct"/>
          </w:tcPr>
          <w:p w14:paraId="426B9987"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lastRenderedPageBreak/>
              <w:t>1.9</w:t>
            </w:r>
          </w:p>
        </w:tc>
        <w:tc>
          <w:tcPr>
            <w:tcW w:w="1374" w:type="pct"/>
          </w:tcPr>
          <w:p w14:paraId="34EDA443" w14:textId="77777777" w:rsidR="003F319B" w:rsidRPr="006E1152" w:rsidRDefault="003F319B" w:rsidP="00DF66CF">
            <w:pPr>
              <w:spacing w:after="0" w:line="240" w:lineRule="auto"/>
              <w:rPr>
                <w:rFonts w:ascii="Times New Roman" w:hAnsi="Times New Roman" w:cs="Times New Roman"/>
              </w:rPr>
            </w:pPr>
            <w:r w:rsidRPr="00097334">
              <w:rPr>
                <w:rFonts w:ascii="Times New Roman" w:hAnsi="Times New Roman" w:cs="Times New Roman"/>
              </w:rPr>
              <w:t>Mažiausias atstumas nuo generatorių išleidimo angos iki galimos žmonių buvimo vietos, kai temperatūra neviršija 75°C</w:t>
            </w:r>
          </w:p>
        </w:tc>
        <w:tc>
          <w:tcPr>
            <w:tcW w:w="1571" w:type="pct"/>
          </w:tcPr>
          <w:p w14:paraId="1BC37E7A"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Ne didesnis nei</w:t>
            </w:r>
            <w:r w:rsidRPr="00097334">
              <w:rPr>
                <w:rFonts w:ascii="Times New Roman" w:hAnsi="Times New Roman" w:cs="Times New Roman"/>
              </w:rPr>
              <w:t xml:space="preserve"> 1500 mm</w:t>
            </w:r>
          </w:p>
        </w:tc>
        <w:tc>
          <w:tcPr>
            <w:tcW w:w="1573" w:type="pct"/>
          </w:tcPr>
          <w:p w14:paraId="35D7C385" w14:textId="77777777" w:rsidR="003F319B" w:rsidRPr="006E1152" w:rsidRDefault="003F319B" w:rsidP="00DF66CF">
            <w:pPr>
              <w:spacing w:after="0" w:line="240" w:lineRule="auto"/>
              <w:rPr>
                <w:rFonts w:ascii="Times New Roman" w:hAnsi="Times New Roman" w:cs="Times New Roman"/>
              </w:rPr>
            </w:pPr>
          </w:p>
        </w:tc>
      </w:tr>
      <w:tr w:rsidR="003F319B" w:rsidRPr="006E1152" w14:paraId="0933F8B9" w14:textId="77777777" w:rsidTr="003F319B">
        <w:tc>
          <w:tcPr>
            <w:tcW w:w="482" w:type="pct"/>
          </w:tcPr>
          <w:p w14:paraId="61D6D587"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1.10</w:t>
            </w:r>
          </w:p>
        </w:tc>
        <w:tc>
          <w:tcPr>
            <w:tcW w:w="1374" w:type="pct"/>
          </w:tcPr>
          <w:p w14:paraId="09CA9940"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Konstrukcijos, ant kurių turi būti kabinami a</w:t>
            </w:r>
            <w:r w:rsidRPr="00097334">
              <w:rPr>
                <w:rFonts w:ascii="Times New Roman" w:hAnsi="Times New Roman" w:cs="Times New Roman"/>
              </w:rPr>
              <w:t xml:space="preserve">erozolio generatoriai </w:t>
            </w:r>
          </w:p>
        </w:tc>
        <w:tc>
          <w:tcPr>
            <w:tcW w:w="1571" w:type="pct"/>
          </w:tcPr>
          <w:p w14:paraId="3C65F3BB"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N</w:t>
            </w:r>
            <w:r w:rsidRPr="00097334">
              <w:rPr>
                <w:rFonts w:ascii="Times New Roman" w:hAnsi="Times New Roman" w:cs="Times New Roman"/>
              </w:rPr>
              <w:t>e žemesnio kaip A2 degumo konstrukcij</w:t>
            </w:r>
            <w:r>
              <w:rPr>
                <w:rFonts w:ascii="Times New Roman" w:hAnsi="Times New Roman" w:cs="Times New Roman"/>
              </w:rPr>
              <w:t>os</w:t>
            </w:r>
          </w:p>
        </w:tc>
        <w:tc>
          <w:tcPr>
            <w:tcW w:w="1573" w:type="pct"/>
          </w:tcPr>
          <w:p w14:paraId="2E4431B7" w14:textId="77777777" w:rsidR="003F319B" w:rsidRPr="006E1152" w:rsidRDefault="003F319B" w:rsidP="00DF66CF">
            <w:pPr>
              <w:spacing w:after="0" w:line="240" w:lineRule="auto"/>
              <w:rPr>
                <w:rFonts w:ascii="Times New Roman" w:hAnsi="Times New Roman" w:cs="Times New Roman"/>
              </w:rPr>
            </w:pPr>
          </w:p>
        </w:tc>
      </w:tr>
      <w:tr w:rsidR="003F319B" w:rsidRPr="006E1152" w14:paraId="2EAF4822" w14:textId="77777777" w:rsidTr="003F319B">
        <w:tc>
          <w:tcPr>
            <w:tcW w:w="482" w:type="pct"/>
          </w:tcPr>
          <w:p w14:paraId="29D99060"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1.11</w:t>
            </w:r>
          </w:p>
        </w:tc>
        <w:tc>
          <w:tcPr>
            <w:tcW w:w="1374" w:type="pct"/>
          </w:tcPr>
          <w:p w14:paraId="1A846B13" w14:textId="77777777" w:rsidR="003F319B" w:rsidRPr="006E1152" w:rsidRDefault="003F319B" w:rsidP="00DF66CF">
            <w:pPr>
              <w:spacing w:after="0" w:line="240" w:lineRule="auto"/>
              <w:rPr>
                <w:rFonts w:ascii="Times New Roman" w:hAnsi="Times New Roman" w:cs="Times New Roman"/>
              </w:rPr>
            </w:pPr>
            <w:r w:rsidRPr="006559CA">
              <w:rPr>
                <w:rFonts w:ascii="Times New Roman" w:hAnsi="Times New Roman" w:cs="Times New Roman"/>
              </w:rPr>
              <w:t xml:space="preserve">Kondensuotų aerozolių generatorių eksploatavimo trukmė </w:t>
            </w:r>
          </w:p>
        </w:tc>
        <w:tc>
          <w:tcPr>
            <w:tcW w:w="1571" w:type="pct"/>
          </w:tcPr>
          <w:p w14:paraId="650C7438"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N</w:t>
            </w:r>
            <w:r w:rsidRPr="006559CA">
              <w:rPr>
                <w:rFonts w:ascii="Times New Roman" w:hAnsi="Times New Roman" w:cs="Times New Roman"/>
              </w:rPr>
              <w:t>e trumpesnė kaip 15 metų</w:t>
            </w:r>
          </w:p>
        </w:tc>
        <w:tc>
          <w:tcPr>
            <w:tcW w:w="1573" w:type="pct"/>
          </w:tcPr>
          <w:p w14:paraId="29D36AA7" w14:textId="77777777" w:rsidR="003F319B" w:rsidRPr="006E1152" w:rsidRDefault="003F319B" w:rsidP="00DF66CF">
            <w:pPr>
              <w:spacing w:after="0" w:line="240" w:lineRule="auto"/>
              <w:rPr>
                <w:rFonts w:ascii="Times New Roman" w:hAnsi="Times New Roman" w:cs="Times New Roman"/>
              </w:rPr>
            </w:pPr>
          </w:p>
        </w:tc>
      </w:tr>
      <w:tr w:rsidR="003F319B" w:rsidRPr="006E1152" w14:paraId="4BD1A04A" w14:textId="77777777" w:rsidTr="003F319B">
        <w:tc>
          <w:tcPr>
            <w:tcW w:w="482" w:type="pct"/>
          </w:tcPr>
          <w:p w14:paraId="156F146D"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1.12</w:t>
            </w:r>
          </w:p>
        </w:tc>
        <w:tc>
          <w:tcPr>
            <w:tcW w:w="1374" w:type="pct"/>
          </w:tcPr>
          <w:p w14:paraId="616F456E" w14:textId="77777777" w:rsidR="003F319B" w:rsidRPr="006E1152" w:rsidRDefault="003F319B" w:rsidP="00DF66CF">
            <w:pPr>
              <w:spacing w:after="0" w:line="240" w:lineRule="auto"/>
              <w:rPr>
                <w:rFonts w:ascii="Times New Roman" w:hAnsi="Times New Roman" w:cs="Times New Roman"/>
              </w:rPr>
            </w:pPr>
            <w:r w:rsidRPr="006559CA">
              <w:rPr>
                <w:rFonts w:ascii="Times New Roman" w:hAnsi="Times New Roman" w:cs="Times New Roman"/>
              </w:rPr>
              <w:t xml:space="preserve">Aerozolį sudarančio junginio cheminė sudėtis ir jo likučiai po aktyvavimo </w:t>
            </w:r>
          </w:p>
        </w:tc>
        <w:tc>
          <w:tcPr>
            <w:tcW w:w="1571" w:type="pct"/>
          </w:tcPr>
          <w:p w14:paraId="04C770C5"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T</w:t>
            </w:r>
            <w:r w:rsidRPr="006559CA">
              <w:rPr>
                <w:rFonts w:ascii="Times New Roman" w:hAnsi="Times New Roman" w:cs="Times New Roman"/>
              </w:rPr>
              <w:t>uri būti be metalo halogenidų druskų (pvz. KCl)</w:t>
            </w:r>
          </w:p>
        </w:tc>
        <w:tc>
          <w:tcPr>
            <w:tcW w:w="1573" w:type="pct"/>
          </w:tcPr>
          <w:p w14:paraId="723DE6F1" w14:textId="77777777" w:rsidR="003F319B" w:rsidRPr="006E1152" w:rsidRDefault="003F319B" w:rsidP="00DF66CF">
            <w:pPr>
              <w:spacing w:after="0" w:line="240" w:lineRule="auto"/>
              <w:rPr>
                <w:rFonts w:ascii="Times New Roman" w:hAnsi="Times New Roman" w:cs="Times New Roman"/>
              </w:rPr>
            </w:pPr>
          </w:p>
        </w:tc>
      </w:tr>
      <w:tr w:rsidR="003F319B" w:rsidRPr="006E1152" w14:paraId="0EEB64BC" w14:textId="77777777" w:rsidTr="003F319B">
        <w:tc>
          <w:tcPr>
            <w:tcW w:w="482" w:type="pct"/>
          </w:tcPr>
          <w:p w14:paraId="43FF10B9"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1.13</w:t>
            </w:r>
          </w:p>
        </w:tc>
        <w:tc>
          <w:tcPr>
            <w:tcW w:w="1374" w:type="pct"/>
          </w:tcPr>
          <w:p w14:paraId="2B315AE1" w14:textId="77777777" w:rsidR="003F319B" w:rsidRPr="006E1152" w:rsidRDefault="003F319B" w:rsidP="00DF66CF">
            <w:pPr>
              <w:spacing w:after="0" w:line="240" w:lineRule="auto"/>
              <w:rPr>
                <w:rFonts w:ascii="Times New Roman" w:hAnsi="Times New Roman" w:cs="Times New Roman"/>
              </w:rPr>
            </w:pPr>
            <w:r w:rsidRPr="006559CA">
              <w:rPr>
                <w:rFonts w:ascii="Times New Roman" w:hAnsi="Times New Roman" w:cs="Times New Roman"/>
              </w:rPr>
              <w:t xml:space="preserve">Visų kondensuotų aerozolių generatorių automatinio įsijungimo temperatūra </w:t>
            </w:r>
          </w:p>
        </w:tc>
        <w:tc>
          <w:tcPr>
            <w:tcW w:w="1571" w:type="pct"/>
          </w:tcPr>
          <w:p w14:paraId="1F784321"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T</w:t>
            </w:r>
            <w:r w:rsidRPr="006559CA">
              <w:rPr>
                <w:rFonts w:ascii="Times New Roman" w:hAnsi="Times New Roman" w:cs="Times New Roman"/>
              </w:rPr>
              <w:t>uri būti 350±25°C</w:t>
            </w:r>
          </w:p>
        </w:tc>
        <w:tc>
          <w:tcPr>
            <w:tcW w:w="1573" w:type="pct"/>
          </w:tcPr>
          <w:p w14:paraId="63B41736" w14:textId="77777777" w:rsidR="003F319B" w:rsidRPr="006E1152" w:rsidRDefault="003F319B" w:rsidP="00DF66CF">
            <w:pPr>
              <w:spacing w:after="0" w:line="240" w:lineRule="auto"/>
              <w:rPr>
                <w:rFonts w:ascii="Times New Roman" w:hAnsi="Times New Roman" w:cs="Times New Roman"/>
              </w:rPr>
            </w:pPr>
          </w:p>
        </w:tc>
      </w:tr>
      <w:tr w:rsidR="003F319B" w:rsidRPr="006E1152" w14:paraId="3590C0E6" w14:textId="77777777" w:rsidTr="003F319B">
        <w:tc>
          <w:tcPr>
            <w:tcW w:w="482" w:type="pct"/>
          </w:tcPr>
          <w:p w14:paraId="77844C45"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1.14</w:t>
            </w:r>
          </w:p>
        </w:tc>
        <w:tc>
          <w:tcPr>
            <w:tcW w:w="1374" w:type="pct"/>
          </w:tcPr>
          <w:p w14:paraId="296EFA50" w14:textId="77777777" w:rsidR="003F319B" w:rsidRPr="006E1152" w:rsidRDefault="003F319B" w:rsidP="00DF66CF">
            <w:pPr>
              <w:spacing w:after="0" w:line="240" w:lineRule="auto"/>
              <w:rPr>
                <w:rFonts w:ascii="Times New Roman" w:hAnsi="Times New Roman" w:cs="Times New Roman"/>
              </w:rPr>
            </w:pPr>
            <w:r w:rsidRPr="006559CA">
              <w:rPr>
                <w:rFonts w:ascii="Times New Roman" w:hAnsi="Times New Roman" w:cs="Times New Roman"/>
              </w:rPr>
              <w:t xml:space="preserve">Aerozolio generatoriaus iškrova </w:t>
            </w:r>
            <w:r w:rsidRPr="006559CA">
              <w:rPr>
                <w:rFonts w:ascii="Times New Roman" w:hAnsi="Times New Roman" w:cs="Times New Roman"/>
              </w:rPr>
              <w:tab/>
            </w:r>
          </w:p>
        </w:tc>
        <w:tc>
          <w:tcPr>
            <w:tcW w:w="1571" w:type="pct"/>
          </w:tcPr>
          <w:p w14:paraId="2185A3A9"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T</w:t>
            </w:r>
            <w:r w:rsidRPr="006559CA">
              <w:rPr>
                <w:rFonts w:ascii="Times New Roman" w:hAnsi="Times New Roman" w:cs="Times New Roman"/>
              </w:rPr>
              <w:t>uri būti lėtesnė, kad slėgis patalpoje neviršytų 100 Pa.</w:t>
            </w:r>
          </w:p>
        </w:tc>
        <w:tc>
          <w:tcPr>
            <w:tcW w:w="1573" w:type="pct"/>
          </w:tcPr>
          <w:p w14:paraId="1EE440A5" w14:textId="77777777" w:rsidR="003F319B" w:rsidRPr="006E1152" w:rsidRDefault="003F319B" w:rsidP="00DF66CF">
            <w:pPr>
              <w:spacing w:after="0" w:line="240" w:lineRule="auto"/>
              <w:rPr>
                <w:rFonts w:ascii="Times New Roman" w:hAnsi="Times New Roman" w:cs="Times New Roman"/>
              </w:rPr>
            </w:pPr>
          </w:p>
        </w:tc>
      </w:tr>
      <w:tr w:rsidR="003F319B" w:rsidRPr="006E1152" w14:paraId="453D08BD" w14:textId="77777777" w:rsidTr="003F319B">
        <w:tc>
          <w:tcPr>
            <w:tcW w:w="482" w:type="pct"/>
          </w:tcPr>
          <w:p w14:paraId="0D4511EC"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1.15</w:t>
            </w:r>
          </w:p>
        </w:tc>
        <w:tc>
          <w:tcPr>
            <w:tcW w:w="1374" w:type="pct"/>
          </w:tcPr>
          <w:p w14:paraId="2DCD4076" w14:textId="77777777" w:rsidR="003F319B" w:rsidRPr="006E1152" w:rsidRDefault="003F319B" w:rsidP="00DF66CF">
            <w:pPr>
              <w:spacing w:after="0" w:line="240" w:lineRule="auto"/>
              <w:rPr>
                <w:rFonts w:ascii="Times New Roman" w:hAnsi="Times New Roman" w:cs="Times New Roman"/>
              </w:rPr>
            </w:pPr>
            <w:r w:rsidRPr="006559CA">
              <w:rPr>
                <w:rFonts w:ascii="Times New Roman" w:hAnsi="Times New Roman" w:cs="Times New Roman"/>
              </w:rPr>
              <w:t xml:space="preserve">Aerozolio gesinimo efektyvumo laikas pagal LST EN 15276-1 A.7 skirsnį </w:t>
            </w:r>
          </w:p>
        </w:tc>
        <w:tc>
          <w:tcPr>
            <w:tcW w:w="1571" w:type="pct"/>
          </w:tcPr>
          <w:p w14:paraId="362EAB69"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T</w:t>
            </w:r>
            <w:r w:rsidRPr="006559CA">
              <w:rPr>
                <w:rFonts w:ascii="Times New Roman" w:hAnsi="Times New Roman" w:cs="Times New Roman"/>
              </w:rPr>
              <w:t>uri būti ne trumpesnis kaip 30 minučių</w:t>
            </w:r>
          </w:p>
        </w:tc>
        <w:tc>
          <w:tcPr>
            <w:tcW w:w="1573" w:type="pct"/>
          </w:tcPr>
          <w:p w14:paraId="3772ABFE" w14:textId="77777777" w:rsidR="003F319B" w:rsidRPr="006E1152" w:rsidRDefault="003F319B" w:rsidP="00DF66CF">
            <w:pPr>
              <w:spacing w:after="0" w:line="240" w:lineRule="auto"/>
              <w:rPr>
                <w:rFonts w:ascii="Times New Roman" w:hAnsi="Times New Roman" w:cs="Times New Roman"/>
              </w:rPr>
            </w:pPr>
          </w:p>
        </w:tc>
      </w:tr>
      <w:tr w:rsidR="003F319B" w:rsidRPr="006E1152" w14:paraId="6E484230" w14:textId="77777777" w:rsidTr="003F319B">
        <w:tc>
          <w:tcPr>
            <w:tcW w:w="482" w:type="pct"/>
          </w:tcPr>
          <w:p w14:paraId="51850FDA" w14:textId="77777777" w:rsidR="003F319B" w:rsidRDefault="003F319B" w:rsidP="00DF66CF">
            <w:pPr>
              <w:spacing w:after="0" w:line="240" w:lineRule="auto"/>
              <w:rPr>
                <w:rFonts w:ascii="Times New Roman" w:hAnsi="Times New Roman" w:cs="Times New Roman"/>
              </w:rPr>
            </w:pPr>
            <w:r>
              <w:rPr>
                <w:rFonts w:ascii="Times New Roman" w:hAnsi="Times New Roman" w:cs="Times New Roman"/>
              </w:rPr>
              <w:t>1.16</w:t>
            </w:r>
          </w:p>
        </w:tc>
        <w:tc>
          <w:tcPr>
            <w:tcW w:w="1374" w:type="pct"/>
          </w:tcPr>
          <w:p w14:paraId="78BE0C30" w14:textId="77777777" w:rsidR="003F319B" w:rsidRPr="006559CA" w:rsidRDefault="003F319B" w:rsidP="00DF66CF">
            <w:pPr>
              <w:spacing w:after="0" w:line="240" w:lineRule="auto"/>
              <w:rPr>
                <w:rFonts w:ascii="Times New Roman" w:hAnsi="Times New Roman" w:cs="Times New Roman"/>
              </w:rPr>
            </w:pPr>
            <w:r>
              <w:rPr>
                <w:rFonts w:ascii="Times New Roman" w:hAnsi="Times New Roman" w:cs="Times New Roman"/>
              </w:rPr>
              <w:t>Gaisro gesinimo įrangos atitiktis taikomiems standartams</w:t>
            </w:r>
          </w:p>
        </w:tc>
        <w:tc>
          <w:tcPr>
            <w:tcW w:w="1571" w:type="pct"/>
          </w:tcPr>
          <w:p w14:paraId="2DE68027" w14:textId="77777777" w:rsidR="003F319B" w:rsidRDefault="003F319B" w:rsidP="00DF66CF">
            <w:pPr>
              <w:spacing w:after="0" w:line="240" w:lineRule="auto"/>
              <w:rPr>
                <w:rFonts w:ascii="Times New Roman" w:hAnsi="Times New Roman" w:cs="Times New Roman"/>
              </w:rPr>
            </w:pPr>
            <w:r>
              <w:rPr>
                <w:rFonts w:ascii="Times New Roman" w:hAnsi="Times New Roman" w:cs="Times New Roman"/>
              </w:rPr>
              <w:t>Turi atitikti Pirkimo dokumentų 1 priede „Techninė specifikacija“ nurodytų standartų reikalavimus</w:t>
            </w:r>
          </w:p>
        </w:tc>
        <w:tc>
          <w:tcPr>
            <w:tcW w:w="1573" w:type="pct"/>
          </w:tcPr>
          <w:p w14:paraId="7ECF359A" w14:textId="77777777" w:rsidR="003F319B" w:rsidRPr="006E1152" w:rsidRDefault="003F319B" w:rsidP="00DF66CF">
            <w:pPr>
              <w:spacing w:after="0" w:line="240" w:lineRule="auto"/>
              <w:rPr>
                <w:rFonts w:ascii="Times New Roman" w:hAnsi="Times New Roman" w:cs="Times New Roman"/>
              </w:rPr>
            </w:pPr>
          </w:p>
        </w:tc>
      </w:tr>
      <w:tr w:rsidR="003F319B" w:rsidRPr="006E1152" w14:paraId="1D458F31" w14:textId="77777777" w:rsidTr="003F319B">
        <w:tc>
          <w:tcPr>
            <w:tcW w:w="5000" w:type="pct"/>
            <w:gridSpan w:val="4"/>
          </w:tcPr>
          <w:p w14:paraId="65202558" w14:textId="77777777" w:rsidR="003F319B" w:rsidRPr="006E1152" w:rsidRDefault="003F319B" w:rsidP="00DF66CF">
            <w:pPr>
              <w:spacing w:after="0" w:line="240" w:lineRule="auto"/>
              <w:rPr>
                <w:rFonts w:ascii="Times New Roman" w:hAnsi="Times New Roman" w:cs="Times New Roman"/>
                <w:b/>
              </w:rPr>
            </w:pPr>
            <w:r>
              <w:rPr>
                <w:rFonts w:ascii="Times New Roman" w:hAnsi="Times New Roman" w:cs="Times New Roman"/>
                <w:b/>
              </w:rPr>
              <w:t>2. R</w:t>
            </w:r>
            <w:r w:rsidRPr="00442D76">
              <w:rPr>
                <w:rFonts w:ascii="Times New Roman" w:hAnsi="Times New Roman" w:cs="Times New Roman"/>
                <w:b/>
              </w:rPr>
              <w:t>eikalavimai sistemos valdymo ir rodymo įrangai</w:t>
            </w:r>
          </w:p>
        </w:tc>
      </w:tr>
      <w:tr w:rsidR="003F319B" w:rsidRPr="006E1152" w14:paraId="7137C131" w14:textId="77777777" w:rsidTr="003F319B">
        <w:tc>
          <w:tcPr>
            <w:tcW w:w="482" w:type="pct"/>
          </w:tcPr>
          <w:p w14:paraId="109305B3" w14:textId="77777777" w:rsidR="003F319B" w:rsidRPr="006E1152" w:rsidRDefault="003F319B" w:rsidP="00DF66CF">
            <w:pPr>
              <w:spacing w:after="0" w:line="240" w:lineRule="auto"/>
              <w:rPr>
                <w:rFonts w:ascii="Times New Roman" w:hAnsi="Times New Roman" w:cs="Times New Roman"/>
                <w:bCs/>
              </w:rPr>
            </w:pPr>
            <w:r>
              <w:rPr>
                <w:rFonts w:ascii="Times New Roman" w:hAnsi="Times New Roman" w:cs="Times New Roman"/>
                <w:bCs/>
              </w:rPr>
              <w:t>2</w:t>
            </w:r>
            <w:r w:rsidRPr="006E1152">
              <w:rPr>
                <w:rFonts w:ascii="Times New Roman" w:hAnsi="Times New Roman" w:cs="Times New Roman"/>
                <w:bCs/>
              </w:rPr>
              <w:t>.1</w:t>
            </w:r>
          </w:p>
        </w:tc>
        <w:tc>
          <w:tcPr>
            <w:tcW w:w="1374" w:type="pct"/>
          </w:tcPr>
          <w:p w14:paraId="734E4EA9" w14:textId="77777777" w:rsidR="003F319B" w:rsidRPr="006E1152" w:rsidRDefault="003F319B" w:rsidP="00DF66CF">
            <w:pPr>
              <w:spacing w:after="0" w:line="240" w:lineRule="auto"/>
              <w:rPr>
                <w:rFonts w:ascii="Times New Roman" w:hAnsi="Times New Roman" w:cs="Times New Roman"/>
                <w:bCs/>
              </w:rPr>
            </w:pPr>
            <w:r w:rsidRPr="00442D76">
              <w:rPr>
                <w:rFonts w:ascii="Times New Roman" w:hAnsi="Times New Roman" w:cs="Times New Roman"/>
                <w:bCs/>
              </w:rPr>
              <w:t xml:space="preserve">Gesinimo sistemos valdymui ir stebėsenai </w:t>
            </w:r>
          </w:p>
        </w:tc>
        <w:tc>
          <w:tcPr>
            <w:tcW w:w="1571" w:type="pct"/>
          </w:tcPr>
          <w:p w14:paraId="1E2C90CC" w14:textId="77777777" w:rsidR="003F319B" w:rsidRPr="006E1152" w:rsidRDefault="003F319B" w:rsidP="00DF66CF">
            <w:pPr>
              <w:spacing w:after="0" w:line="240" w:lineRule="auto"/>
              <w:rPr>
                <w:rFonts w:ascii="Times New Roman" w:hAnsi="Times New Roman" w:cs="Times New Roman"/>
                <w:bCs/>
              </w:rPr>
            </w:pPr>
            <w:r>
              <w:rPr>
                <w:rFonts w:ascii="Times New Roman" w:hAnsi="Times New Roman" w:cs="Times New Roman"/>
                <w:bCs/>
              </w:rPr>
              <w:t xml:space="preserve">Turi būti </w:t>
            </w:r>
            <w:r w:rsidRPr="00442D76">
              <w:rPr>
                <w:rFonts w:ascii="Times New Roman" w:hAnsi="Times New Roman" w:cs="Times New Roman"/>
                <w:bCs/>
              </w:rPr>
              <w:t>montuojamas valdymo ir stebėsenos pultas</w:t>
            </w:r>
          </w:p>
        </w:tc>
        <w:tc>
          <w:tcPr>
            <w:tcW w:w="1573" w:type="pct"/>
          </w:tcPr>
          <w:p w14:paraId="2EBBAF10" w14:textId="77777777" w:rsidR="003F319B" w:rsidRPr="006E1152" w:rsidRDefault="003F319B" w:rsidP="00DF66CF">
            <w:pPr>
              <w:spacing w:after="0" w:line="240" w:lineRule="auto"/>
              <w:rPr>
                <w:rFonts w:ascii="Times New Roman" w:hAnsi="Times New Roman" w:cs="Times New Roman"/>
                <w:bCs/>
              </w:rPr>
            </w:pPr>
          </w:p>
        </w:tc>
      </w:tr>
      <w:tr w:rsidR="003F319B" w:rsidRPr="006E1152" w14:paraId="62EA4766" w14:textId="77777777" w:rsidTr="003F319B">
        <w:tc>
          <w:tcPr>
            <w:tcW w:w="482" w:type="pct"/>
          </w:tcPr>
          <w:p w14:paraId="02FB607A" w14:textId="77777777" w:rsidR="003F319B" w:rsidRPr="006E1152" w:rsidRDefault="003F319B" w:rsidP="00DF66CF">
            <w:pPr>
              <w:spacing w:after="0" w:line="240" w:lineRule="auto"/>
              <w:rPr>
                <w:rFonts w:ascii="Times New Roman" w:hAnsi="Times New Roman" w:cs="Times New Roman"/>
                <w:bCs/>
              </w:rPr>
            </w:pPr>
            <w:r>
              <w:rPr>
                <w:rFonts w:ascii="Times New Roman" w:hAnsi="Times New Roman" w:cs="Times New Roman"/>
                <w:bCs/>
              </w:rPr>
              <w:t>2</w:t>
            </w:r>
            <w:r w:rsidRPr="006E1152">
              <w:rPr>
                <w:rFonts w:ascii="Times New Roman" w:hAnsi="Times New Roman" w:cs="Times New Roman"/>
                <w:bCs/>
              </w:rPr>
              <w:t>.2</w:t>
            </w:r>
          </w:p>
        </w:tc>
        <w:tc>
          <w:tcPr>
            <w:tcW w:w="1374" w:type="pct"/>
          </w:tcPr>
          <w:p w14:paraId="00B0DC8D" w14:textId="77777777" w:rsidR="003F319B" w:rsidRPr="006E1152" w:rsidRDefault="003F319B" w:rsidP="00DF66CF">
            <w:pPr>
              <w:spacing w:after="0" w:line="240" w:lineRule="auto"/>
              <w:rPr>
                <w:rFonts w:ascii="Times New Roman" w:hAnsi="Times New Roman" w:cs="Times New Roman"/>
                <w:bCs/>
              </w:rPr>
            </w:pPr>
            <w:r w:rsidRPr="00442D76">
              <w:rPr>
                <w:rFonts w:ascii="Times New Roman" w:hAnsi="Times New Roman" w:cs="Times New Roman"/>
                <w:bCs/>
              </w:rPr>
              <w:t xml:space="preserve">Gesinimo valdymo ir stebėsenos pultas </w:t>
            </w:r>
          </w:p>
        </w:tc>
        <w:tc>
          <w:tcPr>
            <w:tcW w:w="1571" w:type="pct"/>
          </w:tcPr>
          <w:p w14:paraId="1C09B17E" w14:textId="77777777" w:rsidR="003F319B" w:rsidRPr="006E1152" w:rsidRDefault="003F319B" w:rsidP="00DF66CF">
            <w:pPr>
              <w:spacing w:after="0" w:line="240" w:lineRule="auto"/>
              <w:rPr>
                <w:rFonts w:ascii="Times New Roman" w:hAnsi="Times New Roman" w:cs="Times New Roman"/>
                <w:bCs/>
              </w:rPr>
            </w:pPr>
            <w:r>
              <w:rPr>
                <w:rFonts w:ascii="Times New Roman" w:hAnsi="Times New Roman" w:cs="Times New Roman"/>
                <w:bCs/>
              </w:rPr>
              <w:t xml:space="preserve">Turi indikuoti </w:t>
            </w:r>
            <w:r w:rsidRPr="00442D76">
              <w:rPr>
                <w:rFonts w:ascii="Times New Roman" w:hAnsi="Times New Roman" w:cs="Times New Roman"/>
                <w:bCs/>
              </w:rPr>
              <w:t>visas pagrindines gesinimo sistemos darbo būsenas</w:t>
            </w:r>
          </w:p>
        </w:tc>
        <w:tc>
          <w:tcPr>
            <w:tcW w:w="1573" w:type="pct"/>
          </w:tcPr>
          <w:p w14:paraId="3AEAF5F3" w14:textId="77777777" w:rsidR="003F319B" w:rsidRPr="006E1152" w:rsidRDefault="003F319B" w:rsidP="00DF66CF">
            <w:pPr>
              <w:spacing w:after="0" w:line="240" w:lineRule="auto"/>
              <w:rPr>
                <w:rFonts w:ascii="Times New Roman" w:hAnsi="Times New Roman" w:cs="Times New Roman"/>
                <w:bCs/>
              </w:rPr>
            </w:pPr>
          </w:p>
        </w:tc>
      </w:tr>
      <w:tr w:rsidR="003F319B" w:rsidRPr="006E1152" w14:paraId="304286BE" w14:textId="77777777" w:rsidTr="003F319B">
        <w:tc>
          <w:tcPr>
            <w:tcW w:w="482" w:type="pct"/>
          </w:tcPr>
          <w:p w14:paraId="50C20D96" w14:textId="77777777" w:rsidR="003F319B" w:rsidRPr="006E1152" w:rsidRDefault="003F319B" w:rsidP="00DF66CF">
            <w:pPr>
              <w:spacing w:after="0" w:line="240" w:lineRule="auto"/>
              <w:rPr>
                <w:rFonts w:ascii="Times New Roman" w:hAnsi="Times New Roman" w:cs="Times New Roman"/>
                <w:bCs/>
              </w:rPr>
            </w:pPr>
            <w:r>
              <w:rPr>
                <w:rFonts w:ascii="Times New Roman" w:hAnsi="Times New Roman" w:cs="Times New Roman"/>
                <w:bCs/>
              </w:rPr>
              <w:t>2</w:t>
            </w:r>
            <w:r w:rsidRPr="006E1152">
              <w:rPr>
                <w:rFonts w:ascii="Times New Roman" w:hAnsi="Times New Roman" w:cs="Times New Roman"/>
                <w:bCs/>
              </w:rPr>
              <w:t>.3</w:t>
            </w:r>
          </w:p>
        </w:tc>
        <w:tc>
          <w:tcPr>
            <w:tcW w:w="1374" w:type="pct"/>
          </w:tcPr>
          <w:p w14:paraId="3F902529" w14:textId="77777777" w:rsidR="003F319B" w:rsidRPr="006E1152" w:rsidRDefault="003F319B" w:rsidP="00DF66CF">
            <w:pPr>
              <w:spacing w:after="0" w:line="240" w:lineRule="auto"/>
              <w:rPr>
                <w:rFonts w:ascii="Times New Roman" w:hAnsi="Times New Roman" w:cs="Times New Roman"/>
                <w:bCs/>
              </w:rPr>
            </w:pPr>
            <w:r w:rsidRPr="00442D76">
              <w:rPr>
                <w:rFonts w:ascii="Times New Roman" w:hAnsi="Times New Roman" w:cs="Times New Roman"/>
                <w:bCs/>
              </w:rPr>
              <w:t xml:space="preserve">Gesinimo valdymo ir stebėsenos pulto bei gaisro aptikimo ir signalizavimo sistemos darbas </w:t>
            </w:r>
          </w:p>
        </w:tc>
        <w:tc>
          <w:tcPr>
            <w:tcW w:w="1571" w:type="pct"/>
          </w:tcPr>
          <w:p w14:paraId="17EE5E6E" w14:textId="77777777" w:rsidR="003F319B" w:rsidRPr="006E1152" w:rsidRDefault="003F319B" w:rsidP="00DF66CF">
            <w:pPr>
              <w:spacing w:after="0" w:line="240" w:lineRule="auto"/>
              <w:rPr>
                <w:rFonts w:ascii="Times New Roman" w:hAnsi="Times New Roman" w:cs="Times New Roman"/>
                <w:bCs/>
              </w:rPr>
            </w:pPr>
            <w:r>
              <w:rPr>
                <w:rFonts w:ascii="Times New Roman" w:hAnsi="Times New Roman" w:cs="Times New Roman"/>
                <w:bCs/>
              </w:rPr>
              <w:t>T</w:t>
            </w:r>
            <w:r w:rsidRPr="00442D76">
              <w:rPr>
                <w:rFonts w:ascii="Times New Roman" w:hAnsi="Times New Roman" w:cs="Times New Roman"/>
                <w:bCs/>
              </w:rPr>
              <w:t>uri būti užtikrintas 24 / 7 režimu ir dingus el. tiekimui iš tinklo</w:t>
            </w:r>
          </w:p>
        </w:tc>
        <w:tc>
          <w:tcPr>
            <w:tcW w:w="1573" w:type="pct"/>
          </w:tcPr>
          <w:p w14:paraId="2EA94ED8" w14:textId="77777777" w:rsidR="003F319B" w:rsidRPr="006E1152" w:rsidRDefault="003F319B" w:rsidP="00DF66CF">
            <w:pPr>
              <w:spacing w:after="0" w:line="240" w:lineRule="auto"/>
              <w:rPr>
                <w:rFonts w:ascii="Times New Roman" w:hAnsi="Times New Roman" w:cs="Times New Roman"/>
                <w:bCs/>
              </w:rPr>
            </w:pPr>
          </w:p>
        </w:tc>
      </w:tr>
      <w:tr w:rsidR="003F319B" w:rsidRPr="006E1152" w14:paraId="08422AAB" w14:textId="77777777" w:rsidTr="003F319B">
        <w:tc>
          <w:tcPr>
            <w:tcW w:w="482" w:type="pct"/>
          </w:tcPr>
          <w:p w14:paraId="0337EB70"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2.4</w:t>
            </w:r>
          </w:p>
        </w:tc>
        <w:tc>
          <w:tcPr>
            <w:tcW w:w="1374" w:type="pct"/>
          </w:tcPr>
          <w:p w14:paraId="134FD4F2" w14:textId="77777777" w:rsidR="003F319B" w:rsidRPr="000A191B" w:rsidRDefault="003F319B" w:rsidP="00DF66CF">
            <w:pPr>
              <w:spacing w:after="0" w:line="240" w:lineRule="auto"/>
              <w:rPr>
                <w:rFonts w:ascii="Times New Roman" w:hAnsi="Times New Roman" w:cs="Times New Roman"/>
              </w:rPr>
            </w:pPr>
            <w:r w:rsidRPr="000A191B">
              <w:rPr>
                <w:rFonts w:ascii="Times New Roman" w:hAnsi="Times New Roman" w:cs="Times New Roman"/>
              </w:rPr>
              <w:t xml:space="preserve">Gesinimo valdymo ir stebėsenos sistema </w:t>
            </w:r>
          </w:p>
          <w:p w14:paraId="78A916AA" w14:textId="77777777" w:rsidR="003F319B" w:rsidRPr="006E1152" w:rsidRDefault="003F319B" w:rsidP="00DF66CF">
            <w:pPr>
              <w:spacing w:after="0" w:line="240" w:lineRule="auto"/>
              <w:rPr>
                <w:rFonts w:ascii="Times New Roman" w:hAnsi="Times New Roman" w:cs="Times New Roman"/>
              </w:rPr>
            </w:pPr>
          </w:p>
        </w:tc>
        <w:tc>
          <w:tcPr>
            <w:tcW w:w="1571" w:type="pct"/>
          </w:tcPr>
          <w:p w14:paraId="09D764EF"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Tu</w:t>
            </w:r>
            <w:r w:rsidRPr="000A191B">
              <w:rPr>
                <w:rFonts w:ascii="Times New Roman" w:hAnsi="Times New Roman" w:cs="Times New Roman"/>
              </w:rPr>
              <w:t>ri būti numatyta prijungti prie esamos gaisro aptikimo sistemos, kad signalas būtų perduodamas 24 / 7 nuolat budinčiam personalui.</w:t>
            </w:r>
          </w:p>
        </w:tc>
        <w:tc>
          <w:tcPr>
            <w:tcW w:w="1573" w:type="pct"/>
          </w:tcPr>
          <w:p w14:paraId="2747CAF7" w14:textId="77777777" w:rsidR="003F319B" w:rsidRPr="006E1152" w:rsidRDefault="003F319B" w:rsidP="00DF66CF">
            <w:pPr>
              <w:spacing w:after="0" w:line="240" w:lineRule="auto"/>
              <w:rPr>
                <w:rFonts w:ascii="Times New Roman" w:hAnsi="Times New Roman" w:cs="Times New Roman"/>
              </w:rPr>
            </w:pPr>
          </w:p>
        </w:tc>
      </w:tr>
      <w:tr w:rsidR="003F319B" w:rsidRPr="006E1152" w14:paraId="53F7D903" w14:textId="77777777" w:rsidTr="003F319B">
        <w:tc>
          <w:tcPr>
            <w:tcW w:w="5000" w:type="pct"/>
            <w:gridSpan w:val="4"/>
          </w:tcPr>
          <w:p w14:paraId="6D6B99CA" w14:textId="77777777" w:rsidR="003F319B" w:rsidRPr="008C7FEC" w:rsidRDefault="003F319B" w:rsidP="00DF66CF">
            <w:pPr>
              <w:spacing w:after="0" w:line="240" w:lineRule="auto"/>
              <w:rPr>
                <w:rFonts w:ascii="Times New Roman" w:hAnsi="Times New Roman" w:cs="Times New Roman"/>
                <w:b/>
                <w:bCs/>
              </w:rPr>
            </w:pPr>
            <w:r w:rsidRPr="008C7FEC">
              <w:rPr>
                <w:rFonts w:ascii="Times New Roman" w:hAnsi="Times New Roman" w:cs="Times New Roman"/>
                <w:b/>
                <w:bCs/>
              </w:rPr>
              <w:t>3. Vėdinimas</w:t>
            </w:r>
          </w:p>
        </w:tc>
      </w:tr>
      <w:tr w:rsidR="003F319B" w:rsidRPr="006E1152" w14:paraId="6329AB93" w14:textId="77777777" w:rsidTr="003F319B">
        <w:tc>
          <w:tcPr>
            <w:tcW w:w="482" w:type="pct"/>
          </w:tcPr>
          <w:p w14:paraId="664D2107"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3.1</w:t>
            </w:r>
          </w:p>
        </w:tc>
        <w:tc>
          <w:tcPr>
            <w:tcW w:w="1374" w:type="pct"/>
          </w:tcPr>
          <w:p w14:paraId="37F8FAAF"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V</w:t>
            </w:r>
            <w:r w:rsidRPr="000A191B">
              <w:rPr>
                <w:rFonts w:ascii="Times New Roman" w:hAnsi="Times New Roman" w:cs="Times New Roman"/>
              </w:rPr>
              <w:t>ėdinimo sistemos sklend</w:t>
            </w:r>
            <w:r>
              <w:rPr>
                <w:rFonts w:ascii="Times New Roman" w:hAnsi="Times New Roman" w:cs="Times New Roman"/>
              </w:rPr>
              <w:t>ė</w:t>
            </w:r>
            <w:r w:rsidRPr="000A191B">
              <w:rPr>
                <w:rFonts w:ascii="Times New Roman" w:hAnsi="Times New Roman" w:cs="Times New Roman"/>
              </w:rPr>
              <w:t>s</w:t>
            </w:r>
          </w:p>
        </w:tc>
        <w:tc>
          <w:tcPr>
            <w:tcW w:w="1571" w:type="pct"/>
          </w:tcPr>
          <w:p w14:paraId="65B5F00D"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Tu</w:t>
            </w:r>
            <w:r w:rsidRPr="000A191B">
              <w:rPr>
                <w:rFonts w:ascii="Times New Roman" w:hAnsi="Times New Roman" w:cs="Times New Roman"/>
              </w:rPr>
              <w:t>ri užsidaryti nuo gauto gaisro signalo</w:t>
            </w:r>
          </w:p>
        </w:tc>
        <w:tc>
          <w:tcPr>
            <w:tcW w:w="1573" w:type="pct"/>
          </w:tcPr>
          <w:p w14:paraId="0FC712D2" w14:textId="77777777" w:rsidR="003F319B" w:rsidRPr="006E1152" w:rsidRDefault="003F319B" w:rsidP="00DF66CF">
            <w:pPr>
              <w:spacing w:after="0" w:line="240" w:lineRule="auto"/>
              <w:rPr>
                <w:rFonts w:ascii="Times New Roman" w:hAnsi="Times New Roman" w:cs="Times New Roman"/>
              </w:rPr>
            </w:pPr>
          </w:p>
        </w:tc>
      </w:tr>
      <w:tr w:rsidR="003F319B" w:rsidRPr="006E1152" w14:paraId="2559A02F" w14:textId="77777777" w:rsidTr="003F319B">
        <w:tc>
          <w:tcPr>
            <w:tcW w:w="482" w:type="pct"/>
          </w:tcPr>
          <w:p w14:paraId="50A80376"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3.2</w:t>
            </w:r>
          </w:p>
        </w:tc>
        <w:tc>
          <w:tcPr>
            <w:tcW w:w="1374" w:type="pct"/>
          </w:tcPr>
          <w:p w14:paraId="5899B6A2" w14:textId="77777777" w:rsidR="003F319B" w:rsidRPr="006E1152" w:rsidRDefault="003F319B" w:rsidP="00DF66CF">
            <w:pPr>
              <w:spacing w:after="0" w:line="240" w:lineRule="auto"/>
              <w:rPr>
                <w:rFonts w:ascii="Times New Roman" w:hAnsi="Times New Roman" w:cs="Times New Roman"/>
              </w:rPr>
            </w:pPr>
            <w:r>
              <w:rPr>
                <w:rFonts w:ascii="Times New Roman" w:hAnsi="Times New Roman" w:cs="Times New Roman"/>
              </w:rPr>
              <w:t>G</w:t>
            </w:r>
            <w:r w:rsidRPr="000A191B">
              <w:rPr>
                <w:rFonts w:ascii="Times New Roman" w:hAnsi="Times New Roman" w:cs="Times New Roman"/>
              </w:rPr>
              <w:t>alimybė sklendžių padėtį valdyti rankiniu būdu (atidaryti ir uždaryti)</w:t>
            </w:r>
          </w:p>
        </w:tc>
        <w:tc>
          <w:tcPr>
            <w:tcW w:w="1571" w:type="pct"/>
          </w:tcPr>
          <w:p w14:paraId="1C004CDB" w14:textId="77777777" w:rsidR="003F319B" w:rsidRPr="006E1152" w:rsidRDefault="003F319B" w:rsidP="00DF66CF">
            <w:pPr>
              <w:spacing w:after="0" w:line="240" w:lineRule="auto"/>
              <w:rPr>
                <w:rFonts w:ascii="Times New Roman" w:hAnsi="Times New Roman" w:cs="Times New Roman"/>
              </w:rPr>
            </w:pPr>
            <w:r w:rsidRPr="000A191B">
              <w:rPr>
                <w:rFonts w:ascii="Times New Roman" w:hAnsi="Times New Roman" w:cs="Times New Roman"/>
              </w:rPr>
              <w:t>Turi būti</w:t>
            </w:r>
          </w:p>
        </w:tc>
        <w:tc>
          <w:tcPr>
            <w:tcW w:w="1573" w:type="pct"/>
          </w:tcPr>
          <w:p w14:paraId="52912587" w14:textId="77777777" w:rsidR="003F319B" w:rsidRPr="006E1152" w:rsidRDefault="003F319B" w:rsidP="00DF66CF">
            <w:pPr>
              <w:spacing w:after="0" w:line="240" w:lineRule="auto"/>
              <w:rPr>
                <w:rFonts w:ascii="Times New Roman" w:hAnsi="Times New Roman" w:cs="Times New Roman"/>
              </w:rPr>
            </w:pPr>
          </w:p>
        </w:tc>
      </w:tr>
    </w:tbl>
    <w:p w14:paraId="7A62F360" w14:textId="77777777" w:rsidR="003F319B" w:rsidRDefault="003F319B" w:rsidP="003F319B">
      <w:pPr>
        <w:pStyle w:val="ListParagraph"/>
        <w:spacing w:after="0" w:line="240" w:lineRule="auto"/>
        <w:ind w:left="567"/>
        <w:rPr>
          <w:rFonts w:ascii="Times New Roman" w:hAnsi="Times New Roman" w:cs="Times New Roman"/>
          <w:b/>
          <w:bCs/>
        </w:rPr>
      </w:pPr>
    </w:p>
    <w:p w14:paraId="170FD4BA" w14:textId="6C03D067" w:rsidR="003F319B" w:rsidRPr="003F319B" w:rsidRDefault="003F319B" w:rsidP="003F319B">
      <w:pPr>
        <w:pStyle w:val="ListParagraph"/>
        <w:numPr>
          <w:ilvl w:val="0"/>
          <w:numId w:val="6"/>
        </w:numPr>
        <w:jc w:val="center"/>
        <w:rPr>
          <w:rFonts w:ascii="Times New Roman" w:hAnsi="Times New Roman" w:cs="Times New Roman"/>
          <w:b/>
          <w:bCs/>
        </w:rPr>
      </w:pPr>
      <w:r w:rsidRPr="003F319B">
        <w:rPr>
          <w:rFonts w:ascii="Times New Roman" w:hAnsi="Times New Roman" w:cs="Times New Roman"/>
          <w:b/>
          <w:bCs/>
        </w:rPr>
        <w:t>PRIDEDAMI DOKUMENTAI IR INFORMACIJA APIE KONFIDENCIALUMĄ</w:t>
      </w:r>
    </w:p>
    <w:p w14:paraId="55609B8A" w14:textId="77777777" w:rsidR="003F319B" w:rsidRPr="00A30B90" w:rsidRDefault="003F319B" w:rsidP="003F319B">
      <w:pPr>
        <w:pStyle w:val="ListParagraph"/>
        <w:spacing w:after="12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3F319B" w:rsidRPr="007125F5" w14:paraId="1B37B8FD" w14:textId="77777777" w:rsidTr="00DF66CF">
        <w:tc>
          <w:tcPr>
            <w:tcW w:w="0" w:type="auto"/>
            <w:shd w:val="clear" w:color="auto" w:fill="auto"/>
            <w:vAlign w:val="center"/>
          </w:tcPr>
          <w:p w14:paraId="763BF145" w14:textId="77777777" w:rsidR="003F319B" w:rsidRPr="007125F5" w:rsidRDefault="003F319B" w:rsidP="003F319B">
            <w:pPr>
              <w:spacing w:line="240" w:lineRule="auto"/>
              <w:jc w:val="center"/>
              <w:rPr>
                <w:rFonts w:hAnsi="Times New Roman" w:cs="Times New Roman"/>
                <w:b/>
                <w:bCs/>
              </w:rPr>
            </w:pPr>
            <w:r w:rsidRPr="007125F5">
              <w:rPr>
                <w:rFonts w:hAnsi="Times New Roman" w:cs="Times New Roman"/>
                <w:b/>
                <w:bCs/>
              </w:rPr>
              <w:t>Eil.</w:t>
            </w:r>
          </w:p>
          <w:p w14:paraId="74A3D2BC" w14:textId="77777777" w:rsidR="003F319B" w:rsidRPr="007125F5" w:rsidRDefault="003F319B" w:rsidP="003F319B">
            <w:pPr>
              <w:spacing w:line="240" w:lineRule="auto"/>
              <w:jc w:val="center"/>
              <w:rPr>
                <w:rFonts w:hAnsi="Times New Roman" w:cs="Times New Roman"/>
                <w:b/>
                <w:bCs/>
              </w:rPr>
            </w:pPr>
            <w:r w:rsidRPr="007125F5">
              <w:rPr>
                <w:rFonts w:hAnsi="Times New Roman" w:cs="Times New Roman"/>
                <w:b/>
                <w:bCs/>
              </w:rPr>
              <w:t>Nr.</w:t>
            </w:r>
          </w:p>
        </w:tc>
        <w:tc>
          <w:tcPr>
            <w:tcW w:w="4567" w:type="dxa"/>
            <w:shd w:val="clear" w:color="auto" w:fill="auto"/>
            <w:vAlign w:val="center"/>
          </w:tcPr>
          <w:p w14:paraId="4BD85B13" w14:textId="77777777" w:rsidR="003F319B" w:rsidRPr="007125F5" w:rsidRDefault="003F319B" w:rsidP="003F319B">
            <w:pPr>
              <w:spacing w:line="240" w:lineRule="auto"/>
              <w:jc w:val="center"/>
              <w:rPr>
                <w:rFonts w:hAnsi="Times New Roman" w:cs="Times New Roman"/>
                <w:b/>
                <w:bCs/>
              </w:rPr>
            </w:pPr>
            <w:r w:rsidRPr="007125F5">
              <w:rPr>
                <w:rFonts w:hAnsi="Times New Roman" w:cs="Times New Roman"/>
                <w:b/>
                <w:bCs/>
              </w:rPr>
              <w:t>Dokumentas</w:t>
            </w:r>
          </w:p>
        </w:tc>
        <w:tc>
          <w:tcPr>
            <w:tcW w:w="1134" w:type="dxa"/>
            <w:shd w:val="clear" w:color="auto" w:fill="auto"/>
            <w:vAlign w:val="center"/>
          </w:tcPr>
          <w:p w14:paraId="462ACD94" w14:textId="77777777" w:rsidR="003F319B" w:rsidRPr="007125F5" w:rsidRDefault="003F319B" w:rsidP="003F319B">
            <w:pPr>
              <w:spacing w:line="240" w:lineRule="auto"/>
              <w:jc w:val="center"/>
              <w:rPr>
                <w:rFonts w:hAnsi="Times New Roman" w:cs="Times New Roman"/>
                <w:b/>
                <w:bCs/>
              </w:rPr>
            </w:pPr>
            <w:r w:rsidRPr="007125F5">
              <w:rPr>
                <w:rFonts w:hAnsi="Times New Roman" w:cs="Times New Roman"/>
                <w:b/>
                <w:bCs/>
              </w:rPr>
              <w:t>Lapų skaičius</w:t>
            </w:r>
          </w:p>
        </w:tc>
        <w:tc>
          <w:tcPr>
            <w:tcW w:w="1570" w:type="dxa"/>
            <w:shd w:val="clear" w:color="auto" w:fill="auto"/>
            <w:vAlign w:val="center"/>
          </w:tcPr>
          <w:p w14:paraId="731D9342" w14:textId="77777777" w:rsidR="003F319B" w:rsidRPr="007125F5" w:rsidRDefault="003F319B" w:rsidP="003F319B">
            <w:pPr>
              <w:spacing w:line="240" w:lineRule="auto"/>
              <w:jc w:val="center"/>
              <w:rPr>
                <w:rFonts w:hAnsi="Times New Roman" w:cs="Times New Roman"/>
                <w:b/>
                <w:bCs/>
              </w:rPr>
            </w:pPr>
            <w:r w:rsidRPr="007125F5">
              <w:rPr>
                <w:rFonts w:hAnsi="Times New Roman" w:cs="Times New Roman"/>
                <w:b/>
                <w:bCs/>
              </w:rPr>
              <w:t>Ar dokumente yra konfidencialios informacijos?</w:t>
            </w:r>
          </w:p>
          <w:p w14:paraId="50A74BC7" w14:textId="77777777" w:rsidR="003F319B" w:rsidRPr="007125F5" w:rsidRDefault="003F319B" w:rsidP="003F319B">
            <w:pPr>
              <w:spacing w:line="240" w:lineRule="auto"/>
              <w:jc w:val="center"/>
              <w:rPr>
                <w:rFonts w:hAnsi="Times New Roman" w:cs="Times New Roman"/>
                <w:b/>
                <w:bCs/>
              </w:rPr>
            </w:pPr>
            <w:r w:rsidRPr="007125F5">
              <w:rPr>
                <w:rFonts w:hAnsi="Times New Roman" w:cs="Times New Roman"/>
                <w:b/>
                <w:bCs/>
              </w:rPr>
              <w:t>(Taip / Ne)</w:t>
            </w:r>
          </w:p>
        </w:tc>
        <w:tc>
          <w:tcPr>
            <w:tcW w:w="0" w:type="auto"/>
            <w:shd w:val="clear" w:color="auto" w:fill="auto"/>
            <w:vAlign w:val="center"/>
          </w:tcPr>
          <w:p w14:paraId="3D12F46C" w14:textId="77777777" w:rsidR="003F319B" w:rsidRPr="007125F5" w:rsidRDefault="003F319B" w:rsidP="003F319B">
            <w:pPr>
              <w:spacing w:line="240" w:lineRule="auto"/>
              <w:jc w:val="center"/>
              <w:rPr>
                <w:rFonts w:hAnsi="Times New Roman" w:cs="Times New Roman"/>
                <w:b/>
                <w:bCs/>
              </w:rPr>
            </w:pPr>
            <w:r w:rsidRPr="007125F5">
              <w:rPr>
                <w:rFonts w:hAnsi="Times New Roman" w:cs="Times New Roman"/>
                <w:b/>
                <w:bCs/>
              </w:rPr>
              <w:t>Paaiškinimas, kokia konkreti informacija dokumente yra konfidenciali ir kodėl</w:t>
            </w:r>
          </w:p>
        </w:tc>
      </w:tr>
      <w:tr w:rsidR="003F319B" w:rsidRPr="007125F5" w14:paraId="11AA7767" w14:textId="77777777" w:rsidTr="00DF66CF">
        <w:tc>
          <w:tcPr>
            <w:tcW w:w="0" w:type="auto"/>
            <w:vAlign w:val="center"/>
          </w:tcPr>
          <w:p w14:paraId="43C08F03" w14:textId="77777777" w:rsidR="003F319B" w:rsidRPr="007125F5" w:rsidRDefault="003F319B" w:rsidP="003F319B">
            <w:pPr>
              <w:spacing w:line="240" w:lineRule="auto"/>
              <w:jc w:val="center"/>
              <w:rPr>
                <w:rFonts w:hAnsi="Times New Roman" w:cs="Times New Roman"/>
                <w:bCs/>
              </w:rPr>
            </w:pPr>
            <w:r w:rsidRPr="007125F5">
              <w:rPr>
                <w:rFonts w:hAnsi="Times New Roman" w:cs="Times New Roman"/>
                <w:i/>
              </w:rPr>
              <w:t>1</w:t>
            </w:r>
          </w:p>
        </w:tc>
        <w:tc>
          <w:tcPr>
            <w:tcW w:w="4567" w:type="dxa"/>
            <w:shd w:val="clear" w:color="auto" w:fill="auto"/>
            <w:vAlign w:val="center"/>
          </w:tcPr>
          <w:p w14:paraId="4D3B3C68" w14:textId="77777777" w:rsidR="003F319B" w:rsidRPr="007125F5" w:rsidRDefault="003F319B" w:rsidP="003F319B">
            <w:pPr>
              <w:spacing w:line="240" w:lineRule="auto"/>
              <w:jc w:val="center"/>
              <w:rPr>
                <w:rFonts w:hAnsi="Times New Roman" w:cs="Times New Roman"/>
                <w:bCs/>
              </w:rPr>
            </w:pPr>
            <w:r w:rsidRPr="007125F5">
              <w:rPr>
                <w:rFonts w:hAnsi="Times New Roman" w:cs="Times New Roman"/>
                <w:i/>
                <w:iCs/>
              </w:rPr>
              <w:t>2</w:t>
            </w:r>
          </w:p>
        </w:tc>
        <w:tc>
          <w:tcPr>
            <w:tcW w:w="1134" w:type="dxa"/>
          </w:tcPr>
          <w:p w14:paraId="74894535" w14:textId="77777777" w:rsidR="003F319B" w:rsidRPr="007125F5" w:rsidRDefault="003F319B" w:rsidP="003F319B">
            <w:pPr>
              <w:spacing w:line="240" w:lineRule="auto"/>
              <w:jc w:val="center"/>
              <w:rPr>
                <w:rFonts w:hAnsi="Times New Roman" w:cs="Times New Roman"/>
                <w:i/>
              </w:rPr>
            </w:pPr>
            <w:r w:rsidRPr="007125F5">
              <w:rPr>
                <w:rFonts w:hAnsi="Times New Roman" w:cs="Times New Roman"/>
                <w:i/>
              </w:rPr>
              <w:t>3</w:t>
            </w:r>
          </w:p>
        </w:tc>
        <w:tc>
          <w:tcPr>
            <w:tcW w:w="1570" w:type="dxa"/>
            <w:shd w:val="clear" w:color="auto" w:fill="auto"/>
            <w:vAlign w:val="center"/>
          </w:tcPr>
          <w:p w14:paraId="513103E1" w14:textId="77777777" w:rsidR="003F319B" w:rsidRPr="007125F5" w:rsidRDefault="003F319B" w:rsidP="003F319B">
            <w:pPr>
              <w:spacing w:line="240" w:lineRule="auto"/>
              <w:jc w:val="center"/>
              <w:rPr>
                <w:rFonts w:hAnsi="Times New Roman" w:cs="Times New Roman"/>
                <w:bCs/>
                <w:i/>
                <w:iCs/>
              </w:rPr>
            </w:pPr>
            <w:r w:rsidRPr="007125F5">
              <w:rPr>
                <w:rFonts w:hAnsi="Times New Roman" w:cs="Times New Roman"/>
                <w:bCs/>
                <w:i/>
                <w:iCs/>
              </w:rPr>
              <w:t>4</w:t>
            </w:r>
          </w:p>
        </w:tc>
        <w:tc>
          <w:tcPr>
            <w:tcW w:w="0" w:type="auto"/>
            <w:shd w:val="clear" w:color="auto" w:fill="auto"/>
            <w:vAlign w:val="center"/>
          </w:tcPr>
          <w:p w14:paraId="606EB1DE" w14:textId="77777777" w:rsidR="003F319B" w:rsidRPr="007125F5" w:rsidRDefault="003F319B" w:rsidP="003F319B">
            <w:pPr>
              <w:spacing w:line="240" w:lineRule="auto"/>
              <w:jc w:val="center"/>
              <w:rPr>
                <w:rFonts w:hAnsi="Times New Roman" w:cs="Times New Roman"/>
                <w:bCs/>
              </w:rPr>
            </w:pPr>
            <w:r w:rsidRPr="007125F5">
              <w:rPr>
                <w:rFonts w:hAnsi="Times New Roman" w:cs="Times New Roman"/>
                <w:i/>
              </w:rPr>
              <w:t>5</w:t>
            </w:r>
          </w:p>
        </w:tc>
      </w:tr>
      <w:tr w:rsidR="003F319B" w:rsidRPr="007125F5" w14:paraId="42A17003" w14:textId="77777777" w:rsidTr="00DF66CF">
        <w:tc>
          <w:tcPr>
            <w:tcW w:w="0" w:type="auto"/>
          </w:tcPr>
          <w:p w14:paraId="53B37785" w14:textId="77777777" w:rsidR="003F319B" w:rsidRPr="007125F5" w:rsidRDefault="003F319B" w:rsidP="003F319B">
            <w:pPr>
              <w:spacing w:line="240" w:lineRule="auto"/>
              <w:rPr>
                <w:rFonts w:hAnsi="Times New Roman" w:cs="Times New Roman"/>
              </w:rPr>
            </w:pPr>
            <w:r w:rsidRPr="007125F5">
              <w:rPr>
                <w:rFonts w:hAnsi="Times New Roman" w:cs="Times New Roman"/>
              </w:rPr>
              <w:t>1.</w:t>
            </w:r>
          </w:p>
        </w:tc>
        <w:tc>
          <w:tcPr>
            <w:tcW w:w="4567" w:type="dxa"/>
          </w:tcPr>
          <w:p w14:paraId="26FCFFA3" w14:textId="77777777" w:rsidR="003F319B" w:rsidRPr="007125F5" w:rsidRDefault="003F319B" w:rsidP="003F319B">
            <w:pPr>
              <w:spacing w:line="240" w:lineRule="auto"/>
              <w:rPr>
                <w:rFonts w:hAnsi="Times New Roman" w:cs="Times New Roman"/>
              </w:rPr>
            </w:pPr>
            <w:r w:rsidRPr="007125F5">
              <w:rPr>
                <w:rFonts w:hAnsi="Times New Roman" w:cs="Times New Roman"/>
              </w:rPr>
              <w:t>Jungtinės veiklos sutarties kopija (</w:t>
            </w:r>
            <w:r w:rsidRPr="007125F5">
              <w:rPr>
                <w:rFonts w:eastAsiaTheme="minorHAnsi" w:hAnsi="Times New Roman" w:cs="Times New Roman"/>
                <w:bCs/>
                <w:iCs/>
              </w:rPr>
              <w:t>jei pasiūlymą pateikia ūkio subjektų grupė)</w:t>
            </w:r>
          </w:p>
        </w:tc>
        <w:tc>
          <w:tcPr>
            <w:tcW w:w="1134" w:type="dxa"/>
          </w:tcPr>
          <w:p w14:paraId="52E7CD48" w14:textId="77777777" w:rsidR="003F319B" w:rsidRPr="007125F5" w:rsidRDefault="003F319B" w:rsidP="003F319B">
            <w:pPr>
              <w:spacing w:line="240" w:lineRule="auto"/>
              <w:rPr>
                <w:rFonts w:hAnsi="Times New Roman" w:cs="Times New Roman"/>
              </w:rPr>
            </w:pPr>
          </w:p>
        </w:tc>
        <w:tc>
          <w:tcPr>
            <w:tcW w:w="1570" w:type="dxa"/>
            <w:vAlign w:val="center"/>
          </w:tcPr>
          <w:p w14:paraId="21BB1E6C" w14:textId="77777777" w:rsidR="003F319B" w:rsidRPr="007125F5" w:rsidRDefault="003F319B" w:rsidP="003F319B">
            <w:pPr>
              <w:spacing w:line="240" w:lineRule="auto"/>
              <w:rPr>
                <w:rFonts w:hAnsi="Times New Roman" w:cs="Times New Roman"/>
              </w:rPr>
            </w:pPr>
          </w:p>
        </w:tc>
        <w:tc>
          <w:tcPr>
            <w:tcW w:w="0" w:type="auto"/>
            <w:vAlign w:val="center"/>
          </w:tcPr>
          <w:p w14:paraId="228AD1DA" w14:textId="77777777" w:rsidR="003F319B" w:rsidRPr="007125F5" w:rsidRDefault="003F319B" w:rsidP="003F319B">
            <w:pPr>
              <w:spacing w:line="240" w:lineRule="auto"/>
              <w:rPr>
                <w:rFonts w:hAnsi="Times New Roman" w:cs="Times New Roman"/>
              </w:rPr>
            </w:pPr>
          </w:p>
        </w:tc>
      </w:tr>
      <w:tr w:rsidR="003F319B" w:rsidRPr="007125F5" w14:paraId="3801A0D8" w14:textId="77777777" w:rsidTr="00DF66CF">
        <w:tc>
          <w:tcPr>
            <w:tcW w:w="0" w:type="auto"/>
          </w:tcPr>
          <w:p w14:paraId="4652F86F" w14:textId="77777777" w:rsidR="003F319B" w:rsidRPr="007125F5" w:rsidRDefault="003F319B" w:rsidP="003F319B">
            <w:pPr>
              <w:spacing w:line="240" w:lineRule="auto"/>
              <w:rPr>
                <w:rFonts w:eastAsia="Calibri" w:hAnsi="Times New Roman" w:cs="Times New Roman"/>
              </w:rPr>
            </w:pPr>
            <w:r w:rsidRPr="007125F5">
              <w:rPr>
                <w:rFonts w:eastAsia="Calibri" w:hAnsi="Times New Roman" w:cs="Times New Roman"/>
              </w:rPr>
              <w:t>2.</w:t>
            </w:r>
          </w:p>
        </w:tc>
        <w:tc>
          <w:tcPr>
            <w:tcW w:w="4567" w:type="dxa"/>
          </w:tcPr>
          <w:p w14:paraId="78118FE4" w14:textId="77777777" w:rsidR="003F319B" w:rsidRPr="007125F5" w:rsidRDefault="003F319B" w:rsidP="003F319B">
            <w:pPr>
              <w:spacing w:line="240" w:lineRule="auto"/>
              <w:rPr>
                <w:rFonts w:hAnsi="Times New Roman" w:cs="Times New Roman"/>
              </w:rPr>
            </w:pPr>
            <w:r w:rsidRPr="007125F5">
              <w:rPr>
                <w:rFonts w:hAnsi="Times New Roman" w:cs="Times New Roman"/>
              </w:rPr>
              <w:t xml:space="preserve">Įgaliojimo ar kito dokumento, suteikiančio teisę pateikti ir (ar) pasirašyti pasiūlymą bei kitus </w:t>
            </w:r>
            <w:r w:rsidRPr="007125F5">
              <w:rPr>
                <w:rFonts w:hAnsi="Times New Roman" w:cs="Times New Roman"/>
              </w:rPr>
              <w:lastRenderedPageBreak/>
              <w:t>dokumentus, kopija (jeigu pasiūlymą pateikia ir ar dokumentus pasirašo ne tiekėjo, ūkio subjektų grupės dalyvių, subtiekėjų ar ūkio subjektų, kurių pajėgumais tiekėjas remiasi, vadovas)</w:t>
            </w:r>
          </w:p>
        </w:tc>
        <w:tc>
          <w:tcPr>
            <w:tcW w:w="1134" w:type="dxa"/>
          </w:tcPr>
          <w:p w14:paraId="54CA084D" w14:textId="77777777" w:rsidR="003F319B" w:rsidRPr="007125F5" w:rsidRDefault="003F319B" w:rsidP="003F319B">
            <w:pPr>
              <w:spacing w:line="240" w:lineRule="auto"/>
              <w:rPr>
                <w:rFonts w:hAnsi="Times New Roman" w:cs="Times New Roman"/>
              </w:rPr>
            </w:pPr>
          </w:p>
        </w:tc>
        <w:tc>
          <w:tcPr>
            <w:tcW w:w="1570" w:type="dxa"/>
          </w:tcPr>
          <w:p w14:paraId="65AD5028" w14:textId="77777777" w:rsidR="003F319B" w:rsidRPr="007125F5" w:rsidRDefault="003F319B" w:rsidP="003F319B">
            <w:pPr>
              <w:spacing w:line="240" w:lineRule="auto"/>
              <w:rPr>
                <w:rFonts w:hAnsi="Times New Roman" w:cs="Times New Roman"/>
              </w:rPr>
            </w:pPr>
          </w:p>
        </w:tc>
        <w:tc>
          <w:tcPr>
            <w:tcW w:w="0" w:type="auto"/>
          </w:tcPr>
          <w:p w14:paraId="44E8F4BC" w14:textId="77777777" w:rsidR="003F319B" w:rsidRPr="007125F5" w:rsidRDefault="003F319B" w:rsidP="003F319B">
            <w:pPr>
              <w:spacing w:line="240" w:lineRule="auto"/>
              <w:rPr>
                <w:rFonts w:hAnsi="Times New Roman" w:cs="Times New Roman"/>
              </w:rPr>
            </w:pPr>
          </w:p>
        </w:tc>
      </w:tr>
      <w:tr w:rsidR="003F319B" w:rsidRPr="007125F5" w14:paraId="285B0E0D" w14:textId="77777777" w:rsidTr="00DF66CF">
        <w:tc>
          <w:tcPr>
            <w:tcW w:w="0" w:type="auto"/>
          </w:tcPr>
          <w:p w14:paraId="3184626D" w14:textId="77777777" w:rsidR="003F319B" w:rsidRPr="007125F5" w:rsidRDefault="003F319B" w:rsidP="003F319B">
            <w:pPr>
              <w:spacing w:line="240" w:lineRule="auto"/>
              <w:rPr>
                <w:rFonts w:eastAsia="Calibri" w:hAnsi="Times New Roman" w:cs="Times New Roman"/>
                <w:bCs/>
              </w:rPr>
            </w:pPr>
            <w:r w:rsidRPr="007125F5">
              <w:rPr>
                <w:rFonts w:eastAsia="Calibri" w:hAnsi="Times New Roman" w:cs="Times New Roman"/>
                <w:bCs/>
              </w:rPr>
              <w:t>3.</w:t>
            </w:r>
          </w:p>
        </w:tc>
        <w:tc>
          <w:tcPr>
            <w:tcW w:w="4567" w:type="dxa"/>
          </w:tcPr>
          <w:p w14:paraId="3EC0AEEA" w14:textId="77777777" w:rsidR="003F319B" w:rsidRPr="007125F5" w:rsidRDefault="003F319B" w:rsidP="003F319B">
            <w:pPr>
              <w:tabs>
                <w:tab w:val="left" w:pos="1701"/>
              </w:tabs>
              <w:spacing w:line="240" w:lineRule="auto"/>
              <w:ind w:left="32"/>
              <w:rPr>
                <w:rFonts w:eastAsiaTheme="minorHAnsi" w:hAnsi="Times New Roman" w:cs="Times New Roman"/>
                <w:bCs/>
                <w:iCs/>
              </w:rPr>
            </w:pPr>
            <w:r w:rsidRPr="007125F5">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01030D25" w14:textId="77777777" w:rsidR="003F319B" w:rsidRPr="007125F5" w:rsidRDefault="003F319B" w:rsidP="003F319B">
            <w:pPr>
              <w:spacing w:line="240" w:lineRule="auto"/>
              <w:rPr>
                <w:rFonts w:hAnsi="Times New Roman" w:cs="Times New Roman"/>
              </w:rPr>
            </w:pPr>
          </w:p>
        </w:tc>
        <w:tc>
          <w:tcPr>
            <w:tcW w:w="1570" w:type="dxa"/>
          </w:tcPr>
          <w:p w14:paraId="6D1BF884" w14:textId="77777777" w:rsidR="003F319B" w:rsidRPr="007125F5" w:rsidRDefault="003F319B" w:rsidP="003F319B">
            <w:pPr>
              <w:spacing w:line="240" w:lineRule="auto"/>
              <w:rPr>
                <w:rFonts w:hAnsi="Times New Roman" w:cs="Times New Roman"/>
              </w:rPr>
            </w:pPr>
          </w:p>
        </w:tc>
        <w:tc>
          <w:tcPr>
            <w:tcW w:w="0" w:type="auto"/>
          </w:tcPr>
          <w:p w14:paraId="6519C302" w14:textId="77777777" w:rsidR="003F319B" w:rsidRPr="007125F5" w:rsidRDefault="003F319B" w:rsidP="003F319B">
            <w:pPr>
              <w:spacing w:line="240" w:lineRule="auto"/>
              <w:rPr>
                <w:rFonts w:hAnsi="Times New Roman" w:cs="Times New Roman"/>
              </w:rPr>
            </w:pPr>
          </w:p>
        </w:tc>
      </w:tr>
      <w:tr w:rsidR="003F319B" w:rsidRPr="007125F5" w14:paraId="3E6C6A9A" w14:textId="77777777" w:rsidTr="00DF66CF">
        <w:tc>
          <w:tcPr>
            <w:tcW w:w="0" w:type="auto"/>
          </w:tcPr>
          <w:p w14:paraId="4836D8E5" w14:textId="77777777" w:rsidR="003F319B" w:rsidRPr="007125F5" w:rsidRDefault="003F319B" w:rsidP="003F319B">
            <w:pPr>
              <w:spacing w:line="240" w:lineRule="auto"/>
              <w:rPr>
                <w:rFonts w:eastAsia="Calibri" w:hAnsi="Times New Roman" w:cs="Times New Roman"/>
                <w:bCs/>
              </w:rPr>
            </w:pPr>
            <w:r w:rsidRPr="007125F5">
              <w:rPr>
                <w:rFonts w:eastAsia="Calibri" w:hAnsi="Times New Roman" w:cs="Times New Roman"/>
                <w:bCs/>
              </w:rPr>
              <w:t>4.</w:t>
            </w:r>
          </w:p>
        </w:tc>
        <w:tc>
          <w:tcPr>
            <w:tcW w:w="4567" w:type="dxa"/>
          </w:tcPr>
          <w:p w14:paraId="7B2BB0AA" w14:textId="77777777" w:rsidR="003F319B" w:rsidRPr="007125F5" w:rsidRDefault="003F319B" w:rsidP="003F319B">
            <w:pPr>
              <w:spacing w:line="240" w:lineRule="auto"/>
              <w:rPr>
                <w:rFonts w:hAnsi="Times New Roman" w:cs="Times New Roman"/>
                <w:bCs/>
              </w:rPr>
            </w:pPr>
            <w:r w:rsidRPr="007125F5">
              <w:rPr>
                <w:rFonts w:eastAsiaTheme="minorHAnsi" w:hAnsi="Times New Roman" w:cs="Times New Roman"/>
                <w:bCs/>
                <w:iCs/>
              </w:rPr>
              <w:t xml:space="preserve">Pasirašytas </w:t>
            </w:r>
            <w:r w:rsidRPr="007125F5">
              <w:rPr>
                <w:rFonts w:eastAsiaTheme="minorHAnsi" w:hAnsi="Times New Roman" w:cs="Times New Roman"/>
                <w:bCs/>
                <w:iCs/>
                <w:color w:val="000000" w:themeColor="text1"/>
              </w:rPr>
              <w:t>EBVPD (Pirkimo dokumentų 4 priedas „EBVPD).</w:t>
            </w:r>
          </w:p>
          <w:p w14:paraId="5625640A" w14:textId="77777777" w:rsidR="003F319B" w:rsidRPr="007125F5" w:rsidRDefault="003F319B" w:rsidP="003F319B">
            <w:pPr>
              <w:pStyle w:val="NoSpacing"/>
              <w:tabs>
                <w:tab w:val="left" w:pos="331"/>
              </w:tabs>
              <w:ind w:left="32" w:hanging="32"/>
              <w:rPr>
                <w:rFonts w:hAnsi="Times New Roman" w:cs="Times New Roman"/>
                <w:bCs/>
              </w:rPr>
            </w:pPr>
            <w:r w:rsidRPr="007125F5">
              <w:rPr>
                <w:rFonts w:hAnsi="Times New Roman" w:cs="Times New Roman"/>
                <w:bCs/>
              </w:rPr>
              <w:t>*Atskirą EBVPD pildo:</w:t>
            </w:r>
          </w:p>
          <w:p w14:paraId="737BBE41" w14:textId="77777777" w:rsidR="003F319B" w:rsidRPr="007125F5" w:rsidRDefault="003F319B" w:rsidP="003F319B">
            <w:pPr>
              <w:pStyle w:val="NoSpacing"/>
              <w:numPr>
                <w:ilvl w:val="0"/>
                <w:numId w:val="1"/>
              </w:numPr>
              <w:tabs>
                <w:tab w:val="left" w:pos="331"/>
              </w:tabs>
              <w:ind w:left="0" w:hanging="32"/>
              <w:rPr>
                <w:rFonts w:hAnsi="Times New Roman" w:cs="Times New Roman"/>
                <w:bCs/>
              </w:rPr>
            </w:pPr>
            <w:r w:rsidRPr="007125F5">
              <w:rPr>
                <w:rFonts w:hAnsi="Times New Roman" w:cs="Times New Roman"/>
                <w:bCs/>
              </w:rPr>
              <w:t>tiekėjas;</w:t>
            </w:r>
          </w:p>
          <w:p w14:paraId="6D3EAFA8" w14:textId="77777777" w:rsidR="003F319B" w:rsidRPr="007125F5" w:rsidRDefault="003F319B" w:rsidP="003F319B">
            <w:pPr>
              <w:pStyle w:val="NoSpacing"/>
              <w:numPr>
                <w:ilvl w:val="0"/>
                <w:numId w:val="1"/>
              </w:numPr>
              <w:tabs>
                <w:tab w:val="left" w:pos="331"/>
              </w:tabs>
              <w:ind w:left="0" w:hanging="32"/>
              <w:rPr>
                <w:rFonts w:hAnsi="Times New Roman" w:cs="Times New Roman"/>
                <w:bCs/>
              </w:rPr>
            </w:pPr>
            <w:r w:rsidRPr="007125F5">
              <w:rPr>
                <w:rFonts w:hAnsi="Times New Roman" w:cs="Times New Roman"/>
                <w:bCs/>
              </w:rPr>
              <w:t>kiekvienas tiekėjų grupės narys (jeigu pasiūlymą teikia tiekėjų grupė);</w:t>
            </w:r>
          </w:p>
          <w:p w14:paraId="18E5BD8A" w14:textId="77777777" w:rsidR="003F319B" w:rsidRPr="007125F5" w:rsidRDefault="003F319B" w:rsidP="003F319B">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7125F5">
              <w:rPr>
                <w:rFonts w:hAnsi="Times New Roman" w:cs="Times New Roman"/>
                <w:bCs/>
              </w:rPr>
              <w:t>kiekvienas ūkio subjektas, kurio pajėgumais remiasi tiekėjas pagal VPĮ 49 str. (jei yra).</w:t>
            </w:r>
          </w:p>
        </w:tc>
        <w:tc>
          <w:tcPr>
            <w:tcW w:w="1134" w:type="dxa"/>
          </w:tcPr>
          <w:p w14:paraId="40A51433" w14:textId="77777777" w:rsidR="003F319B" w:rsidRPr="007125F5" w:rsidRDefault="003F319B" w:rsidP="003F319B">
            <w:pPr>
              <w:spacing w:line="240" w:lineRule="auto"/>
              <w:rPr>
                <w:rFonts w:hAnsi="Times New Roman" w:cs="Times New Roman"/>
              </w:rPr>
            </w:pPr>
          </w:p>
        </w:tc>
        <w:tc>
          <w:tcPr>
            <w:tcW w:w="1570" w:type="dxa"/>
          </w:tcPr>
          <w:p w14:paraId="1804C3CB" w14:textId="77777777" w:rsidR="003F319B" w:rsidRPr="007125F5" w:rsidRDefault="003F319B" w:rsidP="003F319B">
            <w:pPr>
              <w:spacing w:line="240" w:lineRule="auto"/>
              <w:rPr>
                <w:rFonts w:hAnsi="Times New Roman" w:cs="Times New Roman"/>
              </w:rPr>
            </w:pPr>
          </w:p>
        </w:tc>
        <w:tc>
          <w:tcPr>
            <w:tcW w:w="0" w:type="auto"/>
          </w:tcPr>
          <w:p w14:paraId="09D7FF5E" w14:textId="77777777" w:rsidR="003F319B" w:rsidRPr="007125F5" w:rsidRDefault="003F319B" w:rsidP="003F319B">
            <w:pPr>
              <w:spacing w:line="240" w:lineRule="auto"/>
              <w:rPr>
                <w:rFonts w:hAnsi="Times New Roman" w:cs="Times New Roman"/>
              </w:rPr>
            </w:pPr>
          </w:p>
        </w:tc>
      </w:tr>
      <w:tr w:rsidR="003F319B" w:rsidRPr="007125F5" w14:paraId="3EE4A976" w14:textId="77777777" w:rsidTr="00DF66CF">
        <w:tc>
          <w:tcPr>
            <w:tcW w:w="0" w:type="auto"/>
          </w:tcPr>
          <w:p w14:paraId="60426B49" w14:textId="77777777" w:rsidR="003F319B" w:rsidRPr="007125F5" w:rsidRDefault="003F319B" w:rsidP="003F319B">
            <w:pPr>
              <w:spacing w:line="240" w:lineRule="auto"/>
              <w:rPr>
                <w:rFonts w:eastAsia="Calibri" w:hAnsi="Times New Roman" w:cs="Times New Roman"/>
                <w:bCs/>
              </w:rPr>
            </w:pPr>
            <w:r w:rsidRPr="007125F5">
              <w:rPr>
                <w:rFonts w:hAnsi="Times New Roman" w:cs="Times New Roman"/>
              </w:rPr>
              <w:t>5.</w:t>
            </w:r>
          </w:p>
        </w:tc>
        <w:tc>
          <w:tcPr>
            <w:tcW w:w="4567" w:type="dxa"/>
          </w:tcPr>
          <w:p w14:paraId="6F1ACB73" w14:textId="77777777" w:rsidR="003F319B" w:rsidRPr="007125F5" w:rsidRDefault="003F319B" w:rsidP="003F319B">
            <w:pPr>
              <w:tabs>
                <w:tab w:val="left" w:pos="1701"/>
              </w:tabs>
              <w:spacing w:line="240" w:lineRule="auto"/>
              <w:jc w:val="both"/>
              <w:rPr>
                <w:rFonts w:eastAsiaTheme="minorHAnsi" w:hAnsi="Times New Roman" w:cs="Times New Roman"/>
                <w:bCs/>
                <w:iCs/>
              </w:rPr>
            </w:pPr>
            <w:r w:rsidRPr="007125F5">
              <w:rPr>
                <w:rFonts w:eastAsia="Calibri" w:hAnsi="Times New Roman" w:cs="Times New Roman"/>
                <w:bCs/>
              </w:rPr>
              <w:t>Kvalifikacijos reikalavimus įrodantys dokumentai:</w:t>
            </w:r>
          </w:p>
        </w:tc>
        <w:tc>
          <w:tcPr>
            <w:tcW w:w="1134" w:type="dxa"/>
            <w:shd w:val="clear" w:color="auto" w:fill="D9D9D9" w:themeFill="background1" w:themeFillShade="D9"/>
          </w:tcPr>
          <w:p w14:paraId="71FBE53F" w14:textId="77777777" w:rsidR="003F319B" w:rsidRPr="007125F5" w:rsidRDefault="003F319B" w:rsidP="003F319B">
            <w:pPr>
              <w:spacing w:line="240" w:lineRule="auto"/>
              <w:rPr>
                <w:rFonts w:hAnsi="Times New Roman" w:cs="Times New Roman"/>
              </w:rPr>
            </w:pPr>
          </w:p>
        </w:tc>
        <w:tc>
          <w:tcPr>
            <w:tcW w:w="1570" w:type="dxa"/>
            <w:shd w:val="clear" w:color="auto" w:fill="D9D9D9" w:themeFill="background1" w:themeFillShade="D9"/>
          </w:tcPr>
          <w:p w14:paraId="6796A66F" w14:textId="77777777" w:rsidR="003F319B" w:rsidRPr="007125F5" w:rsidRDefault="003F319B" w:rsidP="003F319B">
            <w:pPr>
              <w:spacing w:line="240" w:lineRule="auto"/>
              <w:rPr>
                <w:rFonts w:hAnsi="Times New Roman" w:cs="Times New Roman"/>
              </w:rPr>
            </w:pPr>
          </w:p>
        </w:tc>
        <w:tc>
          <w:tcPr>
            <w:tcW w:w="0" w:type="auto"/>
            <w:shd w:val="clear" w:color="auto" w:fill="D9D9D9" w:themeFill="background1" w:themeFillShade="D9"/>
          </w:tcPr>
          <w:p w14:paraId="197BD69B" w14:textId="77777777" w:rsidR="003F319B" w:rsidRPr="007125F5" w:rsidRDefault="003F319B" w:rsidP="003F319B">
            <w:pPr>
              <w:spacing w:line="240" w:lineRule="auto"/>
              <w:rPr>
                <w:rFonts w:hAnsi="Times New Roman" w:cs="Times New Roman"/>
              </w:rPr>
            </w:pPr>
          </w:p>
        </w:tc>
      </w:tr>
      <w:tr w:rsidR="003F319B" w:rsidRPr="007125F5" w14:paraId="1FA4DA17" w14:textId="77777777" w:rsidTr="00DF66CF">
        <w:tc>
          <w:tcPr>
            <w:tcW w:w="0" w:type="auto"/>
          </w:tcPr>
          <w:p w14:paraId="6545F3B3" w14:textId="77777777" w:rsidR="003F319B" w:rsidRPr="007125F5" w:rsidRDefault="003F319B" w:rsidP="003F319B">
            <w:pPr>
              <w:spacing w:line="240" w:lineRule="auto"/>
              <w:rPr>
                <w:rFonts w:eastAsia="Calibri" w:hAnsi="Times New Roman" w:cs="Times New Roman"/>
                <w:bCs/>
              </w:rPr>
            </w:pPr>
            <w:r w:rsidRPr="007125F5">
              <w:rPr>
                <w:rFonts w:hAnsi="Times New Roman" w:cs="Times New Roman"/>
              </w:rPr>
              <w:t>5.1.</w:t>
            </w:r>
          </w:p>
        </w:tc>
        <w:tc>
          <w:tcPr>
            <w:tcW w:w="4567" w:type="dxa"/>
          </w:tcPr>
          <w:p w14:paraId="47A30014" w14:textId="77777777" w:rsidR="003F319B" w:rsidRPr="00861960" w:rsidRDefault="003F319B" w:rsidP="003F319B">
            <w:pPr>
              <w:tabs>
                <w:tab w:val="left" w:pos="1701"/>
              </w:tabs>
              <w:spacing w:line="240" w:lineRule="auto"/>
              <w:jc w:val="both"/>
              <w:rPr>
                <w:rFonts w:eastAsiaTheme="minorHAnsi" w:hAnsi="Times New Roman" w:cs="Times New Roman"/>
                <w:bCs/>
                <w:iCs/>
                <w:highlight w:val="yellow"/>
              </w:rPr>
            </w:pPr>
            <w:r w:rsidRPr="00861960">
              <w:rPr>
                <w:rFonts w:eastAsiaTheme="minorHAnsi" w:hAnsi="Times New Roman" w:cs="Times New Roman"/>
                <w:bCs/>
                <w:iCs/>
              </w:rPr>
              <w:t xml:space="preserve">Užpildytas Pirkimo dokumentų </w:t>
            </w:r>
            <w:r w:rsidRPr="00861960">
              <w:rPr>
                <w:rFonts w:hAnsi="Times New Roman" w:cs="Times New Roman"/>
              </w:rPr>
              <w:t>8</w:t>
            </w:r>
            <w:r w:rsidRPr="00283221">
              <w:rPr>
                <w:rFonts w:eastAsiaTheme="minorHAnsi" w:hAnsi="Times New Roman" w:cs="Times New Roman"/>
                <w:bCs/>
                <w:iCs/>
              </w:rPr>
              <w:t xml:space="preserve"> priedas „Tiekėjo atliktų darbų sąrašas</w:t>
            </w:r>
            <w:r w:rsidRPr="00861960">
              <w:rPr>
                <w:rFonts w:eastAsiaTheme="minorHAnsi" w:hAnsi="Times New Roman" w:cs="Times New Roman"/>
                <w:bCs/>
                <w:iCs/>
              </w:rPr>
              <w:t>“.</w:t>
            </w:r>
          </w:p>
        </w:tc>
        <w:tc>
          <w:tcPr>
            <w:tcW w:w="1134" w:type="dxa"/>
          </w:tcPr>
          <w:p w14:paraId="5346E83D" w14:textId="77777777" w:rsidR="003F319B" w:rsidRPr="007125F5" w:rsidRDefault="003F319B" w:rsidP="003F319B">
            <w:pPr>
              <w:spacing w:line="240" w:lineRule="auto"/>
              <w:rPr>
                <w:rFonts w:hAnsi="Times New Roman" w:cs="Times New Roman"/>
              </w:rPr>
            </w:pPr>
          </w:p>
        </w:tc>
        <w:tc>
          <w:tcPr>
            <w:tcW w:w="1570" w:type="dxa"/>
          </w:tcPr>
          <w:p w14:paraId="6248585B" w14:textId="77777777" w:rsidR="003F319B" w:rsidRPr="007125F5" w:rsidRDefault="003F319B" w:rsidP="003F319B">
            <w:pPr>
              <w:spacing w:line="240" w:lineRule="auto"/>
              <w:rPr>
                <w:rFonts w:hAnsi="Times New Roman" w:cs="Times New Roman"/>
              </w:rPr>
            </w:pPr>
          </w:p>
        </w:tc>
        <w:tc>
          <w:tcPr>
            <w:tcW w:w="0" w:type="auto"/>
          </w:tcPr>
          <w:p w14:paraId="0C727FFE" w14:textId="77777777" w:rsidR="003F319B" w:rsidRPr="007125F5" w:rsidRDefault="003F319B" w:rsidP="003F319B">
            <w:pPr>
              <w:spacing w:line="240" w:lineRule="auto"/>
              <w:rPr>
                <w:rFonts w:hAnsi="Times New Roman" w:cs="Times New Roman"/>
              </w:rPr>
            </w:pPr>
          </w:p>
        </w:tc>
      </w:tr>
      <w:tr w:rsidR="003F319B" w:rsidRPr="007125F5" w14:paraId="5F76B6E4" w14:textId="77777777" w:rsidTr="00DF66CF">
        <w:tc>
          <w:tcPr>
            <w:tcW w:w="0" w:type="auto"/>
          </w:tcPr>
          <w:p w14:paraId="124F5B48" w14:textId="77777777" w:rsidR="003F319B" w:rsidRPr="007125F5" w:rsidRDefault="003F319B" w:rsidP="003F319B">
            <w:pPr>
              <w:spacing w:line="240" w:lineRule="auto"/>
              <w:rPr>
                <w:rFonts w:hAnsi="Times New Roman" w:cs="Times New Roman"/>
              </w:rPr>
            </w:pPr>
            <w:r w:rsidRPr="007125F5">
              <w:rPr>
                <w:rFonts w:hAnsi="Times New Roman" w:cs="Times New Roman"/>
              </w:rPr>
              <w:t>5.2.</w:t>
            </w:r>
          </w:p>
        </w:tc>
        <w:tc>
          <w:tcPr>
            <w:tcW w:w="4567" w:type="dxa"/>
          </w:tcPr>
          <w:p w14:paraId="096D921B" w14:textId="77777777" w:rsidR="003F319B" w:rsidRPr="00861960" w:rsidRDefault="003F319B" w:rsidP="003F319B">
            <w:pPr>
              <w:tabs>
                <w:tab w:val="left" w:pos="1701"/>
              </w:tabs>
              <w:spacing w:line="240" w:lineRule="auto"/>
              <w:jc w:val="both"/>
              <w:rPr>
                <w:rFonts w:eastAsiaTheme="minorHAnsi" w:hAnsi="Times New Roman" w:cs="Times New Roman"/>
                <w:bCs/>
                <w:iCs/>
              </w:rPr>
            </w:pPr>
            <w:r w:rsidRPr="00861960">
              <w:rPr>
                <w:rFonts w:eastAsiaTheme="minorHAnsi" w:hAnsi="Times New Roman" w:cs="Times New Roman"/>
                <w:bCs/>
                <w:iCs/>
              </w:rPr>
              <w:t>Užpildytas Pirkimo dokumentų 9 priedas „Tiekėjo siūlomų darbuotojų sąrašas“</w:t>
            </w:r>
            <w:r>
              <w:rPr>
                <w:rFonts w:eastAsiaTheme="minorHAnsi" w:hAnsi="Times New Roman" w:cs="Times New Roman"/>
                <w:bCs/>
                <w:iCs/>
              </w:rPr>
              <w:t>.</w:t>
            </w:r>
          </w:p>
        </w:tc>
        <w:tc>
          <w:tcPr>
            <w:tcW w:w="1134" w:type="dxa"/>
          </w:tcPr>
          <w:p w14:paraId="4B8ACB15" w14:textId="77777777" w:rsidR="003F319B" w:rsidRPr="007125F5" w:rsidRDefault="003F319B" w:rsidP="003F319B">
            <w:pPr>
              <w:spacing w:line="240" w:lineRule="auto"/>
              <w:rPr>
                <w:rFonts w:hAnsi="Times New Roman" w:cs="Times New Roman"/>
              </w:rPr>
            </w:pPr>
          </w:p>
        </w:tc>
        <w:tc>
          <w:tcPr>
            <w:tcW w:w="1570" w:type="dxa"/>
          </w:tcPr>
          <w:p w14:paraId="269DC417" w14:textId="77777777" w:rsidR="003F319B" w:rsidRPr="007125F5" w:rsidRDefault="003F319B" w:rsidP="003F319B">
            <w:pPr>
              <w:spacing w:line="240" w:lineRule="auto"/>
              <w:rPr>
                <w:rFonts w:hAnsi="Times New Roman" w:cs="Times New Roman"/>
              </w:rPr>
            </w:pPr>
          </w:p>
        </w:tc>
        <w:tc>
          <w:tcPr>
            <w:tcW w:w="0" w:type="auto"/>
          </w:tcPr>
          <w:p w14:paraId="0D786992" w14:textId="77777777" w:rsidR="003F319B" w:rsidRPr="007125F5" w:rsidRDefault="003F319B" w:rsidP="003F319B">
            <w:pPr>
              <w:spacing w:line="240" w:lineRule="auto"/>
              <w:rPr>
                <w:rFonts w:hAnsi="Times New Roman" w:cs="Times New Roman"/>
              </w:rPr>
            </w:pPr>
          </w:p>
        </w:tc>
      </w:tr>
      <w:tr w:rsidR="003F319B" w:rsidRPr="007125F5" w14:paraId="32E420BB" w14:textId="77777777" w:rsidTr="00DF66CF">
        <w:tc>
          <w:tcPr>
            <w:tcW w:w="0" w:type="auto"/>
          </w:tcPr>
          <w:p w14:paraId="68533326" w14:textId="77777777" w:rsidR="003F319B" w:rsidRPr="007125F5" w:rsidRDefault="003F319B" w:rsidP="003F319B">
            <w:pPr>
              <w:spacing w:line="240" w:lineRule="auto"/>
              <w:rPr>
                <w:rFonts w:eastAsia="Calibri" w:hAnsi="Times New Roman" w:cs="Times New Roman"/>
                <w:bCs/>
              </w:rPr>
            </w:pPr>
            <w:r w:rsidRPr="007125F5">
              <w:rPr>
                <w:rFonts w:eastAsia="Calibri" w:hAnsi="Times New Roman" w:cs="Times New Roman"/>
                <w:bCs/>
              </w:rPr>
              <w:t>6.</w:t>
            </w:r>
          </w:p>
        </w:tc>
        <w:tc>
          <w:tcPr>
            <w:tcW w:w="4567" w:type="dxa"/>
          </w:tcPr>
          <w:p w14:paraId="5ADE2F57" w14:textId="77777777" w:rsidR="003F319B" w:rsidRPr="007125F5" w:rsidRDefault="003F319B" w:rsidP="003F319B">
            <w:pPr>
              <w:tabs>
                <w:tab w:val="left" w:pos="1701"/>
              </w:tabs>
              <w:spacing w:line="240" w:lineRule="auto"/>
              <w:jc w:val="both"/>
              <w:rPr>
                <w:rFonts w:eastAsiaTheme="minorHAnsi" w:hAnsi="Times New Roman" w:cs="Times New Roman"/>
                <w:bCs/>
                <w:iCs/>
              </w:rPr>
            </w:pPr>
            <w:r w:rsidRPr="007125F5">
              <w:rPr>
                <w:rFonts w:hAnsi="Times New Roman" w:cs="Times New Roman"/>
              </w:rPr>
              <w:t>Aplinkos apsaugos vadybos sistemos standartų laikymosi reikalavimus įrodantys dokumentai:</w:t>
            </w:r>
          </w:p>
        </w:tc>
        <w:tc>
          <w:tcPr>
            <w:tcW w:w="1134" w:type="dxa"/>
            <w:shd w:val="clear" w:color="auto" w:fill="D9D9D9" w:themeFill="background1" w:themeFillShade="D9"/>
          </w:tcPr>
          <w:p w14:paraId="18CB0416" w14:textId="77777777" w:rsidR="003F319B" w:rsidRPr="007125F5" w:rsidRDefault="003F319B" w:rsidP="003F319B">
            <w:pPr>
              <w:spacing w:line="240" w:lineRule="auto"/>
              <w:rPr>
                <w:rFonts w:hAnsi="Times New Roman" w:cs="Times New Roman"/>
              </w:rPr>
            </w:pPr>
          </w:p>
        </w:tc>
        <w:tc>
          <w:tcPr>
            <w:tcW w:w="1570" w:type="dxa"/>
            <w:shd w:val="clear" w:color="auto" w:fill="D9D9D9" w:themeFill="background1" w:themeFillShade="D9"/>
          </w:tcPr>
          <w:p w14:paraId="3F686D8D" w14:textId="77777777" w:rsidR="003F319B" w:rsidRPr="007125F5" w:rsidRDefault="003F319B" w:rsidP="003F319B">
            <w:pPr>
              <w:spacing w:line="240" w:lineRule="auto"/>
              <w:rPr>
                <w:rFonts w:hAnsi="Times New Roman" w:cs="Times New Roman"/>
              </w:rPr>
            </w:pPr>
          </w:p>
        </w:tc>
        <w:tc>
          <w:tcPr>
            <w:tcW w:w="0" w:type="auto"/>
            <w:shd w:val="clear" w:color="auto" w:fill="D9D9D9" w:themeFill="background1" w:themeFillShade="D9"/>
          </w:tcPr>
          <w:p w14:paraId="243F7E7C" w14:textId="77777777" w:rsidR="003F319B" w:rsidRPr="007125F5" w:rsidRDefault="003F319B" w:rsidP="003F319B">
            <w:pPr>
              <w:spacing w:line="240" w:lineRule="auto"/>
              <w:rPr>
                <w:rFonts w:hAnsi="Times New Roman" w:cs="Times New Roman"/>
              </w:rPr>
            </w:pPr>
          </w:p>
        </w:tc>
      </w:tr>
      <w:tr w:rsidR="003F319B" w:rsidRPr="007125F5" w14:paraId="1835B8DE" w14:textId="77777777" w:rsidTr="00DF66CF">
        <w:tc>
          <w:tcPr>
            <w:tcW w:w="0" w:type="auto"/>
          </w:tcPr>
          <w:p w14:paraId="74C87CEC" w14:textId="77777777" w:rsidR="003F319B" w:rsidRPr="007125F5" w:rsidRDefault="003F319B" w:rsidP="003F319B">
            <w:pPr>
              <w:spacing w:line="240" w:lineRule="auto"/>
              <w:rPr>
                <w:rFonts w:eastAsia="Calibri" w:hAnsi="Times New Roman" w:cs="Times New Roman"/>
                <w:bCs/>
              </w:rPr>
            </w:pPr>
            <w:r w:rsidRPr="007125F5">
              <w:rPr>
                <w:rFonts w:eastAsia="Calibri" w:hAnsi="Times New Roman" w:cs="Times New Roman"/>
                <w:bCs/>
              </w:rPr>
              <w:t>6.1.</w:t>
            </w:r>
          </w:p>
        </w:tc>
        <w:tc>
          <w:tcPr>
            <w:tcW w:w="4567" w:type="dxa"/>
          </w:tcPr>
          <w:p w14:paraId="4A6D6584" w14:textId="77777777" w:rsidR="003F319B" w:rsidRPr="007125F5" w:rsidRDefault="003F319B" w:rsidP="003F319B">
            <w:pPr>
              <w:tabs>
                <w:tab w:val="left" w:pos="1701"/>
              </w:tabs>
              <w:spacing w:line="240" w:lineRule="auto"/>
              <w:jc w:val="both"/>
              <w:rPr>
                <w:rFonts w:hAnsi="Times New Roman" w:cs="Times New Roman"/>
              </w:rPr>
            </w:pPr>
          </w:p>
        </w:tc>
        <w:tc>
          <w:tcPr>
            <w:tcW w:w="1134" w:type="dxa"/>
            <w:shd w:val="clear" w:color="auto" w:fill="auto"/>
          </w:tcPr>
          <w:p w14:paraId="61DC557D" w14:textId="77777777" w:rsidR="003F319B" w:rsidRPr="00CB0A54" w:rsidRDefault="003F319B" w:rsidP="003F319B">
            <w:pPr>
              <w:spacing w:line="240" w:lineRule="auto"/>
              <w:rPr>
                <w:rFonts w:hAnsi="Times New Roman" w:cs="Times New Roman"/>
              </w:rPr>
            </w:pPr>
          </w:p>
        </w:tc>
        <w:tc>
          <w:tcPr>
            <w:tcW w:w="1570" w:type="dxa"/>
            <w:shd w:val="clear" w:color="auto" w:fill="auto"/>
          </w:tcPr>
          <w:p w14:paraId="5CC882C3" w14:textId="77777777" w:rsidR="003F319B" w:rsidRPr="00CB0A54" w:rsidRDefault="003F319B" w:rsidP="003F319B">
            <w:pPr>
              <w:spacing w:line="240" w:lineRule="auto"/>
              <w:rPr>
                <w:rFonts w:hAnsi="Times New Roman" w:cs="Times New Roman"/>
              </w:rPr>
            </w:pPr>
          </w:p>
        </w:tc>
        <w:tc>
          <w:tcPr>
            <w:tcW w:w="0" w:type="auto"/>
            <w:shd w:val="clear" w:color="auto" w:fill="auto"/>
          </w:tcPr>
          <w:p w14:paraId="134D5154" w14:textId="77777777" w:rsidR="003F319B" w:rsidRPr="00CB0A54" w:rsidRDefault="003F319B" w:rsidP="003F319B">
            <w:pPr>
              <w:spacing w:line="240" w:lineRule="auto"/>
              <w:rPr>
                <w:rFonts w:hAnsi="Times New Roman" w:cs="Times New Roman"/>
              </w:rPr>
            </w:pPr>
          </w:p>
        </w:tc>
      </w:tr>
    </w:tbl>
    <w:p w14:paraId="6001DCB6" w14:textId="77777777" w:rsidR="003F319B" w:rsidRPr="00A30B90" w:rsidRDefault="003F319B" w:rsidP="003F319B">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427D1792" w14:textId="77777777" w:rsidR="003F319B" w:rsidRPr="00A30B90" w:rsidRDefault="003F319B" w:rsidP="003F319B">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3FE13A1" w14:textId="77777777" w:rsidR="003F319B" w:rsidRPr="00A30B90" w:rsidRDefault="003F319B" w:rsidP="003F319B">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5543EE4A" w14:textId="77777777" w:rsidR="003F319B" w:rsidRPr="00A30B90" w:rsidRDefault="003F319B" w:rsidP="003F319B">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2A196ED1" w14:textId="77777777" w:rsidR="003F319B" w:rsidRPr="00A30B90" w:rsidRDefault="003F319B" w:rsidP="003F319B">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2CBD0AEA" w14:textId="77777777" w:rsidR="003F319B" w:rsidRPr="00A30B90" w:rsidRDefault="003F319B" w:rsidP="003F319B">
      <w:pPr>
        <w:spacing w:after="0" w:line="240" w:lineRule="auto"/>
        <w:jc w:val="both"/>
        <w:rPr>
          <w:rFonts w:ascii="Times New Roman" w:hAnsi="Times New Roman" w:cs="Times New Roman"/>
        </w:rPr>
      </w:pPr>
      <w:bookmarkStart w:id="10" w:name="_Hlk161740353"/>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F319B" w:rsidRPr="00A30B90" w14:paraId="4CD5A547" w14:textId="77777777" w:rsidTr="00DF66CF">
        <w:trPr>
          <w:trHeight w:val="186"/>
        </w:trPr>
        <w:tc>
          <w:tcPr>
            <w:tcW w:w="3888" w:type="dxa"/>
            <w:tcBorders>
              <w:top w:val="single" w:sz="4" w:space="0" w:color="auto"/>
              <w:left w:val="nil"/>
              <w:bottom w:val="nil"/>
              <w:right w:val="nil"/>
            </w:tcBorders>
          </w:tcPr>
          <w:p w14:paraId="6B587551" w14:textId="77777777" w:rsidR="003F319B" w:rsidRPr="00A30B90" w:rsidRDefault="003F319B" w:rsidP="00DF66CF">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999B1D" w14:textId="77777777" w:rsidR="003F319B" w:rsidRPr="00A30B90" w:rsidRDefault="003F319B" w:rsidP="00DF66CF">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EE07696" w14:textId="77777777" w:rsidR="003F319B" w:rsidRPr="00A30B90" w:rsidRDefault="003F319B" w:rsidP="00DF66CF">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5432242B" w14:textId="77777777" w:rsidR="003F319B" w:rsidRPr="00A30B90" w:rsidRDefault="003F319B" w:rsidP="00DF66CF">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2A270FF" w14:textId="77777777" w:rsidR="003F319B" w:rsidRPr="00A30B90" w:rsidRDefault="003F319B" w:rsidP="00DF66CF">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tbl>
    <w:p w14:paraId="3B3268F0" w14:textId="77777777" w:rsidR="003F319B" w:rsidRDefault="003F319B" w:rsidP="003F319B">
      <w:pPr>
        <w:rPr>
          <w:rFonts w:ascii="Times New Roman" w:eastAsiaTheme="majorEastAsia" w:hAnsi="Times New Roman" w:cs="Times New Roman"/>
        </w:rPr>
      </w:pPr>
      <w:bookmarkStart w:id="11" w:name="_Pirkimo_dokumentų_6_1"/>
      <w:bookmarkStart w:id="12" w:name="_Pirkimo_dokumentų_6"/>
      <w:bookmarkEnd w:id="10"/>
      <w:bookmarkEnd w:id="11"/>
      <w:bookmarkEnd w:id="12"/>
    </w:p>
    <w:p w14:paraId="4BC28A2F" w14:textId="7ECCF8B9" w:rsidR="00E2526E" w:rsidRDefault="00E2526E"/>
    <w:sectPr w:rsidR="00E2526E" w:rsidSect="003F319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71161D8"/>
    <w:multiLevelType w:val="multilevel"/>
    <w:tmpl w:val="529C9EAC"/>
    <w:lvl w:ilvl="0">
      <w:start w:val="7"/>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B50566E"/>
    <w:multiLevelType w:val="multilevel"/>
    <w:tmpl w:val="46DAAB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4"/>
  </w:num>
  <w:num w:numId="3" w16cid:durableId="237785834">
    <w:abstractNumId w:val="5"/>
  </w:num>
  <w:num w:numId="4" w16cid:durableId="691883796">
    <w:abstractNumId w:val="3"/>
  </w:num>
  <w:num w:numId="5" w16cid:durableId="1740980079">
    <w:abstractNumId w:val="1"/>
  </w:num>
  <w:num w:numId="6" w16cid:durableId="67708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9B"/>
    <w:rsid w:val="003F319B"/>
    <w:rsid w:val="00411E2F"/>
    <w:rsid w:val="00752D89"/>
    <w:rsid w:val="00BB5C23"/>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BDB8"/>
  <w15:chartTrackingRefBased/>
  <w15:docId w15:val="{FB4713A2-C32F-4C86-A653-A33527AE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19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F3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3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3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19B"/>
    <w:rPr>
      <w:rFonts w:eastAsiaTheme="majorEastAsia" w:cstheme="majorBidi"/>
      <w:color w:val="272727" w:themeColor="text1" w:themeTint="D8"/>
    </w:rPr>
  </w:style>
  <w:style w:type="paragraph" w:styleId="Title">
    <w:name w:val="Title"/>
    <w:basedOn w:val="Normal"/>
    <w:next w:val="Normal"/>
    <w:link w:val="TitleChar"/>
    <w:uiPriority w:val="10"/>
    <w:qFormat/>
    <w:rsid w:val="003F3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F3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F3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19B"/>
    <w:pPr>
      <w:spacing w:before="160"/>
      <w:jc w:val="center"/>
    </w:pPr>
    <w:rPr>
      <w:i/>
      <w:iCs/>
      <w:color w:val="404040" w:themeColor="text1" w:themeTint="BF"/>
    </w:rPr>
  </w:style>
  <w:style w:type="character" w:customStyle="1" w:styleId="QuoteChar">
    <w:name w:val="Quote Char"/>
    <w:basedOn w:val="DefaultParagraphFont"/>
    <w:link w:val="Quote"/>
    <w:uiPriority w:val="29"/>
    <w:rsid w:val="003F319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F319B"/>
    <w:pPr>
      <w:ind w:left="720"/>
      <w:contextualSpacing/>
    </w:pPr>
  </w:style>
  <w:style w:type="character" w:styleId="IntenseEmphasis">
    <w:name w:val="Intense Emphasis"/>
    <w:basedOn w:val="DefaultParagraphFont"/>
    <w:uiPriority w:val="21"/>
    <w:qFormat/>
    <w:rsid w:val="003F319B"/>
    <w:rPr>
      <w:i/>
      <w:iCs/>
      <w:color w:val="0F4761" w:themeColor="accent1" w:themeShade="BF"/>
    </w:rPr>
  </w:style>
  <w:style w:type="paragraph" w:styleId="IntenseQuote">
    <w:name w:val="Intense Quote"/>
    <w:basedOn w:val="Normal"/>
    <w:next w:val="Normal"/>
    <w:link w:val="IntenseQuoteChar"/>
    <w:uiPriority w:val="30"/>
    <w:qFormat/>
    <w:rsid w:val="003F3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19B"/>
    <w:rPr>
      <w:i/>
      <w:iCs/>
      <w:color w:val="0F4761" w:themeColor="accent1" w:themeShade="BF"/>
    </w:rPr>
  </w:style>
  <w:style w:type="character" w:styleId="IntenseReference">
    <w:name w:val="Intense Reference"/>
    <w:basedOn w:val="DefaultParagraphFont"/>
    <w:uiPriority w:val="32"/>
    <w:qFormat/>
    <w:rsid w:val="003F319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F319B"/>
  </w:style>
  <w:style w:type="table" w:styleId="TableGrid">
    <w:name w:val="Table Grid"/>
    <w:basedOn w:val="TableNormal"/>
    <w:uiPriority w:val="39"/>
    <w:rsid w:val="003F319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F319B"/>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3F319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7468</Words>
  <Characters>4257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2024-12-19T09:55:00Z</dcterms:created>
  <dcterms:modified xsi:type="dcterms:W3CDTF">2024-12-19T10:09:00Z</dcterms:modified>
</cp:coreProperties>
</file>