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F12FA" w14:textId="004E190A" w:rsidR="00A85F71" w:rsidRPr="00A85F71" w:rsidRDefault="00A85F71" w:rsidP="00A85F71">
      <w:pPr>
        <w:jc w:val="right"/>
        <w:rPr>
          <w:rFonts w:ascii="Times New Roman" w:eastAsia="Calibri" w:hAnsi="Times New Roman" w:cs="Times New Roman"/>
        </w:rPr>
      </w:pPr>
      <w:bookmarkStart w:id="0" w:name="_Ref38539939"/>
      <w:bookmarkStart w:id="1" w:name="_Ref38541068"/>
      <w:bookmarkStart w:id="2" w:name="_Ref38885053"/>
      <w:bookmarkStart w:id="3" w:name="_Ref38899023"/>
      <w:bookmarkStart w:id="4" w:name="_Toc124243984"/>
      <w:bookmarkStart w:id="5" w:name="_Toc215043242"/>
      <w:r w:rsidRPr="00A85F71">
        <w:rPr>
          <w:rFonts w:ascii="Times New Roman" w:eastAsia="Calibri" w:hAnsi="Times New Roman" w:cs="Times New Roman"/>
        </w:rPr>
        <w:t>P</w:t>
      </w:r>
      <w:r w:rsidRPr="00A85F71">
        <w:rPr>
          <w:rFonts w:ascii="Times New Roman" w:eastAsia="Calibri" w:hAnsi="Times New Roman" w:cs="Times New Roman"/>
        </w:rPr>
        <w:t>riedas Nr.1</w:t>
      </w:r>
      <w:r w:rsidRPr="00A85F71">
        <w:rPr>
          <w:rFonts w:ascii="Times New Roman" w:eastAsia="Calibri" w:hAnsi="Times New Roman" w:cs="Times New Roman"/>
        </w:rPr>
        <w:t xml:space="preserve"> „Techninė specifikacija“</w:t>
      </w:r>
      <w:bookmarkEnd w:id="0"/>
      <w:bookmarkEnd w:id="1"/>
      <w:bookmarkEnd w:id="2"/>
      <w:bookmarkEnd w:id="3"/>
      <w:bookmarkEnd w:id="4"/>
      <w:bookmarkEnd w:id="5"/>
    </w:p>
    <w:p w14:paraId="4C07E7B2" w14:textId="77777777" w:rsidR="00A85F71" w:rsidRPr="006E1152" w:rsidRDefault="00A85F71" w:rsidP="00A85F71">
      <w:pPr>
        <w:jc w:val="center"/>
        <w:rPr>
          <w:rFonts w:ascii="Times New Roman" w:hAnsi="Times New Roman" w:cs="Times New Roman"/>
          <w:b/>
          <w:bCs/>
        </w:rPr>
      </w:pPr>
    </w:p>
    <w:p w14:paraId="66508090" w14:textId="77777777" w:rsidR="00A85F71" w:rsidRDefault="00A85F71" w:rsidP="00A85F71">
      <w:pPr>
        <w:pStyle w:val="Subtitle"/>
        <w:jc w:val="center"/>
        <w:rPr>
          <w:rFonts w:ascii="Times New Roman" w:hAnsi="Times New Roman" w:cs="Times New Roman"/>
        </w:rPr>
      </w:pPr>
      <w:r w:rsidRPr="006E1152">
        <w:rPr>
          <w:rFonts w:ascii="Times New Roman" w:hAnsi="Times New Roman" w:cs="Times New Roman"/>
        </w:rPr>
        <w:t>TECHNINĖ SPECIFIKACIJA</w:t>
      </w:r>
    </w:p>
    <w:p w14:paraId="3960F98B" w14:textId="77777777" w:rsidR="00A85F71" w:rsidRPr="00CE2256" w:rsidRDefault="00A85F71" w:rsidP="00A85F71">
      <w:pPr>
        <w:numPr>
          <w:ilvl w:val="0"/>
          <w:numId w:val="2"/>
        </w:numPr>
        <w:suppressAutoHyphens/>
        <w:spacing w:after="0" w:line="240" w:lineRule="auto"/>
        <w:ind w:left="284" w:hanging="284"/>
        <w:jc w:val="both"/>
        <w:rPr>
          <w:rFonts w:ascii="Times New Roman" w:eastAsia="Times New Roman" w:hAnsi="Times New Roman" w:cs="Times New Roman"/>
          <w:b/>
          <w:bCs/>
          <w:sz w:val="22"/>
          <w:szCs w:val="22"/>
          <w:lang w:eastAsia="ar-SA"/>
        </w:rPr>
      </w:pPr>
      <w:r w:rsidRPr="00CE2256">
        <w:rPr>
          <w:rFonts w:ascii="Times New Roman" w:eastAsia="Times New Roman" w:hAnsi="Times New Roman" w:cs="Times New Roman"/>
          <w:b/>
          <w:bCs/>
          <w:sz w:val="22"/>
          <w:szCs w:val="22"/>
          <w:lang w:eastAsia="ar-SA"/>
        </w:rPr>
        <w:t>PIRKIMO OBJEKTAS</w:t>
      </w:r>
    </w:p>
    <w:p w14:paraId="58520C2E" w14:textId="77777777" w:rsidR="00A85F71" w:rsidRPr="00780D4D" w:rsidRDefault="00A85F71" w:rsidP="00A85F71">
      <w:pPr>
        <w:suppressAutoHyphens/>
        <w:spacing w:after="0" w:line="240" w:lineRule="auto"/>
        <w:jc w:val="both"/>
        <w:rPr>
          <w:rFonts w:ascii="Times New Roman" w:eastAsia="Times New Roman" w:hAnsi="Times New Roman" w:cs="Times New Roman"/>
          <w:b/>
          <w:bCs/>
          <w:lang w:eastAsia="ar-SA"/>
        </w:rPr>
      </w:pPr>
    </w:p>
    <w:p w14:paraId="5EAA33E0" w14:textId="77777777" w:rsidR="00A85F71" w:rsidRPr="00780D4D" w:rsidRDefault="00A85F71" w:rsidP="00A85F71">
      <w:pPr>
        <w:numPr>
          <w:ilvl w:val="0"/>
          <w:numId w:val="3"/>
        </w:numPr>
        <w:tabs>
          <w:tab w:val="left" w:pos="284"/>
          <w:tab w:val="left" w:pos="426"/>
        </w:tabs>
        <w:suppressAutoHyphens/>
        <w:spacing w:after="0" w:line="240" w:lineRule="auto"/>
        <w:ind w:left="0" w:firstLine="0"/>
        <w:jc w:val="both"/>
        <w:rPr>
          <w:rFonts w:ascii="Times New Roman" w:eastAsia="Times New Roman" w:hAnsi="Times New Roman" w:cs="Times New Roman"/>
          <w:bCs/>
          <w:sz w:val="22"/>
          <w:szCs w:val="22"/>
          <w:lang w:eastAsia="ar-SA"/>
        </w:rPr>
      </w:pPr>
      <w:r w:rsidRPr="00780D4D">
        <w:rPr>
          <w:rFonts w:ascii="Times New Roman" w:eastAsia="Times New Roman" w:hAnsi="Times New Roman" w:cs="Times New Roman"/>
          <w:b/>
          <w:bCs/>
          <w:sz w:val="22"/>
          <w:szCs w:val="22"/>
          <w:lang w:eastAsia="ar-SA"/>
        </w:rPr>
        <w:t>Perkančioji organizacija</w:t>
      </w:r>
      <w:r w:rsidRPr="00780D4D">
        <w:rPr>
          <w:rFonts w:ascii="Times New Roman" w:eastAsia="Times New Roman" w:hAnsi="Times New Roman" w:cs="Times New Roman"/>
          <w:bCs/>
          <w:sz w:val="22"/>
          <w:szCs w:val="22"/>
          <w:lang w:eastAsia="ar-SA"/>
        </w:rPr>
        <w:t xml:space="preserve"> – UAB „Toksika“, įm. k. 244670310, Kuro g. 15, Vilnius.</w:t>
      </w:r>
    </w:p>
    <w:p w14:paraId="4294F92F" w14:textId="77777777" w:rsidR="00A85F71" w:rsidRPr="00780D4D" w:rsidRDefault="00A85F71" w:rsidP="00A85F71">
      <w:pPr>
        <w:numPr>
          <w:ilvl w:val="0"/>
          <w:numId w:val="3"/>
        </w:numPr>
        <w:tabs>
          <w:tab w:val="left" w:pos="284"/>
          <w:tab w:val="left" w:pos="426"/>
        </w:tabs>
        <w:suppressAutoHyphens/>
        <w:spacing w:after="0" w:line="240" w:lineRule="auto"/>
        <w:ind w:left="0" w:firstLine="0"/>
        <w:jc w:val="both"/>
        <w:rPr>
          <w:rFonts w:ascii="Times New Roman" w:eastAsia="Times New Roman" w:hAnsi="Times New Roman" w:cs="Times New Roman"/>
          <w:bCs/>
          <w:sz w:val="22"/>
          <w:szCs w:val="22"/>
          <w:lang w:eastAsia="ar-SA"/>
        </w:rPr>
      </w:pPr>
      <w:r w:rsidRPr="00780D4D">
        <w:rPr>
          <w:rFonts w:ascii="Times New Roman" w:eastAsia="Times New Roman" w:hAnsi="Times New Roman" w:cs="Times New Roman"/>
          <w:b/>
          <w:bCs/>
          <w:sz w:val="22"/>
          <w:szCs w:val="22"/>
          <w:lang w:eastAsia="ar-SA"/>
        </w:rPr>
        <w:t>Pirkimo objektas</w:t>
      </w:r>
      <w:r w:rsidRPr="00780D4D">
        <w:rPr>
          <w:rFonts w:ascii="Times New Roman" w:eastAsia="Times New Roman" w:hAnsi="Times New Roman" w:cs="Times New Roman"/>
          <w:bCs/>
          <w:sz w:val="22"/>
          <w:szCs w:val="22"/>
          <w:lang w:eastAsia="ar-SA"/>
        </w:rPr>
        <w:t>:</w:t>
      </w:r>
      <w:r w:rsidRPr="00780D4D">
        <w:rPr>
          <w:rFonts w:ascii="Times New Roman" w:eastAsia="Times New Roman" w:hAnsi="Times New Roman" w:cs="Times New Roman"/>
          <w:b/>
          <w:bCs/>
          <w:sz w:val="22"/>
          <w:szCs w:val="22"/>
          <w:lang w:eastAsia="ar-SA"/>
        </w:rPr>
        <w:t xml:space="preserve"> </w:t>
      </w:r>
      <w:r w:rsidRPr="00780D4D">
        <w:rPr>
          <w:rFonts w:ascii="Times New Roman" w:eastAsia="Times New Roman" w:hAnsi="Times New Roman" w:cs="Times New Roman"/>
          <w:bCs/>
          <w:sz w:val="22"/>
          <w:szCs w:val="22"/>
          <w:lang w:eastAsia="ar-SA"/>
        </w:rPr>
        <w:t>Elektromobili</w:t>
      </w:r>
      <w:r>
        <w:rPr>
          <w:rFonts w:ascii="Times New Roman" w:eastAsia="Times New Roman" w:hAnsi="Times New Roman" w:cs="Times New Roman"/>
          <w:bCs/>
          <w:sz w:val="22"/>
          <w:szCs w:val="22"/>
          <w:lang w:eastAsia="ar-SA"/>
        </w:rPr>
        <w:t>ai (3 vnt.)</w:t>
      </w:r>
      <w:r w:rsidRPr="00780D4D">
        <w:rPr>
          <w:rFonts w:ascii="Times New Roman" w:eastAsia="Times New Roman" w:hAnsi="Times New Roman" w:cs="Times New Roman"/>
          <w:bCs/>
          <w:sz w:val="22"/>
          <w:szCs w:val="22"/>
          <w:lang w:eastAsia="ar-SA"/>
        </w:rPr>
        <w:t xml:space="preserve"> lizingo būdu (toliau – Prekė), (BVŽP kodas 34144900-7).</w:t>
      </w:r>
    </w:p>
    <w:p w14:paraId="68284D9F" w14:textId="77777777" w:rsidR="00A85F71" w:rsidRPr="00477865" w:rsidRDefault="00A85F71" w:rsidP="00A85F71">
      <w:pPr>
        <w:numPr>
          <w:ilvl w:val="0"/>
          <w:numId w:val="3"/>
        </w:numPr>
        <w:tabs>
          <w:tab w:val="left" w:pos="284"/>
          <w:tab w:val="left" w:pos="426"/>
        </w:tabs>
        <w:suppressAutoHyphens/>
        <w:spacing w:after="0" w:line="240" w:lineRule="auto"/>
        <w:ind w:left="0" w:firstLine="0"/>
        <w:jc w:val="both"/>
        <w:rPr>
          <w:rFonts w:ascii="Times New Roman" w:eastAsia="Times New Roman" w:hAnsi="Times New Roman" w:cs="Times New Roman"/>
          <w:bCs/>
          <w:sz w:val="22"/>
          <w:szCs w:val="22"/>
          <w:lang w:eastAsia="ar-SA"/>
        </w:rPr>
      </w:pPr>
      <w:r w:rsidRPr="00477865">
        <w:rPr>
          <w:rFonts w:ascii="Times New Roman" w:eastAsia="Times New Roman" w:hAnsi="Times New Roman" w:cs="Times New Roman"/>
          <w:b/>
          <w:bCs/>
          <w:sz w:val="22"/>
          <w:szCs w:val="22"/>
          <w:lang w:eastAsia="ar-SA"/>
        </w:rPr>
        <w:t>Sutarties trukmė</w:t>
      </w:r>
      <w:r w:rsidRPr="00477865">
        <w:rPr>
          <w:rFonts w:ascii="Times New Roman" w:eastAsia="Times New Roman" w:hAnsi="Times New Roman" w:cs="Times New Roman"/>
          <w:bCs/>
          <w:sz w:val="22"/>
          <w:szCs w:val="22"/>
          <w:lang w:eastAsia="ar-SA"/>
        </w:rPr>
        <w:t>: sutartis sudaroma ne ilgesniam kaip 66 (šešiasdešimt šešių) mėnesių laikotarpiui.</w:t>
      </w:r>
    </w:p>
    <w:p w14:paraId="6D36CCE3" w14:textId="77777777" w:rsidR="00A85F71" w:rsidRPr="00477865" w:rsidRDefault="00A85F71" w:rsidP="00A85F71">
      <w:pPr>
        <w:numPr>
          <w:ilvl w:val="0"/>
          <w:numId w:val="3"/>
        </w:numPr>
        <w:tabs>
          <w:tab w:val="left" w:pos="284"/>
          <w:tab w:val="left" w:pos="426"/>
        </w:tabs>
        <w:suppressAutoHyphens/>
        <w:spacing w:after="0" w:line="240" w:lineRule="auto"/>
        <w:ind w:left="0" w:firstLine="0"/>
        <w:jc w:val="both"/>
        <w:rPr>
          <w:rFonts w:ascii="Times New Roman" w:eastAsia="Times New Roman" w:hAnsi="Times New Roman" w:cs="Times New Roman"/>
          <w:bCs/>
          <w:sz w:val="22"/>
          <w:szCs w:val="22"/>
          <w:lang w:eastAsia="ar-SA"/>
        </w:rPr>
      </w:pPr>
      <w:r w:rsidRPr="00477865">
        <w:rPr>
          <w:rFonts w:ascii="Times New Roman" w:eastAsia="Times New Roman" w:hAnsi="Times New Roman" w:cs="Times New Roman"/>
          <w:b/>
          <w:bCs/>
          <w:sz w:val="22"/>
          <w:szCs w:val="22"/>
          <w:lang w:eastAsia="ar-SA"/>
        </w:rPr>
        <w:t>Prekės pristatymo terminas</w:t>
      </w:r>
      <w:r w:rsidRPr="00477865">
        <w:rPr>
          <w:rFonts w:ascii="Times New Roman" w:eastAsia="Times New Roman" w:hAnsi="Times New Roman" w:cs="Times New Roman"/>
          <w:bCs/>
          <w:sz w:val="22"/>
          <w:szCs w:val="22"/>
          <w:lang w:eastAsia="ar-SA"/>
        </w:rPr>
        <w:t>: per ne ilgesnį kaip 6 (šešių) mėnesių laikotarpį nuo</w:t>
      </w:r>
      <w:r w:rsidRPr="00477865">
        <w:rPr>
          <w:rFonts w:ascii="Times New Roman" w:eastAsia="Times New Roman" w:hAnsi="Times New Roman" w:cs="Times New Roman"/>
          <w:sz w:val="22"/>
          <w:szCs w:val="22"/>
        </w:rPr>
        <w:t xml:space="preserve"> Sutarties įsigaliojimo dienos.</w:t>
      </w:r>
    </w:p>
    <w:p w14:paraId="6A5F1188" w14:textId="77777777" w:rsidR="00A85F71" w:rsidRDefault="00A85F71" w:rsidP="00A85F71">
      <w:pPr>
        <w:numPr>
          <w:ilvl w:val="0"/>
          <w:numId w:val="3"/>
        </w:numPr>
        <w:tabs>
          <w:tab w:val="left" w:pos="284"/>
          <w:tab w:val="left" w:pos="426"/>
        </w:tabs>
        <w:suppressAutoHyphens/>
        <w:spacing w:after="0" w:line="240" w:lineRule="auto"/>
        <w:ind w:left="0" w:firstLine="0"/>
        <w:jc w:val="both"/>
        <w:rPr>
          <w:rFonts w:ascii="Times New Roman" w:eastAsia="Times New Roman" w:hAnsi="Times New Roman" w:cs="Times New Roman"/>
          <w:bCs/>
          <w:sz w:val="22"/>
          <w:szCs w:val="22"/>
          <w:lang w:eastAsia="ar-SA"/>
        </w:rPr>
      </w:pPr>
      <w:r w:rsidRPr="00477865">
        <w:rPr>
          <w:rFonts w:ascii="Times New Roman" w:eastAsia="Times New Roman" w:hAnsi="Times New Roman" w:cs="Times New Roman"/>
          <w:b/>
          <w:bCs/>
          <w:sz w:val="22"/>
          <w:szCs w:val="22"/>
          <w:lang w:eastAsia="ar-SA"/>
        </w:rPr>
        <w:t>Prekės pristatymo vieta</w:t>
      </w:r>
      <w:r w:rsidRPr="00477865">
        <w:rPr>
          <w:rFonts w:ascii="Times New Roman" w:eastAsia="Times New Roman" w:hAnsi="Times New Roman" w:cs="Times New Roman"/>
          <w:bCs/>
          <w:sz w:val="22"/>
          <w:szCs w:val="22"/>
          <w:lang w:eastAsia="ar-SA"/>
        </w:rPr>
        <w:t>: UAB „Toksika“, įm. k. 244670310, Kuro g. 15, Vilnius</w:t>
      </w:r>
    </w:p>
    <w:p w14:paraId="5C306BFE" w14:textId="77777777" w:rsidR="00A85F71" w:rsidRPr="00477865" w:rsidRDefault="00A85F71" w:rsidP="00A85F71">
      <w:pPr>
        <w:numPr>
          <w:ilvl w:val="0"/>
          <w:numId w:val="3"/>
        </w:numPr>
        <w:tabs>
          <w:tab w:val="left" w:pos="284"/>
          <w:tab w:val="left" w:pos="426"/>
        </w:tabs>
        <w:suppressAutoHyphens/>
        <w:spacing w:after="0" w:line="240" w:lineRule="auto"/>
        <w:ind w:left="0" w:firstLine="0"/>
        <w:jc w:val="both"/>
        <w:rPr>
          <w:rFonts w:ascii="Times New Roman" w:eastAsia="Times New Roman" w:hAnsi="Times New Roman" w:cs="Times New Roman"/>
          <w:bCs/>
          <w:sz w:val="22"/>
          <w:szCs w:val="22"/>
          <w:lang w:eastAsia="ar-SA"/>
        </w:rPr>
      </w:pPr>
      <w:r w:rsidRPr="00477865">
        <w:rPr>
          <w:rFonts w:ascii="Times New Roman" w:hAnsi="Times New Roman" w:cs="Times New Roman"/>
          <w:color w:val="000000" w:themeColor="text1"/>
          <w:sz w:val="22"/>
          <w:szCs w:val="22"/>
          <w:lang w:eastAsia="en-US"/>
        </w:rPr>
        <w:t xml:space="preserve">Atliekamas žaliasis pirkimas. </w:t>
      </w:r>
      <w:r w:rsidRPr="00477865">
        <w:rPr>
          <w:rFonts w:ascii="Times New Roman" w:eastAsia="Calibri" w:hAnsi="Times New Roman" w:cs="Times New Roman"/>
          <w:bCs/>
          <w:sz w:val="22"/>
          <w:szCs w:val="22"/>
        </w:rPr>
        <w:t xml:space="preserve">Pirkimas vykdomas vadovaujantis </w:t>
      </w:r>
      <w:hyperlink r:id="rId7" w:history="1">
        <w:r w:rsidRPr="00477865">
          <w:rPr>
            <w:rFonts w:ascii="Times New Roman" w:eastAsia="Calibri" w:hAnsi="Times New Roman" w:cs="Times New Roman"/>
            <w:bCs/>
            <w:sz w:val="22"/>
            <w:szCs w:val="22"/>
          </w:rPr>
          <w:t>Lietuvos Respublikos aplinkos ministro 2011 m. birželio 28 d. įsakymu Nr. D1-508 „Dėl Aplinkos apsaugos kriterijų taikymo, vykdant žaliuosius pirkimus, tvarkos aprašo patvirtinimo“</w:t>
        </w:r>
      </w:hyperlink>
      <w:r w:rsidRPr="00477865">
        <w:rPr>
          <w:rFonts w:ascii="Times New Roman" w:eastAsia="Calibri" w:hAnsi="Times New Roman" w:cs="Times New Roman"/>
          <w:bCs/>
          <w:sz w:val="22"/>
          <w:szCs w:val="22"/>
        </w:rPr>
        <w:t xml:space="preserve"> patvirtinto Aplinkos apsaugos kriterijų taikymo, vykdant žaliuosius pirkimus, tvarkos aprašo </w:t>
      </w:r>
      <w:r w:rsidRPr="00477865">
        <w:rPr>
          <w:rFonts w:ascii="Times New Roman" w:hAnsi="Times New Roman" w:cs="Times New Roman"/>
          <w:color w:val="000000" w:themeColor="text1"/>
          <w:sz w:val="22"/>
          <w:szCs w:val="22"/>
        </w:rPr>
        <w:t>4.1. punktu: „</w:t>
      </w:r>
      <w:r w:rsidRPr="00477865">
        <w:rPr>
          <w:rFonts w:ascii="Times New Roman" w:hAnsi="Times New Roman" w:cs="Times New Roman"/>
          <w:i/>
          <w:iCs/>
          <w:color w:val="000000" w:themeColor="text1"/>
          <w:sz w:val="22"/>
          <w:szCs w:val="22"/>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477865">
        <w:rPr>
          <w:rFonts w:ascii="Times New Roman" w:hAnsi="Times New Roman" w:cs="Times New Roman"/>
          <w:color w:val="000000" w:themeColor="text1"/>
          <w:sz w:val="22"/>
          <w:szCs w:val="22"/>
        </w:rPr>
        <w:t xml:space="preserve">“ - X skyrius „M ir N kategorijų kelių transporto priemonės: </w:t>
      </w:r>
      <w:r w:rsidRPr="00477865">
        <w:rPr>
          <w:rFonts w:ascii="Times New Roman" w:eastAsia="Times New Roman" w:hAnsi="Times New Roman" w:cs="Times New Roman"/>
          <w:bCs/>
          <w:i/>
          <w:iCs/>
          <w:sz w:val="22"/>
          <w:szCs w:val="22"/>
          <w:lang w:eastAsia="ar-SA"/>
        </w:rPr>
        <w:t>10. M1, M2 ir N1 kategorijų transporto priemonių įsigijimas, nuoma arba finansinė nuoma (lizingas): 10.1. transporto priemonė turi atitikti bent vieną iš šių minimalių aplinkos apsaugos kriterijų: 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10.1.2. kitais pirkimų atvejais transporto priemonė turi atitikti 10.1.1 papunkčio reikalavimus arba šiuos reikalavimus, išskyrus Alternatyviųjų degalų įstatymo 15 straipsnio 7 dalyje nurodytas transporto priemones: 10.1.2.1.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10.1.2.2. realiomis važiavimo sąlygomis transporto priemonės išmetamų teršalų kiekis neviršija 80 procentų ribinės vertės (neatsižvelgiant į taikomą atitikties faktorių ir (ar) matavimo metodo paklaidą), nustatytos Reglamente (EB) Nr. 715/2007</w:t>
      </w:r>
      <w:r w:rsidRPr="00477865">
        <w:rPr>
          <w:rFonts w:ascii="Times New Roman" w:eastAsia="Times New Roman" w:hAnsi="Times New Roman" w:cs="Times New Roman"/>
          <w:bCs/>
          <w:sz w:val="22"/>
          <w:szCs w:val="22"/>
          <w:lang w:eastAsia="ar-SA"/>
        </w:rPr>
        <w:t>.</w:t>
      </w:r>
    </w:p>
    <w:p w14:paraId="48ABC418" w14:textId="77777777" w:rsidR="00A85F71" w:rsidRPr="00CE2256" w:rsidRDefault="00A85F71" w:rsidP="00A85F71">
      <w:pPr>
        <w:tabs>
          <w:tab w:val="left" w:pos="284"/>
          <w:tab w:val="left" w:pos="426"/>
        </w:tabs>
        <w:suppressAutoHyphens/>
        <w:spacing w:after="0" w:line="240" w:lineRule="auto"/>
        <w:jc w:val="both"/>
        <w:rPr>
          <w:rFonts w:ascii="Times New Roman" w:eastAsia="Times New Roman" w:hAnsi="Times New Roman" w:cs="Times New Roman"/>
          <w:bCs/>
          <w:sz w:val="22"/>
          <w:szCs w:val="22"/>
          <w:lang w:eastAsia="ar-SA"/>
        </w:rPr>
      </w:pPr>
    </w:p>
    <w:p w14:paraId="008E97E0" w14:textId="77777777" w:rsidR="00A85F71" w:rsidRPr="00CE2256" w:rsidRDefault="00A85F71" w:rsidP="00A85F71">
      <w:pPr>
        <w:numPr>
          <w:ilvl w:val="0"/>
          <w:numId w:val="2"/>
        </w:numPr>
        <w:tabs>
          <w:tab w:val="left" w:pos="284"/>
          <w:tab w:val="left" w:pos="426"/>
        </w:tabs>
        <w:suppressAutoHyphens/>
        <w:spacing w:after="0" w:line="240" w:lineRule="auto"/>
        <w:ind w:left="0" w:firstLine="0"/>
        <w:jc w:val="both"/>
        <w:rPr>
          <w:rFonts w:ascii="Times New Roman" w:eastAsia="Times New Roman" w:hAnsi="Times New Roman" w:cs="Times New Roman"/>
          <w:b/>
          <w:bCs/>
          <w:sz w:val="22"/>
          <w:szCs w:val="22"/>
          <w:lang w:eastAsia="ar-SA"/>
        </w:rPr>
      </w:pPr>
      <w:r w:rsidRPr="00CE2256">
        <w:rPr>
          <w:rFonts w:ascii="Times New Roman" w:eastAsia="Times New Roman" w:hAnsi="Times New Roman" w:cs="Times New Roman"/>
          <w:b/>
          <w:bCs/>
          <w:sz w:val="22"/>
          <w:szCs w:val="22"/>
          <w:lang w:eastAsia="ar-SA"/>
        </w:rPr>
        <w:t>PERKAMO OBJEKTO APRAŠYMAS</w:t>
      </w:r>
    </w:p>
    <w:p w14:paraId="796526F7" w14:textId="77777777" w:rsidR="00A85F71" w:rsidRPr="00CE2256" w:rsidRDefault="00A85F71" w:rsidP="00A85F71">
      <w:pPr>
        <w:tabs>
          <w:tab w:val="left" w:pos="284"/>
          <w:tab w:val="left" w:pos="426"/>
        </w:tabs>
        <w:suppressAutoHyphens/>
        <w:spacing w:after="0" w:line="240" w:lineRule="auto"/>
        <w:jc w:val="both"/>
        <w:rPr>
          <w:rFonts w:ascii="Times New Roman" w:eastAsia="Times New Roman" w:hAnsi="Times New Roman" w:cs="Times New Roman"/>
          <w:b/>
          <w:bCs/>
          <w:sz w:val="22"/>
          <w:szCs w:val="22"/>
          <w:lang w:eastAsia="ar-SA"/>
        </w:rPr>
      </w:pPr>
    </w:p>
    <w:p w14:paraId="3894D395" w14:textId="77777777" w:rsidR="00A85F71" w:rsidRDefault="00A85F71" w:rsidP="00A85F71">
      <w:pPr>
        <w:numPr>
          <w:ilvl w:val="0"/>
          <w:numId w:val="3"/>
        </w:numPr>
        <w:tabs>
          <w:tab w:val="left" w:pos="284"/>
          <w:tab w:val="left" w:pos="426"/>
        </w:tabs>
        <w:suppressAutoHyphens/>
        <w:spacing w:after="0" w:line="240" w:lineRule="auto"/>
        <w:ind w:left="0" w:firstLine="0"/>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Elektromobilio specifikacija:</w:t>
      </w:r>
    </w:p>
    <w:p w14:paraId="4085D844" w14:textId="77777777" w:rsidR="00A85F71" w:rsidRPr="000901D0" w:rsidRDefault="00A85F71" w:rsidP="00A85F71">
      <w:pPr>
        <w:tabs>
          <w:tab w:val="left" w:pos="284"/>
          <w:tab w:val="left" w:pos="426"/>
        </w:tabs>
        <w:suppressAutoHyphens/>
        <w:spacing w:after="0" w:line="240" w:lineRule="auto"/>
        <w:jc w:val="both"/>
        <w:rPr>
          <w:rFonts w:ascii="Times New Roman" w:eastAsia="Times New Roman" w:hAnsi="Times New Roman" w:cs="Times New Roman"/>
          <w:bCs/>
          <w:sz w:val="10"/>
          <w:szCs w:val="10"/>
          <w:lang w:eastAsia="ar-SA"/>
        </w:rPr>
      </w:pPr>
    </w:p>
    <w:p w14:paraId="69C67A13" w14:textId="77777777" w:rsidR="00A85F71" w:rsidRPr="00670A43" w:rsidRDefault="00A85F71" w:rsidP="00A85F71">
      <w:pPr>
        <w:suppressAutoHyphens/>
        <w:spacing w:after="0" w:line="240" w:lineRule="auto"/>
        <w:jc w:val="both"/>
        <w:rPr>
          <w:rFonts w:ascii="Times New Roman" w:eastAsia="Times New Roman" w:hAnsi="Times New Roman" w:cs="Times New Roman"/>
          <w:bCs/>
          <w:i/>
          <w:iCs/>
          <w:lang w:eastAsia="ar-SA"/>
        </w:rPr>
      </w:pPr>
      <w:r w:rsidRPr="00670A43">
        <w:rPr>
          <w:rFonts w:ascii="Times New Roman" w:eastAsia="Times New Roman" w:hAnsi="Times New Roman" w:cs="Times New Roman"/>
          <w:bCs/>
          <w:i/>
          <w:iCs/>
          <w:lang w:eastAsia="ar-SA"/>
        </w:rPr>
        <w:t>1 lentelė. Reikalavimai pirkimo objektui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67"/>
        <w:gridCol w:w="2902"/>
        <w:gridCol w:w="5659"/>
      </w:tblGrid>
      <w:tr w:rsidR="00A85F71" w:rsidRPr="00CE2256" w14:paraId="0BCBBE7C" w14:textId="77777777" w:rsidTr="00C63F2D">
        <w:trPr>
          <w:trHeight w:val="345"/>
        </w:trPr>
        <w:tc>
          <w:tcPr>
            <w:tcW w:w="554" w:type="pct"/>
            <w:tcBorders>
              <w:top w:val="single" w:sz="4" w:space="0" w:color="auto"/>
              <w:left w:val="single" w:sz="4" w:space="0" w:color="auto"/>
              <w:bottom w:val="single" w:sz="4" w:space="0" w:color="auto"/>
              <w:right w:val="single" w:sz="4" w:space="0" w:color="auto"/>
            </w:tcBorders>
            <w:hideMark/>
          </w:tcPr>
          <w:p w14:paraId="7E460EC7" w14:textId="77777777" w:rsidR="00A85F71" w:rsidRPr="00CE2256" w:rsidRDefault="00A85F71" w:rsidP="00C63F2D">
            <w:pPr>
              <w:suppressAutoHyphens/>
              <w:spacing w:after="0" w:line="240" w:lineRule="auto"/>
              <w:jc w:val="both"/>
              <w:rPr>
                <w:rFonts w:ascii="Times New Roman" w:eastAsia="Times New Roman" w:hAnsi="Times New Roman" w:cs="Times New Roman"/>
                <w:b/>
                <w:bCs/>
                <w:sz w:val="22"/>
                <w:szCs w:val="22"/>
                <w:lang w:eastAsia="ar-SA"/>
              </w:rPr>
            </w:pPr>
            <w:r w:rsidRPr="00CE2256">
              <w:rPr>
                <w:rFonts w:ascii="Times New Roman" w:eastAsia="Times New Roman" w:hAnsi="Times New Roman" w:cs="Times New Roman"/>
                <w:b/>
                <w:bCs/>
                <w:sz w:val="22"/>
                <w:szCs w:val="22"/>
                <w:lang w:eastAsia="ar-SA"/>
              </w:rPr>
              <w:t>Eil. Nr.</w:t>
            </w:r>
          </w:p>
        </w:tc>
        <w:tc>
          <w:tcPr>
            <w:tcW w:w="1507" w:type="pct"/>
            <w:tcBorders>
              <w:top w:val="single" w:sz="4" w:space="0" w:color="auto"/>
              <w:left w:val="single" w:sz="4" w:space="0" w:color="auto"/>
              <w:bottom w:val="single" w:sz="4" w:space="0" w:color="auto"/>
              <w:right w:val="single" w:sz="4" w:space="0" w:color="auto"/>
            </w:tcBorders>
            <w:hideMark/>
          </w:tcPr>
          <w:p w14:paraId="60B1ED5D" w14:textId="77777777" w:rsidR="00A85F71" w:rsidRPr="00CE2256" w:rsidRDefault="00A85F71" w:rsidP="00C63F2D">
            <w:pPr>
              <w:suppressAutoHyphens/>
              <w:spacing w:after="0" w:line="240" w:lineRule="auto"/>
              <w:rPr>
                <w:rFonts w:ascii="Times New Roman" w:eastAsia="Times New Roman" w:hAnsi="Times New Roman" w:cs="Times New Roman"/>
                <w:b/>
                <w:bCs/>
                <w:sz w:val="22"/>
                <w:szCs w:val="22"/>
                <w:lang w:eastAsia="ar-SA"/>
              </w:rPr>
            </w:pPr>
            <w:r w:rsidRPr="00CE2256">
              <w:rPr>
                <w:rFonts w:ascii="Times New Roman" w:eastAsia="Times New Roman" w:hAnsi="Times New Roman" w:cs="Times New Roman"/>
                <w:b/>
                <w:bCs/>
                <w:sz w:val="22"/>
                <w:szCs w:val="22"/>
                <w:lang w:eastAsia="ar-SA"/>
              </w:rPr>
              <w:t>Savybė</w:t>
            </w:r>
          </w:p>
        </w:tc>
        <w:tc>
          <w:tcPr>
            <w:tcW w:w="2939" w:type="pct"/>
            <w:tcBorders>
              <w:top w:val="single" w:sz="4" w:space="0" w:color="auto"/>
              <w:left w:val="single" w:sz="4" w:space="0" w:color="auto"/>
              <w:bottom w:val="single" w:sz="4" w:space="0" w:color="auto"/>
              <w:right w:val="single" w:sz="4" w:space="0" w:color="auto"/>
            </w:tcBorders>
            <w:hideMark/>
          </w:tcPr>
          <w:p w14:paraId="24EBF968" w14:textId="77777777" w:rsidR="00A85F71" w:rsidRPr="00CE2256" w:rsidRDefault="00A85F71" w:rsidP="00C63F2D">
            <w:pPr>
              <w:suppressAutoHyphens/>
              <w:spacing w:after="0" w:line="240" w:lineRule="auto"/>
              <w:jc w:val="both"/>
              <w:rPr>
                <w:rFonts w:ascii="Times New Roman" w:eastAsia="Times New Roman" w:hAnsi="Times New Roman" w:cs="Times New Roman"/>
                <w:b/>
                <w:bCs/>
                <w:sz w:val="22"/>
                <w:szCs w:val="22"/>
                <w:lang w:eastAsia="ar-SA"/>
              </w:rPr>
            </w:pPr>
            <w:r w:rsidRPr="00CE2256">
              <w:rPr>
                <w:rFonts w:ascii="Times New Roman" w:eastAsia="Times New Roman" w:hAnsi="Times New Roman" w:cs="Times New Roman"/>
                <w:b/>
                <w:bCs/>
                <w:sz w:val="22"/>
                <w:szCs w:val="22"/>
                <w:lang w:eastAsia="ar-SA"/>
              </w:rPr>
              <w:t>Reikalavimai</w:t>
            </w:r>
          </w:p>
        </w:tc>
      </w:tr>
      <w:tr w:rsidR="00A85F71" w:rsidRPr="00CE2256" w14:paraId="0C54E65F" w14:textId="77777777" w:rsidTr="00C63F2D">
        <w:trPr>
          <w:trHeight w:val="345"/>
        </w:trPr>
        <w:tc>
          <w:tcPr>
            <w:tcW w:w="5000" w:type="pct"/>
            <w:gridSpan w:val="3"/>
            <w:tcBorders>
              <w:top w:val="single" w:sz="4" w:space="0" w:color="auto"/>
              <w:left w:val="single" w:sz="4" w:space="0" w:color="auto"/>
              <w:bottom w:val="single" w:sz="4" w:space="0" w:color="auto"/>
              <w:right w:val="single" w:sz="4" w:space="0" w:color="auto"/>
            </w:tcBorders>
            <w:hideMark/>
          </w:tcPr>
          <w:p w14:paraId="22575B43" w14:textId="77777777" w:rsidR="00A85F71" w:rsidRPr="00CE2256" w:rsidRDefault="00A85F71" w:rsidP="00C63F2D">
            <w:pPr>
              <w:suppressAutoHyphens/>
              <w:spacing w:after="0" w:line="240" w:lineRule="auto"/>
              <w:rPr>
                <w:rFonts w:ascii="Times New Roman" w:eastAsia="Times New Roman" w:hAnsi="Times New Roman" w:cs="Times New Roman"/>
                <w:b/>
                <w:bCs/>
                <w:sz w:val="22"/>
                <w:szCs w:val="22"/>
                <w:lang w:eastAsia="ar-SA"/>
              </w:rPr>
            </w:pPr>
            <w:r w:rsidRPr="00CE2256">
              <w:rPr>
                <w:rFonts w:ascii="Times New Roman" w:eastAsia="Times New Roman" w:hAnsi="Times New Roman" w:cs="Times New Roman"/>
                <w:b/>
                <w:bCs/>
                <w:sz w:val="22"/>
                <w:szCs w:val="22"/>
                <w:lang w:eastAsia="ar-SA"/>
              </w:rPr>
              <w:t>1. Bendri reikalavimai automobiliui:</w:t>
            </w:r>
          </w:p>
        </w:tc>
      </w:tr>
      <w:tr w:rsidR="00A85F71" w:rsidRPr="00CE2256" w14:paraId="3ED67D28"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30167380"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1.1</w:t>
            </w:r>
          </w:p>
        </w:tc>
        <w:tc>
          <w:tcPr>
            <w:tcW w:w="1507" w:type="pct"/>
            <w:tcBorders>
              <w:top w:val="single" w:sz="4" w:space="0" w:color="auto"/>
              <w:left w:val="single" w:sz="4" w:space="0" w:color="auto"/>
              <w:bottom w:val="single" w:sz="4" w:space="0" w:color="auto"/>
              <w:right w:val="single" w:sz="4" w:space="0" w:color="auto"/>
            </w:tcBorders>
            <w:hideMark/>
          </w:tcPr>
          <w:p w14:paraId="6859B6AF"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Automobilių rūšis</w:t>
            </w:r>
          </w:p>
        </w:tc>
        <w:tc>
          <w:tcPr>
            <w:tcW w:w="2939" w:type="pct"/>
            <w:tcBorders>
              <w:top w:val="single" w:sz="4" w:space="0" w:color="auto"/>
              <w:left w:val="single" w:sz="4" w:space="0" w:color="auto"/>
              <w:bottom w:val="single" w:sz="4" w:space="0" w:color="auto"/>
              <w:right w:val="single" w:sz="4" w:space="0" w:color="auto"/>
            </w:tcBorders>
            <w:hideMark/>
          </w:tcPr>
          <w:p w14:paraId="54C258D3"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Automobilis – M1.</w:t>
            </w:r>
          </w:p>
        </w:tc>
      </w:tr>
      <w:tr w:rsidR="00A85F71" w:rsidRPr="00CE2256" w14:paraId="339704ED"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458C2D97"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1.2</w:t>
            </w:r>
          </w:p>
        </w:tc>
        <w:tc>
          <w:tcPr>
            <w:tcW w:w="1507" w:type="pct"/>
            <w:tcBorders>
              <w:top w:val="single" w:sz="4" w:space="0" w:color="auto"/>
              <w:left w:val="single" w:sz="4" w:space="0" w:color="auto"/>
              <w:bottom w:val="single" w:sz="4" w:space="0" w:color="auto"/>
              <w:right w:val="single" w:sz="4" w:space="0" w:color="auto"/>
            </w:tcBorders>
            <w:hideMark/>
          </w:tcPr>
          <w:p w14:paraId="2DBDCD54"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Automobilių skaičius</w:t>
            </w:r>
          </w:p>
        </w:tc>
        <w:tc>
          <w:tcPr>
            <w:tcW w:w="2939" w:type="pct"/>
            <w:tcBorders>
              <w:top w:val="single" w:sz="4" w:space="0" w:color="auto"/>
              <w:left w:val="single" w:sz="4" w:space="0" w:color="auto"/>
              <w:bottom w:val="single" w:sz="4" w:space="0" w:color="auto"/>
              <w:right w:val="single" w:sz="4" w:space="0" w:color="auto"/>
            </w:tcBorders>
            <w:hideMark/>
          </w:tcPr>
          <w:p w14:paraId="657AD054"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3</w:t>
            </w:r>
            <w:r w:rsidRPr="00CE2256">
              <w:rPr>
                <w:rFonts w:ascii="Times New Roman" w:eastAsia="Times New Roman" w:hAnsi="Times New Roman" w:cs="Times New Roman"/>
                <w:bCs/>
                <w:sz w:val="22"/>
                <w:szCs w:val="22"/>
                <w:lang w:eastAsia="ar-SA"/>
              </w:rPr>
              <w:t xml:space="preserve"> vnt.</w:t>
            </w:r>
          </w:p>
        </w:tc>
      </w:tr>
      <w:tr w:rsidR="00A85F71" w:rsidRPr="00CE2256" w14:paraId="54F38780"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43A4CCD7"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1.3</w:t>
            </w:r>
          </w:p>
        </w:tc>
        <w:tc>
          <w:tcPr>
            <w:tcW w:w="1507" w:type="pct"/>
            <w:tcBorders>
              <w:top w:val="single" w:sz="4" w:space="0" w:color="auto"/>
              <w:left w:val="single" w:sz="4" w:space="0" w:color="auto"/>
              <w:bottom w:val="single" w:sz="4" w:space="0" w:color="auto"/>
              <w:right w:val="single" w:sz="4" w:space="0" w:color="auto"/>
            </w:tcBorders>
            <w:hideMark/>
          </w:tcPr>
          <w:p w14:paraId="24533EA8"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Pagaminimo metai</w:t>
            </w:r>
          </w:p>
        </w:tc>
        <w:tc>
          <w:tcPr>
            <w:tcW w:w="2939" w:type="pct"/>
            <w:tcBorders>
              <w:top w:val="single" w:sz="4" w:space="0" w:color="auto"/>
              <w:left w:val="single" w:sz="4" w:space="0" w:color="auto"/>
              <w:bottom w:val="single" w:sz="4" w:space="0" w:color="auto"/>
              <w:right w:val="single" w:sz="4" w:space="0" w:color="auto"/>
            </w:tcBorders>
            <w:hideMark/>
          </w:tcPr>
          <w:p w14:paraId="289771BF"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 xml:space="preserve">Automobilis pagamintas ne </w:t>
            </w:r>
            <w:r>
              <w:rPr>
                <w:rFonts w:ascii="Times New Roman" w:eastAsia="Times New Roman" w:hAnsi="Times New Roman" w:cs="Times New Roman"/>
                <w:bCs/>
                <w:sz w:val="22"/>
                <w:szCs w:val="22"/>
                <w:lang w:eastAsia="ar-SA"/>
              </w:rPr>
              <w:t>anksčiau</w:t>
            </w:r>
            <w:r w:rsidRPr="00CE2256">
              <w:rPr>
                <w:rFonts w:ascii="Times New Roman" w:eastAsia="Times New Roman" w:hAnsi="Times New Roman" w:cs="Times New Roman"/>
                <w:bCs/>
                <w:sz w:val="22"/>
                <w:szCs w:val="22"/>
                <w:lang w:eastAsia="ar-SA"/>
              </w:rPr>
              <w:t xml:space="preserve"> kaip 202</w:t>
            </w:r>
            <w:r>
              <w:rPr>
                <w:rFonts w:ascii="Times New Roman" w:eastAsia="Times New Roman" w:hAnsi="Times New Roman" w:cs="Times New Roman"/>
                <w:bCs/>
                <w:sz w:val="22"/>
                <w:szCs w:val="22"/>
                <w:lang w:eastAsia="ar-SA"/>
              </w:rPr>
              <w:t>5</w:t>
            </w:r>
            <w:r w:rsidRPr="00CE2256">
              <w:rPr>
                <w:rFonts w:ascii="Times New Roman" w:eastAsia="Times New Roman" w:hAnsi="Times New Roman" w:cs="Times New Roman"/>
                <w:bCs/>
                <w:sz w:val="22"/>
                <w:szCs w:val="22"/>
                <w:lang w:eastAsia="ar-SA"/>
              </w:rPr>
              <w:t xml:space="preserve"> metais.</w:t>
            </w:r>
          </w:p>
        </w:tc>
      </w:tr>
      <w:tr w:rsidR="00A85F71" w:rsidRPr="00CE2256" w14:paraId="3B148766"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1DA20E8C"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1.4</w:t>
            </w:r>
          </w:p>
        </w:tc>
        <w:tc>
          <w:tcPr>
            <w:tcW w:w="1507" w:type="pct"/>
            <w:tcBorders>
              <w:top w:val="single" w:sz="4" w:space="0" w:color="auto"/>
              <w:left w:val="single" w:sz="4" w:space="0" w:color="auto"/>
              <w:bottom w:val="single" w:sz="4" w:space="0" w:color="auto"/>
              <w:right w:val="single" w:sz="4" w:space="0" w:color="auto"/>
            </w:tcBorders>
            <w:hideMark/>
          </w:tcPr>
          <w:p w14:paraId="6D14CA8D"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Vairo padėtis</w:t>
            </w:r>
          </w:p>
        </w:tc>
        <w:tc>
          <w:tcPr>
            <w:tcW w:w="2939" w:type="pct"/>
            <w:tcBorders>
              <w:top w:val="single" w:sz="4" w:space="0" w:color="auto"/>
              <w:left w:val="single" w:sz="4" w:space="0" w:color="auto"/>
              <w:bottom w:val="single" w:sz="4" w:space="0" w:color="auto"/>
              <w:right w:val="single" w:sz="4" w:space="0" w:color="auto"/>
            </w:tcBorders>
            <w:hideMark/>
          </w:tcPr>
          <w:p w14:paraId="51AB7E2E"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Kairėje.</w:t>
            </w:r>
          </w:p>
        </w:tc>
      </w:tr>
      <w:tr w:rsidR="00A85F71" w:rsidRPr="00CE2256" w14:paraId="296938D6"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1D9B21FC"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1.5</w:t>
            </w:r>
          </w:p>
        </w:tc>
        <w:tc>
          <w:tcPr>
            <w:tcW w:w="1507" w:type="pct"/>
            <w:tcBorders>
              <w:top w:val="single" w:sz="4" w:space="0" w:color="auto"/>
              <w:left w:val="single" w:sz="4" w:space="0" w:color="auto"/>
              <w:bottom w:val="single" w:sz="4" w:space="0" w:color="auto"/>
              <w:right w:val="single" w:sz="4" w:space="0" w:color="auto"/>
            </w:tcBorders>
            <w:hideMark/>
          </w:tcPr>
          <w:p w14:paraId="6373706D"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Rida</w:t>
            </w:r>
          </w:p>
        </w:tc>
        <w:tc>
          <w:tcPr>
            <w:tcW w:w="2939" w:type="pct"/>
            <w:tcBorders>
              <w:top w:val="single" w:sz="4" w:space="0" w:color="auto"/>
              <w:left w:val="single" w:sz="4" w:space="0" w:color="auto"/>
              <w:bottom w:val="single" w:sz="4" w:space="0" w:color="auto"/>
              <w:right w:val="single" w:sz="4" w:space="0" w:color="auto"/>
            </w:tcBorders>
            <w:hideMark/>
          </w:tcPr>
          <w:p w14:paraId="5EACE20F"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 daugiau kaip 100 km.</w:t>
            </w:r>
          </w:p>
        </w:tc>
      </w:tr>
      <w:tr w:rsidR="00A85F71" w:rsidRPr="00CE2256" w14:paraId="2B98356B"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44B625FC"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1.6</w:t>
            </w:r>
          </w:p>
        </w:tc>
        <w:tc>
          <w:tcPr>
            <w:tcW w:w="1507" w:type="pct"/>
            <w:tcBorders>
              <w:top w:val="single" w:sz="4" w:space="0" w:color="auto"/>
              <w:left w:val="single" w:sz="4" w:space="0" w:color="auto"/>
              <w:bottom w:val="single" w:sz="4" w:space="0" w:color="auto"/>
              <w:right w:val="single" w:sz="4" w:space="0" w:color="auto"/>
            </w:tcBorders>
            <w:hideMark/>
          </w:tcPr>
          <w:p w14:paraId="1ADC0FE3"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Automobilio atitikimas techniniams reikalavimams dėl transporto priemonės tipo</w:t>
            </w:r>
          </w:p>
        </w:tc>
        <w:tc>
          <w:tcPr>
            <w:tcW w:w="2939" w:type="pct"/>
            <w:tcBorders>
              <w:top w:val="single" w:sz="4" w:space="0" w:color="auto"/>
              <w:left w:val="single" w:sz="4" w:space="0" w:color="auto"/>
              <w:bottom w:val="single" w:sz="4" w:space="0" w:color="auto"/>
              <w:right w:val="single" w:sz="4" w:space="0" w:color="auto"/>
            </w:tcBorders>
            <w:hideMark/>
          </w:tcPr>
          <w:p w14:paraId="075A3B0E"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atitikti techninius reikalavimus, patvirtintus Valstybinės kelių transporto inspekcijos prie Susisiekimo ministerijos įsakymu „Dėl techninių reikalavimų nacionaliniam transporto priemonių tipui patvirtinti“.</w:t>
            </w:r>
          </w:p>
        </w:tc>
      </w:tr>
      <w:tr w:rsidR="00A85F71" w:rsidRPr="00CE2256" w14:paraId="120EE301"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09461F98"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val="en-US" w:eastAsia="ar-SA"/>
              </w:rPr>
            </w:pPr>
            <w:r w:rsidRPr="00CE2256">
              <w:rPr>
                <w:rFonts w:ascii="Times New Roman" w:eastAsia="Times New Roman" w:hAnsi="Times New Roman" w:cs="Times New Roman"/>
                <w:bCs/>
                <w:sz w:val="22"/>
                <w:szCs w:val="22"/>
                <w:lang w:eastAsia="ar-SA"/>
              </w:rPr>
              <w:t>1.</w:t>
            </w:r>
            <w:r w:rsidRPr="00CE2256">
              <w:rPr>
                <w:rFonts w:ascii="Times New Roman" w:eastAsia="Times New Roman" w:hAnsi="Times New Roman" w:cs="Times New Roman"/>
                <w:bCs/>
                <w:sz w:val="22"/>
                <w:szCs w:val="22"/>
                <w:lang w:val="en-US" w:eastAsia="ar-SA"/>
              </w:rPr>
              <w:t>7</w:t>
            </w:r>
          </w:p>
        </w:tc>
        <w:tc>
          <w:tcPr>
            <w:tcW w:w="1507" w:type="pct"/>
            <w:tcBorders>
              <w:top w:val="single" w:sz="4" w:space="0" w:color="auto"/>
              <w:left w:val="single" w:sz="4" w:space="0" w:color="auto"/>
              <w:bottom w:val="single" w:sz="4" w:space="0" w:color="auto"/>
              <w:right w:val="single" w:sz="4" w:space="0" w:color="auto"/>
            </w:tcBorders>
            <w:hideMark/>
          </w:tcPr>
          <w:p w14:paraId="6236B5E6"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Spalva</w:t>
            </w:r>
          </w:p>
        </w:tc>
        <w:tc>
          <w:tcPr>
            <w:tcW w:w="2939" w:type="pct"/>
            <w:tcBorders>
              <w:top w:val="single" w:sz="4" w:space="0" w:color="auto"/>
              <w:left w:val="single" w:sz="4" w:space="0" w:color="auto"/>
              <w:bottom w:val="single" w:sz="4" w:space="0" w:color="auto"/>
              <w:right w:val="single" w:sz="4" w:space="0" w:color="auto"/>
            </w:tcBorders>
            <w:hideMark/>
          </w:tcPr>
          <w:p w14:paraId="67ED34C9"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Bet kuri.</w:t>
            </w:r>
          </w:p>
        </w:tc>
      </w:tr>
      <w:tr w:rsidR="00A85F71" w:rsidRPr="00CE2256" w14:paraId="63404CA4" w14:textId="77777777" w:rsidTr="00C63F2D">
        <w:tc>
          <w:tcPr>
            <w:tcW w:w="5000" w:type="pct"/>
            <w:gridSpan w:val="3"/>
            <w:tcBorders>
              <w:top w:val="single" w:sz="4" w:space="0" w:color="auto"/>
              <w:left w:val="single" w:sz="4" w:space="0" w:color="auto"/>
              <w:bottom w:val="single" w:sz="4" w:space="0" w:color="auto"/>
              <w:right w:val="single" w:sz="4" w:space="0" w:color="auto"/>
            </w:tcBorders>
            <w:hideMark/>
          </w:tcPr>
          <w:p w14:paraId="60276AFD"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lastRenderedPageBreak/>
              <w:t>2. Variklis:</w:t>
            </w:r>
          </w:p>
        </w:tc>
      </w:tr>
      <w:tr w:rsidR="00A85F71" w:rsidRPr="00CE2256" w14:paraId="7DAAE664"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34C91C86"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2.1</w:t>
            </w:r>
          </w:p>
        </w:tc>
        <w:tc>
          <w:tcPr>
            <w:tcW w:w="1507" w:type="pct"/>
            <w:tcBorders>
              <w:top w:val="single" w:sz="4" w:space="0" w:color="auto"/>
              <w:left w:val="single" w:sz="4" w:space="0" w:color="auto"/>
              <w:bottom w:val="single" w:sz="4" w:space="0" w:color="auto"/>
              <w:right w:val="single" w:sz="4" w:space="0" w:color="auto"/>
            </w:tcBorders>
            <w:hideMark/>
          </w:tcPr>
          <w:p w14:paraId="22581E91"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Variklio išmetami teršalai</w:t>
            </w:r>
          </w:p>
        </w:tc>
        <w:tc>
          <w:tcPr>
            <w:tcW w:w="2939" w:type="pct"/>
            <w:tcBorders>
              <w:top w:val="single" w:sz="4" w:space="0" w:color="auto"/>
              <w:left w:val="single" w:sz="4" w:space="0" w:color="auto"/>
              <w:bottom w:val="single" w:sz="4" w:space="0" w:color="auto"/>
              <w:right w:val="single" w:sz="4" w:space="0" w:color="auto"/>
            </w:tcBorders>
            <w:hideMark/>
          </w:tcPr>
          <w:p w14:paraId="29996B02"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0 g/km.</w:t>
            </w:r>
          </w:p>
        </w:tc>
      </w:tr>
      <w:tr w:rsidR="00A85F71" w:rsidRPr="00CE2256" w14:paraId="32000B5B"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20559326"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2.2</w:t>
            </w:r>
          </w:p>
        </w:tc>
        <w:tc>
          <w:tcPr>
            <w:tcW w:w="1507" w:type="pct"/>
            <w:tcBorders>
              <w:top w:val="single" w:sz="4" w:space="0" w:color="auto"/>
              <w:left w:val="single" w:sz="4" w:space="0" w:color="auto"/>
              <w:bottom w:val="single" w:sz="4" w:space="0" w:color="auto"/>
              <w:right w:val="single" w:sz="4" w:space="0" w:color="auto"/>
            </w:tcBorders>
            <w:hideMark/>
          </w:tcPr>
          <w:p w14:paraId="0DFAE65C"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Galia</w:t>
            </w:r>
          </w:p>
        </w:tc>
        <w:tc>
          <w:tcPr>
            <w:tcW w:w="2939" w:type="pct"/>
            <w:tcBorders>
              <w:top w:val="single" w:sz="4" w:space="0" w:color="auto"/>
              <w:left w:val="single" w:sz="4" w:space="0" w:color="auto"/>
              <w:bottom w:val="single" w:sz="4" w:space="0" w:color="auto"/>
              <w:right w:val="single" w:sz="4" w:space="0" w:color="auto"/>
            </w:tcBorders>
            <w:hideMark/>
          </w:tcPr>
          <w:p w14:paraId="6D640AD2"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val="en-US" w:eastAsia="ar-SA"/>
              </w:rPr>
            </w:pPr>
            <w:r w:rsidRPr="00CE2256">
              <w:rPr>
                <w:rFonts w:ascii="Times New Roman" w:eastAsia="Times New Roman" w:hAnsi="Times New Roman" w:cs="Times New Roman"/>
                <w:bCs/>
                <w:sz w:val="22"/>
                <w:szCs w:val="22"/>
                <w:lang w:eastAsia="ar-SA"/>
              </w:rPr>
              <w:t xml:space="preserve">Ne mažiau </w:t>
            </w:r>
            <w:r>
              <w:rPr>
                <w:rFonts w:ascii="Times New Roman" w:eastAsia="Times New Roman" w:hAnsi="Times New Roman" w:cs="Times New Roman"/>
                <w:bCs/>
                <w:sz w:val="22"/>
                <w:szCs w:val="22"/>
                <w:lang w:eastAsia="ar-SA"/>
              </w:rPr>
              <w:t>kaip 200</w:t>
            </w:r>
            <w:r w:rsidRPr="00CE2256">
              <w:rPr>
                <w:rFonts w:ascii="Times New Roman" w:eastAsia="Times New Roman" w:hAnsi="Times New Roman" w:cs="Times New Roman"/>
                <w:bCs/>
                <w:sz w:val="22"/>
                <w:szCs w:val="22"/>
                <w:lang w:eastAsia="ar-SA"/>
              </w:rPr>
              <w:t xml:space="preserve"> kW/ 2</w:t>
            </w:r>
            <w:r>
              <w:rPr>
                <w:rFonts w:ascii="Times New Roman" w:eastAsia="Times New Roman" w:hAnsi="Times New Roman" w:cs="Times New Roman"/>
                <w:bCs/>
                <w:sz w:val="22"/>
                <w:szCs w:val="22"/>
                <w:lang w:eastAsia="ar-SA"/>
              </w:rPr>
              <w:t>80</w:t>
            </w:r>
            <w:r w:rsidRPr="00CE2256">
              <w:rPr>
                <w:rFonts w:ascii="Times New Roman" w:eastAsia="Times New Roman" w:hAnsi="Times New Roman" w:cs="Times New Roman"/>
                <w:bCs/>
                <w:sz w:val="22"/>
                <w:szCs w:val="22"/>
                <w:lang w:eastAsia="ar-SA"/>
              </w:rPr>
              <w:t>AG</w:t>
            </w:r>
            <w:r>
              <w:rPr>
                <w:rFonts w:ascii="Times New Roman" w:eastAsia="Times New Roman" w:hAnsi="Times New Roman" w:cs="Times New Roman"/>
                <w:bCs/>
                <w:sz w:val="22"/>
                <w:szCs w:val="22"/>
                <w:lang w:eastAsia="ar-SA"/>
              </w:rPr>
              <w:t>.</w:t>
            </w:r>
          </w:p>
        </w:tc>
      </w:tr>
      <w:tr w:rsidR="00A85F71" w:rsidRPr="00CE2256" w14:paraId="2435013C"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46C07FA5"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2.3</w:t>
            </w:r>
          </w:p>
        </w:tc>
        <w:tc>
          <w:tcPr>
            <w:tcW w:w="1507" w:type="pct"/>
            <w:tcBorders>
              <w:top w:val="single" w:sz="4" w:space="0" w:color="auto"/>
              <w:left w:val="single" w:sz="4" w:space="0" w:color="auto"/>
              <w:bottom w:val="single" w:sz="4" w:space="0" w:color="auto"/>
              <w:right w:val="single" w:sz="4" w:space="0" w:color="auto"/>
            </w:tcBorders>
            <w:hideMark/>
          </w:tcPr>
          <w:p w14:paraId="61EDB1C2"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Elektros suvartojimas (kWh/100 km)</w:t>
            </w:r>
          </w:p>
        </w:tc>
        <w:tc>
          <w:tcPr>
            <w:tcW w:w="2939" w:type="pct"/>
            <w:tcBorders>
              <w:top w:val="single" w:sz="4" w:space="0" w:color="auto"/>
              <w:left w:val="single" w:sz="4" w:space="0" w:color="auto"/>
              <w:bottom w:val="single" w:sz="4" w:space="0" w:color="auto"/>
              <w:right w:val="single" w:sz="4" w:space="0" w:color="auto"/>
            </w:tcBorders>
            <w:hideMark/>
          </w:tcPr>
          <w:p w14:paraId="76C950FD"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 xml:space="preserve">Ne daugiau </w:t>
            </w:r>
            <w:r>
              <w:rPr>
                <w:rFonts w:ascii="Times New Roman" w:eastAsia="Times New Roman" w:hAnsi="Times New Roman" w:cs="Times New Roman"/>
                <w:bCs/>
                <w:sz w:val="22"/>
                <w:szCs w:val="22"/>
                <w:lang w:eastAsia="ar-SA"/>
              </w:rPr>
              <w:t xml:space="preserve">kaip 18 </w:t>
            </w:r>
            <w:r w:rsidRPr="00CE2256">
              <w:rPr>
                <w:rFonts w:ascii="Times New Roman" w:eastAsia="Times New Roman" w:hAnsi="Times New Roman" w:cs="Times New Roman"/>
                <w:bCs/>
                <w:sz w:val="22"/>
                <w:szCs w:val="22"/>
                <w:lang w:eastAsia="ar-SA"/>
              </w:rPr>
              <w:t>(kWh/100 km)</w:t>
            </w:r>
            <w:r>
              <w:rPr>
                <w:rFonts w:ascii="Times New Roman" w:eastAsia="Times New Roman" w:hAnsi="Times New Roman" w:cs="Times New Roman"/>
                <w:bCs/>
                <w:sz w:val="22"/>
                <w:szCs w:val="22"/>
                <w:lang w:eastAsia="ar-SA"/>
              </w:rPr>
              <w:t>.</w:t>
            </w:r>
          </w:p>
        </w:tc>
      </w:tr>
      <w:tr w:rsidR="00A85F71" w:rsidRPr="00CE2256" w14:paraId="069EB7EA"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207D1013"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2.4</w:t>
            </w:r>
          </w:p>
        </w:tc>
        <w:tc>
          <w:tcPr>
            <w:tcW w:w="1507" w:type="pct"/>
            <w:tcBorders>
              <w:top w:val="single" w:sz="4" w:space="0" w:color="auto"/>
              <w:left w:val="single" w:sz="4" w:space="0" w:color="auto"/>
              <w:bottom w:val="single" w:sz="4" w:space="0" w:color="auto"/>
              <w:right w:val="single" w:sz="4" w:space="0" w:color="auto"/>
            </w:tcBorders>
            <w:hideMark/>
          </w:tcPr>
          <w:p w14:paraId="78DE61FF"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Variklio tipas</w:t>
            </w:r>
          </w:p>
        </w:tc>
        <w:tc>
          <w:tcPr>
            <w:tcW w:w="2939" w:type="pct"/>
            <w:tcBorders>
              <w:top w:val="single" w:sz="4" w:space="0" w:color="auto"/>
              <w:left w:val="single" w:sz="4" w:space="0" w:color="auto"/>
              <w:bottom w:val="single" w:sz="4" w:space="0" w:color="auto"/>
              <w:right w:val="single" w:sz="4" w:space="0" w:color="auto"/>
            </w:tcBorders>
            <w:hideMark/>
          </w:tcPr>
          <w:p w14:paraId="06625D37"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Elektros energijos.</w:t>
            </w:r>
          </w:p>
        </w:tc>
      </w:tr>
      <w:tr w:rsidR="00A85F71" w:rsidRPr="00CE2256" w14:paraId="04B300D3"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12023093"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2.5</w:t>
            </w:r>
          </w:p>
        </w:tc>
        <w:tc>
          <w:tcPr>
            <w:tcW w:w="1507" w:type="pct"/>
            <w:tcBorders>
              <w:top w:val="single" w:sz="4" w:space="0" w:color="auto"/>
              <w:left w:val="single" w:sz="4" w:space="0" w:color="auto"/>
              <w:bottom w:val="single" w:sz="4" w:space="0" w:color="auto"/>
              <w:right w:val="single" w:sz="4" w:space="0" w:color="auto"/>
            </w:tcBorders>
            <w:hideMark/>
          </w:tcPr>
          <w:p w14:paraId="790E4374"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Maksimalus greitis</w:t>
            </w:r>
          </w:p>
        </w:tc>
        <w:tc>
          <w:tcPr>
            <w:tcW w:w="2939" w:type="pct"/>
            <w:tcBorders>
              <w:top w:val="single" w:sz="4" w:space="0" w:color="auto"/>
              <w:left w:val="single" w:sz="4" w:space="0" w:color="auto"/>
              <w:bottom w:val="single" w:sz="4" w:space="0" w:color="auto"/>
              <w:right w:val="single" w:sz="4" w:space="0" w:color="auto"/>
            </w:tcBorders>
            <w:hideMark/>
          </w:tcPr>
          <w:p w14:paraId="333EA0FE"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 xml:space="preserve">Ne mažiau </w:t>
            </w:r>
            <w:r>
              <w:rPr>
                <w:rFonts w:ascii="Times New Roman" w:eastAsia="Times New Roman" w:hAnsi="Times New Roman" w:cs="Times New Roman"/>
                <w:bCs/>
                <w:sz w:val="22"/>
                <w:szCs w:val="22"/>
                <w:lang w:eastAsia="ar-SA"/>
              </w:rPr>
              <w:t xml:space="preserve">kaip </w:t>
            </w:r>
            <w:r w:rsidRPr="00CE2256">
              <w:rPr>
                <w:rFonts w:ascii="Times New Roman" w:eastAsia="Times New Roman" w:hAnsi="Times New Roman" w:cs="Times New Roman"/>
                <w:bCs/>
                <w:sz w:val="22"/>
                <w:szCs w:val="22"/>
                <w:lang w:eastAsia="ar-SA"/>
              </w:rPr>
              <w:t>160 km/h</w:t>
            </w:r>
            <w:r>
              <w:rPr>
                <w:rFonts w:ascii="Times New Roman" w:eastAsia="Times New Roman" w:hAnsi="Times New Roman" w:cs="Times New Roman"/>
                <w:bCs/>
                <w:sz w:val="22"/>
                <w:szCs w:val="22"/>
                <w:lang w:eastAsia="ar-SA"/>
              </w:rPr>
              <w:t>.</w:t>
            </w:r>
          </w:p>
        </w:tc>
      </w:tr>
      <w:tr w:rsidR="00A85F71" w:rsidRPr="00CE2256" w14:paraId="53C8E99E"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62335C3E" w14:textId="77777777" w:rsidR="00A85F71" w:rsidRPr="00183FFD"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183FFD">
              <w:rPr>
                <w:rFonts w:ascii="Times New Roman" w:eastAsia="Times New Roman" w:hAnsi="Times New Roman" w:cs="Times New Roman"/>
                <w:bCs/>
                <w:sz w:val="22"/>
                <w:szCs w:val="22"/>
                <w:lang w:eastAsia="ar-SA"/>
              </w:rPr>
              <w:t>2.6</w:t>
            </w:r>
          </w:p>
        </w:tc>
        <w:tc>
          <w:tcPr>
            <w:tcW w:w="1507" w:type="pct"/>
            <w:tcBorders>
              <w:top w:val="single" w:sz="4" w:space="0" w:color="auto"/>
              <w:left w:val="single" w:sz="4" w:space="0" w:color="auto"/>
              <w:bottom w:val="single" w:sz="4" w:space="0" w:color="auto"/>
              <w:right w:val="single" w:sz="4" w:space="0" w:color="auto"/>
            </w:tcBorders>
            <w:hideMark/>
          </w:tcPr>
          <w:p w14:paraId="67669C33" w14:textId="77777777" w:rsidR="00A85F71" w:rsidRPr="00183FFD" w:rsidRDefault="00A85F71" w:rsidP="00C63F2D">
            <w:pPr>
              <w:suppressAutoHyphens/>
              <w:spacing w:after="0" w:line="240" w:lineRule="auto"/>
              <w:rPr>
                <w:rFonts w:ascii="Times New Roman" w:eastAsia="Times New Roman" w:hAnsi="Times New Roman" w:cs="Times New Roman"/>
                <w:bCs/>
                <w:sz w:val="22"/>
                <w:szCs w:val="22"/>
                <w:lang w:eastAsia="ar-SA"/>
              </w:rPr>
            </w:pPr>
            <w:r w:rsidRPr="00183FFD">
              <w:rPr>
                <w:rFonts w:ascii="Times New Roman" w:eastAsia="Times New Roman" w:hAnsi="Times New Roman" w:cs="Times New Roman"/>
                <w:bCs/>
                <w:sz w:val="22"/>
                <w:szCs w:val="22"/>
                <w:lang w:eastAsia="ar-SA"/>
              </w:rPr>
              <w:t>Nuotolis</w:t>
            </w:r>
          </w:p>
        </w:tc>
        <w:tc>
          <w:tcPr>
            <w:tcW w:w="2939" w:type="pct"/>
            <w:tcBorders>
              <w:top w:val="single" w:sz="4" w:space="0" w:color="auto"/>
              <w:left w:val="single" w:sz="4" w:space="0" w:color="auto"/>
              <w:bottom w:val="single" w:sz="4" w:space="0" w:color="auto"/>
              <w:right w:val="single" w:sz="4" w:space="0" w:color="auto"/>
            </w:tcBorders>
            <w:hideMark/>
          </w:tcPr>
          <w:p w14:paraId="66833D05" w14:textId="77777777" w:rsidR="00A85F71" w:rsidRPr="00183FFD"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183FFD">
              <w:rPr>
                <w:rFonts w:ascii="Times New Roman" w:eastAsia="Times New Roman" w:hAnsi="Times New Roman" w:cs="Times New Roman"/>
                <w:bCs/>
                <w:sz w:val="22"/>
                <w:szCs w:val="22"/>
                <w:lang w:eastAsia="ar-SA"/>
              </w:rPr>
              <w:t xml:space="preserve">Ne mažiau </w:t>
            </w:r>
            <w:r w:rsidRPr="00412BCF">
              <w:rPr>
                <w:rFonts w:ascii="Times New Roman" w:eastAsia="Times New Roman" w:hAnsi="Times New Roman" w:cs="Times New Roman"/>
                <w:bCs/>
                <w:sz w:val="22"/>
                <w:szCs w:val="22"/>
                <w:lang w:eastAsia="ar-SA"/>
              </w:rPr>
              <w:t>kaip 500 km pagal WLTP</w:t>
            </w:r>
            <w:r w:rsidRPr="00412BCF">
              <w:rPr>
                <w:rStyle w:val="FootnoteReference"/>
                <w:rFonts w:ascii="Times New Roman" w:eastAsia="Times New Roman" w:hAnsi="Times New Roman" w:cs="Times New Roman"/>
                <w:bCs/>
                <w:sz w:val="22"/>
                <w:szCs w:val="22"/>
                <w:lang w:eastAsia="ar-SA"/>
              </w:rPr>
              <w:footnoteReference w:id="1"/>
            </w:r>
            <w:r w:rsidRPr="00412BCF">
              <w:rPr>
                <w:rFonts w:ascii="Times New Roman" w:eastAsia="Times New Roman" w:hAnsi="Times New Roman" w:cs="Times New Roman"/>
                <w:bCs/>
                <w:sz w:val="22"/>
                <w:szCs w:val="22"/>
                <w:lang w:eastAsia="ar-SA"/>
              </w:rPr>
              <w:t>.</w:t>
            </w:r>
          </w:p>
        </w:tc>
      </w:tr>
      <w:tr w:rsidR="00A85F71" w:rsidRPr="00CE2256" w14:paraId="2D4249BC"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5DB73574"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2.7</w:t>
            </w:r>
          </w:p>
        </w:tc>
        <w:tc>
          <w:tcPr>
            <w:tcW w:w="1507" w:type="pct"/>
            <w:tcBorders>
              <w:top w:val="single" w:sz="4" w:space="0" w:color="auto"/>
              <w:left w:val="single" w:sz="4" w:space="0" w:color="auto"/>
              <w:bottom w:val="single" w:sz="4" w:space="0" w:color="auto"/>
              <w:right w:val="single" w:sz="4" w:space="0" w:color="auto"/>
            </w:tcBorders>
            <w:hideMark/>
          </w:tcPr>
          <w:p w14:paraId="588A81EC"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Baterija</w:t>
            </w:r>
          </w:p>
        </w:tc>
        <w:tc>
          <w:tcPr>
            <w:tcW w:w="2939" w:type="pct"/>
            <w:tcBorders>
              <w:top w:val="single" w:sz="4" w:space="0" w:color="auto"/>
              <w:left w:val="single" w:sz="4" w:space="0" w:color="auto"/>
              <w:bottom w:val="single" w:sz="4" w:space="0" w:color="auto"/>
              <w:right w:val="single" w:sz="4" w:space="0" w:color="auto"/>
            </w:tcBorders>
            <w:hideMark/>
          </w:tcPr>
          <w:p w14:paraId="54A73252"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 xml:space="preserve">Ne mažiau </w:t>
            </w:r>
            <w:r>
              <w:rPr>
                <w:rFonts w:ascii="Times New Roman" w:eastAsia="Times New Roman" w:hAnsi="Times New Roman" w:cs="Times New Roman"/>
                <w:bCs/>
                <w:sz w:val="22"/>
                <w:szCs w:val="22"/>
                <w:lang w:eastAsia="ar-SA"/>
              </w:rPr>
              <w:t xml:space="preserve">kaip </w:t>
            </w:r>
            <w:r w:rsidRPr="00CE2256">
              <w:rPr>
                <w:rFonts w:ascii="Times New Roman" w:eastAsia="Times New Roman" w:hAnsi="Times New Roman" w:cs="Times New Roman"/>
                <w:bCs/>
                <w:sz w:val="22"/>
                <w:szCs w:val="22"/>
                <w:lang w:eastAsia="ar-SA"/>
              </w:rPr>
              <w:t>7</w:t>
            </w:r>
            <w:r>
              <w:rPr>
                <w:rFonts w:ascii="Times New Roman" w:eastAsia="Times New Roman" w:hAnsi="Times New Roman" w:cs="Times New Roman"/>
                <w:bCs/>
                <w:sz w:val="22"/>
                <w:szCs w:val="22"/>
                <w:lang w:eastAsia="ar-SA"/>
              </w:rPr>
              <w:t>5</w:t>
            </w:r>
            <w:r w:rsidRPr="00CE2256">
              <w:rPr>
                <w:rFonts w:ascii="Times New Roman" w:eastAsia="Times New Roman" w:hAnsi="Times New Roman" w:cs="Times New Roman"/>
                <w:bCs/>
                <w:sz w:val="22"/>
                <w:szCs w:val="22"/>
                <w:lang w:eastAsia="ar-SA"/>
              </w:rPr>
              <w:t xml:space="preserve"> </w:t>
            </w:r>
            <w:r>
              <w:rPr>
                <w:rFonts w:ascii="Times New Roman" w:eastAsia="Times New Roman" w:hAnsi="Times New Roman" w:cs="Times New Roman"/>
                <w:bCs/>
                <w:sz w:val="22"/>
                <w:szCs w:val="22"/>
                <w:lang w:eastAsia="ar-SA"/>
              </w:rPr>
              <w:t>k</w:t>
            </w:r>
            <w:r w:rsidRPr="00CE2256">
              <w:rPr>
                <w:rFonts w:ascii="Times New Roman" w:eastAsia="Times New Roman" w:hAnsi="Times New Roman" w:cs="Times New Roman"/>
                <w:bCs/>
                <w:sz w:val="22"/>
                <w:szCs w:val="22"/>
                <w:lang w:eastAsia="ar-SA"/>
              </w:rPr>
              <w:t>Wh</w:t>
            </w:r>
            <w:r>
              <w:rPr>
                <w:rFonts w:ascii="Times New Roman" w:eastAsia="Times New Roman" w:hAnsi="Times New Roman" w:cs="Times New Roman"/>
                <w:bCs/>
                <w:sz w:val="22"/>
                <w:szCs w:val="22"/>
                <w:lang w:eastAsia="ar-SA"/>
              </w:rPr>
              <w:t xml:space="preserve"> grynoji talpa.</w:t>
            </w:r>
          </w:p>
        </w:tc>
      </w:tr>
      <w:tr w:rsidR="00A85F71" w:rsidRPr="00CE2256" w14:paraId="7C04DAF7" w14:textId="77777777" w:rsidTr="00C63F2D">
        <w:tc>
          <w:tcPr>
            <w:tcW w:w="5000" w:type="pct"/>
            <w:gridSpan w:val="3"/>
            <w:tcBorders>
              <w:top w:val="single" w:sz="4" w:space="0" w:color="auto"/>
              <w:left w:val="single" w:sz="4" w:space="0" w:color="auto"/>
              <w:bottom w:val="single" w:sz="4" w:space="0" w:color="auto"/>
              <w:right w:val="single" w:sz="4" w:space="0" w:color="auto"/>
            </w:tcBorders>
            <w:hideMark/>
          </w:tcPr>
          <w:p w14:paraId="631371E2"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3. Transmisija:</w:t>
            </w:r>
          </w:p>
        </w:tc>
      </w:tr>
      <w:tr w:rsidR="00A85F71" w:rsidRPr="00CE2256" w14:paraId="16CD64F0"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61513D33"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3.1</w:t>
            </w:r>
          </w:p>
        </w:tc>
        <w:tc>
          <w:tcPr>
            <w:tcW w:w="1507" w:type="pct"/>
            <w:tcBorders>
              <w:top w:val="single" w:sz="4" w:space="0" w:color="auto"/>
              <w:left w:val="single" w:sz="4" w:space="0" w:color="auto"/>
              <w:bottom w:val="single" w:sz="4" w:space="0" w:color="auto"/>
              <w:right w:val="single" w:sz="4" w:space="0" w:color="auto"/>
            </w:tcBorders>
            <w:hideMark/>
          </w:tcPr>
          <w:p w14:paraId="04A5B6F5"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Transmisija</w:t>
            </w:r>
          </w:p>
        </w:tc>
        <w:tc>
          <w:tcPr>
            <w:tcW w:w="2939" w:type="pct"/>
            <w:tcBorders>
              <w:top w:val="single" w:sz="4" w:space="0" w:color="auto"/>
              <w:left w:val="single" w:sz="4" w:space="0" w:color="auto"/>
              <w:bottom w:val="single" w:sz="4" w:space="0" w:color="auto"/>
              <w:right w:val="single" w:sz="4" w:space="0" w:color="auto"/>
            </w:tcBorders>
            <w:hideMark/>
          </w:tcPr>
          <w:p w14:paraId="646877EB"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Automatinė.</w:t>
            </w:r>
          </w:p>
        </w:tc>
      </w:tr>
      <w:tr w:rsidR="00A85F71" w:rsidRPr="00CE2256" w14:paraId="14AEE08E"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60A61A9C"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3.2</w:t>
            </w:r>
          </w:p>
        </w:tc>
        <w:tc>
          <w:tcPr>
            <w:tcW w:w="1507" w:type="pct"/>
            <w:tcBorders>
              <w:top w:val="single" w:sz="4" w:space="0" w:color="auto"/>
              <w:left w:val="single" w:sz="4" w:space="0" w:color="auto"/>
              <w:bottom w:val="single" w:sz="4" w:space="0" w:color="auto"/>
              <w:right w:val="single" w:sz="4" w:space="0" w:color="auto"/>
            </w:tcBorders>
            <w:hideMark/>
          </w:tcPr>
          <w:p w14:paraId="5F57C131"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Pavara</w:t>
            </w:r>
          </w:p>
        </w:tc>
        <w:tc>
          <w:tcPr>
            <w:tcW w:w="2939" w:type="pct"/>
            <w:tcBorders>
              <w:top w:val="single" w:sz="4" w:space="0" w:color="auto"/>
              <w:left w:val="single" w:sz="4" w:space="0" w:color="auto"/>
              <w:bottom w:val="single" w:sz="4" w:space="0" w:color="auto"/>
              <w:right w:val="single" w:sz="4" w:space="0" w:color="auto"/>
            </w:tcBorders>
            <w:hideMark/>
          </w:tcPr>
          <w:p w14:paraId="449B4B91"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Priekinių</w:t>
            </w:r>
            <w:r>
              <w:rPr>
                <w:rFonts w:ascii="Times New Roman" w:eastAsia="Times New Roman" w:hAnsi="Times New Roman" w:cs="Times New Roman"/>
                <w:bCs/>
                <w:sz w:val="22"/>
                <w:szCs w:val="22"/>
                <w:lang w:eastAsia="ar-SA"/>
              </w:rPr>
              <w:t xml:space="preserve">, </w:t>
            </w:r>
            <w:r w:rsidRPr="00CE2256">
              <w:rPr>
                <w:rFonts w:ascii="Times New Roman" w:eastAsia="Times New Roman" w:hAnsi="Times New Roman" w:cs="Times New Roman"/>
                <w:bCs/>
                <w:sz w:val="22"/>
                <w:szCs w:val="22"/>
                <w:lang w:eastAsia="ar-SA"/>
              </w:rPr>
              <w:t>galinių ar visų ratų pavara.</w:t>
            </w:r>
          </w:p>
        </w:tc>
      </w:tr>
      <w:tr w:rsidR="00A85F71" w:rsidRPr="00CE2256" w14:paraId="7C990C7D" w14:textId="77777777" w:rsidTr="00C63F2D">
        <w:tc>
          <w:tcPr>
            <w:tcW w:w="5000" w:type="pct"/>
            <w:gridSpan w:val="3"/>
            <w:tcBorders>
              <w:top w:val="single" w:sz="4" w:space="0" w:color="auto"/>
              <w:left w:val="single" w:sz="4" w:space="0" w:color="auto"/>
              <w:bottom w:val="single" w:sz="4" w:space="0" w:color="auto"/>
              <w:right w:val="single" w:sz="4" w:space="0" w:color="auto"/>
            </w:tcBorders>
            <w:hideMark/>
          </w:tcPr>
          <w:p w14:paraId="13E96A20"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4. Vairo mechanizmas:</w:t>
            </w:r>
          </w:p>
        </w:tc>
      </w:tr>
      <w:tr w:rsidR="00A85F71" w:rsidRPr="00CE2256" w14:paraId="54FC5EF1"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16810076"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4.1</w:t>
            </w:r>
          </w:p>
        </w:tc>
        <w:tc>
          <w:tcPr>
            <w:tcW w:w="1507" w:type="pct"/>
            <w:tcBorders>
              <w:top w:val="single" w:sz="4" w:space="0" w:color="auto"/>
              <w:left w:val="single" w:sz="4" w:space="0" w:color="auto"/>
              <w:bottom w:val="single" w:sz="4" w:space="0" w:color="auto"/>
              <w:right w:val="single" w:sz="4" w:space="0" w:color="auto"/>
            </w:tcBorders>
            <w:hideMark/>
          </w:tcPr>
          <w:p w14:paraId="6DFB7BD1"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Vairo kolonėlė</w:t>
            </w:r>
          </w:p>
        </w:tc>
        <w:tc>
          <w:tcPr>
            <w:tcW w:w="2939" w:type="pct"/>
            <w:tcBorders>
              <w:top w:val="single" w:sz="4" w:space="0" w:color="auto"/>
              <w:left w:val="single" w:sz="4" w:space="0" w:color="auto"/>
              <w:bottom w:val="single" w:sz="4" w:space="0" w:color="auto"/>
              <w:right w:val="single" w:sz="4" w:space="0" w:color="auto"/>
            </w:tcBorders>
            <w:hideMark/>
          </w:tcPr>
          <w:p w14:paraId="63C9EFAB"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 reguliuojama vairo rato padėtis.</w:t>
            </w:r>
          </w:p>
        </w:tc>
      </w:tr>
      <w:tr w:rsidR="00A85F71" w:rsidRPr="00CE2256" w14:paraId="65D2E609"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70D32C00"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4.2</w:t>
            </w:r>
          </w:p>
        </w:tc>
        <w:tc>
          <w:tcPr>
            <w:tcW w:w="1507" w:type="pct"/>
            <w:tcBorders>
              <w:top w:val="single" w:sz="4" w:space="0" w:color="auto"/>
              <w:left w:val="single" w:sz="4" w:space="0" w:color="auto"/>
              <w:bottom w:val="single" w:sz="4" w:space="0" w:color="auto"/>
              <w:right w:val="single" w:sz="4" w:space="0" w:color="auto"/>
            </w:tcBorders>
            <w:hideMark/>
          </w:tcPr>
          <w:p w14:paraId="704BDDC7"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Daugiafunkcinis</w:t>
            </w:r>
            <w:r>
              <w:rPr>
                <w:rFonts w:ascii="Times New Roman" w:eastAsia="Times New Roman" w:hAnsi="Times New Roman" w:cs="Times New Roman"/>
                <w:bCs/>
                <w:sz w:val="22"/>
                <w:szCs w:val="22"/>
                <w:lang w:eastAsia="ar-SA"/>
              </w:rPr>
              <w:t xml:space="preserve">, šildomas </w:t>
            </w:r>
            <w:r w:rsidRPr="00CE2256">
              <w:rPr>
                <w:rFonts w:ascii="Times New Roman" w:eastAsia="Times New Roman" w:hAnsi="Times New Roman" w:cs="Times New Roman"/>
                <w:bCs/>
                <w:sz w:val="22"/>
                <w:szCs w:val="22"/>
                <w:lang w:eastAsia="ar-SA"/>
              </w:rPr>
              <w:t>vairas</w:t>
            </w:r>
          </w:p>
        </w:tc>
        <w:tc>
          <w:tcPr>
            <w:tcW w:w="2939" w:type="pct"/>
            <w:tcBorders>
              <w:top w:val="single" w:sz="4" w:space="0" w:color="auto"/>
              <w:left w:val="single" w:sz="4" w:space="0" w:color="auto"/>
              <w:bottom w:val="single" w:sz="4" w:space="0" w:color="auto"/>
              <w:right w:val="single" w:sz="4" w:space="0" w:color="auto"/>
            </w:tcBorders>
            <w:hideMark/>
          </w:tcPr>
          <w:p w14:paraId="29881D25"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734B44E3"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66CFE00D"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4.3</w:t>
            </w:r>
          </w:p>
        </w:tc>
        <w:tc>
          <w:tcPr>
            <w:tcW w:w="1507" w:type="pct"/>
            <w:tcBorders>
              <w:top w:val="single" w:sz="4" w:space="0" w:color="auto"/>
              <w:left w:val="single" w:sz="4" w:space="0" w:color="auto"/>
              <w:bottom w:val="single" w:sz="4" w:space="0" w:color="auto"/>
              <w:right w:val="single" w:sz="4" w:space="0" w:color="auto"/>
            </w:tcBorders>
            <w:hideMark/>
          </w:tcPr>
          <w:p w14:paraId="4FD34B6E"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Vairo stiprintuvas</w:t>
            </w:r>
          </w:p>
        </w:tc>
        <w:tc>
          <w:tcPr>
            <w:tcW w:w="2939" w:type="pct"/>
            <w:tcBorders>
              <w:top w:val="single" w:sz="4" w:space="0" w:color="auto"/>
              <w:left w:val="single" w:sz="4" w:space="0" w:color="auto"/>
              <w:bottom w:val="single" w:sz="4" w:space="0" w:color="auto"/>
              <w:right w:val="single" w:sz="4" w:space="0" w:color="auto"/>
            </w:tcBorders>
            <w:hideMark/>
          </w:tcPr>
          <w:p w14:paraId="7801ACB3"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 elektrinis arba elektromechaninis vairo stiprintuvas.</w:t>
            </w:r>
          </w:p>
        </w:tc>
      </w:tr>
      <w:tr w:rsidR="00A85F71" w:rsidRPr="00CE2256" w14:paraId="47871C3B" w14:textId="77777777" w:rsidTr="00C63F2D">
        <w:tc>
          <w:tcPr>
            <w:tcW w:w="5000" w:type="pct"/>
            <w:gridSpan w:val="3"/>
            <w:tcBorders>
              <w:top w:val="single" w:sz="4" w:space="0" w:color="auto"/>
              <w:left w:val="single" w:sz="4" w:space="0" w:color="auto"/>
              <w:bottom w:val="single" w:sz="4" w:space="0" w:color="auto"/>
              <w:right w:val="single" w:sz="4" w:space="0" w:color="auto"/>
            </w:tcBorders>
            <w:hideMark/>
          </w:tcPr>
          <w:p w14:paraId="299EAE07" w14:textId="77777777" w:rsidR="00A85F71" w:rsidRPr="00CE2256" w:rsidRDefault="00A85F71" w:rsidP="00C63F2D">
            <w:pPr>
              <w:suppressAutoHyphens/>
              <w:spacing w:after="0" w:line="240" w:lineRule="auto"/>
              <w:rPr>
                <w:rFonts w:ascii="Times New Roman" w:eastAsia="Times New Roman" w:hAnsi="Times New Roman" w:cs="Times New Roman"/>
                <w:b/>
                <w:bCs/>
                <w:sz w:val="22"/>
                <w:szCs w:val="22"/>
                <w:lang w:eastAsia="ar-SA"/>
              </w:rPr>
            </w:pPr>
            <w:r w:rsidRPr="00CE2256">
              <w:rPr>
                <w:rFonts w:ascii="Times New Roman" w:eastAsia="Times New Roman" w:hAnsi="Times New Roman" w:cs="Times New Roman"/>
                <w:b/>
                <w:bCs/>
                <w:sz w:val="22"/>
                <w:szCs w:val="22"/>
                <w:lang w:eastAsia="ar-SA"/>
              </w:rPr>
              <w:t>5. Kėbulas ir jo dydis:</w:t>
            </w:r>
          </w:p>
        </w:tc>
      </w:tr>
      <w:tr w:rsidR="00A85F71" w:rsidRPr="00CE2256" w14:paraId="420C3A1E"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2552ED89"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5.1</w:t>
            </w:r>
          </w:p>
        </w:tc>
        <w:tc>
          <w:tcPr>
            <w:tcW w:w="1507" w:type="pct"/>
            <w:tcBorders>
              <w:top w:val="single" w:sz="4" w:space="0" w:color="auto"/>
              <w:left w:val="single" w:sz="4" w:space="0" w:color="auto"/>
              <w:bottom w:val="single" w:sz="4" w:space="0" w:color="auto"/>
              <w:right w:val="single" w:sz="4" w:space="0" w:color="auto"/>
            </w:tcBorders>
            <w:hideMark/>
          </w:tcPr>
          <w:p w14:paraId="796F5C09"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Durelių skaičius</w:t>
            </w:r>
          </w:p>
        </w:tc>
        <w:tc>
          <w:tcPr>
            <w:tcW w:w="2939" w:type="pct"/>
            <w:tcBorders>
              <w:top w:val="single" w:sz="4" w:space="0" w:color="auto"/>
              <w:left w:val="single" w:sz="4" w:space="0" w:color="auto"/>
              <w:bottom w:val="single" w:sz="4" w:space="0" w:color="auto"/>
              <w:right w:val="single" w:sz="4" w:space="0" w:color="auto"/>
            </w:tcBorders>
            <w:hideMark/>
          </w:tcPr>
          <w:p w14:paraId="402AB91C"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5</w:t>
            </w:r>
          </w:p>
        </w:tc>
      </w:tr>
      <w:tr w:rsidR="00A85F71" w:rsidRPr="00CE2256" w14:paraId="02903134"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6A1E6DA8"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5.2</w:t>
            </w:r>
          </w:p>
        </w:tc>
        <w:tc>
          <w:tcPr>
            <w:tcW w:w="1507" w:type="pct"/>
            <w:tcBorders>
              <w:top w:val="single" w:sz="4" w:space="0" w:color="auto"/>
              <w:left w:val="single" w:sz="4" w:space="0" w:color="auto"/>
              <w:bottom w:val="single" w:sz="4" w:space="0" w:color="auto"/>
              <w:right w:val="single" w:sz="4" w:space="0" w:color="auto"/>
            </w:tcBorders>
            <w:hideMark/>
          </w:tcPr>
          <w:p w14:paraId="2C61C14A"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Atstumas tarp ašių</w:t>
            </w:r>
          </w:p>
        </w:tc>
        <w:tc>
          <w:tcPr>
            <w:tcW w:w="2939" w:type="pct"/>
            <w:tcBorders>
              <w:top w:val="single" w:sz="4" w:space="0" w:color="auto"/>
              <w:left w:val="single" w:sz="4" w:space="0" w:color="auto"/>
              <w:bottom w:val="single" w:sz="4" w:space="0" w:color="auto"/>
              <w:right w:val="single" w:sz="4" w:space="0" w:color="auto"/>
            </w:tcBorders>
            <w:hideMark/>
          </w:tcPr>
          <w:p w14:paraId="3D410601"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 xml:space="preserve">Ne mažiau kaip </w:t>
            </w:r>
            <w:r w:rsidRPr="00CE2256">
              <w:rPr>
                <w:rFonts w:ascii="Times New Roman" w:eastAsia="Times New Roman" w:hAnsi="Times New Roman" w:cs="Times New Roman"/>
                <w:bCs/>
                <w:sz w:val="22"/>
                <w:szCs w:val="22"/>
                <w:lang w:eastAsia="ar-SA"/>
              </w:rPr>
              <w:t>2</w:t>
            </w:r>
            <w:r>
              <w:rPr>
                <w:rFonts w:ascii="Times New Roman" w:eastAsia="Times New Roman" w:hAnsi="Times New Roman" w:cs="Times New Roman"/>
                <w:bCs/>
                <w:sz w:val="22"/>
                <w:szCs w:val="22"/>
                <w:lang w:eastAsia="ar-SA"/>
              </w:rPr>
              <w:t>77</w:t>
            </w:r>
            <w:r w:rsidRPr="00CE2256">
              <w:rPr>
                <w:rFonts w:ascii="Times New Roman" w:eastAsia="Times New Roman" w:hAnsi="Times New Roman" w:cs="Times New Roman"/>
                <w:bCs/>
                <w:sz w:val="22"/>
                <w:szCs w:val="22"/>
                <w:lang w:eastAsia="ar-SA"/>
              </w:rPr>
              <w:t>0 mm</w:t>
            </w:r>
            <w:r>
              <w:rPr>
                <w:rFonts w:ascii="Times New Roman" w:eastAsia="Times New Roman" w:hAnsi="Times New Roman" w:cs="Times New Roman"/>
                <w:bCs/>
                <w:sz w:val="22"/>
                <w:szCs w:val="22"/>
                <w:lang w:eastAsia="ar-SA"/>
              </w:rPr>
              <w:t>.</w:t>
            </w:r>
          </w:p>
        </w:tc>
      </w:tr>
      <w:tr w:rsidR="00A85F71" w:rsidRPr="00CE2256" w14:paraId="07B51237"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70BC4D63"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5.3</w:t>
            </w:r>
          </w:p>
        </w:tc>
        <w:tc>
          <w:tcPr>
            <w:tcW w:w="1507" w:type="pct"/>
            <w:tcBorders>
              <w:top w:val="single" w:sz="4" w:space="0" w:color="auto"/>
              <w:left w:val="single" w:sz="4" w:space="0" w:color="auto"/>
              <w:bottom w:val="single" w:sz="4" w:space="0" w:color="auto"/>
              <w:right w:val="single" w:sz="4" w:space="0" w:color="auto"/>
            </w:tcBorders>
            <w:hideMark/>
          </w:tcPr>
          <w:p w14:paraId="02F1C356"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Išmatavimai (ilgis x plotis x aukštis, mm)</w:t>
            </w:r>
          </w:p>
        </w:tc>
        <w:tc>
          <w:tcPr>
            <w:tcW w:w="2939" w:type="pct"/>
            <w:tcBorders>
              <w:top w:val="single" w:sz="4" w:space="0" w:color="auto"/>
              <w:left w:val="single" w:sz="4" w:space="0" w:color="auto"/>
              <w:bottom w:val="single" w:sz="4" w:space="0" w:color="auto"/>
              <w:right w:val="single" w:sz="4" w:space="0" w:color="auto"/>
            </w:tcBorders>
            <w:hideMark/>
          </w:tcPr>
          <w:p w14:paraId="0FDF61BC"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N</w:t>
            </w:r>
            <w:r w:rsidRPr="00CE2256">
              <w:rPr>
                <w:rFonts w:ascii="Times New Roman" w:eastAsia="Times New Roman" w:hAnsi="Times New Roman" w:cs="Times New Roman"/>
                <w:bCs/>
                <w:sz w:val="22"/>
                <w:szCs w:val="22"/>
                <w:lang w:eastAsia="ar-SA"/>
              </w:rPr>
              <w:t>e mažiau nei 4</w:t>
            </w:r>
            <w:r>
              <w:rPr>
                <w:rFonts w:ascii="Times New Roman" w:eastAsia="Times New Roman" w:hAnsi="Times New Roman" w:cs="Times New Roman"/>
                <w:bCs/>
                <w:sz w:val="22"/>
                <w:szCs w:val="22"/>
                <w:lang w:eastAsia="ar-SA"/>
              </w:rPr>
              <w:t>5</w:t>
            </w:r>
            <w:r w:rsidRPr="00CE2256">
              <w:rPr>
                <w:rFonts w:ascii="Times New Roman" w:eastAsia="Times New Roman" w:hAnsi="Times New Roman" w:cs="Times New Roman"/>
                <w:bCs/>
                <w:sz w:val="22"/>
                <w:szCs w:val="22"/>
                <w:lang w:eastAsia="ar-SA"/>
              </w:rPr>
              <w:t>00 x 1800 x 1</w:t>
            </w:r>
            <w:r>
              <w:rPr>
                <w:rFonts w:ascii="Times New Roman" w:eastAsia="Times New Roman" w:hAnsi="Times New Roman" w:cs="Times New Roman"/>
                <w:bCs/>
                <w:sz w:val="22"/>
                <w:szCs w:val="22"/>
                <w:lang w:eastAsia="ar-SA"/>
              </w:rPr>
              <w:t>6</w:t>
            </w:r>
            <w:r w:rsidRPr="00CE2256">
              <w:rPr>
                <w:rFonts w:ascii="Times New Roman" w:eastAsia="Times New Roman" w:hAnsi="Times New Roman" w:cs="Times New Roman"/>
                <w:bCs/>
                <w:sz w:val="22"/>
                <w:szCs w:val="22"/>
                <w:lang w:eastAsia="ar-SA"/>
              </w:rPr>
              <w:t>00 mm</w:t>
            </w:r>
            <w:r>
              <w:rPr>
                <w:rFonts w:ascii="Times New Roman" w:eastAsia="Times New Roman" w:hAnsi="Times New Roman" w:cs="Times New Roman"/>
                <w:bCs/>
                <w:sz w:val="22"/>
                <w:szCs w:val="22"/>
                <w:lang w:eastAsia="ar-SA"/>
              </w:rPr>
              <w:t>.</w:t>
            </w:r>
          </w:p>
        </w:tc>
      </w:tr>
      <w:tr w:rsidR="00A85F71" w:rsidRPr="00CE2256" w14:paraId="23720592"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488872D7"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5.4</w:t>
            </w:r>
          </w:p>
        </w:tc>
        <w:tc>
          <w:tcPr>
            <w:tcW w:w="1507" w:type="pct"/>
            <w:tcBorders>
              <w:top w:val="single" w:sz="4" w:space="0" w:color="auto"/>
              <w:left w:val="single" w:sz="4" w:space="0" w:color="auto"/>
              <w:bottom w:val="single" w:sz="4" w:space="0" w:color="auto"/>
              <w:right w:val="single" w:sz="4" w:space="0" w:color="auto"/>
            </w:tcBorders>
            <w:hideMark/>
          </w:tcPr>
          <w:p w14:paraId="35AA780D"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Bagažinės talpa</w:t>
            </w:r>
          </w:p>
        </w:tc>
        <w:tc>
          <w:tcPr>
            <w:tcW w:w="2939" w:type="pct"/>
            <w:tcBorders>
              <w:top w:val="single" w:sz="4" w:space="0" w:color="auto"/>
              <w:left w:val="single" w:sz="4" w:space="0" w:color="auto"/>
              <w:bottom w:val="single" w:sz="4" w:space="0" w:color="auto"/>
              <w:right w:val="single" w:sz="4" w:space="0" w:color="auto"/>
            </w:tcBorders>
            <w:hideMark/>
          </w:tcPr>
          <w:p w14:paraId="67CC4B4F" w14:textId="77777777" w:rsidR="00A85F71" w:rsidRPr="00994EAC"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N</w:t>
            </w:r>
            <w:r w:rsidRPr="00CE2256">
              <w:rPr>
                <w:rFonts w:ascii="Times New Roman" w:eastAsia="Times New Roman" w:hAnsi="Times New Roman" w:cs="Times New Roman"/>
                <w:bCs/>
                <w:sz w:val="22"/>
                <w:szCs w:val="22"/>
                <w:lang w:eastAsia="ar-SA"/>
              </w:rPr>
              <w:t xml:space="preserve">e mažiau </w:t>
            </w:r>
            <w:r>
              <w:rPr>
                <w:rFonts w:ascii="Times New Roman" w:eastAsia="Times New Roman" w:hAnsi="Times New Roman" w:cs="Times New Roman"/>
                <w:bCs/>
                <w:sz w:val="22"/>
                <w:szCs w:val="22"/>
                <w:lang w:eastAsia="ar-SA"/>
              </w:rPr>
              <w:t>kaip 5</w:t>
            </w:r>
            <w:r w:rsidRPr="00CE2256">
              <w:rPr>
                <w:rFonts w:ascii="Times New Roman" w:eastAsia="Times New Roman" w:hAnsi="Times New Roman" w:cs="Times New Roman"/>
                <w:bCs/>
                <w:sz w:val="22"/>
                <w:szCs w:val="22"/>
                <w:lang w:eastAsia="ar-SA"/>
              </w:rPr>
              <w:t>00 l</w:t>
            </w:r>
            <w:r>
              <w:rPr>
                <w:rFonts w:ascii="Times New Roman" w:eastAsia="Times New Roman" w:hAnsi="Times New Roman" w:cs="Times New Roman"/>
                <w:bCs/>
                <w:sz w:val="22"/>
                <w:szCs w:val="22"/>
                <w:lang w:eastAsia="ar-SA"/>
              </w:rPr>
              <w:t>.</w:t>
            </w:r>
          </w:p>
        </w:tc>
      </w:tr>
      <w:tr w:rsidR="00A85F71" w:rsidRPr="00CE2256" w14:paraId="56F61E14" w14:textId="77777777" w:rsidTr="00C63F2D">
        <w:tc>
          <w:tcPr>
            <w:tcW w:w="5000" w:type="pct"/>
            <w:gridSpan w:val="3"/>
            <w:tcBorders>
              <w:top w:val="single" w:sz="4" w:space="0" w:color="auto"/>
              <w:left w:val="single" w:sz="4" w:space="0" w:color="auto"/>
              <w:bottom w:val="single" w:sz="4" w:space="0" w:color="auto"/>
              <w:right w:val="single" w:sz="4" w:space="0" w:color="auto"/>
            </w:tcBorders>
            <w:hideMark/>
          </w:tcPr>
          <w:p w14:paraId="684C6CC8"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6. Važiuoklė:</w:t>
            </w:r>
          </w:p>
        </w:tc>
      </w:tr>
      <w:tr w:rsidR="00A85F71" w:rsidRPr="00CE2256" w14:paraId="791A3A21"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3AECD4E9"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6.1</w:t>
            </w:r>
          </w:p>
        </w:tc>
        <w:tc>
          <w:tcPr>
            <w:tcW w:w="1507" w:type="pct"/>
            <w:tcBorders>
              <w:top w:val="single" w:sz="4" w:space="0" w:color="auto"/>
              <w:left w:val="single" w:sz="4" w:space="0" w:color="auto"/>
              <w:bottom w:val="single" w:sz="4" w:space="0" w:color="auto"/>
              <w:right w:val="single" w:sz="4" w:space="0" w:color="auto"/>
            </w:tcBorders>
            <w:hideMark/>
          </w:tcPr>
          <w:p w14:paraId="2AB0BAD9"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Pakaba, priekinė</w:t>
            </w:r>
          </w:p>
        </w:tc>
        <w:tc>
          <w:tcPr>
            <w:tcW w:w="2939" w:type="pct"/>
            <w:tcBorders>
              <w:top w:val="single" w:sz="4" w:space="0" w:color="auto"/>
              <w:left w:val="single" w:sz="4" w:space="0" w:color="auto"/>
              <w:bottom w:val="single" w:sz="4" w:space="0" w:color="auto"/>
              <w:right w:val="single" w:sz="4" w:space="0" w:color="auto"/>
            </w:tcBorders>
            <w:hideMark/>
          </w:tcPr>
          <w:p w14:paraId="58FCE641"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Nepriklausoma, spyruoklės.</w:t>
            </w:r>
          </w:p>
        </w:tc>
      </w:tr>
      <w:tr w:rsidR="00A85F71" w:rsidRPr="00CE2256" w14:paraId="4E3673E5"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7E35011D"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6.2</w:t>
            </w:r>
          </w:p>
        </w:tc>
        <w:tc>
          <w:tcPr>
            <w:tcW w:w="1507" w:type="pct"/>
            <w:tcBorders>
              <w:top w:val="single" w:sz="4" w:space="0" w:color="auto"/>
              <w:left w:val="single" w:sz="4" w:space="0" w:color="auto"/>
              <w:bottom w:val="single" w:sz="4" w:space="0" w:color="auto"/>
              <w:right w:val="single" w:sz="4" w:space="0" w:color="auto"/>
            </w:tcBorders>
            <w:hideMark/>
          </w:tcPr>
          <w:p w14:paraId="5278C2ED"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Pakaba, gale</w:t>
            </w:r>
          </w:p>
        </w:tc>
        <w:tc>
          <w:tcPr>
            <w:tcW w:w="2939" w:type="pct"/>
            <w:tcBorders>
              <w:top w:val="single" w:sz="4" w:space="0" w:color="auto"/>
              <w:left w:val="single" w:sz="4" w:space="0" w:color="auto"/>
              <w:bottom w:val="single" w:sz="4" w:space="0" w:color="auto"/>
              <w:right w:val="single" w:sz="4" w:space="0" w:color="auto"/>
            </w:tcBorders>
            <w:hideMark/>
          </w:tcPr>
          <w:p w14:paraId="7DDACEA4"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Nepriklausoma, spyruoklės.</w:t>
            </w:r>
          </w:p>
        </w:tc>
      </w:tr>
      <w:tr w:rsidR="00A85F71" w:rsidRPr="00CE2256" w14:paraId="6605D9E2" w14:textId="77777777" w:rsidTr="00C63F2D">
        <w:tc>
          <w:tcPr>
            <w:tcW w:w="5000" w:type="pct"/>
            <w:gridSpan w:val="3"/>
            <w:tcBorders>
              <w:top w:val="single" w:sz="4" w:space="0" w:color="auto"/>
              <w:left w:val="single" w:sz="4" w:space="0" w:color="auto"/>
              <w:bottom w:val="single" w:sz="4" w:space="0" w:color="auto"/>
              <w:right w:val="single" w:sz="4" w:space="0" w:color="auto"/>
            </w:tcBorders>
            <w:hideMark/>
          </w:tcPr>
          <w:p w14:paraId="1A08FE06"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7. Padangos ir ratai:</w:t>
            </w:r>
          </w:p>
        </w:tc>
      </w:tr>
      <w:tr w:rsidR="00A85F71" w:rsidRPr="00CE2256" w14:paraId="52BBB771"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0984ABAA"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7.1</w:t>
            </w:r>
          </w:p>
        </w:tc>
        <w:tc>
          <w:tcPr>
            <w:tcW w:w="1507" w:type="pct"/>
            <w:tcBorders>
              <w:top w:val="single" w:sz="4" w:space="0" w:color="auto"/>
              <w:left w:val="single" w:sz="4" w:space="0" w:color="auto"/>
              <w:bottom w:val="single" w:sz="4" w:space="0" w:color="auto"/>
              <w:right w:val="single" w:sz="4" w:space="0" w:color="auto"/>
            </w:tcBorders>
            <w:hideMark/>
          </w:tcPr>
          <w:p w14:paraId="41BA5633"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Padangos</w:t>
            </w:r>
          </w:p>
        </w:tc>
        <w:tc>
          <w:tcPr>
            <w:tcW w:w="2939" w:type="pct"/>
            <w:tcBorders>
              <w:top w:val="single" w:sz="4" w:space="0" w:color="auto"/>
              <w:left w:val="single" w:sz="4" w:space="0" w:color="auto"/>
              <w:bottom w:val="single" w:sz="4" w:space="0" w:color="auto"/>
              <w:right w:val="single" w:sz="4" w:space="0" w:color="auto"/>
            </w:tcBorders>
            <w:hideMark/>
          </w:tcPr>
          <w:p w14:paraId="2489BA45"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Naujos.</w:t>
            </w:r>
          </w:p>
        </w:tc>
      </w:tr>
      <w:tr w:rsidR="00A85F71" w:rsidRPr="00CE2256" w14:paraId="51E90EB9"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067943BE"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7.2</w:t>
            </w:r>
          </w:p>
        </w:tc>
        <w:tc>
          <w:tcPr>
            <w:tcW w:w="1507" w:type="pct"/>
            <w:tcBorders>
              <w:top w:val="single" w:sz="4" w:space="0" w:color="auto"/>
              <w:left w:val="single" w:sz="4" w:space="0" w:color="auto"/>
              <w:bottom w:val="single" w:sz="4" w:space="0" w:color="auto"/>
              <w:right w:val="single" w:sz="4" w:space="0" w:color="auto"/>
            </w:tcBorders>
            <w:hideMark/>
          </w:tcPr>
          <w:p w14:paraId="752893C1"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Atsarginis ratas</w:t>
            </w:r>
            <w:r>
              <w:rPr>
                <w:rFonts w:ascii="Times New Roman" w:eastAsia="Times New Roman" w:hAnsi="Times New Roman" w:cs="Times New Roman"/>
                <w:bCs/>
                <w:sz w:val="22"/>
                <w:szCs w:val="22"/>
                <w:lang w:eastAsia="ar-SA"/>
              </w:rPr>
              <w:t xml:space="preserve"> </w:t>
            </w:r>
            <w:r w:rsidRPr="00CE2256">
              <w:rPr>
                <w:rFonts w:ascii="Times New Roman" w:eastAsia="Times New Roman" w:hAnsi="Times New Roman" w:cs="Times New Roman"/>
                <w:bCs/>
                <w:sz w:val="22"/>
                <w:szCs w:val="22"/>
                <w:lang w:eastAsia="ar-SA"/>
              </w:rPr>
              <w:t>/ remonto komplektas</w:t>
            </w:r>
          </w:p>
        </w:tc>
        <w:tc>
          <w:tcPr>
            <w:tcW w:w="2939" w:type="pct"/>
            <w:tcBorders>
              <w:top w:val="single" w:sz="4" w:space="0" w:color="auto"/>
              <w:left w:val="single" w:sz="4" w:space="0" w:color="auto"/>
              <w:bottom w:val="single" w:sz="4" w:space="0" w:color="auto"/>
              <w:right w:val="single" w:sz="4" w:space="0" w:color="auto"/>
            </w:tcBorders>
            <w:hideMark/>
          </w:tcPr>
          <w:p w14:paraId="30B95B1C"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345A7881"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74E6A8F8"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7.3</w:t>
            </w:r>
          </w:p>
        </w:tc>
        <w:tc>
          <w:tcPr>
            <w:tcW w:w="1507" w:type="pct"/>
            <w:tcBorders>
              <w:top w:val="single" w:sz="4" w:space="0" w:color="auto"/>
              <w:left w:val="single" w:sz="4" w:space="0" w:color="auto"/>
              <w:bottom w:val="single" w:sz="4" w:space="0" w:color="auto"/>
              <w:right w:val="single" w:sz="4" w:space="0" w:color="auto"/>
            </w:tcBorders>
            <w:hideMark/>
          </w:tcPr>
          <w:p w14:paraId="4FED2329"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Ratai</w:t>
            </w:r>
          </w:p>
        </w:tc>
        <w:tc>
          <w:tcPr>
            <w:tcW w:w="2939" w:type="pct"/>
            <w:tcBorders>
              <w:top w:val="single" w:sz="4" w:space="0" w:color="auto"/>
              <w:left w:val="single" w:sz="4" w:space="0" w:color="auto"/>
              <w:bottom w:val="single" w:sz="4" w:space="0" w:color="auto"/>
              <w:right w:val="single" w:sz="4" w:space="0" w:color="auto"/>
            </w:tcBorders>
            <w:hideMark/>
          </w:tcPr>
          <w:p w14:paraId="576AB97B"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Lengvojo lydinio ratlankiai.</w:t>
            </w:r>
          </w:p>
        </w:tc>
      </w:tr>
      <w:tr w:rsidR="00A85F71" w:rsidRPr="00CE2256" w14:paraId="2819526A" w14:textId="77777777" w:rsidTr="00C63F2D">
        <w:tc>
          <w:tcPr>
            <w:tcW w:w="5000" w:type="pct"/>
            <w:gridSpan w:val="3"/>
            <w:tcBorders>
              <w:top w:val="single" w:sz="4" w:space="0" w:color="auto"/>
              <w:left w:val="single" w:sz="4" w:space="0" w:color="auto"/>
              <w:bottom w:val="single" w:sz="4" w:space="0" w:color="auto"/>
              <w:right w:val="single" w:sz="4" w:space="0" w:color="auto"/>
            </w:tcBorders>
            <w:hideMark/>
          </w:tcPr>
          <w:p w14:paraId="0DCDB805"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8. Stabdžių sistema:</w:t>
            </w:r>
          </w:p>
        </w:tc>
      </w:tr>
      <w:tr w:rsidR="00A85F71" w:rsidRPr="00CE2256" w14:paraId="16D5DFFC"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6E7B61A1"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8.1</w:t>
            </w:r>
          </w:p>
        </w:tc>
        <w:tc>
          <w:tcPr>
            <w:tcW w:w="1507" w:type="pct"/>
            <w:tcBorders>
              <w:top w:val="single" w:sz="4" w:space="0" w:color="auto"/>
              <w:left w:val="single" w:sz="4" w:space="0" w:color="auto"/>
              <w:bottom w:val="single" w:sz="4" w:space="0" w:color="auto"/>
              <w:right w:val="single" w:sz="4" w:space="0" w:color="auto"/>
            </w:tcBorders>
            <w:hideMark/>
          </w:tcPr>
          <w:p w14:paraId="0E5D5560"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ABS</w:t>
            </w:r>
          </w:p>
        </w:tc>
        <w:tc>
          <w:tcPr>
            <w:tcW w:w="2939" w:type="pct"/>
            <w:tcBorders>
              <w:top w:val="single" w:sz="4" w:space="0" w:color="auto"/>
              <w:left w:val="single" w:sz="4" w:space="0" w:color="auto"/>
              <w:bottom w:val="single" w:sz="4" w:space="0" w:color="auto"/>
              <w:right w:val="single" w:sz="4" w:space="0" w:color="auto"/>
            </w:tcBorders>
            <w:hideMark/>
          </w:tcPr>
          <w:p w14:paraId="2DA10F54"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4A06AD63"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25FE918D"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8.2</w:t>
            </w:r>
          </w:p>
        </w:tc>
        <w:tc>
          <w:tcPr>
            <w:tcW w:w="1507" w:type="pct"/>
            <w:tcBorders>
              <w:top w:val="single" w:sz="4" w:space="0" w:color="auto"/>
              <w:left w:val="single" w:sz="4" w:space="0" w:color="auto"/>
              <w:bottom w:val="single" w:sz="4" w:space="0" w:color="auto"/>
              <w:right w:val="single" w:sz="4" w:space="0" w:color="auto"/>
            </w:tcBorders>
            <w:hideMark/>
          </w:tcPr>
          <w:p w14:paraId="3222A13F"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ASR (praslydimo kontrolės sistema)</w:t>
            </w:r>
          </w:p>
        </w:tc>
        <w:tc>
          <w:tcPr>
            <w:tcW w:w="2939" w:type="pct"/>
            <w:tcBorders>
              <w:top w:val="single" w:sz="4" w:space="0" w:color="auto"/>
              <w:left w:val="single" w:sz="4" w:space="0" w:color="auto"/>
              <w:bottom w:val="single" w:sz="4" w:space="0" w:color="auto"/>
              <w:right w:val="single" w:sz="4" w:space="0" w:color="auto"/>
            </w:tcBorders>
            <w:hideMark/>
          </w:tcPr>
          <w:p w14:paraId="7590AB40"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105083E7"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7D36819B"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8.3</w:t>
            </w:r>
          </w:p>
        </w:tc>
        <w:tc>
          <w:tcPr>
            <w:tcW w:w="1507" w:type="pct"/>
            <w:tcBorders>
              <w:top w:val="single" w:sz="4" w:space="0" w:color="auto"/>
              <w:left w:val="single" w:sz="4" w:space="0" w:color="auto"/>
              <w:bottom w:val="single" w:sz="4" w:space="0" w:color="auto"/>
              <w:right w:val="single" w:sz="4" w:space="0" w:color="auto"/>
            </w:tcBorders>
            <w:hideMark/>
          </w:tcPr>
          <w:p w14:paraId="2F1724ED"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Stabdžių sistema</w:t>
            </w:r>
          </w:p>
        </w:tc>
        <w:tc>
          <w:tcPr>
            <w:tcW w:w="2939" w:type="pct"/>
            <w:tcBorders>
              <w:top w:val="single" w:sz="4" w:space="0" w:color="auto"/>
              <w:left w:val="single" w:sz="4" w:space="0" w:color="auto"/>
              <w:bottom w:val="single" w:sz="4" w:space="0" w:color="auto"/>
              <w:right w:val="single" w:sz="4" w:space="0" w:color="auto"/>
            </w:tcBorders>
            <w:hideMark/>
          </w:tcPr>
          <w:p w14:paraId="25F05744"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Elektrinis</w:t>
            </w:r>
            <w:r>
              <w:rPr>
                <w:rFonts w:ascii="Times New Roman" w:eastAsia="Times New Roman" w:hAnsi="Times New Roman" w:cs="Times New Roman"/>
                <w:bCs/>
                <w:sz w:val="22"/>
                <w:szCs w:val="22"/>
                <w:lang w:eastAsia="ar-SA"/>
              </w:rPr>
              <w:t xml:space="preserve"> </w:t>
            </w:r>
            <w:r w:rsidRPr="00CE2256">
              <w:rPr>
                <w:rFonts w:ascii="Times New Roman" w:eastAsia="Times New Roman" w:hAnsi="Times New Roman" w:cs="Times New Roman"/>
                <w:bCs/>
                <w:sz w:val="22"/>
                <w:szCs w:val="22"/>
                <w:lang w:eastAsia="ar-SA"/>
              </w:rPr>
              <w:t>/</w:t>
            </w:r>
            <w:r>
              <w:rPr>
                <w:rFonts w:ascii="Times New Roman" w:eastAsia="Times New Roman" w:hAnsi="Times New Roman" w:cs="Times New Roman"/>
                <w:bCs/>
                <w:sz w:val="22"/>
                <w:szCs w:val="22"/>
                <w:lang w:eastAsia="ar-SA"/>
              </w:rPr>
              <w:t xml:space="preserve"> </w:t>
            </w:r>
            <w:r w:rsidRPr="00CE2256">
              <w:rPr>
                <w:rFonts w:ascii="Times New Roman" w:eastAsia="Times New Roman" w:hAnsi="Times New Roman" w:cs="Times New Roman"/>
                <w:bCs/>
                <w:sz w:val="22"/>
                <w:szCs w:val="22"/>
                <w:lang w:eastAsia="ar-SA"/>
              </w:rPr>
              <w:t>hidrostatinis aktyvavimo mechanizmas.</w:t>
            </w:r>
          </w:p>
        </w:tc>
      </w:tr>
      <w:tr w:rsidR="00A85F71" w:rsidRPr="00CE2256" w14:paraId="438CA593"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7BE0F13B"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8.4</w:t>
            </w:r>
          </w:p>
        </w:tc>
        <w:tc>
          <w:tcPr>
            <w:tcW w:w="1507" w:type="pct"/>
            <w:tcBorders>
              <w:top w:val="single" w:sz="4" w:space="0" w:color="auto"/>
              <w:left w:val="single" w:sz="4" w:space="0" w:color="auto"/>
              <w:bottom w:val="single" w:sz="4" w:space="0" w:color="auto"/>
              <w:right w:val="single" w:sz="4" w:space="0" w:color="auto"/>
            </w:tcBorders>
            <w:hideMark/>
          </w:tcPr>
          <w:p w14:paraId="7F936D19"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ESP</w:t>
            </w:r>
          </w:p>
        </w:tc>
        <w:tc>
          <w:tcPr>
            <w:tcW w:w="2939" w:type="pct"/>
            <w:tcBorders>
              <w:top w:val="single" w:sz="4" w:space="0" w:color="auto"/>
              <w:left w:val="single" w:sz="4" w:space="0" w:color="auto"/>
              <w:bottom w:val="single" w:sz="4" w:space="0" w:color="auto"/>
              <w:right w:val="single" w:sz="4" w:space="0" w:color="auto"/>
            </w:tcBorders>
            <w:hideMark/>
          </w:tcPr>
          <w:p w14:paraId="55CD6446"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6A74F4FC"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05B8D192"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8.5</w:t>
            </w:r>
          </w:p>
        </w:tc>
        <w:tc>
          <w:tcPr>
            <w:tcW w:w="1507" w:type="pct"/>
            <w:tcBorders>
              <w:top w:val="single" w:sz="4" w:space="0" w:color="auto"/>
              <w:left w:val="single" w:sz="4" w:space="0" w:color="auto"/>
              <w:bottom w:val="single" w:sz="4" w:space="0" w:color="auto"/>
              <w:right w:val="single" w:sz="4" w:space="0" w:color="auto"/>
            </w:tcBorders>
            <w:hideMark/>
          </w:tcPr>
          <w:p w14:paraId="1E4C875D"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Elektrinis stovėjimo stabdys</w:t>
            </w:r>
          </w:p>
        </w:tc>
        <w:tc>
          <w:tcPr>
            <w:tcW w:w="2939" w:type="pct"/>
            <w:tcBorders>
              <w:top w:val="single" w:sz="4" w:space="0" w:color="auto"/>
              <w:left w:val="single" w:sz="4" w:space="0" w:color="auto"/>
              <w:bottom w:val="single" w:sz="4" w:space="0" w:color="auto"/>
              <w:right w:val="single" w:sz="4" w:space="0" w:color="auto"/>
            </w:tcBorders>
            <w:hideMark/>
          </w:tcPr>
          <w:p w14:paraId="78F1AC89"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7C6AA61D" w14:textId="77777777" w:rsidTr="00C63F2D">
        <w:tc>
          <w:tcPr>
            <w:tcW w:w="5000" w:type="pct"/>
            <w:gridSpan w:val="3"/>
            <w:tcBorders>
              <w:top w:val="single" w:sz="4" w:space="0" w:color="auto"/>
              <w:left w:val="single" w:sz="4" w:space="0" w:color="auto"/>
              <w:bottom w:val="single" w:sz="4" w:space="0" w:color="auto"/>
              <w:right w:val="single" w:sz="4" w:space="0" w:color="auto"/>
            </w:tcBorders>
            <w:hideMark/>
          </w:tcPr>
          <w:p w14:paraId="23E75312"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9. Elektrinė sistema:</w:t>
            </w:r>
          </w:p>
        </w:tc>
      </w:tr>
      <w:tr w:rsidR="00A85F71" w:rsidRPr="00CE2256" w14:paraId="2F4E4978"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227398CE"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9.1</w:t>
            </w:r>
          </w:p>
        </w:tc>
        <w:tc>
          <w:tcPr>
            <w:tcW w:w="1507" w:type="pct"/>
            <w:tcBorders>
              <w:top w:val="single" w:sz="4" w:space="0" w:color="auto"/>
              <w:left w:val="single" w:sz="4" w:space="0" w:color="auto"/>
              <w:bottom w:val="single" w:sz="4" w:space="0" w:color="auto"/>
              <w:right w:val="single" w:sz="4" w:space="0" w:color="auto"/>
            </w:tcBorders>
            <w:hideMark/>
          </w:tcPr>
          <w:p w14:paraId="47B9CA76"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Krovimo kabelis</w:t>
            </w:r>
          </w:p>
        </w:tc>
        <w:tc>
          <w:tcPr>
            <w:tcW w:w="2939" w:type="pct"/>
            <w:tcBorders>
              <w:top w:val="single" w:sz="4" w:space="0" w:color="auto"/>
              <w:left w:val="single" w:sz="4" w:space="0" w:color="auto"/>
              <w:bottom w:val="single" w:sz="4" w:space="0" w:color="auto"/>
              <w:right w:val="single" w:sz="4" w:space="0" w:color="auto"/>
            </w:tcBorders>
            <w:hideMark/>
          </w:tcPr>
          <w:p w14:paraId="3D98F07A"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73124A5D" w14:textId="77777777" w:rsidTr="00C63F2D">
        <w:tc>
          <w:tcPr>
            <w:tcW w:w="554" w:type="pct"/>
            <w:tcBorders>
              <w:top w:val="single" w:sz="4" w:space="0" w:color="auto"/>
              <w:left w:val="single" w:sz="4" w:space="0" w:color="auto"/>
              <w:bottom w:val="single" w:sz="4" w:space="0" w:color="auto"/>
              <w:right w:val="single" w:sz="4" w:space="0" w:color="auto"/>
            </w:tcBorders>
          </w:tcPr>
          <w:p w14:paraId="69654F91"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9.2</w:t>
            </w:r>
          </w:p>
        </w:tc>
        <w:tc>
          <w:tcPr>
            <w:tcW w:w="1507" w:type="pct"/>
            <w:tcBorders>
              <w:top w:val="single" w:sz="4" w:space="0" w:color="auto"/>
              <w:left w:val="single" w:sz="4" w:space="0" w:color="auto"/>
              <w:bottom w:val="single" w:sz="4" w:space="0" w:color="auto"/>
              <w:right w:val="single" w:sz="4" w:space="0" w:color="auto"/>
            </w:tcBorders>
          </w:tcPr>
          <w:p w14:paraId="6EAA58BF"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K</w:t>
            </w:r>
            <w:r w:rsidRPr="00994EAC">
              <w:rPr>
                <w:rFonts w:ascii="Times New Roman" w:eastAsia="Times New Roman" w:hAnsi="Times New Roman" w:cs="Times New Roman"/>
                <w:bCs/>
                <w:sz w:val="22"/>
                <w:szCs w:val="22"/>
                <w:lang w:eastAsia="ar-SA"/>
              </w:rPr>
              <w:t>rovimo kabelis prijungimui prie namų elektros tinklo kištukinio lizdo</w:t>
            </w:r>
          </w:p>
        </w:tc>
        <w:tc>
          <w:tcPr>
            <w:tcW w:w="2939" w:type="pct"/>
            <w:tcBorders>
              <w:top w:val="single" w:sz="4" w:space="0" w:color="auto"/>
              <w:left w:val="single" w:sz="4" w:space="0" w:color="auto"/>
              <w:bottom w:val="single" w:sz="4" w:space="0" w:color="auto"/>
              <w:right w:val="single" w:sz="4" w:space="0" w:color="auto"/>
            </w:tcBorders>
          </w:tcPr>
          <w:p w14:paraId="181B86E2"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1D54BB73" w14:textId="77777777" w:rsidTr="00C63F2D">
        <w:tc>
          <w:tcPr>
            <w:tcW w:w="554" w:type="pct"/>
            <w:tcBorders>
              <w:top w:val="single" w:sz="4" w:space="0" w:color="auto"/>
              <w:left w:val="single" w:sz="4" w:space="0" w:color="auto"/>
              <w:bottom w:val="single" w:sz="4" w:space="0" w:color="auto"/>
              <w:right w:val="single" w:sz="4" w:space="0" w:color="auto"/>
            </w:tcBorders>
          </w:tcPr>
          <w:p w14:paraId="1FBBCFD1"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9.3</w:t>
            </w:r>
          </w:p>
        </w:tc>
        <w:tc>
          <w:tcPr>
            <w:tcW w:w="1507" w:type="pct"/>
            <w:tcBorders>
              <w:top w:val="single" w:sz="4" w:space="0" w:color="auto"/>
              <w:left w:val="single" w:sz="4" w:space="0" w:color="auto"/>
              <w:bottom w:val="single" w:sz="4" w:space="0" w:color="auto"/>
              <w:right w:val="single" w:sz="4" w:space="0" w:color="auto"/>
            </w:tcBorders>
            <w:hideMark/>
          </w:tcPr>
          <w:p w14:paraId="03204C7D"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Greitas įkrovimas</w:t>
            </w:r>
          </w:p>
        </w:tc>
        <w:tc>
          <w:tcPr>
            <w:tcW w:w="2939" w:type="pct"/>
            <w:tcBorders>
              <w:top w:val="single" w:sz="4" w:space="0" w:color="auto"/>
              <w:left w:val="single" w:sz="4" w:space="0" w:color="auto"/>
              <w:bottom w:val="single" w:sz="4" w:space="0" w:color="auto"/>
              <w:right w:val="single" w:sz="4" w:space="0" w:color="auto"/>
            </w:tcBorders>
            <w:hideMark/>
          </w:tcPr>
          <w:p w14:paraId="0922F66F"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14ED4519" w14:textId="77777777" w:rsidTr="00C63F2D">
        <w:tc>
          <w:tcPr>
            <w:tcW w:w="554" w:type="pct"/>
            <w:tcBorders>
              <w:top w:val="single" w:sz="4" w:space="0" w:color="auto"/>
              <w:left w:val="single" w:sz="4" w:space="0" w:color="auto"/>
              <w:bottom w:val="single" w:sz="4" w:space="0" w:color="auto"/>
              <w:right w:val="single" w:sz="4" w:space="0" w:color="auto"/>
            </w:tcBorders>
          </w:tcPr>
          <w:p w14:paraId="56A7DAF2"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9.4</w:t>
            </w:r>
          </w:p>
        </w:tc>
        <w:tc>
          <w:tcPr>
            <w:tcW w:w="1507" w:type="pct"/>
            <w:tcBorders>
              <w:top w:val="single" w:sz="4" w:space="0" w:color="auto"/>
              <w:left w:val="single" w:sz="4" w:space="0" w:color="auto"/>
              <w:bottom w:val="single" w:sz="4" w:space="0" w:color="auto"/>
              <w:right w:val="single" w:sz="4" w:space="0" w:color="auto"/>
            </w:tcBorders>
            <w:hideMark/>
          </w:tcPr>
          <w:p w14:paraId="00875F01"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Integruotas trijų fazių 11 kW galios kroviklis</w:t>
            </w:r>
          </w:p>
        </w:tc>
        <w:tc>
          <w:tcPr>
            <w:tcW w:w="2939" w:type="pct"/>
            <w:tcBorders>
              <w:top w:val="single" w:sz="4" w:space="0" w:color="auto"/>
              <w:left w:val="single" w:sz="4" w:space="0" w:color="auto"/>
              <w:bottom w:val="single" w:sz="4" w:space="0" w:color="auto"/>
              <w:right w:val="single" w:sz="4" w:space="0" w:color="auto"/>
            </w:tcBorders>
            <w:hideMark/>
          </w:tcPr>
          <w:p w14:paraId="64546681"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58EF31D1" w14:textId="77777777" w:rsidTr="00C63F2D">
        <w:tc>
          <w:tcPr>
            <w:tcW w:w="554" w:type="pct"/>
            <w:tcBorders>
              <w:top w:val="single" w:sz="4" w:space="0" w:color="auto"/>
              <w:left w:val="single" w:sz="4" w:space="0" w:color="auto"/>
              <w:bottom w:val="single" w:sz="4" w:space="0" w:color="auto"/>
              <w:right w:val="single" w:sz="4" w:space="0" w:color="auto"/>
            </w:tcBorders>
          </w:tcPr>
          <w:p w14:paraId="6D80940A"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9.5</w:t>
            </w:r>
          </w:p>
        </w:tc>
        <w:tc>
          <w:tcPr>
            <w:tcW w:w="1507" w:type="pct"/>
            <w:tcBorders>
              <w:top w:val="single" w:sz="4" w:space="0" w:color="auto"/>
              <w:left w:val="single" w:sz="4" w:space="0" w:color="auto"/>
              <w:bottom w:val="single" w:sz="4" w:space="0" w:color="auto"/>
              <w:right w:val="single" w:sz="4" w:space="0" w:color="auto"/>
            </w:tcBorders>
            <w:hideMark/>
          </w:tcPr>
          <w:p w14:paraId="78BC3A2B"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Automatinės dienos šviesos lempos</w:t>
            </w:r>
          </w:p>
        </w:tc>
        <w:tc>
          <w:tcPr>
            <w:tcW w:w="2939" w:type="pct"/>
            <w:tcBorders>
              <w:top w:val="single" w:sz="4" w:space="0" w:color="auto"/>
              <w:left w:val="single" w:sz="4" w:space="0" w:color="auto"/>
              <w:bottom w:val="single" w:sz="4" w:space="0" w:color="auto"/>
              <w:right w:val="single" w:sz="4" w:space="0" w:color="auto"/>
            </w:tcBorders>
            <w:hideMark/>
          </w:tcPr>
          <w:p w14:paraId="68106B3F"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457CF146" w14:textId="77777777" w:rsidTr="00C63F2D">
        <w:tc>
          <w:tcPr>
            <w:tcW w:w="554" w:type="pct"/>
            <w:tcBorders>
              <w:top w:val="single" w:sz="4" w:space="0" w:color="auto"/>
              <w:left w:val="single" w:sz="4" w:space="0" w:color="auto"/>
              <w:bottom w:val="single" w:sz="4" w:space="0" w:color="auto"/>
              <w:right w:val="single" w:sz="4" w:space="0" w:color="auto"/>
            </w:tcBorders>
          </w:tcPr>
          <w:p w14:paraId="6B570846"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9.6</w:t>
            </w:r>
          </w:p>
        </w:tc>
        <w:tc>
          <w:tcPr>
            <w:tcW w:w="1507" w:type="pct"/>
            <w:tcBorders>
              <w:top w:val="single" w:sz="4" w:space="0" w:color="auto"/>
              <w:left w:val="single" w:sz="4" w:space="0" w:color="auto"/>
              <w:bottom w:val="single" w:sz="4" w:space="0" w:color="auto"/>
              <w:right w:val="single" w:sz="4" w:space="0" w:color="auto"/>
            </w:tcBorders>
            <w:hideMark/>
          </w:tcPr>
          <w:p w14:paraId="04E54E1C"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Pastovaus greičio palaikymas ir greičio ribotuvas</w:t>
            </w:r>
          </w:p>
        </w:tc>
        <w:tc>
          <w:tcPr>
            <w:tcW w:w="2939" w:type="pct"/>
            <w:tcBorders>
              <w:top w:val="single" w:sz="4" w:space="0" w:color="auto"/>
              <w:left w:val="single" w:sz="4" w:space="0" w:color="auto"/>
              <w:bottom w:val="single" w:sz="4" w:space="0" w:color="auto"/>
              <w:right w:val="single" w:sz="4" w:space="0" w:color="auto"/>
            </w:tcBorders>
            <w:hideMark/>
          </w:tcPr>
          <w:p w14:paraId="6BF23234"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02C49C4C" w14:textId="77777777" w:rsidTr="00C63F2D">
        <w:trPr>
          <w:trHeight w:val="322"/>
        </w:trPr>
        <w:tc>
          <w:tcPr>
            <w:tcW w:w="5000" w:type="pct"/>
            <w:gridSpan w:val="3"/>
            <w:tcBorders>
              <w:top w:val="single" w:sz="4" w:space="0" w:color="auto"/>
              <w:left w:val="single" w:sz="4" w:space="0" w:color="auto"/>
              <w:bottom w:val="single" w:sz="4" w:space="0" w:color="auto"/>
              <w:right w:val="single" w:sz="4" w:space="0" w:color="auto"/>
            </w:tcBorders>
            <w:hideMark/>
          </w:tcPr>
          <w:p w14:paraId="6540D1FC"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lastRenderedPageBreak/>
              <w:t>10. Įranga ir priedai:</w:t>
            </w:r>
          </w:p>
        </w:tc>
      </w:tr>
      <w:tr w:rsidR="00A85F71" w:rsidRPr="00CE2256" w14:paraId="6FF2A802" w14:textId="77777777" w:rsidTr="00C63F2D">
        <w:tc>
          <w:tcPr>
            <w:tcW w:w="554" w:type="pct"/>
            <w:tcBorders>
              <w:top w:val="single" w:sz="4" w:space="0" w:color="auto"/>
              <w:left w:val="single" w:sz="4" w:space="0" w:color="auto"/>
              <w:bottom w:val="single" w:sz="4" w:space="0" w:color="auto"/>
              <w:right w:val="single" w:sz="4" w:space="0" w:color="auto"/>
            </w:tcBorders>
          </w:tcPr>
          <w:p w14:paraId="4BACCABA"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w:t>
            </w:r>
          </w:p>
        </w:tc>
        <w:tc>
          <w:tcPr>
            <w:tcW w:w="1507" w:type="pct"/>
            <w:tcBorders>
              <w:top w:val="single" w:sz="4" w:space="0" w:color="auto"/>
              <w:left w:val="single" w:sz="4" w:space="0" w:color="auto"/>
              <w:bottom w:val="single" w:sz="4" w:space="0" w:color="auto"/>
              <w:right w:val="single" w:sz="4" w:space="0" w:color="auto"/>
            </w:tcBorders>
          </w:tcPr>
          <w:p w14:paraId="3EEA277A"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994EAC">
              <w:rPr>
                <w:rFonts w:ascii="Times New Roman" w:eastAsia="Times New Roman" w:hAnsi="Times New Roman" w:cs="Times New Roman"/>
                <w:bCs/>
                <w:sz w:val="22"/>
                <w:szCs w:val="22"/>
                <w:lang w:eastAsia="ar-SA"/>
              </w:rPr>
              <w:t>Energiją tausojantis šiluminis siurblys, skirtas ridos atsargos optimizavimui</w:t>
            </w:r>
          </w:p>
        </w:tc>
        <w:tc>
          <w:tcPr>
            <w:tcW w:w="2939" w:type="pct"/>
            <w:tcBorders>
              <w:top w:val="single" w:sz="4" w:space="0" w:color="auto"/>
              <w:left w:val="single" w:sz="4" w:space="0" w:color="auto"/>
              <w:bottom w:val="single" w:sz="4" w:space="0" w:color="auto"/>
              <w:right w:val="single" w:sz="4" w:space="0" w:color="auto"/>
            </w:tcBorders>
          </w:tcPr>
          <w:p w14:paraId="37F93F00"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2B311AA5" w14:textId="77777777" w:rsidTr="00C63F2D">
        <w:tc>
          <w:tcPr>
            <w:tcW w:w="554" w:type="pct"/>
            <w:tcBorders>
              <w:top w:val="single" w:sz="4" w:space="0" w:color="auto"/>
              <w:left w:val="single" w:sz="4" w:space="0" w:color="auto"/>
              <w:bottom w:val="single" w:sz="4" w:space="0" w:color="auto"/>
              <w:right w:val="single" w:sz="4" w:space="0" w:color="auto"/>
            </w:tcBorders>
          </w:tcPr>
          <w:p w14:paraId="4B2439BB"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10.2</w:t>
            </w:r>
          </w:p>
        </w:tc>
        <w:tc>
          <w:tcPr>
            <w:tcW w:w="1507" w:type="pct"/>
            <w:tcBorders>
              <w:top w:val="single" w:sz="4" w:space="0" w:color="auto"/>
              <w:left w:val="single" w:sz="4" w:space="0" w:color="auto"/>
              <w:bottom w:val="single" w:sz="4" w:space="0" w:color="auto"/>
              <w:right w:val="single" w:sz="4" w:space="0" w:color="auto"/>
            </w:tcBorders>
            <w:hideMark/>
          </w:tcPr>
          <w:p w14:paraId="47C78F14"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Veidrodžiai</w:t>
            </w:r>
          </w:p>
        </w:tc>
        <w:tc>
          <w:tcPr>
            <w:tcW w:w="2939" w:type="pct"/>
            <w:tcBorders>
              <w:top w:val="single" w:sz="4" w:space="0" w:color="auto"/>
              <w:left w:val="single" w:sz="4" w:space="0" w:color="auto"/>
              <w:bottom w:val="single" w:sz="4" w:space="0" w:color="auto"/>
              <w:right w:val="single" w:sz="4" w:space="0" w:color="auto"/>
            </w:tcBorders>
            <w:hideMark/>
          </w:tcPr>
          <w:p w14:paraId="4DC8CB6E"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Pagrindiniai (šoniniai) galinio vaizdo</w:t>
            </w:r>
            <w:r>
              <w:rPr>
                <w:rFonts w:ascii="Times New Roman" w:eastAsia="Times New Roman" w:hAnsi="Times New Roman" w:cs="Times New Roman"/>
                <w:bCs/>
                <w:sz w:val="22"/>
                <w:szCs w:val="22"/>
                <w:lang w:eastAsia="ar-SA"/>
              </w:rPr>
              <w:t>:</w:t>
            </w:r>
            <w:r w:rsidRPr="00CE2256">
              <w:rPr>
                <w:rFonts w:ascii="Times New Roman" w:eastAsia="Times New Roman" w:hAnsi="Times New Roman" w:cs="Times New Roman"/>
                <w:bCs/>
                <w:sz w:val="22"/>
                <w:szCs w:val="22"/>
                <w:lang w:eastAsia="ar-SA"/>
              </w:rPr>
              <w:t xml:space="preserve"> šildomi, elektra valdomi.</w:t>
            </w:r>
          </w:p>
        </w:tc>
      </w:tr>
      <w:tr w:rsidR="00A85F71" w:rsidRPr="00CE2256" w14:paraId="5FE663D7" w14:textId="77777777" w:rsidTr="00C63F2D">
        <w:tc>
          <w:tcPr>
            <w:tcW w:w="554" w:type="pct"/>
            <w:tcBorders>
              <w:top w:val="single" w:sz="4" w:space="0" w:color="auto"/>
              <w:left w:val="single" w:sz="4" w:space="0" w:color="auto"/>
              <w:bottom w:val="single" w:sz="4" w:space="0" w:color="auto"/>
              <w:right w:val="single" w:sz="4" w:space="0" w:color="auto"/>
            </w:tcBorders>
          </w:tcPr>
          <w:p w14:paraId="15D8040F"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10.3</w:t>
            </w:r>
          </w:p>
        </w:tc>
        <w:tc>
          <w:tcPr>
            <w:tcW w:w="1507" w:type="pct"/>
            <w:tcBorders>
              <w:top w:val="single" w:sz="4" w:space="0" w:color="auto"/>
              <w:left w:val="single" w:sz="4" w:space="0" w:color="auto"/>
              <w:bottom w:val="single" w:sz="4" w:space="0" w:color="auto"/>
              <w:right w:val="single" w:sz="4" w:space="0" w:color="auto"/>
            </w:tcBorders>
            <w:hideMark/>
          </w:tcPr>
          <w:p w14:paraId="1B207E4E"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Langai</w:t>
            </w:r>
          </w:p>
        </w:tc>
        <w:tc>
          <w:tcPr>
            <w:tcW w:w="2939" w:type="pct"/>
            <w:tcBorders>
              <w:top w:val="single" w:sz="4" w:space="0" w:color="auto"/>
              <w:left w:val="single" w:sz="4" w:space="0" w:color="auto"/>
              <w:bottom w:val="single" w:sz="4" w:space="0" w:color="auto"/>
              <w:right w:val="single" w:sz="4" w:space="0" w:color="auto"/>
            </w:tcBorders>
            <w:hideMark/>
          </w:tcPr>
          <w:p w14:paraId="489A3B6B"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Šoniniai – elektra valdomi.</w:t>
            </w:r>
          </w:p>
        </w:tc>
      </w:tr>
      <w:tr w:rsidR="00A85F71" w:rsidRPr="00CE2256" w14:paraId="7C08D5BA" w14:textId="77777777" w:rsidTr="00C63F2D">
        <w:tc>
          <w:tcPr>
            <w:tcW w:w="554" w:type="pct"/>
            <w:tcBorders>
              <w:top w:val="single" w:sz="4" w:space="0" w:color="auto"/>
              <w:left w:val="single" w:sz="4" w:space="0" w:color="auto"/>
              <w:bottom w:val="single" w:sz="4" w:space="0" w:color="auto"/>
              <w:right w:val="single" w:sz="4" w:space="0" w:color="auto"/>
            </w:tcBorders>
          </w:tcPr>
          <w:p w14:paraId="2491257F"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10.4</w:t>
            </w:r>
          </w:p>
        </w:tc>
        <w:tc>
          <w:tcPr>
            <w:tcW w:w="1507" w:type="pct"/>
            <w:tcBorders>
              <w:top w:val="single" w:sz="4" w:space="0" w:color="auto"/>
              <w:left w:val="single" w:sz="4" w:space="0" w:color="auto"/>
              <w:bottom w:val="single" w:sz="4" w:space="0" w:color="auto"/>
              <w:right w:val="single" w:sz="4" w:space="0" w:color="auto"/>
            </w:tcBorders>
            <w:hideMark/>
          </w:tcPr>
          <w:p w14:paraId="6F582C4F"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Vairuotojo sėdynė</w:t>
            </w:r>
          </w:p>
        </w:tc>
        <w:tc>
          <w:tcPr>
            <w:tcW w:w="2939" w:type="pct"/>
            <w:tcBorders>
              <w:top w:val="single" w:sz="4" w:space="0" w:color="auto"/>
              <w:left w:val="single" w:sz="4" w:space="0" w:color="auto"/>
              <w:bottom w:val="single" w:sz="4" w:space="0" w:color="auto"/>
              <w:right w:val="single" w:sz="4" w:space="0" w:color="auto"/>
            </w:tcBorders>
            <w:hideMark/>
          </w:tcPr>
          <w:p w14:paraId="24A8D53A"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Reguliuojama / šildoma.</w:t>
            </w:r>
          </w:p>
        </w:tc>
      </w:tr>
      <w:tr w:rsidR="00A85F71" w:rsidRPr="00CE2256" w14:paraId="76BE5559" w14:textId="77777777" w:rsidTr="00C63F2D">
        <w:tc>
          <w:tcPr>
            <w:tcW w:w="554" w:type="pct"/>
            <w:tcBorders>
              <w:top w:val="single" w:sz="4" w:space="0" w:color="auto"/>
              <w:left w:val="single" w:sz="4" w:space="0" w:color="auto"/>
              <w:bottom w:val="single" w:sz="4" w:space="0" w:color="auto"/>
              <w:right w:val="single" w:sz="4" w:space="0" w:color="auto"/>
            </w:tcBorders>
          </w:tcPr>
          <w:p w14:paraId="79FC4198"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10.5</w:t>
            </w:r>
          </w:p>
        </w:tc>
        <w:tc>
          <w:tcPr>
            <w:tcW w:w="1507" w:type="pct"/>
            <w:tcBorders>
              <w:top w:val="single" w:sz="4" w:space="0" w:color="auto"/>
              <w:left w:val="single" w:sz="4" w:space="0" w:color="auto"/>
              <w:bottom w:val="single" w:sz="4" w:space="0" w:color="auto"/>
              <w:right w:val="single" w:sz="4" w:space="0" w:color="auto"/>
            </w:tcBorders>
            <w:hideMark/>
          </w:tcPr>
          <w:p w14:paraId="5D6D5C54"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Garso sistema</w:t>
            </w:r>
          </w:p>
        </w:tc>
        <w:tc>
          <w:tcPr>
            <w:tcW w:w="2939" w:type="pct"/>
            <w:tcBorders>
              <w:top w:val="single" w:sz="4" w:space="0" w:color="auto"/>
              <w:left w:val="single" w:sz="4" w:space="0" w:color="auto"/>
              <w:bottom w:val="single" w:sz="4" w:space="0" w:color="auto"/>
              <w:right w:val="single" w:sz="4" w:space="0" w:color="auto"/>
            </w:tcBorders>
            <w:hideMark/>
          </w:tcPr>
          <w:p w14:paraId="477BE2F3"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Radijo imtuvas, garso kolonėlės.</w:t>
            </w:r>
          </w:p>
        </w:tc>
      </w:tr>
      <w:tr w:rsidR="00A85F71" w:rsidRPr="00CE2256" w14:paraId="332412C8" w14:textId="77777777" w:rsidTr="00C63F2D">
        <w:tc>
          <w:tcPr>
            <w:tcW w:w="554" w:type="pct"/>
            <w:tcBorders>
              <w:top w:val="single" w:sz="4" w:space="0" w:color="auto"/>
              <w:left w:val="single" w:sz="4" w:space="0" w:color="auto"/>
              <w:bottom w:val="single" w:sz="4" w:space="0" w:color="auto"/>
              <w:right w:val="single" w:sz="4" w:space="0" w:color="auto"/>
            </w:tcBorders>
          </w:tcPr>
          <w:p w14:paraId="7EDD25B3"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10.6</w:t>
            </w:r>
          </w:p>
        </w:tc>
        <w:tc>
          <w:tcPr>
            <w:tcW w:w="1507" w:type="pct"/>
            <w:tcBorders>
              <w:top w:val="single" w:sz="4" w:space="0" w:color="auto"/>
              <w:left w:val="single" w:sz="4" w:space="0" w:color="auto"/>
              <w:bottom w:val="single" w:sz="4" w:space="0" w:color="auto"/>
              <w:right w:val="single" w:sz="4" w:space="0" w:color="auto"/>
            </w:tcBorders>
            <w:hideMark/>
          </w:tcPr>
          <w:p w14:paraId="04FC334D"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Salono šildymas ir vėdinimas</w:t>
            </w:r>
          </w:p>
        </w:tc>
        <w:tc>
          <w:tcPr>
            <w:tcW w:w="2939" w:type="pct"/>
            <w:tcBorders>
              <w:top w:val="single" w:sz="4" w:space="0" w:color="auto"/>
              <w:left w:val="single" w:sz="4" w:space="0" w:color="auto"/>
              <w:bottom w:val="single" w:sz="4" w:space="0" w:color="auto"/>
              <w:right w:val="single" w:sz="4" w:space="0" w:color="auto"/>
            </w:tcBorders>
            <w:hideMark/>
          </w:tcPr>
          <w:p w14:paraId="5A48BA68"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Oro kondicionierius arba klimato kontrolės sistema.</w:t>
            </w:r>
          </w:p>
        </w:tc>
      </w:tr>
      <w:tr w:rsidR="00A85F71" w:rsidRPr="00CE2256" w14:paraId="36A14202" w14:textId="77777777" w:rsidTr="00C63F2D">
        <w:tc>
          <w:tcPr>
            <w:tcW w:w="554" w:type="pct"/>
            <w:tcBorders>
              <w:top w:val="single" w:sz="4" w:space="0" w:color="auto"/>
              <w:left w:val="single" w:sz="4" w:space="0" w:color="auto"/>
              <w:bottom w:val="single" w:sz="4" w:space="0" w:color="auto"/>
              <w:right w:val="single" w:sz="4" w:space="0" w:color="auto"/>
            </w:tcBorders>
          </w:tcPr>
          <w:p w14:paraId="09F144D2"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10.7</w:t>
            </w:r>
          </w:p>
        </w:tc>
        <w:tc>
          <w:tcPr>
            <w:tcW w:w="1507" w:type="pct"/>
            <w:tcBorders>
              <w:top w:val="single" w:sz="4" w:space="0" w:color="auto"/>
              <w:left w:val="single" w:sz="4" w:space="0" w:color="auto"/>
              <w:bottom w:val="single" w:sz="4" w:space="0" w:color="auto"/>
              <w:right w:val="single" w:sz="4" w:space="0" w:color="auto"/>
            </w:tcBorders>
            <w:hideMark/>
          </w:tcPr>
          <w:p w14:paraId="07E9EEAE"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Vairavimo režimai</w:t>
            </w:r>
          </w:p>
        </w:tc>
        <w:tc>
          <w:tcPr>
            <w:tcW w:w="2939" w:type="pct"/>
            <w:tcBorders>
              <w:top w:val="single" w:sz="4" w:space="0" w:color="auto"/>
              <w:left w:val="single" w:sz="4" w:space="0" w:color="auto"/>
              <w:bottom w:val="single" w:sz="4" w:space="0" w:color="auto"/>
              <w:right w:val="single" w:sz="4" w:space="0" w:color="auto"/>
            </w:tcBorders>
            <w:hideMark/>
          </w:tcPr>
          <w:p w14:paraId="34763A24"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Eco /</w:t>
            </w:r>
            <w:r>
              <w:rPr>
                <w:rFonts w:ascii="Times New Roman" w:eastAsia="Times New Roman" w:hAnsi="Times New Roman" w:cs="Times New Roman"/>
                <w:bCs/>
                <w:sz w:val="22"/>
                <w:szCs w:val="22"/>
                <w:lang w:eastAsia="ar-SA"/>
              </w:rPr>
              <w:t xml:space="preserve"> </w:t>
            </w:r>
            <w:r w:rsidRPr="00CE2256">
              <w:rPr>
                <w:rFonts w:ascii="Times New Roman" w:eastAsia="Times New Roman" w:hAnsi="Times New Roman" w:cs="Times New Roman"/>
                <w:bCs/>
                <w:sz w:val="22"/>
                <w:szCs w:val="22"/>
                <w:lang w:eastAsia="ar-SA"/>
              </w:rPr>
              <w:t>Normal / Sport arba ekvivalentas kitu pavadinimu.</w:t>
            </w:r>
          </w:p>
        </w:tc>
      </w:tr>
      <w:tr w:rsidR="00A85F71" w:rsidRPr="00CE2256" w14:paraId="156E8120" w14:textId="77777777" w:rsidTr="00C63F2D">
        <w:tc>
          <w:tcPr>
            <w:tcW w:w="554" w:type="pct"/>
            <w:tcBorders>
              <w:top w:val="single" w:sz="4" w:space="0" w:color="auto"/>
              <w:left w:val="single" w:sz="4" w:space="0" w:color="auto"/>
              <w:bottom w:val="single" w:sz="4" w:space="0" w:color="auto"/>
              <w:right w:val="single" w:sz="4" w:space="0" w:color="auto"/>
            </w:tcBorders>
          </w:tcPr>
          <w:p w14:paraId="636E12C7"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10.9</w:t>
            </w:r>
          </w:p>
        </w:tc>
        <w:tc>
          <w:tcPr>
            <w:tcW w:w="1507" w:type="pct"/>
            <w:tcBorders>
              <w:top w:val="single" w:sz="4" w:space="0" w:color="auto"/>
              <w:left w:val="single" w:sz="4" w:space="0" w:color="auto"/>
              <w:bottom w:val="single" w:sz="4" w:space="0" w:color="auto"/>
              <w:right w:val="single" w:sz="4" w:space="0" w:color="auto"/>
            </w:tcBorders>
            <w:hideMark/>
          </w:tcPr>
          <w:p w14:paraId="10D34426"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Vairuotojo ir keleivio saugos oro pagalvės, šoninės oro pagalvės priekyje, vidurinė oro pagalvė.</w:t>
            </w:r>
          </w:p>
        </w:tc>
        <w:tc>
          <w:tcPr>
            <w:tcW w:w="2939" w:type="pct"/>
            <w:tcBorders>
              <w:top w:val="single" w:sz="4" w:space="0" w:color="auto"/>
              <w:left w:val="single" w:sz="4" w:space="0" w:color="auto"/>
              <w:bottom w:val="single" w:sz="4" w:space="0" w:color="auto"/>
              <w:right w:val="single" w:sz="4" w:space="0" w:color="auto"/>
            </w:tcBorders>
            <w:hideMark/>
          </w:tcPr>
          <w:p w14:paraId="13EA0FD8"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0C414E74" w14:textId="77777777" w:rsidTr="00C63F2D">
        <w:tc>
          <w:tcPr>
            <w:tcW w:w="554" w:type="pct"/>
            <w:tcBorders>
              <w:top w:val="single" w:sz="4" w:space="0" w:color="auto"/>
              <w:left w:val="single" w:sz="4" w:space="0" w:color="auto"/>
              <w:bottom w:val="single" w:sz="4" w:space="0" w:color="auto"/>
              <w:right w:val="single" w:sz="4" w:space="0" w:color="auto"/>
            </w:tcBorders>
          </w:tcPr>
          <w:p w14:paraId="4B5C702E"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10.10</w:t>
            </w:r>
          </w:p>
        </w:tc>
        <w:tc>
          <w:tcPr>
            <w:tcW w:w="1507" w:type="pct"/>
            <w:tcBorders>
              <w:top w:val="single" w:sz="4" w:space="0" w:color="auto"/>
              <w:left w:val="single" w:sz="4" w:space="0" w:color="auto"/>
              <w:bottom w:val="single" w:sz="4" w:space="0" w:color="auto"/>
              <w:right w:val="single" w:sz="4" w:space="0" w:color="auto"/>
            </w:tcBorders>
            <w:hideMark/>
          </w:tcPr>
          <w:p w14:paraId="34488075"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Eismo juostos išlaikymo asistentas</w:t>
            </w:r>
          </w:p>
        </w:tc>
        <w:tc>
          <w:tcPr>
            <w:tcW w:w="2939" w:type="pct"/>
            <w:tcBorders>
              <w:top w:val="single" w:sz="4" w:space="0" w:color="auto"/>
              <w:left w:val="single" w:sz="4" w:space="0" w:color="auto"/>
              <w:bottom w:val="single" w:sz="4" w:space="0" w:color="auto"/>
              <w:right w:val="single" w:sz="4" w:space="0" w:color="auto"/>
            </w:tcBorders>
            <w:hideMark/>
          </w:tcPr>
          <w:p w14:paraId="5C74E9FC"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5458C901" w14:textId="77777777" w:rsidTr="00C63F2D">
        <w:tc>
          <w:tcPr>
            <w:tcW w:w="554" w:type="pct"/>
            <w:tcBorders>
              <w:top w:val="single" w:sz="4" w:space="0" w:color="auto"/>
              <w:left w:val="single" w:sz="4" w:space="0" w:color="auto"/>
              <w:bottom w:val="single" w:sz="4" w:space="0" w:color="auto"/>
              <w:right w:val="single" w:sz="4" w:space="0" w:color="auto"/>
            </w:tcBorders>
          </w:tcPr>
          <w:p w14:paraId="406B6CD1"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10.11</w:t>
            </w:r>
          </w:p>
        </w:tc>
        <w:tc>
          <w:tcPr>
            <w:tcW w:w="1507" w:type="pct"/>
            <w:tcBorders>
              <w:top w:val="single" w:sz="4" w:space="0" w:color="auto"/>
              <w:left w:val="single" w:sz="4" w:space="0" w:color="auto"/>
              <w:bottom w:val="single" w:sz="4" w:space="0" w:color="auto"/>
              <w:right w:val="single" w:sz="4" w:space="0" w:color="auto"/>
            </w:tcBorders>
            <w:hideMark/>
          </w:tcPr>
          <w:p w14:paraId="743A5C00"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 xml:space="preserve">Įspėjimo dėl galimo priekinio susidūrimo sistema su automatine avarinio stabdymo funkcija </w:t>
            </w:r>
          </w:p>
        </w:tc>
        <w:tc>
          <w:tcPr>
            <w:tcW w:w="2939" w:type="pct"/>
            <w:tcBorders>
              <w:top w:val="single" w:sz="4" w:space="0" w:color="auto"/>
              <w:left w:val="single" w:sz="4" w:space="0" w:color="auto"/>
              <w:bottom w:val="single" w:sz="4" w:space="0" w:color="auto"/>
              <w:right w:val="single" w:sz="4" w:space="0" w:color="auto"/>
            </w:tcBorders>
            <w:hideMark/>
          </w:tcPr>
          <w:p w14:paraId="7DE8502D"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20DDB9B6" w14:textId="77777777" w:rsidTr="00C63F2D">
        <w:tc>
          <w:tcPr>
            <w:tcW w:w="554" w:type="pct"/>
            <w:tcBorders>
              <w:top w:val="single" w:sz="4" w:space="0" w:color="auto"/>
              <w:left w:val="single" w:sz="4" w:space="0" w:color="auto"/>
              <w:bottom w:val="single" w:sz="4" w:space="0" w:color="auto"/>
              <w:right w:val="single" w:sz="4" w:space="0" w:color="auto"/>
            </w:tcBorders>
          </w:tcPr>
          <w:p w14:paraId="6D241289"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10.12</w:t>
            </w:r>
          </w:p>
        </w:tc>
        <w:tc>
          <w:tcPr>
            <w:tcW w:w="1507" w:type="pct"/>
            <w:tcBorders>
              <w:top w:val="single" w:sz="4" w:space="0" w:color="auto"/>
              <w:left w:val="single" w:sz="4" w:space="0" w:color="auto"/>
              <w:bottom w:val="single" w:sz="4" w:space="0" w:color="auto"/>
              <w:right w:val="single" w:sz="4" w:space="0" w:color="auto"/>
            </w:tcBorders>
            <w:hideMark/>
          </w:tcPr>
          <w:p w14:paraId="1BE8168C"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Parkavimo jutikliai</w:t>
            </w:r>
            <w:r>
              <w:rPr>
                <w:rFonts w:ascii="Times New Roman" w:eastAsia="Times New Roman" w:hAnsi="Times New Roman" w:cs="Times New Roman"/>
                <w:bCs/>
                <w:sz w:val="22"/>
                <w:szCs w:val="22"/>
                <w:lang w:eastAsia="ar-SA"/>
              </w:rPr>
              <w:t xml:space="preserve"> priekyje ir </w:t>
            </w:r>
            <w:r w:rsidRPr="00CE2256">
              <w:rPr>
                <w:rFonts w:ascii="Times New Roman" w:eastAsia="Times New Roman" w:hAnsi="Times New Roman" w:cs="Times New Roman"/>
                <w:bCs/>
                <w:sz w:val="22"/>
                <w:szCs w:val="22"/>
                <w:lang w:eastAsia="ar-SA"/>
              </w:rPr>
              <w:t xml:space="preserve"> gale</w:t>
            </w:r>
          </w:p>
        </w:tc>
        <w:tc>
          <w:tcPr>
            <w:tcW w:w="2939" w:type="pct"/>
            <w:tcBorders>
              <w:top w:val="single" w:sz="4" w:space="0" w:color="auto"/>
              <w:left w:val="single" w:sz="4" w:space="0" w:color="auto"/>
              <w:bottom w:val="single" w:sz="4" w:space="0" w:color="auto"/>
              <w:right w:val="single" w:sz="4" w:space="0" w:color="auto"/>
            </w:tcBorders>
            <w:hideMark/>
          </w:tcPr>
          <w:p w14:paraId="31B5A73E"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0A65E310" w14:textId="77777777" w:rsidTr="00C63F2D">
        <w:tc>
          <w:tcPr>
            <w:tcW w:w="554" w:type="pct"/>
            <w:tcBorders>
              <w:top w:val="single" w:sz="4" w:space="0" w:color="auto"/>
              <w:left w:val="single" w:sz="4" w:space="0" w:color="auto"/>
              <w:bottom w:val="single" w:sz="4" w:space="0" w:color="auto"/>
              <w:right w:val="single" w:sz="4" w:space="0" w:color="auto"/>
            </w:tcBorders>
          </w:tcPr>
          <w:p w14:paraId="752A39D4"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10.13</w:t>
            </w:r>
          </w:p>
        </w:tc>
        <w:tc>
          <w:tcPr>
            <w:tcW w:w="1507" w:type="pct"/>
            <w:tcBorders>
              <w:top w:val="single" w:sz="4" w:space="0" w:color="auto"/>
              <w:left w:val="single" w:sz="4" w:space="0" w:color="auto"/>
              <w:bottom w:val="single" w:sz="4" w:space="0" w:color="auto"/>
              <w:right w:val="single" w:sz="4" w:space="0" w:color="auto"/>
            </w:tcBorders>
            <w:hideMark/>
          </w:tcPr>
          <w:p w14:paraId="6FF97B7D"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Lietaus daviklis</w:t>
            </w:r>
          </w:p>
        </w:tc>
        <w:tc>
          <w:tcPr>
            <w:tcW w:w="2939" w:type="pct"/>
            <w:tcBorders>
              <w:top w:val="single" w:sz="4" w:space="0" w:color="auto"/>
              <w:left w:val="single" w:sz="4" w:space="0" w:color="auto"/>
              <w:bottom w:val="single" w:sz="4" w:space="0" w:color="auto"/>
              <w:right w:val="single" w:sz="4" w:space="0" w:color="auto"/>
            </w:tcBorders>
            <w:hideMark/>
          </w:tcPr>
          <w:p w14:paraId="510365D1"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209728CA" w14:textId="77777777" w:rsidTr="00C63F2D">
        <w:tc>
          <w:tcPr>
            <w:tcW w:w="554" w:type="pct"/>
            <w:tcBorders>
              <w:top w:val="single" w:sz="4" w:space="0" w:color="auto"/>
              <w:left w:val="single" w:sz="4" w:space="0" w:color="auto"/>
              <w:bottom w:val="single" w:sz="4" w:space="0" w:color="auto"/>
              <w:right w:val="single" w:sz="4" w:space="0" w:color="auto"/>
            </w:tcBorders>
          </w:tcPr>
          <w:p w14:paraId="01C49204"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10.14</w:t>
            </w:r>
          </w:p>
        </w:tc>
        <w:tc>
          <w:tcPr>
            <w:tcW w:w="1507" w:type="pct"/>
            <w:tcBorders>
              <w:top w:val="single" w:sz="4" w:space="0" w:color="auto"/>
              <w:left w:val="single" w:sz="4" w:space="0" w:color="auto"/>
              <w:bottom w:val="single" w:sz="4" w:space="0" w:color="auto"/>
              <w:right w:val="single" w:sz="4" w:space="0" w:color="auto"/>
            </w:tcBorders>
            <w:hideMark/>
          </w:tcPr>
          <w:p w14:paraId="6D225594"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Porankis (-iai)</w:t>
            </w:r>
          </w:p>
        </w:tc>
        <w:tc>
          <w:tcPr>
            <w:tcW w:w="2939" w:type="pct"/>
            <w:tcBorders>
              <w:top w:val="single" w:sz="4" w:space="0" w:color="auto"/>
              <w:left w:val="single" w:sz="4" w:space="0" w:color="auto"/>
              <w:bottom w:val="single" w:sz="4" w:space="0" w:color="auto"/>
              <w:right w:val="single" w:sz="4" w:space="0" w:color="auto"/>
            </w:tcBorders>
            <w:hideMark/>
          </w:tcPr>
          <w:p w14:paraId="5939FC76"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5E82805B" w14:textId="77777777" w:rsidTr="00C63F2D">
        <w:tc>
          <w:tcPr>
            <w:tcW w:w="554" w:type="pct"/>
            <w:tcBorders>
              <w:top w:val="single" w:sz="4" w:space="0" w:color="auto"/>
              <w:left w:val="single" w:sz="4" w:space="0" w:color="auto"/>
              <w:bottom w:val="single" w:sz="4" w:space="0" w:color="auto"/>
              <w:right w:val="single" w:sz="4" w:space="0" w:color="auto"/>
            </w:tcBorders>
          </w:tcPr>
          <w:p w14:paraId="620492C4"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10.15</w:t>
            </w:r>
          </w:p>
        </w:tc>
        <w:tc>
          <w:tcPr>
            <w:tcW w:w="1507" w:type="pct"/>
            <w:tcBorders>
              <w:top w:val="single" w:sz="4" w:space="0" w:color="auto"/>
              <w:left w:val="single" w:sz="4" w:space="0" w:color="auto"/>
              <w:bottom w:val="single" w:sz="4" w:space="0" w:color="auto"/>
              <w:right w:val="single" w:sz="4" w:space="0" w:color="auto"/>
            </w:tcBorders>
            <w:hideMark/>
          </w:tcPr>
          <w:p w14:paraId="647F4AAF"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Dinaminis kelio ženklų atpažinimas</w:t>
            </w:r>
          </w:p>
        </w:tc>
        <w:tc>
          <w:tcPr>
            <w:tcW w:w="2939" w:type="pct"/>
            <w:tcBorders>
              <w:top w:val="single" w:sz="4" w:space="0" w:color="auto"/>
              <w:left w:val="single" w:sz="4" w:space="0" w:color="auto"/>
              <w:bottom w:val="single" w:sz="4" w:space="0" w:color="auto"/>
              <w:right w:val="single" w:sz="4" w:space="0" w:color="auto"/>
            </w:tcBorders>
            <w:hideMark/>
          </w:tcPr>
          <w:p w14:paraId="0261017B"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44261095" w14:textId="77777777" w:rsidTr="00C63F2D">
        <w:tc>
          <w:tcPr>
            <w:tcW w:w="554" w:type="pct"/>
            <w:tcBorders>
              <w:top w:val="single" w:sz="4" w:space="0" w:color="auto"/>
              <w:left w:val="single" w:sz="4" w:space="0" w:color="auto"/>
              <w:bottom w:val="single" w:sz="4" w:space="0" w:color="auto"/>
              <w:right w:val="single" w:sz="4" w:space="0" w:color="auto"/>
            </w:tcBorders>
          </w:tcPr>
          <w:p w14:paraId="4F831780"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10.16</w:t>
            </w:r>
          </w:p>
        </w:tc>
        <w:tc>
          <w:tcPr>
            <w:tcW w:w="1507" w:type="pct"/>
            <w:tcBorders>
              <w:top w:val="single" w:sz="4" w:space="0" w:color="auto"/>
              <w:left w:val="single" w:sz="4" w:space="0" w:color="auto"/>
              <w:bottom w:val="single" w:sz="4" w:space="0" w:color="auto"/>
              <w:right w:val="single" w:sz="4" w:space="0" w:color="auto"/>
            </w:tcBorders>
            <w:hideMark/>
          </w:tcPr>
          <w:p w14:paraId="73295E51"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Multimedia</w:t>
            </w:r>
          </w:p>
        </w:tc>
        <w:tc>
          <w:tcPr>
            <w:tcW w:w="2939" w:type="pct"/>
            <w:tcBorders>
              <w:top w:val="single" w:sz="4" w:space="0" w:color="auto"/>
              <w:left w:val="single" w:sz="4" w:space="0" w:color="auto"/>
              <w:bottom w:val="single" w:sz="4" w:space="0" w:color="auto"/>
              <w:right w:val="single" w:sz="4" w:space="0" w:color="auto"/>
            </w:tcBorders>
            <w:hideMark/>
          </w:tcPr>
          <w:p w14:paraId="15143AF2"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 xml:space="preserve">Radijas su ne mažesniu kaip  </w:t>
            </w:r>
            <w:r>
              <w:rPr>
                <w:rFonts w:ascii="Times New Roman" w:eastAsia="Times New Roman" w:hAnsi="Times New Roman" w:cs="Times New Roman"/>
                <w:bCs/>
                <w:sz w:val="22"/>
                <w:szCs w:val="22"/>
                <w:lang w:eastAsia="ar-SA"/>
              </w:rPr>
              <w:t xml:space="preserve">30 cm </w:t>
            </w:r>
            <w:r w:rsidRPr="00CE2256">
              <w:rPr>
                <w:rFonts w:ascii="Times New Roman" w:eastAsia="Times New Roman" w:hAnsi="Times New Roman" w:cs="Times New Roman"/>
                <w:bCs/>
                <w:sz w:val="22"/>
                <w:szCs w:val="22"/>
                <w:lang w:eastAsia="ar-SA"/>
              </w:rPr>
              <w:t>jutikliniu ekranu,</w:t>
            </w:r>
            <w:r>
              <w:rPr>
                <w:rFonts w:ascii="Times New Roman" w:eastAsia="Times New Roman" w:hAnsi="Times New Roman" w:cs="Times New Roman"/>
                <w:bCs/>
                <w:sz w:val="22"/>
                <w:szCs w:val="22"/>
                <w:lang w:eastAsia="ar-SA"/>
              </w:rPr>
              <w:t xml:space="preserve"> ne mažiau kaip</w:t>
            </w:r>
            <w:r w:rsidRPr="00CE2256">
              <w:rPr>
                <w:rFonts w:ascii="Times New Roman" w:eastAsia="Times New Roman" w:hAnsi="Times New Roman" w:cs="Times New Roman"/>
                <w:bCs/>
                <w:sz w:val="22"/>
                <w:szCs w:val="22"/>
                <w:lang w:eastAsia="ar-SA"/>
              </w:rPr>
              <w:t xml:space="preserve"> </w:t>
            </w:r>
            <w:r>
              <w:rPr>
                <w:rFonts w:ascii="Times New Roman" w:eastAsia="Times New Roman" w:hAnsi="Times New Roman" w:cs="Times New Roman"/>
                <w:bCs/>
                <w:sz w:val="22"/>
                <w:szCs w:val="22"/>
                <w:lang w:eastAsia="ar-SA"/>
              </w:rPr>
              <w:t>4</w:t>
            </w:r>
            <w:r w:rsidRPr="00CE2256">
              <w:rPr>
                <w:rFonts w:ascii="Times New Roman" w:eastAsia="Times New Roman" w:hAnsi="Times New Roman" w:cs="Times New Roman"/>
                <w:bCs/>
                <w:sz w:val="22"/>
                <w:szCs w:val="22"/>
                <w:lang w:eastAsia="ar-SA"/>
              </w:rPr>
              <w:t xml:space="preserve"> garsiakalbiai, 12 V lizdas, „Bluetooth“, USB jungtis.</w:t>
            </w:r>
          </w:p>
        </w:tc>
      </w:tr>
      <w:tr w:rsidR="00A85F71" w:rsidRPr="00CE2256" w14:paraId="4BF9F8C3" w14:textId="77777777" w:rsidTr="00C63F2D">
        <w:tc>
          <w:tcPr>
            <w:tcW w:w="554" w:type="pct"/>
            <w:tcBorders>
              <w:top w:val="single" w:sz="4" w:space="0" w:color="auto"/>
              <w:left w:val="single" w:sz="4" w:space="0" w:color="auto"/>
              <w:bottom w:val="single" w:sz="4" w:space="0" w:color="auto"/>
              <w:right w:val="single" w:sz="4" w:space="0" w:color="auto"/>
            </w:tcBorders>
          </w:tcPr>
          <w:p w14:paraId="03570697"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10.17</w:t>
            </w:r>
          </w:p>
        </w:tc>
        <w:tc>
          <w:tcPr>
            <w:tcW w:w="1507" w:type="pct"/>
            <w:tcBorders>
              <w:top w:val="single" w:sz="4" w:space="0" w:color="auto"/>
              <w:left w:val="single" w:sz="4" w:space="0" w:color="auto"/>
              <w:bottom w:val="single" w:sz="4" w:space="0" w:color="auto"/>
              <w:right w:val="single" w:sz="4" w:space="0" w:color="auto"/>
            </w:tcBorders>
            <w:hideMark/>
          </w:tcPr>
          <w:p w14:paraId="3CA475E5"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Vairas</w:t>
            </w:r>
          </w:p>
        </w:tc>
        <w:tc>
          <w:tcPr>
            <w:tcW w:w="2939" w:type="pct"/>
            <w:tcBorders>
              <w:top w:val="single" w:sz="4" w:space="0" w:color="auto"/>
              <w:left w:val="single" w:sz="4" w:space="0" w:color="auto"/>
              <w:bottom w:val="single" w:sz="4" w:space="0" w:color="auto"/>
              <w:right w:val="single" w:sz="4" w:space="0" w:color="auto"/>
            </w:tcBorders>
            <w:hideMark/>
          </w:tcPr>
          <w:p w14:paraId="0C4B9E06"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Oda / eco / dirbtine oda aptrauktas vairas.</w:t>
            </w:r>
          </w:p>
        </w:tc>
      </w:tr>
      <w:tr w:rsidR="00A85F71" w:rsidRPr="00CE2256" w14:paraId="647D38E8" w14:textId="77777777" w:rsidTr="00C63F2D">
        <w:tc>
          <w:tcPr>
            <w:tcW w:w="554" w:type="pct"/>
            <w:tcBorders>
              <w:top w:val="single" w:sz="4" w:space="0" w:color="auto"/>
              <w:left w:val="single" w:sz="4" w:space="0" w:color="auto"/>
              <w:bottom w:val="single" w:sz="4" w:space="0" w:color="auto"/>
              <w:right w:val="single" w:sz="4" w:space="0" w:color="auto"/>
            </w:tcBorders>
          </w:tcPr>
          <w:p w14:paraId="4FC92D9A"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10.18</w:t>
            </w:r>
          </w:p>
        </w:tc>
        <w:tc>
          <w:tcPr>
            <w:tcW w:w="1507" w:type="pct"/>
            <w:tcBorders>
              <w:top w:val="single" w:sz="4" w:space="0" w:color="auto"/>
              <w:left w:val="single" w:sz="4" w:space="0" w:color="auto"/>
              <w:bottom w:val="single" w:sz="4" w:space="0" w:color="auto"/>
              <w:right w:val="single" w:sz="4" w:space="0" w:color="auto"/>
            </w:tcBorders>
            <w:hideMark/>
          </w:tcPr>
          <w:p w14:paraId="73E741D6"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Salono grindų kilimėliai</w:t>
            </w:r>
          </w:p>
        </w:tc>
        <w:tc>
          <w:tcPr>
            <w:tcW w:w="2939" w:type="pct"/>
            <w:tcBorders>
              <w:top w:val="single" w:sz="4" w:space="0" w:color="auto"/>
              <w:left w:val="single" w:sz="4" w:space="0" w:color="auto"/>
              <w:bottom w:val="single" w:sz="4" w:space="0" w:color="auto"/>
              <w:right w:val="single" w:sz="4" w:space="0" w:color="auto"/>
            </w:tcBorders>
            <w:hideMark/>
          </w:tcPr>
          <w:p w14:paraId="09D5A73B"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Medžiaginiai arba guminiai.</w:t>
            </w:r>
          </w:p>
        </w:tc>
      </w:tr>
      <w:tr w:rsidR="00A85F71" w:rsidRPr="00CE2256" w14:paraId="1DFFB7AF" w14:textId="77777777" w:rsidTr="00C63F2D">
        <w:tc>
          <w:tcPr>
            <w:tcW w:w="554" w:type="pct"/>
            <w:tcBorders>
              <w:top w:val="single" w:sz="4" w:space="0" w:color="auto"/>
              <w:left w:val="single" w:sz="4" w:space="0" w:color="auto"/>
              <w:bottom w:val="single" w:sz="4" w:space="0" w:color="auto"/>
              <w:right w:val="single" w:sz="4" w:space="0" w:color="auto"/>
            </w:tcBorders>
          </w:tcPr>
          <w:p w14:paraId="32FCF825"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10.19</w:t>
            </w:r>
          </w:p>
        </w:tc>
        <w:tc>
          <w:tcPr>
            <w:tcW w:w="1507" w:type="pct"/>
            <w:tcBorders>
              <w:top w:val="single" w:sz="4" w:space="0" w:color="auto"/>
              <w:left w:val="single" w:sz="4" w:space="0" w:color="auto"/>
              <w:bottom w:val="single" w:sz="4" w:space="0" w:color="auto"/>
              <w:right w:val="single" w:sz="4" w:space="0" w:color="auto"/>
            </w:tcBorders>
            <w:hideMark/>
          </w:tcPr>
          <w:p w14:paraId="2DC87171"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360</w:t>
            </w:r>
            <w:r w:rsidRPr="00994EAC">
              <w:rPr>
                <w:rFonts w:ascii="Times New Roman" w:eastAsia="Times New Roman" w:hAnsi="Times New Roman" w:cs="Times New Roman"/>
                <w:bCs/>
                <w:sz w:val="22"/>
                <w:szCs w:val="22"/>
                <w:vertAlign w:val="superscript"/>
                <w:lang w:eastAsia="ar-SA"/>
              </w:rPr>
              <w:t>0</w:t>
            </w:r>
            <w:r>
              <w:rPr>
                <w:rFonts w:ascii="Times New Roman" w:eastAsia="Times New Roman" w:hAnsi="Times New Roman" w:cs="Times New Roman"/>
                <w:bCs/>
                <w:sz w:val="22"/>
                <w:szCs w:val="22"/>
                <w:lang w:eastAsia="ar-SA"/>
              </w:rPr>
              <w:t xml:space="preserve"> aplinkos matymo sistema įskaitant g</w:t>
            </w:r>
            <w:r w:rsidRPr="00CE2256">
              <w:rPr>
                <w:rFonts w:ascii="Times New Roman" w:eastAsia="Times New Roman" w:hAnsi="Times New Roman" w:cs="Times New Roman"/>
                <w:bCs/>
                <w:sz w:val="22"/>
                <w:szCs w:val="22"/>
                <w:lang w:eastAsia="ar-SA"/>
              </w:rPr>
              <w:t>alinio vaizdo kame</w:t>
            </w:r>
            <w:r>
              <w:rPr>
                <w:rFonts w:ascii="Times New Roman" w:eastAsia="Times New Roman" w:hAnsi="Times New Roman" w:cs="Times New Roman"/>
                <w:bCs/>
                <w:sz w:val="22"/>
                <w:szCs w:val="22"/>
                <w:lang w:eastAsia="ar-SA"/>
              </w:rPr>
              <w:t>rą</w:t>
            </w:r>
          </w:p>
        </w:tc>
        <w:tc>
          <w:tcPr>
            <w:tcW w:w="2939" w:type="pct"/>
            <w:tcBorders>
              <w:top w:val="single" w:sz="4" w:space="0" w:color="auto"/>
              <w:left w:val="single" w:sz="4" w:space="0" w:color="auto"/>
              <w:bottom w:val="single" w:sz="4" w:space="0" w:color="auto"/>
              <w:right w:val="single" w:sz="4" w:space="0" w:color="auto"/>
            </w:tcBorders>
            <w:hideMark/>
          </w:tcPr>
          <w:p w14:paraId="7DB4D942"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0D1D3BD2" w14:textId="77777777" w:rsidTr="00C63F2D">
        <w:tc>
          <w:tcPr>
            <w:tcW w:w="554" w:type="pct"/>
            <w:tcBorders>
              <w:top w:val="single" w:sz="4" w:space="0" w:color="auto"/>
              <w:left w:val="single" w:sz="4" w:space="0" w:color="auto"/>
              <w:bottom w:val="single" w:sz="4" w:space="0" w:color="auto"/>
              <w:right w:val="single" w:sz="4" w:space="0" w:color="auto"/>
            </w:tcBorders>
          </w:tcPr>
          <w:p w14:paraId="76366E0B" w14:textId="77777777" w:rsidR="00A85F71"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10.20</w:t>
            </w:r>
          </w:p>
        </w:tc>
        <w:tc>
          <w:tcPr>
            <w:tcW w:w="1507" w:type="pct"/>
            <w:tcBorders>
              <w:top w:val="single" w:sz="4" w:space="0" w:color="auto"/>
              <w:left w:val="single" w:sz="4" w:space="0" w:color="auto"/>
              <w:bottom w:val="single" w:sz="4" w:space="0" w:color="auto"/>
              <w:right w:val="single" w:sz="4" w:space="0" w:color="auto"/>
            </w:tcBorders>
          </w:tcPr>
          <w:p w14:paraId="2128820D" w14:textId="77777777" w:rsidR="00A85F71" w:rsidRDefault="00A85F71" w:rsidP="00C63F2D">
            <w:pPr>
              <w:suppressAutoHyphens/>
              <w:spacing w:after="0" w:line="240" w:lineRule="auto"/>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Galinio dangčio elektrinis atidarymas bei uždarymas</w:t>
            </w:r>
          </w:p>
        </w:tc>
        <w:tc>
          <w:tcPr>
            <w:tcW w:w="2939" w:type="pct"/>
            <w:tcBorders>
              <w:top w:val="single" w:sz="4" w:space="0" w:color="auto"/>
              <w:left w:val="single" w:sz="4" w:space="0" w:color="auto"/>
              <w:bottom w:val="single" w:sz="4" w:space="0" w:color="auto"/>
              <w:right w:val="single" w:sz="4" w:space="0" w:color="auto"/>
            </w:tcBorders>
          </w:tcPr>
          <w:p w14:paraId="2A11EF7C"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6E875DF5" w14:textId="77777777" w:rsidTr="00C63F2D">
        <w:trPr>
          <w:trHeight w:val="255"/>
        </w:trPr>
        <w:tc>
          <w:tcPr>
            <w:tcW w:w="5000" w:type="pct"/>
            <w:gridSpan w:val="3"/>
            <w:tcBorders>
              <w:top w:val="single" w:sz="4" w:space="0" w:color="auto"/>
              <w:left w:val="single" w:sz="4" w:space="0" w:color="auto"/>
              <w:bottom w:val="single" w:sz="4" w:space="0" w:color="auto"/>
              <w:right w:val="single" w:sz="4" w:space="0" w:color="auto"/>
            </w:tcBorders>
            <w:hideMark/>
          </w:tcPr>
          <w:p w14:paraId="358C9D9D"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11. Prietaisai:</w:t>
            </w:r>
          </w:p>
        </w:tc>
      </w:tr>
      <w:tr w:rsidR="00A85F71" w:rsidRPr="00CE2256" w14:paraId="54DB84F1"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5A2C7C9C"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11.1</w:t>
            </w:r>
          </w:p>
        </w:tc>
        <w:tc>
          <w:tcPr>
            <w:tcW w:w="1507" w:type="pct"/>
            <w:tcBorders>
              <w:top w:val="single" w:sz="4" w:space="0" w:color="auto"/>
              <w:left w:val="single" w:sz="4" w:space="0" w:color="auto"/>
              <w:bottom w:val="single" w:sz="4" w:space="0" w:color="auto"/>
              <w:right w:val="single" w:sz="4" w:space="0" w:color="auto"/>
            </w:tcBorders>
            <w:hideMark/>
          </w:tcPr>
          <w:p w14:paraId="77B54935"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Monitoringo sistema</w:t>
            </w:r>
          </w:p>
        </w:tc>
        <w:tc>
          <w:tcPr>
            <w:tcW w:w="2939" w:type="pct"/>
            <w:tcBorders>
              <w:top w:val="single" w:sz="4" w:space="0" w:color="auto"/>
              <w:left w:val="single" w:sz="4" w:space="0" w:color="auto"/>
              <w:bottom w:val="single" w:sz="4" w:space="0" w:color="auto"/>
              <w:right w:val="single" w:sz="4" w:space="0" w:color="auto"/>
            </w:tcBorders>
            <w:hideMark/>
          </w:tcPr>
          <w:p w14:paraId="00C65C9C"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Kompiuterinė automobilio gedimų informavimo, diagnostikos ir vairuotojo informacinė sistema.</w:t>
            </w:r>
          </w:p>
        </w:tc>
      </w:tr>
      <w:tr w:rsidR="00A85F71" w:rsidRPr="00CE2256" w14:paraId="702258AE"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0487FB34"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11.2</w:t>
            </w:r>
          </w:p>
        </w:tc>
        <w:tc>
          <w:tcPr>
            <w:tcW w:w="1507" w:type="pct"/>
            <w:tcBorders>
              <w:top w:val="single" w:sz="4" w:space="0" w:color="auto"/>
              <w:left w:val="single" w:sz="4" w:space="0" w:color="auto"/>
              <w:bottom w:val="single" w:sz="4" w:space="0" w:color="auto"/>
              <w:right w:val="single" w:sz="4" w:space="0" w:color="auto"/>
            </w:tcBorders>
            <w:hideMark/>
          </w:tcPr>
          <w:p w14:paraId="6FBCBD2C"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Gedimų informavimo sistema</w:t>
            </w:r>
          </w:p>
        </w:tc>
        <w:tc>
          <w:tcPr>
            <w:tcW w:w="2939" w:type="pct"/>
            <w:tcBorders>
              <w:top w:val="single" w:sz="4" w:space="0" w:color="auto"/>
              <w:left w:val="single" w:sz="4" w:space="0" w:color="auto"/>
              <w:bottom w:val="single" w:sz="4" w:space="0" w:color="auto"/>
              <w:right w:val="single" w:sz="4" w:space="0" w:color="auto"/>
            </w:tcBorders>
            <w:hideMark/>
          </w:tcPr>
          <w:p w14:paraId="36B24589"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54B06E41" w14:textId="77777777" w:rsidTr="00C63F2D">
        <w:tc>
          <w:tcPr>
            <w:tcW w:w="554" w:type="pct"/>
            <w:tcBorders>
              <w:top w:val="single" w:sz="4" w:space="0" w:color="auto"/>
              <w:left w:val="single" w:sz="4" w:space="0" w:color="auto"/>
              <w:bottom w:val="single" w:sz="4" w:space="0" w:color="auto"/>
              <w:right w:val="single" w:sz="4" w:space="0" w:color="auto"/>
            </w:tcBorders>
          </w:tcPr>
          <w:p w14:paraId="70B10916"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11.3</w:t>
            </w:r>
          </w:p>
        </w:tc>
        <w:tc>
          <w:tcPr>
            <w:tcW w:w="1507" w:type="pct"/>
            <w:tcBorders>
              <w:top w:val="single" w:sz="4" w:space="0" w:color="auto"/>
              <w:left w:val="single" w:sz="4" w:space="0" w:color="auto"/>
              <w:bottom w:val="single" w:sz="4" w:space="0" w:color="auto"/>
              <w:right w:val="single" w:sz="4" w:space="0" w:color="auto"/>
            </w:tcBorders>
          </w:tcPr>
          <w:p w14:paraId="52B69730"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Navigacijos sistema</w:t>
            </w:r>
          </w:p>
        </w:tc>
        <w:tc>
          <w:tcPr>
            <w:tcW w:w="2939" w:type="pct"/>
            <w:tcBorders>
              <w:top w:val="single" w:sz="4" w:space="0" w:color="auto"/>
              <w:left w:val="single" w:sz="4" w:space="0" w:color="auto"/>
              <w:bottom w:val="single" w:sz="4" w:space="0" w:color="auto"/>
              <w:right w:val="single" w:sz="4" w:space="0" w:color="auto"/>
            </w:tcBorders>
          </w:tcPr>
          <w:p w14:paraId="41D2F291"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209B943E" w14:textId="77777777" w:rsidTr="00C63F2D">
        <w:tc>
          <w:tcPr>
            <w:tcW w:w="5000" w:type="pct"/>
            <w:gridSpan w:val="3"/>
            <w:tcBorders>
              <w:top w:val="single" w:sz="4" w:space="0" w:color="auto"/>
              <w:left w:val="single" w:sz="4" w:space="0" w:color="auto"/>
              <w:bottom w:val="single" w:sz="4" w:space="0" w:color="auto"/>
              <w:right w:val="single" w:sz="4" w:space="0" w:color="auto"/>
            </w:tcBorders>
            <w:hideMark/>
          </w:tcPr>
          <w:p w14:paraId="0F829BB1"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12. Kita:</w:t>
            </w:r>
          </w:p>
        </w:tc>
      </w:tr>
      <w:tr w:rsidR="00A85F71" w:rsidRPr="00CE2256" w14:paraId="6DD7C19E"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0B92D82E"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12.1</w:t>
            </w:r>
          </w:p>
        </w:tc>
        <w:tc>
          <w:tcPr>
            <w:tcW w:w="1507" w:type="pct"/>
            <w:tcBorders>
              <w:top w:val="single" w:sz="4" w:space="0" w:color="auto"/>
              <w:left w:val="single" w:sz="4" w:space="0" w:color="auto"/>
              <w:bottom w:val="single" w:sz="4" w:space="0" w:color="auto"/>
              <w:right w:val="single" w:sz="4" w:space="0" w:color="auto"/>
            </w:tcBorders>
            <w:hideMark/>
          </w:tcPr>
          <w:p w14:paraId="1B7C2565"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Pristatymo terminas</w:t>
            </w:r>
          </w:p>
        </w:tc>
        <w:tc>
          <w:tcPr>
            <w:tcW w:w="2939" w:type="pct"/>
            <w:tcBorders>
              <w:top w:val="single" w:sz="4" w:space="0" w:color="auto"/>
              <w:left w:val="single" w:sz="4" w:space="0" w:color="auto"/>
              <w:bottom w:val="single" w:sz="4" w:space="0" w:color="auto"/>
              <w:right w:val="single" w:sz="4" w:space="0" w:color="auto"/>
            </w:tcBorders>
            <w:hideMark/>
          </w:tcPr>
          <w:p w14:paraId="04B34E84"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 ilgesnis kaip 6 mėnesiai.</w:t>
            </w:r>
          </w:p>
        </w:tc>
      </w:tr>
      <w:tr w:rsidR="00A85F71" w:rsidRPr="00CE2256" w14:paraId="4F3E72AF"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092BB5ED"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12.2</w:t>
            </w:r>
          </w:p>
        </w:tc>
        <w:tc>
          <w:tcPr>
            <w:tcW w:w="1507" w:type="pct"/>
            <w:tcBorders>
              <w:top w:val="single" w:sz="4" w:space="0" w:color="auto"/>
              <w:left w:val="single" w:sz="4" w:space="0" w:color="auto"/>
              <w:bottom w:val="single" w:sz="4" w:space="0" w:color="auto"/>
              <w:right w:val="single" w:sz="4" w:space="0" w:color="auto"/>
            </w:tcBorders>
            <w:hideMark/>
          </w:tcPr>
          <w:p w14:paraId="6CEEEB62"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Nuotolinis centrinis užraktas</w:t>
            </w:r>
          </w:p>
        </w:tc>
        <w:tc>
          <w:tcPr>
            <w:tcW w:w="2939" w:type="pct"/>
            <w:tcBorders>
              <w:top w:val="single" w:sz="4" w:space="0" w:color="auto"/>
              <w:left w:val="single" w:sz="4" w:space="0" w:color="auto"/>
              <w:bottom w:val="single" w:sz="4" w:space="0" w:color="auto"/>
              <w:right w:val="single" w:sz="4" w:space="0" w:color="auto"/>
            </w:tcBorders>
            <w:hideMark/>
          </w:tcPr>
          <w:p w14:paraId="24C907D6"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A85F71" w:rsidRPr="00CE2256" w14:paraId="307D5228"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29C28A87"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12.3</w:t>
            </w:r>
          </w:p>
        </w:tc>
        <w:tc>
          <w:tcPr>
            <w:tcW w:w="1507" w:type="pct"/>
            <w:tcBorders>
              <w:top w:val="single" w:sz="4" w:space="0" w:color="auto"/>
              <w:left w:val="single" w:sz="4" w:space="0" w:color="auto"/>
              <w:bottom w:val="single" w:sz="4" w:space="0" w:color="auto"/>
              <w:right w:val="single" w:sz="4" w:space="0" w:color="auto"/>
            </w:tcBorders>
            <w:hideMark/>
          </w:tcPr>
          <w:p w14:paraId="2749268D"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Garantija automobiliui</w:t>
            </w:r>
          </w:p>
        </w:tc>
        <w:tc>
          <w:tcPr>
            <w:tcW w:w="2939" w:type="pct"/>
            <w:tcBorders>
              <w:top w:val="single" w:sz="4" w:space="0" w:color="auto"/>
              <w:left w:val="single" w:sz="4" w:space="0" w:color="auto"/>
              <w:bottom w:val="single" w:sz="4" w:space="0" w:color="auto"/>
              <w:right w:val="single" w:sz="4" w:space="0" w:color="auto"/>
            </w:tcBorders>
            <w:hideMark/>
          </w:tcPr>
          <w:p w14:paraId="3C58A9F8"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3B62F8">
              <w:rPr>
                <w:rFonts w:ascii="Times New Roman" w:eastAsia="Times New Roman" w:hAnsi="Times New Roman" w:cs="Times New Roman"/>
                <w:bCs/>
                <w:sz w:val="22"/>
                <w:szCs w:val="22"/>
                <w:lang w:eastAsia="ar-SA"/>
              </w:rPr>
              <w:t>Ne mažiau kaip 5 metai iki 100 000 km ridos.</w:t>
            </w:r>
          </w:p>
        </w:tc>
      </w:tr>
      <w:tr w:rsidR="00A85F71" w:rsidRPr="00CE2256" w14:paraId="4A4F62A5"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52C591CF"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12.4</w:t>
            </w:r>
          </w:p>
        </w:tc>
        <w:tc>
          <w:tcPr>
            <w:tcW w:w="1507" w:type="pct"/>
            <w:tcBorders>
              <w:top w:val="single" w:sz="4" w:space="0" w:color="auto"/>
              <w:left w:val="single" w:sz="4" w:space="0" w:color="auto"/>
              <w:bottom w:val="single" w:sz="4" w:space="0" w:color="auto"/>
              <w:right w:val="single" w:sz="4" w:space="0" w:color="auto"/>
            </w:tcBorders>
            <w:hideMark/>
          </w:tcPr>
          <w:p w14:paraId="0077A4C5"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Garantija</w:t>
            </w:r>
            <w:r>
              <w:rPr>
                <w:rFonts w:ascii="Times New Roman" w:eastAsia="Times New Roman" w:hAnsi="Times New Roman" w:cs="Times New Roman"/>
                <w:bCs/>
                <w:sz w:val="22"/>
                <w:szCs w:val="22"/>
                <w:lang w:eastAsia="ar-SA"/>
              </w:rPr>
              <w:t xml:space="preserve"> </w:t>
            </w:r>
            <w:r w:rsidRPr="00CE2256">
              <w:rPr>
                <w:rFonts w:ascii="Times New Roman" w:eastAsia="Times New Roman" w:hAnsi="Times New Roman" w:cs="Times New Roman"/>
                <w:bCs/>
                <w:sz w:val="22"/>
                <w:szCs w:val="22"/>
                <w:lang w:eastAsia="ar-SA"/>
              </w:rPr>
              <w:t>kiauryminei korozijai</w:t>
            </w:r>
          </w:p>
        </w:tc>
        <w:tc>
          <w:tcPr>
            <w:tcW w:w="2939" w:type="pct"/>
            <w:tcBorders>
              <w:top w:val="single" w:sz="4" w:space="0" w:color="auto"/>
              <w:left w:val="single" w:sz="4" w:space="0" w:color="auto"/>
              <w:bottom w:val="single" w:sz="4" w:space="0" w:color="auto"/>
              <w:right w:val="single" w:sz="4" w:space="0" w:color="auto"/>
            </w:tcBorders>
            <w:hideMark/>
          </w:tcPr>
          <w:p w14:paraId="08F8C2A1"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 mažiau kaip 12 metų.</w:t>
            </w:r>
          </w:p>
        </w:tc>
      </w:tr>
      <w:tr w:rsidR="00A85F71" w:rsidRPr="00CE2256" w14:paraId="3E586A5F"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62883635"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12.5</w:t>
            </w:r>
          </w:p>
        </w:tc>
        <w:tc>
          <w:tcPr>
            <w:tcW w:w="1507" w:type="pct"/>
            <w:tcBorders>
              <w:top w:val="single" w:sz="4" w:space="0" w:color="auto"/>
              <w:left w:val="single" w:sz="4" w:space="0" w:color="auto"/>
              <w:bottom w:val="single" w:sz="4" w:space="0" w:color="auto"/>
              <w:right w:val="single" w:sz="4" w:space="0" w:color="auto"/>
            </w:tcBorders>
            <w:hideMark/>
          </w:tcPr>
          <w:p w14:paraId="1E9484BE"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Garantija dažų dangai</w:t>
            </w:r>
          </w:p>
        </w:tc>
        <w:tc>
          <w:tcPr>
            <w:tcW w:w="2939" w:type="pct"/>
            <w:tcBorders>
              <w:top w:val="single" w:sz="4" w:space="0" w:color="auto"/>
              <w:left w:val="single" w:sz="4" w:space="0" w:color="auto"/>
              <w:bottom w:val="single" w:sz="4" w:space="0" w:color="auto"/>
              <w:right w:val="single" w:sz="4" w:space="0" w:color="auto"/>
            </w:tcBorders>
            <w:hideMark/>
          </w:tcPr>
          <w:p w14:paraId="42B53FAB"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 mažiau kaip 3 metai.</w:t>
            </w:r>
          </w:p>
        </w:tc>
      </w:tr>
      <w:tr w:rsidR="00A85F71" w:rsidRPr="00CE2256" w14:paraId="6015C495"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60F5A3E3"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12.6</w:t>
            </w:r>
          </w:p>
        </w:tc>
        <w:tc>
          <w:tcPr>
            <w:tcW w:w="1507" w:type="pct"/>
            <w:tcBorders>
              <w:top w:val="single" w:sz="4" w:space="0" w:color="auto"/>
              <w:left w:val="single" w:sz="4" w:space="0" w:color="auto"/>
              <w:bottom w:val="single" w:sz="4" w:space="0" w:color="auto"/>
              <w:right w:val="single" w:sz="4" w:space="0" w:color="auto"/>
            </w:tcBorders>
            <w:hideMark/>
          </w:tcPr>
          <w:p w14:paraId="4A9D3273" w14:textId="77777777" w:rsidR="00A85F71" w:rsidRPr="00CE2256" w:rsidRDefault="00A85F71" w:rsidP="00C63F2D">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Elektros tiekimo sistemos komponentams teikiama garantija</w:t>
            </w:r>
          </w:p>
        </w:tc>
        <w:tc>
          <w:tcPr>
            <w:tcW w:w="2939" w:type="pct"/>
            <w:tcBorders>
              <w:top w:val="single" w:sz="4" w:space="0" w:color="auto"/>
              <w:left w:val="single" w:sz="4" w:space="0" w:color="auto"/>
              <w:bottom w:val="single" w:sz="4" w:space="0" w:color="auto"/>
              <w:right w:val="single" w:sz="4" w:space="0" w:color="auto"/>
            </w:tcBorders>
            <w:hideMark/>
          </w:tcPr>
          <w:p w14:paraId="0BA550B4" w14:textId="77777777" w:rsidR="00A85F71" w:rsidRPr="00CE2256"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 xml:space="preserve">Ne mažiau kaip 5 metai </w:t>
            </w:r>
            <w:r>
              <w:rPr>
                <w:rFonts w:ascii="Times New Roman" w:eastAsia="Times New Roman" w:hAnsi="Times New Roman" w:cs="Times New Roman"/>
                <w:bCs/>
                <w:sz w:val="22"/>
                <w:szCs w:val="22"/>
                <w:lang w:eastAsia="ar-SA"/>
              </w:rPr>
              <w:t>arba</w:t>
            </w:r>
            <w:r w:rsidRPr="00CE2256">
              <w:rPr>
                <w:rFonts w:ascii="Times New Roman" w:eastAsia="Times New Roman" w:hAnsi="Times New Roman" w:cs="Times New Roman"/>
                <w:bCs/>
                <w:sz w:val="22"/>
                <w:szCs w:val="22"/>
                <w:lang w:eastAsia="ar-SA"/>
              </w:rPr>
              <w:t xml:space="preserve"> 100 000 km ridos.</w:t>
            </w:r>
          </w:p>
        </w:tc>
      </w:tr>
      <w:tr w:rsidR="00A85F71" w:rsidRPr="007F52B9" w14:paraId="56877905" w14:textId="77777777" w:rsidTr="00C63F2D">
        <w:tc>
          <w:tcPr>
            <w:tcW w:w="554" w:type="pct"/>
            <w:tcBorders>
              <w:top w:val="single" w:sz="4" w:space="0" w:color="auto"/>
              <w:left w:val="single" w:sz="4" w:space="0" w:color="auto"/>
              <w:bottom w:val="single" w:sz="4" w:space="0" w:color="auto"/>
              <w:right w:val="single" w:sz="4" w:space="0" w:color="auto"/>
            </w:tcBorders>
            <w:hideMark/>
          </w:tcPr>
          <w:p w14:paraId="3E237500" w14:textId="77777777" w:rsidR="00A85F71" w:rsidRPr="007F52B9"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7F52B9">
              <w:rPr>
                <w:rFonts w:ascii="Times New Roman" w:eastAsia="Times New Roman" w:hAnsi="Times New Roman" w:cs="Times New Roman"/>
                <w:bCs/>
                <w:sz w:val="22"/>
                <w:szCs w:val="22"/>
                <w:lang w:eastAsia="ar-SA"/>
              </w:rPr>
              <w:t>12.7</w:t>
            </w:r>
          </w:p>
        </w:tc>
        <w:tc>
          <w:tcPr>
            <w:tcW w:w="1507" w:type="pct"/>
            <w:tcBorders>
              <w:top w:val="single" w:sz="4" w:space="0" w:color="auto"/>
              <w:left w:val="single" w:sz="4" w:space="0" w:color="auto"/>
              <w:bottom w:val="single" w:sz="4" w:space="0" w:color="auto"/>
              <w:right w:val="single" w:sz="4" w:space="0" w:color="auto"/>
            </w:tcBorders>
            <w:hideMark/>
          </w:tcPr>
          <w:p w14:paraId="714C57EA" w14:textId="77777777" w:rsidR="00A85F71" w:rsidRPr="007F52B9" w:rsidRDefault="00A85F71" w:rsidP="00C63F2D">
            <w:pPr>
              <w:suppressAutoHyphens/>
              <w:spacing w:after="0" w:line="240" w:lineRule="auto"/>
              <w:rPr>
                <w:rFonts w:ascii="Times New Roman" w:eastAsia="Times New Roman" w:hAnsi="Times New Roman" w:cs="Times New Roman"/>
                <w:bCs/>
                <w:sz w:val="22"/>
                <w:szCs w:val="22"/>
                <w:lang w:eastAsia="ar-SA"/>
              </w:rPr>
            </w:pPr>
            <w:r w:rsidRPr="007F52B9">
              <w:rPr>
                <w:rFonts w:ascii="Times New Roman" w:eastAsia="Times New Roman" w:hAnsi="Times New Roman" w:cs="Times New Roman"/>
                <w:bCs/>
                <w:sz w:val="22"/>
                <w:szCs w:val="22"/>
                <w:lang w:eastAsia="ar-SA"/>
              </w:rPr>
              <w:t>Elektrinio automobilio traukos akumuliatoriaus garantija</w:t>
            </w:r>
          </w:p>
        </w:tc>
        <w:tc>
          <w:tcPr>
            <w:tcW w:w="2939" w:type="pct"/>
            <w:tcBorders>
              <w:top w:val="single" w:sz="4" w:space="0" w:color="auto"/>
              <w:left w:val="single" w:sz="4" w:space="0" w:color="auto"/>
              <w:bottom w:val="single" w:sz="4" w:space="0" w:color="auto"/>
              <w:right w:val="single" w:sz="4" w:space="0" w:color="auto"/>
            </w:tcBorders>
            <w:hideMark/>
          </w:tcPr>
          <w:p w14:paraId="18D5A0D3" w14:textId="77777777" w:rsidR="00A85F71" w:rsidRPr="007F52B9" w:rsidRDefault="00A85F71" w:rsidP="00C63F2D">
            <w:pPr>
              <w:suppressAutoHyphens/>
              <w:spacing w:after="0" w:line="240" w:lineRule="auto"/>
              <w:jc w:val="both"/>
              <w:rPr>
                <w:rFonts w:ascii="Times New Roman" w:eastAsia="Times New Roman" w:hAnsi="Times New Roman" w:cs="Times New Roman"/>
                <w:bCs/>
                <w:sz w:val="22"/>
                <w:szCs w:val="22"/>
                <w:lang w:eastAsia="ar-SA"/>
              </w:rPr>
            </w:pPr>
            <w:r w:rsidRPr="007F52B9">
              <w:rPr>
                <w:rFonts w:ascii="Times New Roman" w:eastAsia="Times New Roman" w:hAnsi="Times New Roman" w:cs="Times New Roman"/>
                <w:bCs/>
                <w:sz w:val="22"/>
                <w:szCs w:val="22"/>
                <w:lang w:eastAsia="ar-SA"/>
              </w:rPr>
              <w:t xml:space="preserve">Ne mažiau kaip 8 metai </w:t>
            </w:r>
            <w:r>
              <w:rPr>
                <w:rFonts w:ascii="Times New Roman" w:eastAsia="Times New Roman" w:hAnsi="Times New Roman" w:cs="Times New Roman"/>
                <w:bCs/>
                <w:sz w:val="22"/>
                <w:szCs w:val="22"/>
                <w:lang w:eastAsia="ar-SA"/>
              </w:rPr>
              <w:t xml:space="preserve">arba </w:t>
            </w:r>
            <w:r w:rsidRPr="007F52B9">
              <w:rPr>
                <w:rFonts w:ascii="Times New Roman" w:eastAsia="Times New Roman" w:hAnsi="Times New Roman" w:cs="Times New Roman"/>
                <w:bCs/>
                <w:sz w:val="22"/>
                <w:szCs w:val="22"/>
                <w:lang w:eastAsia="ar-SA"/>
              </w:rPr>
              <w:t>160 000 km ridos.</w:t>
            </w:r>
          </w:p>
        </w:tc>
      </w:tr>
    </w:tbl>
    <w:p w14:paraId="263AA1C4" w14:textId="77777777" w:rsidR="00A85F71" w:rsidRDefault="00A85F71" w:rsidP="00A85F71">
      <w:pPr>
        <w:shd w:val="clear" w:color="auto" w:fill="FFFFFF"/>
        <w:spacing w:after="0" w:line="240" w:lineRule="auto"/>
        <w:jc w:val="both"/>
        <w:rPr>
          <w:rFonts w:ascii="Times New Roman" w:eastAsia="Times New Roman" w:hAnsi="Times New Roman" w:cs="Times New Roman"/>
          <w:b/>
          <w:i/>
          <w:iCs/>
          <w:sz w:val="24"/>
          <w:szCs w:val="24"/>
        </w:rPr>
      </w:pPr>
    </w:p>
    <w:p w14:paraId="540C4A0A" w14:textId="77777777" w:rsidR="00A85F71" w:rsidRDefault="00A85F71" w:rsidP="00A85F71">
      <w:pPr>
        <w:shd w:val="clear" w:color="auto" w:fill="FFFFFF"/>
        <w:spacing w:after="0" w:line="240" w:lineRule="auto"/>
        <w:jc w:val="both"/>
        <w:rPr>
          <w:rFonts w:ascii="Times New Roman" w:eastAsia="Times New Roman" w:hAnsi="Times New Roman" w:cs="Times New Roman"/>
          <w:b/>
          <w:i/>
          <w:iCs/>
          <w:sz w:val="24"/>
          <w:szCs w:val="24"/>
        </w:rPr>
      </w:pPr>
    </w:p>
    <w:p w14:paraId="59A4E22B" w14:textId="77777777" w:rsidR="00A85F71" w:rsidRPr="007F52B9" w:rsidRDefault="00A85F71" w:rsidP="00A85F71">
      <w:pPr>
        <w:shd w:val="clear" w:color="auto" w:fill="FFFFFF"/>
        <w:spacing w:after="0" w:line="240" w:lineRule="auto"/>
        <w:jc w:val="both"/>
        <w:rPr>
          <w:rFonts w:ascii="Times New Roman" w:eastAsia="Times New Roman" w:hAnsi="Times New Roman" w:cs="Times New Roman"/>
          <w:b/>
          <w:i/>
          <w:iCs/>
          <w:sz w:val="24"/>
          <w:szCs w:val="24"/>
        </w:rPr>
      </w:pPr>
    </w:p>
    <w:p w14:paraId="325C93BA" w14:textId="77777777" w:rsidR="00A85F71" w:rsidRPr="007F52B9" w:rsidRDefault="00A85F71" w:rsidP="00A85F71">
      <w:pPr>
        <w:numPr>
          <w:ilvl w:val="0"/>
          <w:numId w:val="1"/>
        </w:numPr>
        <w:spacing w:after="0" w:line="240" w:lineRule="auto"/>
        <w:contextualSpacing/>
        <w:rPr>
          <w:rFonts w:ascii="Times New Roman" w:hAnsi="Times New Roman" w:cs="Times New Roman"/>
          <w:b/>
          <w:bCs/>
        </w:rPr>
      </w:pPr>
      <w:r w:rsidRPr="007F52B9">
        <w:rPr>
          <w:rFonts w:ascii="Times New Roman" w:hAnsi="Times New Roman" w:cs="Times New Roman"/>
          <w:b/>
          <w:bCs/>
        </w:rPr>
        <w:lastRenderedPageBreak/>
        <w:t>LIZINGO SĄLYGOS</w:t>
      </w:r>
    </w:p>
    <w:p w14:paraId="249C10E7" w14:textId="77777777" w:rsidR="00A85F71" w:rsidRPr="007F52B9" w:rsidRDefault="00A85F71" w:rsidP="00A85F71">
      <w:pPr>
        <w:widowControl w:val="0"/>
        <w:spacing w:after="0" w:line="240" w:lineRule="auto"/>
        <w:ind w:left="284"/>
        <w:jc w:val="both"/>
        <w:rPr>
          <w:rFonts w:ascii="Times New Roman" w:hAnsi="Times New Roman"/>
        </w:rPr>
      </w:pPr>
    </w:p>
    <w:p w14:paraId="12412897" w14:textId="77777777" w:rsidR="00A85F71" w:rsidRPr="008C5900" w:rsidRDefault="00A85F71" w:rsidP="00A85F71">
      <w:pPr>
        <w:pStyle w:val="ListParagraph"/>
        <w:widowControl w:val="0"/>
        <w:numPr>
          <w:ilvl w:val="0"/>
          <w:numId w:val="3"/>
        </w:numPr>
        <w:tabs>
          <w:tab w:val="left" w:pos="567"/>
        </w:tabs>
        <w:suppressAutoHyphens/>
        <w:autoSpaceDN w:val="0"/>
        <w:spacing w:after="0" w:line="20" w:lineRule="atLeast"/>
        <w:ind w:left="284" w:hanging="284"/>
        <w:jc w:val="both"/>
        <w:rPr>
          <w:rFonts w:ascii="Times New Roman" w:eastAsia="Calibri" w:hAnsi="Times New Roman"/>
          <w:lang w:eastAsia="en-US"/>
        </w:rPr>
      </w:pPr>
      <w:r w:rsidRPr="007F52B9">
        <w:rPr>
          <w:rFonts w:ascii="Times New Roman" w:eastAsia="Calibri" w:hAnsi="Times New Roman"/>
          <w:lang w:eastAsia="en-US"/>
        </w:rPr>
        <w:t>Nustatoma kintama sutarties kaina 5 metams. Pasikeitus pridėtinės vertės mokesčio (toliau – PVM) tarifui sutarties kaina bus perskaičiuojama</w:t>
      </w:r>
      <w:r w:rsidRPr="008C5900">
        <w:rPr>
          <w:rFonts w:ascii="Times New Roman" w:eastAsia="Calibri" w:hAnsi="Times New Roman"/>
          <w:lang w:eastAsia="en-US"/>
        </w:rPr>
        <w:t xml:space="preserve"> (t. y. kaina be pridėtinės vertės mokesčio nekeičiama, keičiamas tik vadovaujantis Pridėtinės vertės mokesčio įstatymo nustatyta tvarka apskaičiuotas mokesčio tarifas).</w:t>
      </w:r>
    </w:p>
    <w:p w14:paraId="68BEE4F2" w14:textId="77777777" w:rsidR="00A85F71" w:rsidRPr="001F08F9" w:rsidRDefault="00A85F71" w:rsidP="00A85F71">
      <w:pPr>
        <w:widowControl w:val="0"/>
        <w:numPr>
          <w:ilvl w:val="0"/>
          <w:numId w:val="3"/>
        </w:numPr>
        <w:suppressAutoHyphens/>
        <w:autoSpaceDN w:val="0"/>
        <w:spacing w:after="0" w:line="20" w:lineRule="atLeast"/>
        <w:ind w:left="284" w:hanging="284"/>
        <w:contextualSpacing/>
        <w:jc w:val="both"/>
        <w:rPr>
          <w:rFonts w:ascii="Times New Roman" w:eastAsia="Calibri" w:hAnsi="Times New Roman"/>
          <w:lang w:eastAsia="en-US"/>
        </w:rPr>
      </w:pPr>
      <w:r w:rsidRPr="001F08F9">
        <w:rPr>
          <w:rFonts w:ascii="Times New Roman" w:eastAsia="Calibri" w:hAnsi="Times New Roman"/>
          <w:lang w:eastAsia="en-US"/>
        </w:rPr>
        <w:t>Pradinis įnašas – ne daugiau 20 (dvidešimt) proc. nuo lizinguojamo objekto vertės.</w:t>
      </w:r>
    </w:p>
    <w:p w14:paraId="7E620BAD" w14:textId="77777777" w:rsidR="00A85F71" w:rsidRDefault="00A85F71" w:rsidP="00A85F71">
      <w:pPr>
        <w:widowControl w:val="0"/>
        <w:numPr>
          <w:ilvl w:val="0"/>
          <w:numId w:val="3"/>
        </w:numPr>
        <w:suppressAutoHyphens/>
        <w:autoSpaceDN w:val="0"/>
        <w:spacing w:after="0" w:line="20" w:lineRule="atLeast"/>
        <w:ind w:left="284" w:hanging="284"/>
        <w:contextualSpacing/>
        <w:jc w:val="both"/>
        <w:rPr>
          <w:rFonts w:ascii="Times New Roman" w:eastAsia="Calibri" w:hAnsi="Times New Roman"/>
          <w:lang w:eastAsia="en-US"/>
        </w:rPr>
      </w:pPr>
      <w:r w:rsidRPr="00C753BA">
        <w:rPr>
          <w:rFonts w:ascii="Times New Roman" w:eastAsia="Calibri" w:hAnsi="Times New Roman"/>
          <w:lang w:eastAsia="en-US"/>
        </w:rPr>
        <w:t>Finansavimo trukmė – 5 (penki) metai. Perkančioji organizacija turi teisę išpirkti turtą anksčiau nustatyto termino, informuodama lizingo paslaugų teikėją ne vėliau nei prieš 14 kalendorinių dienų ir iki numatomos turto išankstinio išpirkimo dienos sumokėdama visas likusias (nesumokėtas) turto išpirkimo įmokas bei faktiškai priskaičiuotas palūkanas už laikotarpį iki turto išankstinio išpirkimo dienos. Jokie mokesčiai ar baudos už išankstinį turto išpirkimą neturi būti taikomos</w:t>
      </w:r>
      <w:r>
        <w:rPr>
          <w:rFonts w:ascii="Times New Roman" w:eastAsia="Calibri" w:hAnsi="Times New Roman"/>
          <w:lang w:eastAsia="en-US"/>
        </w:rPr>
        <w:t>.</w:t>
      </w:r>
    </w:p>
    <w:p w14:paraId="1266DE0B" w14:textId="77777777" w:rsidR="00A85F71" w:rsidRDefault="00A85F71" w:rsidP="00A85F71">
      <w:pPr>
        <w:widowControl w:val="0"/>
        <w:numPr>
          <w:ilvl w:val="0"/>
          <w:numId w:val="3"/>
        </w:numPr>
        <w:suppressAutoHyphens/>
        <w:autoSpaceDN w:val="0"/>
        <w:spacing w:after="0" w:line="20" w:lineRule="atLeast"/>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 </w:t>
      </w:r>
      <w:r w:rsidRPr="00CA3F59">
        <w:rPr>
          <w:rFonts w:ascii="Times New Roman" w:eastAsia="Calibri" w:hAnsi="Times New Roman"/>
          <w:lang w:eastAsia="en-US"/>
        </w:rPr>
        <w:t>Likutinė vertė finansavimo laikotarpio pabaigoje – netaikoma.</w:t>
      </w:r>
    </w:p>
    <w:p w14:paraId="0F60F895" w14:textId="77777777" w:rsidR="00A85F71" w:rsidRDefault="00A85F71" w:rsidP="00A85F71">
      <w:pPr>
        <w:widowControl w:val="0"/>
        <w:numPr>
          <w:ilvl w:val="0"/>
          <w:numId w:val="3"/>
        </w:numPr>
        <w:suppressAutoHyphens/>
        <w:autoSpaceDN w:val="0"/>
        <w:spacing w:after="0" w:line="20" w:lineRule="atLeast"/>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 </w:t>
      </w:r>
      <w:r w:rsidRPr="00CA3F59">
        <w:rPr>
          <w:rFonts w:ascii="Times New Roman" w:eastAsia="Calibri" w:hAnsi="Times New Roman"/>
          <w:lang w:eastAsia="en-US"/>
        </w:rPr>
        <w:t>Finansavimo valiuta – eurai.</w:t>
      </w:r>
    </w:p>
    <w:p w14:paraId="162D2288" w14:textId="77777777" w:rsidR="00A85F71" w:rsidRDefault="00A85F71" w:rsidP="00A85F71">
      <w:pPr>
        <w:widowControl w:val="0"/>
        <w:numPr>
          <w:ilvl w:val="0"/>
          <w:numId w:val="3"/>
        </w:numPr>
        <w:suppressAutoHyphens/>
        <w:autoSpaceDN w:val="0"/>
        <w:spacing w:after="0" w:line="20" w:lineRule="atLeast"/>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 </w:t>
      </w:r>
      <w:r w:rsidRPr="00CA3F59">
        <w:rPr>
          <w:rFonts w:ascii="Times New Roman" w:eastAsia="Calibri" w:hAnsi="Times New Roman"/>
          <w:lang w:eastAsia="en-US"/>
        </w:rPr>
        <w:t>Palūkanos – kintamos, išreikštos procentais per metus, lygios Palūkanų bazės (6 mėn. EURIBOR) ir Maržos (nekintančios palūkanų normos dalies) sumai, kuri perskaičiuojama kas 6 (šešis) mėnesius.</w:t>
      </w:r>
    </w:p>
    <w:p w14:paraId="5C9269EF" w14:textId="77777777" w:rsidR="00A85F71" w:rsidRDefault="00A85F71" w:rsidP="00A85F71">
      <w:pPr>
        <w:widowControl w:val="0"/>
        <w:numPr>
          <w:ilvl w:val="0"/>
          <w:numId w:val="3"/>
        </w:numPr>
        <w:suppressAutoHyphens/>
        <w:autoSpaceDN w:val="0"/>
        <w:spacing w:after="0" w:line="20" w:lineRule="atLeast"/>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 </w:t>
      </w:r>
      <w:r w:rsidRPr="00CA3F59">
        <w:rPr>
          <w:rFonts w:ascii="Times New Roman" w:eastAsia="Calibri" w:hAnsi="Times New Roman"/>
          <w:lang w:eastAsia="en-US"/>
        </w:rPr>
        <w:t>Lizingo įmokų mokėjimo metodas – linijinis.</w:t>
      </w:r>
    </w:p>
    <w:p w14:paraId="77F6EE4E" w14:textId="77777777" w:rsidR="00A85F71" w:rsidRDefault="00A85F71" w:rsidP="00A85F71">
      <w:pPr>
        <w:widowControl w:val="0"/>
        <w:numPr>
          <w:ilvl w:val="0"/>
          <w:numId w:val="3"/>
        </w:numPr>
        <w:suppressAutoHyphens/>
        <w:autoSpaceDN w:val="0"/>
        <w:spacing w:after="0" w:line="20" w:lineRule="atLeast"/>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 </w:t>
      </w:r>
      <w:r w:rsidRPr="00CA3F59">
        <w:rPr>
          <w:rFonts w:ascii="Times New Roman" w:eastAsia="Calibri" w:hAnsi="Times New Roman"/>
          <w:lang w:eastAsia="en-US"/>
        </w:rPr>
        <w:t>Lizingo įmokų mokėjimo dažnumas – 1 įmoka per mėnesį.</w:t>
      </w:r>
    </w:p>
    <w:p w14:paraId="57212989" w14:textId="77777777" w:rsidR="00A85F71" w:rsidRDefault="00A85F71" w:rsidP="00A85F71">
      <w:pPr>
        <w:widowControl w:val="0"/>
        <w:numPr>
          <w:ilvl w:val="0"/>
          <w:numId w:val="3"/>
        </w:numPr>
        <w:suppressAutoHyphens/>
        <w:autoSpaceDN w:val="0"/>
        <w:spacing w:after="0" w:line="20" w:lineRule="atLeast"/>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 </w:t>
      </w:r>
      <w:r w:rsidRPr="00CA3F59">
        <w:rPr>
          <w:rFonts w:ascii="Times New Roman" w:eastAsia="Calibri" w:hAnsi="Times New Roman"/>
          <w:lang w:eastAsia="en-US"/>
        </w:rPr>
        <w:t>PVM įmoka yra dengiama iki 5 (penktos) įmokos grafike.</w:t>
      </w:r>
    </w:p>
    <w:p w14:paraId="2E4348B5" w14:textId="77777777" w:rsidR="00A85F71" w:rsidRDefault="00A85F71" w:rsidP="00A85F71">
      <w:pPr>
        <w:widowControl w:val="0"/>
        <w:numPr>
          <w:ilvl w:val="0"/>
          <w:numId w:val="3"/>
        </w:numPr>
        <w:suppressAutoHyphens/>
        <w:autoSpaceDN w:val="0"/>
        <w:spacing w:after="0" w:line="20" w:lineRule="atLeast"/>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 </w:t>
      </w:r>
      <w:r w:rsidRPr="00CA3F59">
        <w:rPr>
          <w:rFonts w:ascii="Times New Roman" w:eastAsia="Calibri" w:hAnsi="Times New Roman"/>
          <w:lang w:eastAsia="en-US"/>
        </w:rPr>
        <w:t xml:space="preserve">Tiekėjas su pasiūlymu turi pateikti lizingo grąžinimo grafiką, kuriame turi nurodyti: turto kainą Eur su PVM; </w:t>
      </w:r>
      <w:r w:rsidRPr="007F52B9">
        <w:rPr>
          <w:rFonts w:ascii="Times New Roman" w:eastAsia="Calibri" w:hAnsi="Times New Roman"/>
          <w:lang w:eastAsia="en-US"/>
        </w:rPr>
        <w:t>pradinio įnašo dydį, proc.; Maržos (nekintančios palūkanų normos dalies) dydį, proc.; 6 mėn. EURIBOR dydį 2025-</w:t>
      </w:r>
      <w:r>
        <w:rPr>
          <w:rFonts w:ascii="Times New Roman" w:eastAsia="Calibri" w:hAnsi="Times New Roman"/>
          <w:lang w:eastAsia="en-US"/>
        </w:rPr>
        <w:t>12</w:t>
      </w:r>
      <w:r w:rsidRPr="007F52B9">
        <w:rPr>
          <w:rFonts w:ascii="Times New Roman" w:eastAsia="Calibri" w:hAnsi="Times New Roman"/>
          <w:lang w:eastAsia="en-US"/>
        </w:rPr>
        <w:t>-</w:t>
      </w:r>
      <w:r w:rsidRPr="003B62F8">
        <w:rPr>
          <w:rFonts w:ascii="Times New Roman" w:eastAsia="Calibri" w:hAnsi="Times New Roman"/>
          <w:highlight w:val="lightGray"/>
          <w:lang w:eastAsia="en-US"/>
        </w:rPr>
        <w:t>00</w:t>
      </w:r>
      <w:r w:rsidRPr="007F52B9">
        <w:rPr>
          <w:rFonts w:ascii="Times New Roman" w:eastAsia="Calibri" w:hAnsi="Times New Roman"/>
          <w:lang w:eastAsia="en-US"/>
        </w:rPr>
        <w:t xml:space="preserve"> duomenimis</w:t>
      </w:r>
      <w:r w:rsidRPr="00CA3F59">
        <w:rPr>
          <w:rFonts w:ascii="Times New Roman" w:eastAsia="Calibri" w:hAnsi="Times New Roman"/>
          <w:lang w:eastAsia="en-US"/>
        </w:rPr>
        <w:t xml:space="preserve">; įmokų datas; neišpirkto turto vertę; turto išpirkimo įmokas; palūkanų įmokas ir kt. mokesčius. </w:t>
      </w:r>
    </w:p>
    <w:p w14:paraId="28007E50" w14:textId="77777777" w:rsidR="00E2526E" w:rsidRDefault="00E2526E"/>
    <w:sectPr w:rsidR="00E2526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31858" w14:textId="77777777" w:rsidR="0057201A" w:rsidRDefault="0057201A" w:rsidP="00A85F71">
      <w:pPr>
        <w:spacing w:after="0" w:line="240" w:lineRule="auto"/>
      </w:pPr>
      <w:r>
        <w:separator/>
      </w:r>
    </w:p>
  </w:endnote>
  <w:endnote w:type="continuationSeparator" w:id="0">
    <w:p w14:paraId="0E2AB5BE" w14:textId="77777777" w:rsidR="0057201A" w:rsidRDefault="0057201A" w:rsidP="00A85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482DE" w14:textId="77777777" w:rsidR="0057201A" w:rsidRDefault="0057201A" w:rsidP="00A85F71">
      <w:pPr>
        <w:spacing w:after="0" w:line="240" w:lineRule="auto"/>
      </w:pPr>
      <w:r>
        <w:separator/>
      </w:r>
    </w:p>
  </w:footnote>
  <w:footnote w:type="continuationSeparator" w:id="0">
    <w:p w14:paraId="1E14F2EC" w14:textId="77777777" w:rsidR="0057201A" w:rsidRDefault="0057201A" w:rsidP="00A85F71">
      <w:pPr>
        <w:spacing w:after="0" w:line="240" w:lineRule="auto"/>
      </w:pPr>
      <w:r>
        <w:continuationSeparator/>
      </w:r>
    </w:p>
  </w:footnote>
  <w:footnote w:id="1">
    <w:p w14:paraId="66491CB8" w14:textId="77777777" w:rsidR="00A85F71" w:rsidRPr="00412BCF" w:rsidRDefault="00A85F71" w:rsidP="00A85F71">
      <w:pPr>
        <w:pStyle w:val="FootnoteText"/>
        <w:rPr>
          <w:rFonts w:ascii="Times New Roman" w:hAnsi="Times New Roman" w:cs="Times New Roman"/>
        </w:rPr>
      </w:pPr>
      <w:r>
        <w:rPr>
          <w:rStyle w:val="FootnoteReference"/>
        </w:rPr>
        <w:footnoteRef/>
      </w:r>
      <w:r>
        <w:t xml:space="preserve"> </w:t>
      </w:r>
      <w:r w:rsidRPr="00412BCF">
        <w:rPr>
          <w:rFonts w:ascii="Times New Roman" w:hAnsi="Times New Roman" w:cs="Times New Roman"/>
        </w:rPr>
        <w:t>Harmonizuotos pasaulinės lengvųjų automobilių bandymo procedūros.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E4C54"/>
    <w:multiLevelType w:val="hybridMultilevel"/>
    <w:tmpl w:val="EC5ABF30"/>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8577023">
    <w:abstractNumId w:val="1"/>
  </w:num>
  <w:num w:numId="2" w16cid:durableId="376314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08927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71"/>
    <w:rsid w:val="00411E2F"/>
    <w:rsid w:val="0057201A"/>
    <w:rsid w:val="007C1652"/>
    <w:rsid w:val="00A85F71"/>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E1FE"/>
  <w15:chartTrackingRefBased/>
  <w15:docId w15:val="{A6EA1A8B-AA84-4B70-BD0A-ADE42ED2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71"/>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85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5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5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F71"/>
    <w:rPr>
      <w:rFonts w:eastAsiaTheme="majorEastAsia" w:cstheme="majorBidi"/>
      <w:color w:val="272727" w:themeColor="text1" w:themeTint="D8"/>
    </w:rPr>
  </w:style>
  <w:style w:type="paragraph" w:styleId="Title">
    <w:name w:val="Title"/>
    <w:basedOn w:val="Normal"/>
    <w:next w:val="Normal"/>
    <w:link w:val="TitleChar"/>
    <w:uiPriority w:val="10"/>
    <w:qFormat/>
    <w:rsid w:val="00A85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A85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A85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F71"/>
    <w:pPr>
      <w:spacing w:before="160"/>
      <w:jc w:val="center"/>
    </w:pPr>
    <w:rPr>
      <w:i/>
      <w:iCs/>
      <w:color w:val="404040" w:themeColor="text1" w:themeTint="BF"/>
    </w:rPr>
  </w:style>
  <w:style w:type="character" w:customStyle="1" w:styleId="QuoteChar">
    <w:name w:val="Quote Char"/>
    <w:basedOn w:val="DefaultParagraphFont"/>
    <w:link w:val="Quote"/>
    <w:uiPriority w:val="29"/>
    <w:rsid w:val="00A85F7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85F71"/>
    <w:pPr>
      <w:ind w:left="720"/>
      <w:contextualSpacing/>
    </w:pPr>
  </w:style>
  <w:style w:type="character" w:styleId="IntenseEmphasis">
    <w:name w:val="Intense Emphasis"/>
    <w:basedOn w:val="DefaultParagraphFont"/>
    <w:uiPriority w:val="21"/>
    <w:qFormat/>
    <w:rsid w:val="00A85F71"/>
    <w:rPr>
      <w:i/>
      <w:iCs/>
      <w:color w:val="0F4761" w:themeColor="accent1" w:themeShade="BF"/>
    </w:rPr>
  </w:style>
  <w:style w:type="paragraph" w:styleId="IntenseQuote">
    <w:name w:val="Intense Quote"/>
    <w:basedOn w:val="Normal"/>
    <w:next w:val="Normal"/>
    <w:link w:val="IntenseQuoteChar"/>
    <w:uiPriority w:val="30"/>
    <w:qFormat/>
    <w:rsid w:val="00A85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F71"/>
    <w:rPr>
      <w:i/>
      <w:iCs/>
      <w:color w:val="0F4761" w:themeColor="accent1" w:themeShade="BF"/>
    </w:rPr>
  </w:style>
  <w:style w:type="character" w:styleId="IntenseReference">
    <w:name w:val="Intense Reference"/>
    <w:basedOn w:val="DefaultParagraphFont"/>
    <w:uiPriority w:val="32"/>
    <w:qFormat/>
    <w:rsid w:val="00A85F71"/>
    <w:rPr>
      <w:b/>
      <w:bCs/>
      <w:smallCaps/>
      <w:color w:val="0F4761" w:themeColor="accent1" w:themeShade="BF"/>
      <w:spacing w:val="5"/>
    </w:rPr>
  </w:style>
  <w:style w:type="paragraph" w:styleId="FootnoteText">
    <w:name w:val="footnote text"/>
    <w:basedOn w:val="Normal"/>
    <w:link w:val="FootnoteTextChar"/>
    <w:unhideWhenUsed/>
    <w:rsid w:val="00A85F71"/>
    <w:rPr>
      <w:sz w:val="20"/>
      <w:szCs w:val="20"/>
    </w:rPr>
  </w:style>
  <w:style w:type="character" w:customStyle="1" w:styleId="FootnoteTextChar">
    <w:name w:val="Footnote Text Char"/>
    <w:basedOn w:val="DefaultParagraphFont"/>
    <w:link w:val="FootnoteText"/>
    <w:rsid w:val="00A85F71"/>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85F71"/>
  </w:style>
  <w:style w:type="character" w:styleId="FootnoteReference">
    <w:name w:val="footnote reference"/>
    <w:basedOn w:val="DefaultParagraphFont"/>
    <w:unhideWhenUsed/>
    <w:rsid w:val="00A85F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5893</Words>
  <Characters>3360</Characters>
  <Application>Microsoft Office Word</Application>
  <DocSecurity>0</DocSecurity>
  <Lines>28</Lines>
  <Paragraphs>18</Paragraphs>
  <ScaleCrop>false</ScaleCrop>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2025-11-26T13:41:00Z</dcterms:created>
  <dcterms:modified xsi:type="dcterms:W3CDTF">2025-11-26T13:43:00Z</dcterms:modified>
</cp:coreProperties>
</file>