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52FBC57F" w:rsidR="00B767F3" w:rsidRDefault="00763214">
      <w:pPr>
        <w:tabs>
          <w:tab w:val="center" w:pos="4680"/>
          <w:tab w:val="right" w:pos="9360"/>
        </w:tabs>
      </w:pPr>
      <w:r>
        <w:t xml:space="preserve">                                                                                                                                                                                                   </w:t>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994CE39" w:rsidR="00B767F3" w:rsidRDefault="0069610D" w:rsidP="001D3AE3">
            <w:pPr>
              <w:jc w:val="both"/>
              <w:rPr>
                <w:kern w:val="2"/>
                <w:szCs w:val="24"/>
              </w:rPr>
            </w:pPr>
            <w:r>
              <w:rPr>
                <w:kern w:val="2"/>
                <w:szCs w:val="24"/>
              </w:rPr>
              <w:t xml:space="preserve">Medicinos įranga </w:t>
            </w:r>
            <w:r w:rsidR="001D3AE3">
              <w:rPr>
                <w:kern w:val="2"/>
                <w:szCs w:val="24"/>
              </w:rPr>
              <w:t>ir</w:t>
            </w:r>
            <w:r>
              <w:rPr>
                <w:kern w:val="2"/>
                <w:szCs w:val="24"/>
              </w:rPr>
              <w:t xml:space="preserve"> priemonės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727F753" w:rsidR="00B767F3" w:rsidRDefault="00566CC5">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F5DCB" w14:paraId="3344BE00" w14:textId="77777777">
        <w:tc>
          <w:tcPr>
            <w:tcW w:w="2808" w:type="dxa"/>
            <w:vMerge w:val="restart"/>
          </w:tcPr>
          <w:p w14:paraId="6455DD5F" w14:textId="77777777" w:rsidR="003F5DCB" w:rsidRDefault="003F5DCB" w:rsidP="003F5DCB">
            <w:pPr>
              <w:jc w:val="center"/>
              <w:rPr>
                <w:b/>
                <w:bCs/>
                <w:kern w:val="2"/>
                <w:szCs w:val="24"/>
              </w:rPr>
            </w:pPr>
          </w:p>
          <w:p w14:paraId="4D1A8138" w14:textId="77777777" w:rsidR="003F5DCB" w:rsidRDefault="003F5DCB" w:rsidP="003F5DCB">
            <w:pPr>
              <w:jc w:val="center"/>
              <w:rPr>
                <w:b/>
                <w:bCs/>
                <w:kern w:val="2"/>
                <w:szCs w:val="24"/>
              </w:rPr>
            </w:pPr>
          </w:p>
          <w:p w14:paraId="0CDC16EA" w14:textId="77777777" w:rsidR="003F5DCB" w:rsidRDefault="003F5DCB" w:rsidP="003F5DCB">
            <w:pPr>
              <w:jc w:val="center"/>
              <w:rPr>
                <w:b/>
                <w:bCs/>
                <w:kern w:val="2"/>
                <w:szCs w:val="24"/>
              </w:rPr>
            </w:pPr>
          </w:p>
          <w:p w14:paraId="7267D31D" w14:textId="77777777" w:rsidR="003F5DCB" w:rsidRDefault="003F5DCB" w:rsidP="003F5DCB">
            <w:pPr>
              <w:rPr>
                <w:b/>
                <w:bCs/>
                <w:kern w:val="2"/>
                <w:szCs w:val="24"/>
              </w:rPr>
            </w:pPr>
          </w:p>
          <w:p w14:paraId="141B0403" w14:textId="77777777" w:rsidR="003F5DCB" w:rsidRDefault="003F5DCB" w:rsidP="003F5DCB">
            <w:pPr>
              <w:rPr>
                <w:b/>
                <w:bCs/>
                <w:kern w:val="2"/>
                <w:szCs w:val="24"/>
              </w:rPr>
            </w:pPr>
            <w:r>
              <w:rPr>
                <w:b/>
                <w:bCs/>
                <w:kern w:val="2"/>
                <w:szCs w:val="24"/>
              </w:rPr>
              <w:t>1.1. Pirkėjas</w:t>
            </w:r>
          </w:p>
        </w:tc>
        <w:tc>
          <w:tcPr>
            <w:tcW w:w="3240" w:type="dxa"/>
          </w:tcPr>
          <w:p w14:paraId="6B759FF5" w14:textId="77777777" w:rsidR="003F5DCB" w:rsidRDefault="003F5DCB" w:rsidP="003F5DCB">
            <w:pPr>
              <w:rPr>
                <w:kern w:val="2"/>
                <w:szCs w:val="24"/>
              </w:rPr>
            </w:pPr>
            <w:r>
              <w:rPr>
                <w:kern w:val="2"/>
                <w:szCs w:val="24"/>
              </w:rPr>
              <w:t>1.1.1. Pavadinimas</w:t>
            </w:r>
          </w:p>
        </w:tc>
        <w:tc>
          <w:tcPr>
            <w:tcW w:w="3510" w:type="dxa"/>
          </w:tcPr>
          <w:p w14:paraId="1A86750A" w14:textId="3080C5EB" w:rsidR="003F5DCB" w:rsidRDefault="003F5DCB" w:rsidP="003F5DCB">
            <w:pPr>
              <w:jc w:val="center"/>
              <w:rPr>
                <w:kern w:val="2"/>
                <w:szCs w:val="24"/>
              </w:rPr>
            </w:pPr>
            <w:r>
              <w:rPr>
                <w:rFonts w:eastAsia="Calibri"/>
                <w:szCs w:val="24"/>
              </w:rPr>
              <w:t>Kretingos rajono s</w:t>
            </w:r>
            <w:r w:rsidRPr="00433E72">
              <w:rPr>
                <w:rFonts w:eastAsia="Calibri"/>
                <w:szCs w:val="24"/>
              </w:rPr>
              <w:t xml:space="preserve">avivaldybės viešoji įstaiga </w:t>
            </w:r>
            <w:r>
              <w:rPr>
                <w:rFonts w:eastAsia="Calibri"/>
                <w:szCs w:val="24"/>
              </w:rPr>
              <w:t>Kretingos pirminės sveikatos priežiūros centras</w:t>
            </w:r>
          </w:p>
        </w:tc>
      </w:tr>
      <w:tr w:rsidR="003F5DCB" w14:paraId="3C548A23" w14:textId="77777777">
        <w:tc>
          <w:tcPr>
            <w:tcW w:w="2808" w:type="dxa"/>
            <w:vMerge/>
          </w:tcPr>
          <w:p w14:paraId="6F39D6C5" w14:textId="77777777" w:rsidR="003F5DCB" w:rsidRDefault="003F5DCB" w:rsidP="003F5DCB">
            <w:pPr>
              <w:rPr>
                <w:kern w:val="2"/>
                <w:szCs w:val="24"/>
              </w:rPr>
            </w:pPr>
          </w:p>
        </w:tc>
        <w:tc>
          <w:tcPr>
            <w:tcW w:w="3240" w:type="dxa"/>
          </w:tcPr>
          <w:p w14:paraId="18F13C6E" w14:textId="77777777" w:rsidR="003F5DCB" w:rsidRDefault="003F5DCB" w:rsidP="003F5DCB">
            <w:pPr>
              <w:rPr>
                <w:kern w:val="2"/>
                <w:szCs w:val="24"/>
              </w:rPr>
            </w:pPr>
            <w:r>
              <w:rPr>
                <w:kern w:val="2"/>
                <w:szCs w:val="24"/>
              </w:rPr>
              <w:t>1.1.2. Juridinio asmens kodas</w:t>
            </w:r>
          </w:p>
        </w:tc>
        <w:tc>
          <w:tcPr>
            <w:tcW w:w="3510" w:type="dxa"/>
          </w:tcPr>
          <w:p w14:paraId="79A7FAFC" w14:textId="3D0A80E8" w:rsidR="003F5DCB" w:rsidRDefault="003F5DCB" w:rsidP="003F5DCB">
            <w:pPr>
              <w:jc w:val="center"/>
              <w:rPr>
                <w:kern w:val="2"/>
                <w:szCs w:val="24"/>
              </w:rPr>
            </w:pPr>
            <w:r>
              <w:rPr>
                <w:kern w:val="2"/>
                <w:szCs w:val="24"/>
              </w:rPr>
              <w:t>164272081</w:t>
            </w:r>
          </w:p>
        </w:tc>
      </w:tr>
      <w:tr w:rsidR="003F5DCB" w14:paraId="7E406A40" w14:textId="77777777">
        <w:tc>
          <w:tcPr>
            <w:tcW w:w="2808" w:type="dxa"/>
            <w:vMerge/>
          </w:tcPr>
          <w:p w14:paraId="12442C78" w14:textId="77777777" w:rsidR="003F5DCB" w:rsidRDefault="003F5DCB" w:rsidP="003F5DCB">
            <w:pPr>
              <w:rPr>
                <w:kern w:val="2"/>
                <w:szCs w:val="24"/>
              </w:rPr>
            </w:pPr>
          </w:p>
        </w:tc>
        <w:tc>
          <w:tcPr>
            <w:tcW w:w="3240" w:type="dxa"/>
          </w:tcPr>
          <w:p w14:paraId="5C6AC392" w14:textId="77777777" w:rsidR="003F5DCB" w:rsidRDefault="003F5DCB" w:rsidP="003F5DCB">
            <w:pPr>
              <w:rPr>
                <w:kern w:val="2"/>
                <w:szCs w:val="24"/>
              </w:rPr>
            </w:pPr>
            <w:r>
              <w:rPr>
                <w:kern w:val="2"/>
                <w:szCs w:val="24"/>
              </w:rPr>
              <w:t>1.1.3. Adresas</w:t>
            </w:r>
          </w:p>
        </w:tc>
        <w:tc>
          <w:tcPr>
            <w:tcW w:w="3510" w:type="dxa"/>
          </w:tcPr>
          <w:p w14:paraId="06DD98ED" w14:textId="3831D839" w:rsidR="003F5DCB" w:rsidRDefault="003F5DCB" w:rsidP="003F5DCB">
            <w:pPr>
              <w:jc w:val="center"/>
              <w:rPr>
                <w:kern w:val="2"/>
                <w:szCs w:val="24"/>
              </w:rPr>
            </w:pPr>
            <w:r>
              <w:rPr>
                <w:kern w:val="2"/>
                <w:szCs w:val="24"/>
              </w:rPr>
              <w:t>Žemaitės al. 1. LT-97106 Kretinga</w:t>
            </w:r>
          </w:p>
        </w:tc>
      </w:tr>
      <w:tr w:rsidR="003F5DCB" w14:paraId="3B5E3967" w14:textId="77777777">
        <w:tc>
          <w:tcPr>
            <w:tcW w:w="2808" w:type="dxa"/>
            <w:vMerge/>
          </w:tcPr>
          <w:p w14:paraId="08391543" w14:textId="77777777" w:rsidR="003F5DCB" w:rsidRDefault="003F5DCB" w:rsidP="003F5DCB">
            <w:pPr>
              <w:rPr>
                <w:kern w:val="2"/>
                <w:szCs w:val="24"/>
              </w:rPr>
            </w:pPr>
          </w:p>
        </w:tc>
        <w:tc>
          <w:tcPr>
            <w:tcW w:w="3240" w:type="dxa"/>
          </w:tcPr>
          <w:p w14:paraId="10F15022" w14:textId="77777777" w:rsidR="003F5DCB" w:rsidRDefault="003F5DCB" w:rsidP="003F5DCB">
            <w:pPr>
              <w:rPr>
                <w:kern w:val="2"/>
                <w:szCs w:val="24"/>
              </w:rPr>
            </w:pPr>
            <w:r>
              <w:rPr>
                <w:kern w:val="2"/>
                <w:szCs w:val="24"/>
              </w:rPr>
              <w:t>1.1.4. PVM mokėtojo kodas</w:t>
            </w:r>
          </w:p>
        </w:tc>
        <w:tc>
          <w:tcPr>
            <w:tcW w:w="3510" w:type="dxa"/>
          </w:tcPr>
          <w:p w14:paraId="149BE2F3" w14:textId="305CEF6C" w:rsidR="003F5DCB" w:rsidRDefault="003F5DCB" w:rsidP="003F5DCB">
            <w:pPr>
              <w:jc w:val="center"/>
              <w:rPr>
                <w:kern w:val="2"/>
                <w:szCs w:val="24"/>
              </w:rPr>
            </w:pPr>
            <w:r w:rsidRPr="00956A6C">
              <w:rPr>
                <w:kern w:val="2"/>
                <w:szCs w:val="24"/>
              </w:rPr>
              <w:t>Nėra</w:t>
            </w:r>
          </w:p>
        </w:tc>
      </w:tr>
      <w:tr w:rsidR="003F5DCB" w14:paraId="0320FC63" w14:textId="77777777">
        <w:tc>
          <w:tcPr>
            <w:tcW w:w="2808" w:type="dxa"/>
            <w:vMerge/>
          </w:tcPr>
          <w:p w14:paraId="28CCF5F1" w14:textId="77777777" w:rsidR="003F5DCB" w:rsidRDefault="003F5DCB" w:rsidP="003F5DCB">
            <w:pPr>
              <w:rPr>
                <w:kern w:val="2"/>
                <w:szCs w:val="24"/>
              </w:rPr>
            </w:pPr>
          </w:p>
        </w:tc>
        <w:tc>
          <w:tcPr>
            <w:tcW w:w="3240" w:type="dxa"/>
          </w:tcPr>
          <w:p w14:paraId="5A03EA01" w14:textId="77777777" w:rsidR="003F5DCB" w:rsidRDefault="003F5DCB" w:rsidP="003F5DCB">
            <w:pPr>
              <w:rPr>
                <w:kern w:val="2"/>
                <w:szCs w:val="24"/>
              </w:rPr>
            </w:pPr>
            <w:r>
              <w:rPr>
                <w:kern w:val="2"/>
                <w:szCs w:val="24"/>
              </w:rPr>
              <w:t>1.1.5. Atsiskaitomoji sąskaita</w:t>
            </w:r>
          </w:p>
        </w:tc>
        <w:tc>
          <w:tcPr>
            <w:tcW w:w="3510" w:type="dxa"/>
          </w:tcPr>
          <w:p w14:paraId="6334FED4" w14:textId="2A625651" w:rsidR="003F5DCB" w:rsidRDefault="003F5DCB" w:rsidP="003F5DCB">
            <w:pPr>
              <w:jc w:val="center"/>
              <w:rPr>
                <w:kern w:val="2"/>
                <w:szCs w:val="24"/>
              </w:rPr>
            </w:pPr>
            <w:r>
              <w:rPr>
                <w:szCs w:val="24"/>
              </w:rPr>
              <w:t>LT864010041800042190</w:t>
            </w:r>
          </w:p>
        </w:tc>
      </w:tr>
      <w:tr w:rsidR="003F5DCB" w14:paraId="1FDDE4A8" w14:textId="77777777">
        <w:tc>
          <w:tcPr>
            <w:tcW w:w="2808" w:type="dxa"/>
            <w:vMerge/>
          </w:tcPr>
          <w:p w14:paraId="237F0EA0" w14:textId="77777777" w:rsidR="003F5DCB" w:rsidRDefault="003F5DCB" w:rsidP="003F5DCB">
            <w:pPr>
              <w:rPr>
                <w:kern w:val="2"/>
                <w:szCs w:val="24"/>
              </w:rPr>
            </w:pPr>
          </w:p>
        </w:tc>
        <w:tc>
          <w:tcPr>
            <w:tcW w:w="3240" w:type="dxa"/>
          </w:tcPr>
          <w:p w14:paraId="5C60CD7E" w14:textId="77777777" w:rsidR="003F5DCB" w:rsidRDefault="003F5DCB" w:rsidP="003F5DCB">
            <w:pPr>
              <w:rPr>
                <w:kern w:val="2"/>
                <w:szCs w:val="24"/>
              </w:rPr>
            </w:pPr>
            <w:r>
              <w:rPr>
                <w:kern w:val="2"/>
                <w:szCs w:val="24"/>
              </w:rPr>
              <w:t>1.1.6. Bankas, banko kodas</w:t>
            </w:r>
          </w:p>
        </w:tc>
        <w:tc>
          <w:tcPr>
            <w:tcW w:w="3510" w:type="dxa"/>
          </w:tcPr>
          <w:p w14:paraId="321F0061" w14:textId="77777777" w:rsidR="003F5DCB" w:rsidRDefault="003F5DCB" w:rsidP="003F5DCB">
            <w:pPr>
              <w:autoSpaceDE w:val="0"/>
              <w:autoSpaceDN w:val="0"/>
              <w:adjustRightInd w:val="0"/>
              <w:rPr>
                <w:rFonts w:ascii="TimesNewRomanPSMT" w:hAnsi="TimesNewRomanPSMT" w:cs="TimesNewRomanPSMT"/>
                <w:szCs w:val="24"/>
              </w:rPr>
            </w:pPr>
            <w:proofErr w:type="spellStart"/>
            <w:r>
              <w:rPr>
                <w:rFonts w:ascii="TimesNewRomanPSMT" w:hAnsi="TimesNewRomanPSMT" w:cs="TimesNewRomanPSMT"/>
                <w:szCs w:val="24"/>
              </w:rPr>
              <w:t>Luminor</w:t>
            </w:r>
            <w:proofErr w:type="spellEnd"/>
            <w:r>
              <w:rPr>
                <w:rFonts w:ascii="TimesNewRomanPSMT" w:hAnsi="TimesNewRomanPSMT" w:cs="TimesNewRomanPSMT"/>
                <w:szCs w:val="24"/>
              </w:rPr>
              <w:t xml:space="preserve"> Bank AS, banko kodas</w:t>
            </w:r>
          </w:p>
          <w:p w14:paraId="08B8428E" w14:textId="6A5E4DF2" w:rsidR="003F5DCB" w:rsidRDefault="003F5DCB" w:rsidP="003F5DCB">
            <w:pPr>
              <w:jc w:val="center"/>
              <w:rPr>
                <w:kern w:val="2"/>
                <w:szCs w:val="24"/>
              </w:rPr>
            </w:pPr>
            <w:r>
              <w:rPr>
                <w:rFonts w:ascii="TimesNewRomanPSMT" w:hAnsi="TimesNewRomanPSMT" w:cs="TimesNewRomanPSMT"/>
                <w:szCs w:val="24"/>
              </w:rPr>
              <w:t>40100</w:t>
            </w:r>
          </w:p>
        </w:tc>
      </w:tr>
      <w:tr w:rsidR="003F5DCB" w14:paraId="708A92F3" w14:textId="77777777">
        <w:tc>
          <w:tcPr>
            <w:tcW w:w="2808" w:type="dxa"/>
            <w:vMerge/>
          </w:tcPr>
          <w:p w14:paraId="1E99B4CF" w14:textId="77777777" w:rsidR="003F5DCB" w:rsidRDefault="003F5DCB" w:rsidP="003F5DCB">
            <w:pPr>
              <w:rPr>
                <w:kern w:val="2"/>
                <w:szCs w:val="24"/>
              </w:rPr>
            </w:pPr>
          </w:p>
        </w:tc>
        <w:tc>
          <w:tcPr>
            <w:tcW w:w="3240" w:type="dxa"/>
          </w:tcPr>
          <w:p w14:paraId="09BA3062" w14:textId="77777777" w:rsidR="003F5DCB" w:rsidRDefault="003F5DCB" w:rsidP="003F5DCB">
            <w:pPr>
              <w:rPr>
                <w:kern w:val="2"/>
                <w:szCs w:val="24"/>
              </w:rPr>
            </w:pPr>
            <w:r>
              <w:rPr>
                <w:kern w:val="2"/>
                <w:szCs w:val="24"/>
              </w:rPr>
              <w:t>1.1.7. Telefonas</w:t>
            </w:r>
          </w:p>
        </w:tc>
        <w:tc>
          <w:tcPr>
            <w:tcW w:w="3510" w:type="dxa"/>
          </w:tcPr>
          <w:p w14:paraId="46DEE882" w14:textId="5F717669" w:rsidR="003F5DCB" w:rsidRDefault="003F5DCB" w:rsidP="003F5DCB">
            <w:pPr>
              <w:jc w:val="center"/>
              <w:rPr>
                <w:kern w:val="2"/>
                <w:szCs w:val="24"/>
              </w:rPr>
            </w:pPr>
            <w:r w:rsidRPr="00956A6C">
              <w:rPr>
                <w:kern w:val="2"/>
                <w:szCs w:val="24"/>
              </w:rPr>
              <w:t xml:space="preserve">+370 445 </w:t>
            </w:r>
            <w:r>
              <w:rPr>
                <w:kern w:val="2"/>
                <w:szCs w:val="24"/>
              </w:rPr>
              <w:t>77611</w:t>
            </w:r>
          </w:p>
        </w:tc>
      </w:tr>
      <w:tr w:rsidR="003F5DCB" w14:paraId="78C537A6" w14:textId="77777777">
        <w:tc>
          <w:tcPr>
            <w:tcW w:w="2808" w:type="dxa"/>
            <w:vMerge/>
          </w:tcPr>
          <w:p w14:paraId="0F34584F" w14:textId="77777777" w:rsidR="003F5DCB" w:rsidRDefault="003F5DCB" w:rsidP="003F5DCB">
            <w:pPr>
              <w:rPr>
                <w:kern w:val="2"/>
                <w:szCs w:val="24"/>
              </w:rPr>
            </w:pPr>
          </w:p>
        </w:tc>
        <w:tc>
          <w:tcPr>
            <w:tcW w:w="3240" w:type="dxa"/>
          </w:tcPr>
          <w:p w14:paraId="662C950E" w14:textId="77777777" w:rsidR="003F5DCB" w:rsidRDefault="003F5DCB" w:rsidP="003F5DCB">
            <w:pPr>
              <w:rPr>
                <w:kern w:val="2"/>
                <w:szCs w:val="24"/>
              </w:rPr>
            </w:pPr>
            <w:r>
              <w:rPr>
                <w:kern w:val="2"/>
                <w:szCs w:val="24"/>
              </w:rPr>
              <w:t>1.1.8. El. paštas</w:t>
            </w:r>
          </w:p>
        </w:tc>
        <w:tc>
          <w:tcPr>
            <w:tcW w:w="3510" w:type="dxa"/>
          </w:tcPr>
          <w:p w14:paraId="575F296E" w14:textId="7092FFF7" w:rsidR="003F5DCB" w:rsidRDefault="003F5DCB" w:rsidP="003F5DCB">
            <w:pPr>
              <w:jc w:val="center"/>
              <w:rPr>
                <w:kern w:val="2"/>
                <w:szCs w:val="24"/>
              </w:rPr>
            </w:pPr>
            <w:r w:rsidRPr="00956A6C">
              <w:rPr>
                <w:color w:val="0F0F0F"/>
                <w:shd w:val="clear" w:color="auto" w:fill="FFFFFF"/>
              </w:rPr>
              <w:t> info@</w:t>
            </w:r>
            <w:r>
              <w:rPr>
                <w:color w:val="0F0F0F"/>
                <w:shd w:val="clear" w:color="auto" w:fill="FFFFFF"/>
              </w:rPr>
              <w:t>kretingos</w:t>
            </w:r>
            <w:r w:rsidRPr="00956A6C">
              <w:rPr>
                <w:color w:val="0F0F0F"/>
                <w:shd w:val="clear" w:color="auto" w:fill="FFFFFF"/>
              </w:rPr>
              <w:t>pspc.lt</w:t>
            </w:r>
          </w:p>
        </w:tc>
      </w:tr>
      <w:tr w:rsidR="003F5DCB" w14:paraId="75BE758F" w14:textId="77777777">
        <w:tc>
          <w:tcPr>
            <w:tcW w:w="2808" w:type="dxa"/>
            <w:vMerge/>
          </w:tcPr>
          <w:p w14:paraId="40F4E194" w14:textId="77777777" w:rsidR="003F5DCB" w:rsidRDefault="003F5DCB" w:rsidP="003F5DCB">
            <w:pPr>
              <w:rPr>
                <w:kern w:val="2"/>
                <w:szCs w:val="24"/>
              </w:rPr>
            </w:pPr>
          </w:p>
        </w:tc>
        <w:tc>
          <w:tcPr>
            <w:tcW w:w="3240" w:type="dxa"/>
          </w:tcPr>
          <w:p w14:paraId="0D7EB16D" w14:textId="77777777" w:rsidR="003F5DCB" w:rsidRDefault="003F5DCB" w:rsidP="003F5DCB">
            <w:pPr>
              <w:rPr>
                <w:kern w:val="2"/>
                <w:szCs w:val="24"/>
              </w:rPr>
            </w:pPr>
            <w:r>
              <w:rPr>
                <w:kern w:val="2"/>
                <w:szCs w:val="24"/>
              </w:rPr>
              <w:t>1.1.9. Šalies atstovas</w:t>
            </w:r>
          </w:p>
        </w:tc>
        <w:tc>
          <w:tcPr>
            <w:tcW w:w="3510" w:type="dxa"/>
          </w:tcPr>
          <w:p w14:paraId="50696116" w14:textId="141349A5" w:rsidR="003F5DCB" w:rsidRDefault="003F5DCB" w:rsidP="003F5DCB">
            <w:pPr>
              <w:jc w:val="center"/>
              <w:rPr>
                <w:kern w:val="2"/>
                <w:szCs w:val="24"/>
              </w:rPr>
            </w:pPr>
            <w:r>
              <w:rPr>
                <w:kern w:val="2"/>
                <w:szCs w:val="24"/>
              </w:rPr>
              <w:t xml:space="preserve">Direktorė Renata </w:t>
            </w:r>
            <w:proofErr w:type="spellStart"/>
            <w:r>
              <w:rPr>
                <w:kern w:val="2"/>
                <w:szCs w:val="24"/>
              </w:rPr>
              <w:t>Lukauskienė</w:t>
            </w:r>
            <w:proofErr w:type="spellEnd"/>
          </w:p>
        </w:tc>
      </w:tr>
      <w:tr w:rsidR="003F5DCB" w14:paraId="10B903FF" w14:textId="77777777">
        <w:tc>
          <w:tcPr>
            <w:tcW w:w="2808" w:type="dxa"/>
            <w:vMerge/>
          </w:tcPr>
          <w:p w14:paraId="26B0F6B9" w14:textId="77777777" w:rsidR="003F5DCB" w:rsidRDefault="003F5DCB" w:rsidP="003F5DCB">
            <w:pPr>
              <w:rPr>
                <w:kern w:val="2"/>
                <w:szCs w:val="24"/>
              </w:rPr>
            </w:pPr>
          </w:p>
        </w:tc>
        <w:tc>
          <w:tcPr>
            <w:tcW w:w="3240" w:type="dxa"/>
          </w:tcPr>
          <w:p w14:paraId="6DF5CFC7" w14:textId="77777777" w:rsidR="003F5DCB" w:rsidRDefault="003F5DCB" w:rsidP="003F5DCB">
            <w:pPr>
              <w:rPr>
                <w:kern w:val="2"/>
                <w:szCs w:val="24"/>
              </w:rPr>
            </w:pPr>
            <w:r>
              <w:rPr>
                <w:kern w:val="2"/>
                <w:szCs w:val="24"/>
              </w:rPr>
              <w:t>1.1.10. Atstovavimo pagrindas</w:t>
            </w:r>
          </w:p>
        </w:tc>
        <w:tc>
          <w:tcPr>
            <w:tcW w:w="3510" w:type="dxa"/>
          </w:tcPr>
          <w:p w14:paraId="0A30E475" w14:textId="7E9ED103" w:rsidR="003F5DCB" w:rsidRDefault="003F5DCB" w:rsidP="003F5DCB">
            <w:pPr>
              <w:jc w:val="center"/>
              <w:rPr>
                <w:kern w:val="2"/>
                <w:szCs w:val="24"/>
              </w:rPr>
            </w:pPr>
            <w:r>
              <w:rPr>
                <w:rFonts w:ascii="TimesNewRomanPSMT" w:hAnsi="TimesNewRomanPSMT" w:cs="TimesNewRomanPSMT"/>
                <w:szCs w:val="24"/>
              </w:rPr>
              <w:t>įstaigos įstatų pagrindu</w:t>
            </w:r>
          </w:p>
        </w:tc>
      </w:tr>
      <w:tr w:rsidR="003F5DCB" w14:paraId="297540DE" w14:textId="77777777">
        <w:tc>
          <w:tcPr>
            <w:tcW w:w="2808" w:type="dxa"/>
            <w:vMerge w:val="restart"/>
          </w:tcPr>
          <w:p w14:paraId="24DAF68D" w14:textId="77777777" w:rsidR="003F5DCB" w:rsidRDefault="003F5DCB" w:rsidP="003F5DCB">
            <w:pPr>
              <w:rPr>
                <w:b/>
                <w:bCs/>
                <w:kern w:val="2"/>
                <w:szCs w:val="24"/>
              </w:rPr>
            </w:pPr>
          </w:p>
          <w:p w14:paraId="7F313970" w14:textId="77777777" w:rsidR="003F5DCB" w:rsidRDefault="003F5DCB" w:rsidP="003F5DCB">
            <w:pPr>
              <w:rPr>
                <w:b/>
                <w:bCs/>
                <w:kern w:val="2"/>
                <w:szCs w:val="24"/>
              </w:rPr>
            </w:pPr>
          </w:p>
          <w:p w14:paraId="1E758310" w14:textId="77777777" w:rsidR="003F5DCB" w:rsidRDefault="003F5DCB" w:rsidP="003F5DCB">
            <w:pPr>
              <w:rPr>
                <w:b/>
                <w:bCs/>
                <w:color w:val="FF0000"/>
                <w:kern w:val="2"/>
                <w:szCs w:val="24"/>
              </w:rPr>
            </w:pPr>
          </w:p>
          <w:p w14:paraId="1D31BC94" w14:textId="77777777" w:rsidR="003F5DCB" w:rsidRDefault="003F5DCB" w:rsidP="003F5DCB">
            <w:pPr>
              <w:rPr>
                <w:b/>
                <w:bCs/>
                <w:kern w:val="2"/>
                <w:szCs w:val="24"/>
              </w:rPr>
            </w:pPr>
            <w:r>
              <w:rPr>
                <w:b/>
                <w:bCs/>
                <w:kern w:val="2"/>
                <w:szCs w:val="24"/>
              </w:rPr>
              <w:t>1.2. Tiekėjas</w:t>
            </w:r>
          </w:p>
          <w:p w14:paraId="181C4359" w14:textId="77777777" w:rsidR="003F5DCB" w:rsidRDefault="003F5DCB" w:rsidP="003F5DCB">
            <w:pPr>
              <w:rPr>
                <w:color w:val="0070C0"/>
                <w:kern w:val="2"/>
                <w:szCs w:val="24"/>
              </w:rPr>
            </w:pPr>
            <w:r>
              <w:rPr>
                <w:color w:val="0070C0"/>
                <w:kern w:val="2"/>
                <w:szCs w:val="24"/>
              </w:rPr>
              <w:t>(jei Tiekėjas yra fizinis asmuo, skiltys atitinkamai pakoreguojamos.</w:t>
            </w:r>
          </w:p>
          <w:p w14:paraId="511CF9A0" w14:textId="000802FF" w:rsidR="003F5DCB" w:rsidRDefault="003F5DCB" w:rsidP="003F5DCB">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3F5DCB" w:rsidRDefault="003F5DCB" w:rsidP="003F5DCB">
            <w:pPr>
              <w:rPr>
                <w:kern w:val="2"/>
                <w:szCs w:val="24"/>
              </w:rPr>
            </w:pPr>
            <w:r>
              <w:rPr>
                <w:kern w:val="2"/>
                <w:szCs w:val="24"/>
              </w:rPr>
              <w:t>1.2.1. Pavadinimas</w:t>
            </w:r>
          </w:p>
        </w:tc>
        <w:tc>
          <w:tcPr>
            <w:tcW w:w="3510" w:type="dxa"/>
          </w:tcPr>
          <w:p w14:paraId="4CA678CD" w14:textId="77777777" w:rsidR="003F5DCB" w:rsidRDefault="003F5DCB" w:rsidP="003F5DCB">
            <w:pPr>
              <w:jc w:val="center"/>
              <w:rPr>
                <w:kern w:val="2"/>
                <w:szCs w:val="24"/>
              </w:rPr>
            </w:pPr>
          </w:p>
        </w:tc>
      </w:tr>
      <w:tr w:rsidR="003F5DCB" w14:paraId="5A1F4414" w14:textId="77777777">
        <w:tc>
          <w:tcPr>
            <w:tcW w:w="2808" w:type="dxa"/>
            <w:vMerge/>
          </w:tcPr>
          <w:p w14:paraId="124649CF" w14:textId="77777777" w:rsidR="003F5DCB" w:rsidRDefault="003F5DCB" w:rsidP="003F5DCB">
            <w:pPr>
              <w:rPr>
                <w:b/>
                <w:bCs/>
                <w:kern w:val="2"/>
                <w:szCs w:val="24"/>
              </w:rPr>
            </w:pPr>
          </w:p>
        </w:tc>
        <w:tc>
          <w:tcPr>
            <w:tcW w:w="3240" w:type="dxa"/>
          </w:tcPr>
          <w:p w14:paraId="2D8A56C7" w14:textId="77777777" w:rsidR="003F5DCB" w:rsidRDefault="003F5DCB" w:rsidP="003F5DCB">
            <w:pPr>
              <w:rPr>
                <w:kern w:val="2"/>
                <w:szCs w:val="24"/>
              </w:rPr>
            </w:pPr>
            <w:r>
              <w:rPr>
                <w:kern w:val="2"/>
                <w:szCs w:val="24"/>
              </w:rPr>
              <w:t>1.2.2. Juridinio asmens kodas</w:t>
            </w:r>
          </w:p>
        </w:tc>
        <w:tc>
          <w:tcPr>
            <w:tcW w:w="3510" w:type="dxa"/>
          </w:tcPr>
          <w:p w14:paraId="2F2FDC32" w14:textId="77777777" w:rsidR="003F5DCB" w:rsidRDefault="003F5DCB" w:rsidP="003F5DCB">
            <w:pPr>
              <w:jc w:val="center"/>
              <w:rPr>
                <w:kern w:val="2"/>
                <w:szCs w:val="24"/>
              </w:rPr>
            </w:pPr>
          </w:p>
        </w:tc>
      </w:tr>
      <w:tr w:rsidR="003F5DCB" w14:paraId="677DD19F" w14:textId="77777777">
        <w:tc>
          <w:tcPr>
            <w:tcW w:w="2808" w:type="dxa"/>
            <w:vMerge/>
          </w:tcPr>
          <w:p w14:paraId="7C838BE7" w14:textId="77777777" w:rsidR="003F5DCB" w:rsidRDefault="003F5DCB" w:rsidP="003F5DCB">
            <w:pPr>
              <w:rPr>
                <w:b/>
                <w:bCs/>
                <w:kern w:val="2"/>
                <w:szCs w:val="24"/>
              </w:rPr>
            </w:pPr>
          </w:p>
        </w:tc>
        <w:tc>
          <w:tcPr>
            <w:tcW w:w="3240" w:type="dxa"/>
          </w:tcPr>
          <w:p w14:paraId="5D9B188C" w14:textId="77777777" w:rsidR="003F5DCB" w:rsidRDefault="003F5DCB" w:rsidP="003F5DCB">
            <w:pPr>
              <w:rPr>
                <w:kern w:val="2"/>
                <w:szCs w:val="24"/>
              </w:rPr>
            </w:pPr>
            <w:r>
              <w:rPr>
                <w:kern w:val="2"/>
                <w:szCs w:val="24"/>
              </w:rPr>
              <w:t>1.2.3. Adresas</w:t>
            </w:r>
          </w:p>
        </w:tc>
        <w:tc>
          <w:tcPr>
            <w:tcW w:w="3510" w:type="dxa"/>
          </w:tcPr>
          <w:p w14:paraId="2209A7F9" w14:textId="77777777" w:rsidR="003F5DCB" w:rsidRDefault="003F5DCB" w:rsidP="003F5DCB">
            <w:pPr>
              <w:jc w:val="center"/>
              <w:rPr>
                <w:kern w:val="2"/>
                <w:szCs w:val="24"/>
              </w:rPr>
            </w:pPr>
          </w:p>
        </w:tc>
      </w:tr>
      <w:tr w:rsidR="003F5DCB" w14:paraId="6997CCAA" w14:textId="77777777">
        <w:tc>
          <w:tcPr>
            <w:tcW w:w="2808" w:type="dxa"/>
            <w:vMerge/>
          </w:tcPr>
          <w:p w14:paraId="60DFBC9E" w14:textId="77777777" w:rsidR="003F5DCB" w:rsidRDefault="003F5DCB" w:rsidP="003F5DCB">
            <w:pPr>
              <w:rPr>
                <w:b/>
                <w:bCs/>
                <w:kern w:val="2"/>
                <w:szCs w:val="24"/>
              </w:rPr>
            </w:pPr>
          </w:p>
        </w:tc>
        <w:tc>
          <w:tcPr>
            <w:tcW w:w="3240" w:type="dxa"/>
          </w:tcPr>
          <w:p w14:paraId="0253DCE8" w14:textId="77777777" w:rsidR="003F5DCB" w:rsidRDefault="003F5DCB" w:rsidP="003F5DCB">
            <w:pPr>
              <w:rPr>
                <w:kern w:val="2"/>
                <w:szCs w:val="24"/>
              </w:rPr>
            </w:pPr>
            <w:r>
              <w:rPr>
                <w:kern w:val="2"/>
                <w:szCs w:val="24"/>
              </w:rPr>
              <w:t>1.2.4. PVM mokėtojo kodas</w:t>
            </w:r>
          </w:p>
        </w:tc>
        <w:tc>
          <w:tcPr>
            <w:tcW w:w="3510" w:type="dxa"/>
          </w:tcPr>
          <w:p w14:paraId="664E6C26" w14:textId="77777777" w:rsidR="003F5DCB" w:rsidRDefault="003F5DCB" w:rsidP="003F5DCB">
            <w:pPr>
              <w:jc w:val="center"/>
              <w:rPr>
                <w:kern w:val="2"/>
                <w:szCs w:val="24"/>
              </w:rPr>
            </w:pPr>
          </w:p>
        </w:tc>
      </w:tr>
      <w:tr w:rsidR="003F5DCB" w14:paraId="56511B3F" w14:textId="77777777">
        <w:tc>
          <w:tcPr>
            <w:tcW w:w="2808" w:type="dxa"/>
            <w:vMerge/>
          </w:tcPr>
          <w:p w14:paraId="7F9384F3" w14:textId="77777777" w:rsidR="003F5DCB" w:rsidRDefault="003F5DCB" w:rsidP="003F5DCB">
            <w:pPr>
              <w:rPr>
                <w:b/>
                <w:bCs/>
                <w:kern w:val="2"/>
                <w:szCs w:val="24"/>
              </w:rPr>
            </w:pPr>
          </w:p>
        </w:tc>
        <w:tc>
          <w:tcPr>
            <w:tcW w:w="3240" w:type="dxa"/>
          </w:tcPr>
          <w:p w14:paraId="59604D65" w14:textId="77777777" w:rsidR="003F5DCB" w:rsidRDefault="003F5DCB" w:rsidP="003F5DCB">
            <w:pPr>
              <w:rPr>
                <w:kern w:val="2"/>
                <w:szCs w:val="24"/>
              </w:rPr>
            </w:pPr>
            <w:r>
              <w:rPr>
                <w:kern w:val="2"/>
                <w:szCs w:val="24"/>
              </w:rPr>
              <w:t>1.2.5. Atsiskaitomoji sąskaita</w:t>
            </w:r>
          </w:p>
        </w:tc>
        <w:tc>
          <w:tcPr>
            <w:tcW w:w="3510" w:type="dxa"/>
          </w:tcPr>
          <w:p w14:paraId="5E8603EA" w14:textId="77777777" w:rsidR="003F5DCB" w:rsidRDefault="003F5DCB" w:rsidP="003F5DCB">
            <w:pPr>
              <w:jc w:val="center"/>
              <w:rPr>
                <w:kern w:val="2"/>
                <w:szCs w:val="24"/>
              </w:rPr>
            </w:pPr>
          </w:p>
        </w:tc>
      </w:tr>
      <w:tr w:rsidR="003F5DCB" w14:paraId="76D25D72" w14:textId="77777777">
        <w:tc>
          <w:tcPr>
            <w:tcW w:w="2808" w:type="dxa"/>
            <w:vMerge/>
          </w:tcPr>
          <w:p w14:paraId="008F27AB" w14:textId="77777777" w:rsidR="003F5DCB" w:rsidRDefault="003F5DCB" w:rsidP="003F5DCB">
            <w:pPr>
              <w:rPr>
                <w:b/>
                <w:bCs/>
                <w:kern w:val="2"/>
                <w:szCs w:val="24"/>
              </w:rPr>
            </w:pPr>
          </w:p>
        </w:tc>
        <w:tc>
          <w:tcPr>
            <w:tcW w:w="3240" w:type="dxa"/>
          </w:tcPr>
          <w:p w14:paraId="0EF16E31" w14:textId="77777777" w:rsidR="003F5DCB" w:rsidRDefault="003F5DCB" w:rsidP="003F5DCB">
            <w:pPr>
              <w:rPr>
                <w:kern w:val="2"/>
                <w:szCs w:val="24"/>
              </w:rPr>
            </w:pPr>
            <w:r>
              <w:rPr>
                <w:kern w:val="2"/>
                <w:szCs w:val="24"/>
              </w:rPr>
              <w:t>1.2.6. Bankas, banko kodas</w:t>
            </w:r>
          </w:p>
        </w:tc>
        <w:tc>
          <w:tcPr>
            <w:tcW w:w="3510" w:type="dxa"/>
          </w:tcPr>
          <w:p w14:paraId="5F1D0193" w14:textId="77777777" w:rsidR="003F5DCB" w:rsidRDefault="003F5DCB" w:rsidP="003F5DCB">
            <w:pPr>
              <w:jc w:val="center"/>
              <w:rPr>
                <w:kern w:val="2"/>
                <w:szCs w:val="24"/>
              </w:rPr>
            </w:pPr>
          </w:p>
        </w:tc>
      </w:tr>
      <w:tr w:rsidR="003F5DCB" w14:paraId="76CF2E45" w14:textId="77777777">
        <w:tc>
          <w:tcPr>
            <w:tcW w:w="2808" w:type="dxa"/>
            <w:vMerge/>
          </w:tcPr>
          <w:p w14:paraId="7F57DC4A" w14:textId="77777777" w:rsidR="003F5DCB" w:rsidRDefault="003F5DCB" w:rsidP="003F5DCB">
            <w:pPr>
              <w:rPr>
                <w:b/>
                <w:bCs/>
                <w:kern w:val="2"/>
                <w:szCs w:val="24"/>
              </w:rPr>
            </w:pPr>
          </w:p>
        </w:tc>
        <w:tc>
          <w:tcPr>
            <w:tcW w:w="3240" w:type="dxa"/>
          </w:tcPr>
          <w:p w14:paraId="68AB0914" w14:textId="77777777" w:rsidR="003F5DCB" w:rsidRDefault="003F5DCB" w:rsidP="003F5DCB">
            <w:pPr>
              <w:rPr>
                <w:kern w:val="2"/>
                <w:szCs w:val="24"/>
              </w:rPr>
            </w:pPr>
            <w:r>
              <w:rPr>
                <w:kern w:val="2"/>
                <w:szCs w:val="24"/>
              </w:rPr>
              <w:t>1.2.7. Telefonas</w:t>
            </w:r>
          </w:p>
        </w:tc>
        <w:tc>
          <w:tcPr>
            <w:tcW w:w="3510" w:type="dxa"/>
          </w:tcPr>
          <w:p w14:paraId="04882A66" w14:textId="77777777" w:rsidR="003F5DCB" w:rsidRDefault="003F5DCB" w:rsidP="003F5DCB">
            <w:pPr>
              <w:jc w:val="center"/>
              <w:rPr>
                <w:kern w:val="2"/>
                <w:szCs w:val="24"/>
              </w:rPr>
            </w:pPr>
          </w:p>
        </w:tc>
      </w:tr>
      <w:tr w:rsidR="003F5DCB" w14:paraId="269EEE8D" w14:textId="77777777">
        <w:tc>
          <w:tcPr>
            <w:tcW w:w="2808" w:type="dxa"/>
            <w:vMerge/>
          </w:tcPr>
          <w:p w14:paraId="052EF525" w14:textId="77777777" w:rsidR="003F5DCB" w:rsidRDefault="003F5DCB" w:rsidP="003F5DCB">
            <w:pPr>
              <w:rPr>
                <w:b/>
                <w:bCs/>
                <w:kern w:val="2"/>
                <w:szCs w:val="24"/>
              </w:rPr>
            </w:pPr>
          </w:p>
        </w:tc>
        <w:tc>
          <w:tcPr>
            <w:tcW w:w="3240" w:type="dxa"/>
          </w:tcPr>
          <w:p w14:paraId="757F4B74" w14:textId="77777777" w:rsidR="003F5DCB" w:rsidRDefault="003F5DCB" w:rsidP="003F5DCB">
            <w:pPr>
              <w:rPr>
                <w:kern w:val="2"/>
                <w:szCs w:val="24"/>
              </w:rPr>
            </w:pPr>
            <w:r>
              <w:rPr>
                <w:kern w:val="2"/>
                <w:szCs w:val="24"/>
              </w:rPr>
              <w:t>1.2.8. El. paštas</w:t>
            </w:r>
          </w:p>
        </w:tc>
        <w:tc>
          <w:tcPr>
            <w:tcW w:w="3510" w:type="dxa"/>
          </w:tcPr>
          <w:p w14:paraId="2F7E9821" w14:textId="77777777" w:rsidR="003F5DCB" w:rsidRDefault="003F5DCB" w:rsidP="003F5DCB">
            <w:pPr>
              <w:jc w:val="center"/>
              <w:rPr>
                <w:kern w:val="2"/>
                <w:szCs w:val="24"/>
              </w:rPr>
            </w:pPr>
          </w:p>
        </w:tc>
      </w:tr>
      <w:tr w:rsidR="003F5DCB" w14:paraId="0CC1CDFC" w14:textId="77777777">
        <w:tc>
          <w:tcPr>
            <w:tcW w:w="2808" w:type="dxa"/>
            <w:vMerge/>
          </w:tcPr>
          <w:p w14:paraId="3A32526B" w14:textId="77777777" w:rsidR="003F5DCB" w:rsidRDefault="003F5DCB" w:rsidP="003F5DCB">
            <w:pPr>
              <w:rPr>
                <w:b/>
                <w:bCs/>
                <w:kern w:val="2"/>
                <w:szCs w:val="24"/>
              </w:rPr>
            </w:pPr>
          </w:p>
        </w:tc>
        <w:tc>
          <w:tcPr>
            <w:tcW w:w="3240" w:type="dxa"/>
          </w:tcPr>
          <w:p w14:paraId="37909961" w14:textId="77777777" w:rsidR="003F5DCB" w:rsidRDefault="003F5DCB" w:rsidP="003F5DCB">
            <w:pPr>
              <w:rPr>
                <w:kern w:val="2"/>
                <w:szCs w:val="24"/>
              </w:rPr>
            </w:pPr>
            <w:r>
              <w:rPr>
                <w:kern w:val="2"/>
                <w:szCs w:val="24"/>
              </w:rPr>
              <w:t>1.2.9. Šalies atstovas</w:t>
            </w:r>
          </w:p>
        </w:tc>
        <w:tc>
          <w:tcPr>
            <w:tcW w:w="3510" w:type="dxa"/>
          </w:tcPr>
          <w:p w14:paraId="4158F528" w14:textId="77777777" w:rsidR="003F5DCB" w:rsidRDefault="003F5DCB" w:rsidP="003F5DCB">
            <w:pPr>
              <w:jc w:val="center"/>
              <w:rPr>
                <w:kern w:val="2"/>
                <w:szCs w:val="24"/>
              </w:rPr>
            </w:pPr>
          </w:p>
        </w:tc>
      </w:tr>
      <w:tr w:rsidR="003F5DCB" w14:paraId="5CEC3529" w14:textId="77777777">
        <w:tc>
          <w:tcPr>
            <w:tcW w:w="2808" w:type="dxa"/>
            <w:vMerge/>
          </w:tcPr>
          <w:p w14:paraId="0207F6D8" w14:textId="77777777" w:rsidR="003F5DCB" w:rsidRDefault="003F5DCB" w:rsidP="003F5DCB">
            <w:pPr>
              <w:rPr>
                <w:b/>
                <w:bCs/>
                <w:kern w:val="2"/>
                <w:szCs w:val="24"/>
              </w:rPr>
            </w:pPr>
          </w:p>
        </w:tc>
        <w:tc>
          <w:tcPr>
            <w:tcW w:w="3240" w:type="dxa"/>
          </w:tcPr>
          <w:p w14:paraId="06957C16" w14:textId="77777777" w:rsidR="003F5DCB" w:rsidRDefault="003F5DCB" w:rsidP="003F5DCB">
            <w:pPr>
              <w:rPr>
                <w:kern w:val="2"/>
                <w:szCs w:val="24"/>
              </w:rPr>
            </w:pPr>
            <w:r>
              <w:rPr>
                <w:kern w:val="2"/>
                <w:szCs w:val="24"/>
              </w:rPr>
              <w:t>1.2.10. Atstovavimo pagrindas</w:t>
            </w:r>
          </w:p>
        </w:tc>
        <w:tc>
          <w:tcPr>
            <w:tcW w:w="3510" w:type="dxa"/>
          </w:tcPr>
          <w:p w14:paraId="2FC613A4" w14:textId="77777777" w:rsidR="003F5DCB" w:rsidRDefault="003F5DCB" w:rsidP="003F5DC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521634E5" w14:textId="11F60A5C" w:rsidR="00C46746" w:rsidRPr="00B66F43" w:rsidRDefault="00B66F43" w:rsidP="00566CC5">
            <w:pPr>
              <w:jc w:val="both"/>
              <w:rPr>
                <w:kern w:val="2"/>
                <w:szCs w:val="24"/>
              </w:rPr>
            </w:pPr>
            <w:r w:rsidRPr="00B66F43">
              <w:rPr>
                <w:color w:val="000000"/>
                <w:szCs w:val="24"/>
                <w:shd w:val="clear" w:color="auto" w:fill="FFFFFF"/>
              </w:rPr>
              <w:t xml:space="preserve">Slaugos administratorė Rasa </w:t>
            </w:r>
            <w:proofErr w:type="spellStart"/>
            <w:r w:rsidRPr="00B66F43">
              <w:rPr>
                <w:color w:val="000000"/>
                <w:szCs w:val="24"/>
                <w:shd w:val="clear" w:color="auto" w:fill="FFFFFF"/>
              </w:rPr>
              <w:t>Irkinienė</w:t>
            </w:r>
            <w:proofErr w:type="spellEnd"/>
            <w:r w:rsidRPr="00B66F43">
              <w:rPr>
                <w:color w:val="000000"/>
                <w:szCs w:val="24"/>
                <w:shd w:val="clear" w:color="auto" w:fill="FFFFFF"/>
              </w:rPr>
              <w:t>. Tel +37044579008, El. paštas </w:t>
            </w:r>
            <w:hyperlink r:id="rId10" w:tgtFrame="_blank" w:history="1">
              <w:r w:rsidRPr="00B66F43">
                <w:rPr>
                  <w:rStyle w:val="Hipersaitas"/>
                  <w:color w:val="005A95"/>
                  <w:szCs w:val="24"/>
                  <w:shd w:val="clear" w:color="auto" w:fill="FFFFFF"/>
                </w:rPr>
                <w:t>slaugosadministratorius@kretingospspc.lt</w:t>
              </w:r>
            </w:hyperlink>
          </w:p>
          <w:p w14:paraId="1F965562" w14:textId="77777777" w:rsidR="00C46746" w:rsidRDefault="00C46746" w:rsidP="00566CC5">
            <w:pPr>
              <w:jc w:val="both"/>
              <w:rPr>
                <w:kern w:val="2"/>
                <w:szCs w:val="24"/>
              </w:rPr>
            </w:pPr>
          </w:p>
          <w:p w14:paraId="093D4934" w14:textId="77777777" w:rsidR="00C25135" w:rsidRPr="004A199B" w:rsidRDefault="00C25135" w:rsidP="00C25135">
            <w:pPr>
              <w:jc w:val="both"/>
              <w:rPr>
                <w:kern w:val="2"/>
                <w:szCs w:val="24"/>
              </w:rPr>
            </w:pPr>
            <w:r w:rsidRPr="004A199B">
              <w:rPr>
                <w:szCs w:val="24"/>
                <w:shd w:val="clear" w:color="auto" w:fill="FFFFFF"/>
              </w:rPr>
              <w:lastRenderedPageBreak/>
              <w:t>buhalterė Ina Juknienė tel. </w:t>
            </w:r>
            <w:hyperlink r:id="rId11" w:history="1">
              <w:r w:rsidRPr="004A199B">
                <w:rPr>
                  <w:rStyle w:val="Hipersaitas"/>
                  <w:szCs w:val="24"/>
                  <w:shd w:val="clear" w:color="auto" w:fill="FFFFFF"/>
                </w:rPr>
                <w:t>+370 445 77611</w:t>
              </w:r>
            </w:hyperlink>
            <w:r w:rsidRPr="004A199B">
              <w:rPr>
                <w:rStyle w:val="object"/>
                <w:szCs w:val="24"/>
                <w:shd w:val="clear" w:color="auto" w:fill="FFFFFF"/>
              </w:rPr>
              <w:t>, e</w:t>
            </w:r>
            <w:r w:rsidRPr="004A199B">
              <w:rPr>
                <w:szCs w:val="24"/>
                <w:shd w:val="clear" w:color="auto" w:fill="FFFFFF"/>
              </w:rPr>
              <w:t>l. paštas:  info@kretingospspc.lt</w:t>
            </w:r>
          </w:p>
          <w:p w14:paraId="61F9B250" w14:textId="730BF758" w:rsidR="00B767F3" w:rsidRDefault="00B767F3" w:rsidP="00C25135">
            <w:pPr>
              <w:jc w:val="both"/>
              <w:rPr>
                <w:color w:val="4472C4"/>
                <w:kern w:val="2"/>
                <w:szCs w:val="24"/>
              </w:rPr>
            </w:pPr>
          </w:p>
        </w:tc>
      </w:tr>
      <w:tr w:rsidR="00B767F3" w14:paraId="79A5C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w:t>
            </w:r>
            <w:r w:rsidRPr="001C20B3">
              <w:rPr>
                <w:bCs/>
                <w:kern w:val="2"/>
                <w:szCs w:val="24"/>
              </w:rPr>
              <w:t>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48F3CBF5" w14:textId="4B27B098" w:rsidR="0069610D" w:rsidRPr="009E5442" w:rsidRDefault="00DD7479" w:rsidP="0069610D">
            <w:pPr>
              <w:jc w:val="both"/>
              <w:rPr>
                <w:color w:val="000000"/>
                <w:kern w:val="2"/>
                <w:szCs w:val="24"/>
              </w:rPr>
            </w:pPr>
            <w:r>
              <w:rPr>
                <w:kern w:val="2"/>
                <w:szCs w:val="24"/>
              </w:rPr>
              <w:t>Tiekėjas įsipareigoja Sutartyje numatytomis sąlygomis perduoti Pirkėjui</w:t>
            </w:r>
            <w:r w:rsidR="003F5DCB">
              <w:rPr>
                <w:kern w:val="2"/>
                <w:szCs w:val="24"/>
              </w:rPr>
              <w:t xml:space="preserve"> </w:t>
            </w:r>
            <w:r w:rsidR="0069610D">
              <w:rPr>
                <w:b/>
                <w:i/>
                <w:iCs/>
                <w:kern w:val="2"/>
                <w:szCs w:val="24"/>
              </w:rPr>
              <w:t>Prekes:</w:t>
            </w:r>
            <w:r w:rsidR="00A1507C">
              <w:rPr>
                <w:b/>
                <w:i/>
                <w:iCs/>
                <w:kern w:val="2"/>
                <w:szCs w:val="24"/>
              </w:rPr>
              <w:t xml:space="preserve"> </w:t>
            </w:r>
            <w:r w:rsidR="00A1507C" w:rsidRPr="00F00E48">
              <w:rPr>
                <w:b/>
                <w:i/>
                <w:iCs/>
                <w:kern w:val="2"/>
                <w:szCs w:val="24"/>
              </w:rPr>
              <w:t xml:space="preserve">(įrašoma pagal pirkimo dalį) </w:t>
            </w:r>
            <w:r w:rsidR="0069610D" w:rsidRPr="009E5442">
              <w:rPr>
                <w:color w:val="000000"/>
                <w:kern w:val="2"/>
                <w:szCs w:val="24"/>
              </w:rPr>
              <w:t>(toliau – Prekė (-ės)).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986A9B" w14:textId="3CA59194" w:rsidR="00B767F3" w:rsidRDefault="00BD48DE" w:rsidP="00BD48DE">
            <w:pPr>
              <w:jc w:val="both"/>
              <w:rPr>
                <w:kern w:val="2"/>
                <w:szCs w:val="24"/>
              </w:rPr>
            </w:pPr>
            <w:r>
              <w:rPr>
                <w:kern w:val="2"/>
                <w:szCs w:val="24"/>
              </w:rPr>
              <w:t>Supaprastintas pirkimas, atviro konkurso būdu,</w:t>
            </w:r>
            <w:r w:rsidR="00763214">
              <w:rPr>
                <w:kern w:val="2"/>
                <w:szCs w:val="24"/>
              </w:rPr>
              <w:t xml:space="preserve"> </w:t>
            </w:r>
            <w:r w:rsidR="00D10A9E">
              <w:rPr>
                <w:kern w:val="2"/>
                <w:szCs w:val="24"/>
              </w:rPr>
              <w:t>„Medicinos įranga ir priemonė</w:t>
            </w:r>
            <w:r w:rsidR="00B66837">
              <w:rPr>
                <w:kern w:val="2"/>
                <w:szCs w:val="24"/>
              </w:rPr>
              <w:t>s“</w:t>
            </w:r>
            <w:r w:rsidR="00566CC5">
              <w:rPr>
                <w:kern w:val="2"/>
                <w:szCs w:val="24"/>
              </w:rPr>
              <w:t xml:space="preserve">, </w:t>
            </w:r>
            <w:r w:rsidR="00566CC5" w:rsidRPr="00AB37F1">
              <w:rPr>
                <w:color w:val="4472C4" w:themeColor="accent5"/>
                <w:kern w:val="2"/>
                <w:szCs w:val="24"/>
              </w:rPr>
              <w:t>Nr.</w:t>
            </w:r>
          </w:p>
        </w:tc>
      </w:tr>
      <w:tr w:rsidR="00B767F3" w14:paraId="44A6369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62A326E3" w14:textId="2117225E" w:rsidR="00566CC5" w:rsidRDefault="00566CC5" w:rsidP="00566CC5">
            <w:pPr>
              <w:jc w:val="both"/>
              <w:rPr>
                <w:kern w:val="2"/>
                <w:szCs w:val="24"/>
              </w:rPr>
            </w:pPr>
            <w:r w:rsidRPr="00D67563">
              <w:t xml:space="preserve">Pirkimas finansuojamas Europos Sąjungos lėšomis, įgyvendinant projektą </w:t>
            </w:r>
            <w:r w:rsidR="008474FC">
              <w:rPr>
                <w:kern w:val="2"/>
                <w:szCs w:val="24"/>
              </w:rPr>
              <w:t xml:space="preserve">„Sveikatos </w:t>
            </w:r>
            <w:r w:rsidR="00B66837">
              <w:rPr>
                <w:kern w:val="2"/>
                <w:szCs w:val="24"/>
              </w:rPr>
              <w:t xml:space="preserve">priežiūros paslaugų kokybės gerinimas </w:t>
            </w:r>
            <w:r w:rsidR="008474FC">
              <w:rPr>
                <w:kern w:val="2"/>
                <w:szCs w:val="24"/>
              </w:rPr>
              <w:t xml:space="preserve"> Kretingos rajono sa</w:t>
            </w:r>
            <w:r w:rsidR="00420490">
              <w:rPr>
                <w:kern w:val="2"/>
                <w:szCs w:val="24"/>
              </w:rPr>
              <w:t>vivaldybėje“, kodas Nr. 09-02</w:t>
            </w:r>
            <w:r w:rsidR="00B66837">
              <w:rPr>
                <w:kern w:val="2"/>
                <w:szCs w:val="24"/>
              </w:rPr>
              <w:t>2</w:t>
            </w:r>
            <w:r w:rsidR="00420490">
              <w:rPr>
                <w:kern w:val="2"/>
                <w:szCs w:val="24"/>
              </w:rPr>
              <w:t>-P</w:t>
            </w:r>
            <w:r w:rsidR="008474FC">
              <w:rPr>
                <w:kern w:val="2"/>
                <w:szCs w:val="24"/>
              </w:rPr>
              <w:t>-00</w:t>
            </w:r>
            <w:r w:rsidR="00B66837">
              <w:rPr>
                <w:kern w:val="2"/>
                <w:szCs w:val="24"/>
              </w:rPr>
              <w:t>06</w:t>
            </w:r>
            <w:r w:rsidR="003F5DCB">
              <w:rPr>
                <w:kern w:val="2"/>
                <w:szCs w:val="24"/>
              </w:rPr>
              <w:t>.</w:t>
            </w:r>
            <w:r>
              <w:rPr>
                <w:kern w:val="2"/>
                <w:szCs w:val="24"/>
              </w:rPr>
              <w:t xml:space="preserve"> </w:t>
            </w:r>
          </w:p>
          <w:p w14:paraId="4FF35239" w14:textId="4C5899A9" w:rsidR="00B767F3" w:rsidRDefault="00B767F3">
            <w:pPr>
              <w:rPr>
                <w:kern w:val="2"/>
                <w:szCs w:val="24"/>
              </w:rPr>
            </w:pP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7003" w:type="dxa"/>
            <w:gridSpan w:val="2"/>
            <w:tcBorders>
              <w:top w:val="single" w:sz="4" w:space="0" w:color="auto"/>
              <w:left w:val="single" w:sz="4" w:space="0" w:color="auto"/>
              <w:bottom w:val="single" w:sz="4" w:space="0" w:color="auto"/>
              <w:right w:val="single" w:sz="4" w:space="0" w:color="auto"/>
            </w:tcBorders>
          </w:tcPr>
          <w:p w14:paraId="302EBB8E" w14:textId="6CC01EC7" w:rsidR="009A4080" w:rsidRDefault="009A4080" w:rsidP="00505EA8">
            <w:pPr>
              <w:spacing w:line="256" w:lineRule="auto"/>
              <w:jc w:val="both"/>
              <w:rPr>
                <w:rFonts w:eastAsia="Calibri"/>
                <w:szCs w:val="24"/>
              </w:rPr>
            </w:pPr>
            <w:r w:rsidRPr="009E5442">
              <w:rPr>
                <w:iCs/>
                <w:kern w:val="2"/>
                <w:szCs w:val="24"/>
              </w:rPr>
              <w:t>Tiekėjas įsipareigoja pristatyti Prekes</w:t>
            </w:r>
            <w:r w:rsidRPr="009E5442">
              <w:rPr>
                <w:color w:val="000000"/>
                <w:kern w:val="2"/>
                <w:szCs w:val="24"/>
              </w:rPr>
              <w:t xml:space="preserve"> </w:t>
            </w:r>
            <w:r w:rsidRPr="009E5442">
              <w:rPr>
                <w:iCs/>
                <w:kern w:val="2"/>
                <w:szCs w:val="24"/>
              </w:rPr>
              <w:t xml:space="preserve">ne vėliau kaip per </w:t>
            </w:r>
            <w:r w:rsidR="00012F0E">
              <w:rPr>
                <w:iCs/>
                <w:kern w:val="2"/>
                <w:szCs w:val="24"/>
              </w:rPr>
              <w:t>9</w:t>
            </w:r>
            <w:r>
              <w:rPr>
                <w:iCs/>
                <w:kern w:val="2"/>
                <w:szCs w:val="24"/>
              </w:rPr>
              <w:t>0</w:t>
            </w:r>
            <w:r w:rsidRPr="009E5442">
              <w:rPr>
                <w:i/>
                <w:iCs/>
                <w:kern w:val="2"/>
                <w:szCs w:val="24"/>
              </w:rPr>
              <w:t xml:space="preserve"> (</w:t>
            </w:r>
            <w:r w:rsidR="00012F0E">
              <w:rPr>
                <w:i/>
                <w:iCs/>
                <w:kern w:val="2"/>
                <w:szCs w:val="24"/>
              </w:rPr>
              <w:t>devyniasdešimt</w:t>
            </w:r>
            <w:r>
              <w:rPr>
                <w:i/>
                <w:iCs/>
                <w:kern w:val="2"/>
                <w:szCs w:val="24"/>
              </w:rPr>
              <w:t>) kalendorinių dienų</w:t>
            </w:r>
            <w:r w:rsidRPr="009E5442">
              <w:rPr>
                <w:i/>
                <w:iCs/>
                <w:kern w:val="2"/>
                <w:szCs w:val="24"/>
              </w:rPr>
              <w:t xml:space="preserve"> </w:t>
            </w:r>
            <w:r w:rsidRPr="009E5442">
              <w:rPr>
                <w:kern w:val="2"/>
                <w:szCs w:val="24"/>
              </w:rPr>
              <w:t xml:space="preserve">nuo </w:t>
            </w:r>
            <w:r>
              <w:rPr>
                <w:kern w:val="2"/>
                <w:szCs w:val="24"/>
              </w:rPr>
              <w:t>sutarties įsigaliojimo dienos</w:t>
            </w:r>
            <w:r w:rsidRPr="009E5442">
              <w:rPr>
                <w:color w:val="000000"/>
                <w:kern w:val="2"/>
                <w:szCs w:val="24"/>
              </w:rPr>
              <w:t xml:space="preserve"> adresu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w:t>
            </w:r>
          </w:p>
          <w:p w14:paraId="692B09C4" w14:textId="0BDE07E3" w:rsidR="00B767F3" w:rsidRDefault="00B767F3" w:rsidP="00505EA8">
            <w:pPr>
              <w:spacing w:line="256" w:lineRule="auto"/>
              <w:jc w:val="both"/>
              <w:rPr>
                <w:szCs w:val="24"/>
              </w:rPr>
            </w:pPr>
          </w:p>
        </w:tc>
      </w:tr>
      <w:tr w:rsidR="00B767F3" w14:paraId="561BFE7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7EDD3522" w:rsidR="00B767F3" w:rsidRDefault="00B767F3">
            <w:pPr>
              <w:rPr>
                <w:kern w:val="2"/>
                <w:szCs w:val="24"/>
              </w:rPr>
            </w:pPr>
          </w:p>
        </w:tc>
      </w:tr>
      <w:tr w:rsidR="00B767F3" w14:paraId="5806B10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082C63E6" w:rsidR="00566CC5" w:rsidRPr="009A4080" w:rsidRDefault="009A4080" w:rsidP="009A4080">
            <w:pPr>
              <w:jc w:val="both"/>
              <w:rPr>
                <w:kern w:val="2"/>
                <w:szCs w:val="24"/>
              </w:rPr>
            </w:pPr>
            <w:r w:rsidRPr="009A4080">
              <w:rPr>
                <w:kern w:val="2"/>
                <w:szCs w:val="24"/>
              </w:rPr>
              <w:t>1.</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Pr="009A4080" w:rsidRDefault="009A4080" w:rsidP="009A4080">
            <w:pPr>
              <w:jc w:val="both"/>
              <w:rPr>
                <w:iCs/>
                <w:kern w:val="2"/>
                <w:szCs w:val="24"/>
              </w:rPr>
            </w:pPr>
            <w:r w:rsidRPr="009A4080">
              <w:rPr>
                <w:kern w:val="2"/>
                <w:szCs w:val="24"/>
                <w:shd w:val="clear" w:color="auto" w:fill="FFFFFF"/>
              </w:rPr>
              <w:t xml:space="preserve">2. Prekės antrinės ir/ar </w:t>
            </w:r>
            <w:proofErr w:type="spellStart"/>
            <w:r w:rsidRPr="009A4080">
              <w:rPr>
                <w:kern w:val="2"/>
                <w:szCs w:val="24"/>
                <w:shd w:val="clear" w:color="auto" w:fill="FFFFFF"/>
              </w:rPr>
              <w:t>tretinės</w:t>
            </w:r>
            <w:proofErr w:type="spellEnd"/>
            <w:r w:rsidRPr="009A4080">
              <w:rPr>
                <w:kern w:val="2"/>
                <w:szCs w:val="24"/>
                <w:shd w:val="clear" w:color="auto" w:fill="FFFFFF"/>
              </w:rPr>
              <w:t xml:space="preserve">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r w:rsidRPr="009A4080">
              <w:rPr>
                <w:iCs/>
                <w:kern w:val="2"/>
                <w:szCs w:val="24"/>
              </w:rPr>
              <w:t xml:space="preserve"> </w:t>
            </w:r>
          </w:p>
          <w:p w14:paraId="618C67BE" w14:textId="0DB486D7" w:rsidR="009A4080" w:rsidRPr="009A4080" w:rsidRDefault="009A4080" w:rsidP="009A4080">
            <w:pPr>
              <w:jc w:val="both"/>
              <w:rPr>
                <w:iCs/>
                <w:kern w:val="2"/>
                <w:szCs w:val="24"/>
              </w:rPr>
            </w:pPr>
            <w:r w:rsidRPr="009A4080">
              <w:rPr>
                <w:iCs/>
                <w:kern w:val="2"/>
                <w:szCs w:val="24"/>
              </w:rPr>
              <w:t>3.</w:t>
            </w:r>
            <w:r w:rsidRPr="009A4080">
              <w:rPr>
                <w:iCs/>
                <w:color w:val="FF0000"/>
                <w:kern w:val="2"/>
                <w:szCs w:val="24"/>
              </w:rPr>
              <w:t xml:space="preserve"> </w:t>
            </w:r>
            <w:r w:rsidRPr="009A4080">
              <w:rPr>
                <w:iCs/>
                <w:kern w:val="2"/>
                <w:szCs w:val="24"/>
              </w:rPr>
              <w:t>Techninė ir naudojimo ins</w:t>
            </w:r>
            <w:r w:rsidR="00012F0E">
              <w:rPr>
                <w:iCs/>
                <w:kern w:val="2"/>
                <w:szCs w:val="24"/>
              </w:rPr>
              <w:t>trukcij</w:t>
            </w:r>
            <w:r w:rsidR="004B433C">
              <w:rPr>
                <w:iCs/>
                <w:kern w:val="2"/>
                <w:szCs w:val="24"/>
              </w:rPr>
              <w:t>os</w:t>
            </w:r>
            <w:r w:rsidRPr="009A4080">
              <w:rPr>
                <w:iCs/>
                <w:kern w:val="2"/>
                <w:szCs w:val="24"/>
              </w:rPr>
              <w:t xml:space="preserve"> lietuvių kalb</w:t>
            </w:r>
            <w:r w:rsidR="004B433C">
              <w:rPr>
                <w:iCs/>
                <w:kern w:val="2"/>
                <w:szCs w:val="24"/>
              </w:rPr>
              <w:t>a</w:t>
            </w:r>
            <w:r w:rsidRPr="009A4080">
              <w:rPr>
                <w:iCs/>
                <w:kern w:val="2"/>
                <w:szCs w:val="24"/>
              </w:rPr>
              <w:t xml:space="preserve">.  </w:t>
            </w:r>
          </w:p>
          <w:p w14:paraId="6AE2A282" w14:textId="77777777" w:rsidR="009A4080" w:rsidRPr="009A4080"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trPr>
          <w:trHeight w:val="300"/>
        </w:trPr>
        <w:tc>
          <w:tcPr>
            <w:tcW w:w="9535" w:type="dxa"/>
            <w:gridSpan w:val="3"/>
          </w:tcPr>
          <w:p w14:paraId="37A3E3FA" w14:textId="77777777" w:rsidR="00B767F3" w:rsidRPr="009A4080" w:rsidRDefault="00DD7479">
            <w:pPr>
              <w:jc w:val="center"/>
              <w:rPr>
                <w:b/>
                <w:bCs/>
                <w:kern w:val="2"/>
                <w:szCs w:val="24"/>
              </w:rPr>
            </w:pPr>
            <w:r w:rsidRPr="009A4080">
              <w:rPr>
                <w:b/>
                <w:bCs/>
                <w:kern w:val="2"/>
                <w:szCs w:val="24"/>
              </w:rPr>
              <w:t>5. SUTARTIES KAINA IR ATSISKAITYMO TVARKA</w:t>
            </w:r>
          </w:p>
        </w:tc>
      </w:tr>
      <w:tr w:rsidR="00B767F3" w14:paraId="79E7586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FB9F452" w14:textId="77777777"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Pr>
                <w:kern w:val="2"/>
                <w:szCs w:val="24"/>
              </w:rPr>
              <w:t>kainos</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pPr>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pPr>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77777777" w:rsidR="00B767F3" w:rsidRPr="009A4080" w:rsidRDefault="00DD7479">
            <w:pPr>
              <w:rPr>
                <w:color w:val="FF0000"/>
                <w:kern w:val="2"/>
                <w:szCs w:val="24"/>
              </w:rPr>
            </w:pPr>
            <w:r w:rsidRPr="009A4080">
              <w:rPr>
                <w:kern w:val="2"/>
                <w:szCs w:val="24"/>
              </w:rPr>
              <w:t>Šioje Sutartyje P</w:t>
            </w:r>
            <w:r w:rsidRPr="009A4080">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4492D44C" w14:textId="32957023" w:rsidR="000F5194" w:rsidRPr="009A4080" w:rsidRDefault="00DD7479">
            <w:pPr>
              <w:rPr>
                <w:kern w:val="2"/>
                <w:szCs w:val="24"/>
              </w:rPr>
            </w:pPr>
            <w:r w:rsidRPr="009A4080">
              <w:rPr>
                <w:kern w:val="2"/>
                <w:szCs w:val="24"/>
              </w:rPr>
              <w:t xml:space="preserve">Sutarties </w:t>
            </w:r>
            <w:r w:rsidR="00763214">
              <w:rPr>
                <w:kern w:val="2"/>
                <w:szCs w:val="24"/>
              </w:rPr>
              <w:t>kaina</w:t>
            </w:r>
            <w:r w:rsidR="00FA599D" w:rsidRPr="009A4080">
              <w:rPr>
                <w:kern w:val="2"/>
                <w:szCs w:val="24"/>
              </w:rPr>
              <w:t xml:space="preserve"> </w:t>
            </w:r>
            <w:r w:rsidR="00566CC5" w:rsidRPr="009A4080">
              <w:rPr>
                <w:kern w:val="2"/>
                <w:szCs w:val="24"/>
              </w:rPr>
              <w:t>bus perskaičiuojam</w:t>
            </w:r>
            <w:r w:rsidR="00176998">
              <w:rPr>
                <w:kern w:val="2"/>
                <w:szCs w:val="24"/>
              </w:rPr>
              <w:t>a</w:t>
            </w:r>
            <w:r w:rsidRPr="009A4080">
              <w:rPr>
                <w:kern w:val="2"/>
                <w:szCs w:val="24"/>
              </w:rPr>
              <w:t>:</w:t>
            </w:r>
            <w:r w:rsidR="00566CC5" w:rsidRPr="009A4080">
              <w:rPr>
                <w:kern w:val="2"/>
                <w:szCs w:val="24"/>
              </w:rPr>
              <w:t xml:space="preserve"> </w:t>
            </w:r>
          </w:p>
          <w:p w14:paraId="1F2303D8" w14:textId="34E54DB6" w:rsidR="00B767F3" w:rsidRPr="009A4080" w:rsidRDefault="00A62BA6">
            <w:pPr>
              <w:rPr>
                <w:color w:val="FF0000"/>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566CC5" w:rsidRPr="009A4080">
              <w:rPr>
                <w:kern w:val="2"/>
                <w:szCs w:val="24"/>
              </w:rPr>
              <w:t xml:space="preserve"> tarifo pasikeitimo.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F2EB34C" w14:textId="56375C38"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FA599D" w:rsidRPr="009A4080">
              <w:rPr>
                <w:kern w:val="2"/>
                <w:szCs w:val="24"/>
              </w:rPr>
              <w:t xml:space="preserve"> Sutartyje nurodyt</w:t>
            </w:r>
            <w:r w:rsidR="00763214">
              <w:rPr>
                <w:kern w:val="2"/>
                <w:szCs w:val="24"/>
              </w:rPr>
              <w:t>ai kainai, Sutarties kaina</w:t>
            </w:r>
            <w:r w:rsidRPr="009A4080">
              <w:rPr>
                <w:kern w:val="2"/>
                <w:szCs w:val="24"/>
              </w:rPr>
              <w:t xml:space="preserve">  perskaičiuojam</w:t>
            </w:r>
            <w:r w:rsidR="00763214">
              <w:rPr>
                <w:kern w:val="2"/>
                <w:szCs w:val="24"/>
              </w:rPr>
              <w:t>a</w:t>
            </w:r>
            <w:r w:rsidRPr="009A4080">
              <w:rPr>
                <w:kern w:val="2"/>
                <w:szCs w:val="24"/>
              </w:rPr>
              <w:t xml:space="preserve"> nekeičiant Prekių </w:t>
            </w:r>
            <w:r w:rsidR="00763214">
              <w:rPr>
                <w:kern w:val="2"/>
                <w:szCs w:val="24"/>
              </w:rPr>
              <w:t xml:space="preserve">kainos </w:t>
            </w:r>
            <w:r w:rsidRPr="009A4080">
              <w:rPr>
                <w:kern w:val="2"/>
                <w:szCs w:val="24"/>
              </w:rPr>
              <w:t xml:space="preserve">be PVM. </w:t>
            </w:r>
          </w:p>
          <w:p w14:paraId="2DA12EF2" w14:textId="77777777" w:rsidR="00566CC5" w:rsidRPr="009A4080" w:rsidRDefault="00566CC5" w:rsidP="00566CC5">
            <w:pPr>
              <w:rPr>
                <w:kern w:val="2"/>
                <w:szCs w:val="24"/>
              </w:rPr>
            </w:pPr>
          </w:p>
          <w:p w14:paraId="449693C2" w14:textId="42ED273C" w:rsidR="00B767F3" w:rsidRPr="009A4080" w:rsidRDefault="00566CC5" w:rsidP="00176998">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Sutarties kaina</w:t>
            </w:r>
            <w:r w:rsidRPr="009A4080">
              <w:t xml:space="preserve"> </w:t>
            </w:r>
            <w:r w:rsidR="00176998">
              <w:rPr>
                <w:kern w:val="2"/>
              </w:rPr>
              <w:t>taikoma</w:t>
            </w:r>
            <w:r w:rsidRPr="009A4080">
              <w:rPr>
                <w:kern w:val="2"/>
              </w:rPr>
              <w:t xml:space="preserve"> už tą Prekių dalį, kurios bus tiekiamos nuo Šalių pasirašyto Susitarimo įsigaliojimo dienos.</w:t>
            </w:r>
          </w:p>
        </w:tc>
      </w:tr>
      <w:tr w:rsidR="00B767F3" w14:paraId="4560B71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25793B5F" w14:textId="77777777" w:rsidR="009A4080" w:rsidRPr="009A4080" w:rsidRDefault="009A4080" w:rsidP="009A4080">
            <w:pPr>
              <w:rPr>
                <w:kern w:val="2"/>
                <w:szCs w:val="24"/>
              </w:rPr>
            </w:pPr>
            <w:r w:rsidRPr="009A4080">
              <w:rPr>
                <w:kern w:val="2"/>
                <w:szCs w:val="24"/>
              </w:rPr>
              <w:t>Netaikoma</w:t>
            </w:r>
          </w:p>
          <w:p w14:paraId="36E780B5" w14:textId="77777777" w:rsidR="009A4080" w:rsidRPr="009A4080" w:rsidRDefault="009A4080" w:rsidP="009A4080">
            <w:pPr>
              <w:rPr>
                <w:kern w:val="2"/>
                <w:szCs w:val="24"/>
              </w:rPr>
            </w:pPr>
          </w:p>
          <w:p w14:paraId="3E0BF6EB" w14:textId="0E78BE3F" w:rsidR="009A4080" w:rsidRPr="009A4080" w:rsidRDefault="009A4080" w:rsidP="009A4080">
            <w:pPr>
              <w:rPr>
                <w:color w:val="4472C4"/>
                <w:kern w:val="2"/>
                <w:szCs w:val="24"/>
              </w:rPr>
            </w:pPr>
          </w:p>
        </w:tc>
      </w:tr>
      <w:tr w:rsidR="009A4080" w14:paraId="312BC1F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lastRenderedPageBreak/>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780D3B0C" w14:textId="6A280D51" w:rsidR="009A4080" w:rsidRDefault="009A4080" w:rsidP="009A4080">
            <w:pPr>
              <w:rPr>
                <w:kern w:val="2"/>
                <w:szCs w:val="24"/>
              </w:rPr>
            </w:pPr>
            <w:r>
              <w:rPr>
                <w:kern w:val="2"/>
                <w:szCs w:val="24"/>
              </w:rPr>
              <w:t>Pirkėjas atsiskaito su Tiekėju ne vėliau kaip per 30 kalendorinių dienų nuo Sąskaitos gavimo dienos.</w:t>
            </w:r>
          </w:p>
          <w:p w14:paraId="1D93B9CA" w14:textId="67DF28E9" w:rsidR="009A4080" w:rsidRDefault="00176998" w:rsidP="00176998">
            <w:pPr>
              <w:jc w:val="both"/>
              <w:rPr>
                <w:kern w:val="2"/>
                <w:szCs w:val="24"/>
              </w:rPr>
            </w:pPr>
            <w:r>
              <w:rPr>
                <w:kern w:val="2"/>
                <w:szCs w:val="24"/>
              </w:rPr>
              <w:t>Šiame punkte nurodytas mokėjimo terminas, susietas su finansavimu, gaunamu iš trečiųjų šalių, gali būti pratęstas, tačiau bet kokiu atveju šis terminas negali viršyti 60 (šešiasdešimt) dienų. Vėluojant finansavimui iš trečiųjų šalių, Pirkėjas delspinigių nemoka.</w:t>
            </w:r>
          </w:p>
          <w:p w14:paraId="04C22127" w14:textId="3649028F" w:rsidR="009A4080" w:rsidRDefault="009A4080" w:rsidP="009A4080">
            <w:pPr>
              <w:rPr>
                <w:color w:val="000000"/>
                <w:kern w:val="2"/>
                <w:szCs w:val="24"/>
                <w:shd w:val="clear" w:color="auto" w:fill="FFFFFF"/>
              </w:rPr>
            </w:pPr>
            <w:r>
              <w:rPr>
                <w:color w:val="000000"/>
                <w:kern w:val="2"/>
                <w:szCs w:val="24"/>
                <w:shd w:val="clear" w:color="auto" w:fill="FFFFFF"/>
              </w:rPr>
              <w:t xml:space="preserve">Apmokėjimo </w:t>
            </w:r>
            <w:r w:rsidRPr="002215A4">
              <w:rPr>
                <w:kern w:val="2"/>
                <w:szCs w:val="24"/>
                <w:shd w:val="clear" w:color="auto" w:fill="FFFFFF"/>
              </w:rPr>
              <w:t>sąlygos: įvykdžius visus sutartinius įsipareigojimus, sumokama visa Sutarties kaina.</w:t>
            </w:r>
          </w:p>
        </w:tc>
      </w:tr>
      <w:tr w:rsidR="009A4080" w14:paraId="235F5A3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trPr>
          <w:trHeight w:val="300"/>
        </w:trPr>
        <w:tc>
          <w:tcPr>
            <w:tcW w:w="9535"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766B6179" w14:textId="7BFFB9AF" w:rsidR="009A4080" w:rsidRDefault="009A4080" w:rsidP="009A4080">
            <w:pPr>
              <w:rPr>
                <w:kern w:val="2"/>
                <w:szCs w:val="24"/>
              </w:rPr>
            </w:pPr>
            <w:r>
              <w:rPr>
                <w:kern w:val="2"/>
                <w:szCs w:val="24"/>
              </w:rPr>
              <w:t>Netaikoma</w:t>
            </w:r>
          </w:p>
          <w:p w14:paraId="1C837047" w14:textId="77777777" w:rsidR="003436D8" w:rsidRDefault="003436D8" w:rsidP="009A4080">
            <w:pPr>
              <w:rPr>
                <w:kern w:val="2"/>
                <w:szCs w:val="24"/>
              </w:rPr>
            </w:pPr>
          </w:p>
          <w:p w14:paraId="1087581F" w14:textId="68CB97CD" w:rsidR="003436D8" w:rsidRPr="006F5A6A" w:rsidRDefault="003436D8" w:rsidP="003436D8">
            <w:pPr>
              <w:rPr>
                <w:color w:val="FF0000"/>
                <w:kern w:val="2"/>
                <w:szCs w:val="24"/>
              </w:rPr>
            </w:pPr>
            <w:r w:rsidRPr="006F5A6A">
              <w:rPr>
                <w:color w:val="FF0000"/>
                <w:kern w:val="2"/>
                <w:szCs w:val="24"/>
              </w:rPr>
              <w:t xml:space="preserve">arba </w:t>
            </w:r>
            <w:r>
              <w:rPr>
                <w:color w:val="FF0000"/>
                <w:kern w:val="2"/>
                <w:szCs w:val="24"/>
              </w:rPr>
              <w:t>(</w:t>
            </w:r>
            <w:r w:rsidRPr="006F5A6A">
              <w:rPr>
                <w:color w:val="FF0000"/>
                <w:kern w:val="2"/>
                <w:szCs w:val="24"/>
              </w:rPr>
              <w:t>pagal pirkimo dalį</w:t>
            </w:r>
            <w:r>
              <w:rPr>
                <w:color w:val="FF0000"/>
                <w:kern w:val="2"/>
                <w:szCs w:val="24"/>
              </w:rPr>
              <w:t>)</w:t>
            </w:r>
          </w:p>
          <w:p w14:paraId="334C45CD" w14:textId="77777777" w:rsidR="003436D8" w:rsidRDefault="003436D8" w:rsidP="003436D8">
            <w:pPr>
              <w:rPr>
                <w:kern w:val="2"/>
                <w:szCs w:val="24"/>
              </w:rPr>
            </w:pPr>
          </w:p>
          <w:p w14:paraId="101E8738" w14:textId="5F72E662" w:rsidR="003436D8" w:rsidRPr="006F5A6A" w:rsidRDefault="003436D8" w:rsidP="003436D8">
            <w:pPr>
              <w:jc w:val="both"/>
              <w:rPr>
                <w:i/>
                <w:color w:val="FF0000"/>
                <w:kern w:val="2"/>
                <w:szCs w:val="24"/>
              </w:rPr>
            </w:pPr>
            <w:r>
              <w:rPr>
                <w:kern w:val="2"/>
                <w:szCs w:val="24"/>
              </w:rPr>
              <w:t xml:space="preserve">Prekėms nustatomas </w:t>
            </w:r>
            <w:r w:rsidR="00176998">
              <w:rPr>
                <w:kern w:val="2"/>
                <w:szCs w:val="24"/>
              </w:rPr>
              <w:t>Tiekėjo pasiūlytas</w:t>
            </w:r>
            <w:r>
              <w:rPr>
                <w:kern w:val="2"/>
                <w:szCs w:val="24"/>
              </w:rPr>
              <w:t xml:space="preserve"> garantinis terminas, kuris yra   (</w:t>
            </w:r>
            <w:r>
              <w:rPr>
                <w:i/>
                <w:color w:val="FF0000"/>
                <w:kern w:val="2"/>
                <w:szCs w:val="24"/>
              </w:rPr>
              <w:t xml:space="preserve">įrašyti iš </w:t>
            </w:r>
            <w:r w:rsidR="00176998">
              <w:rPr>
                <w:i/>
                <w:color w:val="FF0000"/>
                <w:kern w:val="2"/>
                <w:szCs w:val="24"/>
              </w:rPr>
              <w:t>pasiūlymo</w:t>
            </w:r>
            <w:r>
              <w:rPr>
                <w:i/>
                <w:color w:val="FF0000"/>
                <w:kern w:val="2"/>
                <w:szCs w:val="24"/>
              </w:rPr>
              <w:t>)</w:t>
            </w:r>
            <w:r w:rsidR="00176998">
              <w:rPr>
                <w:i/>
                <w:color w:val="FF0000"/>
                <w:kern w:val="2"/>
                <w:szCs w:val="24"/>
              </w:rPr>
              <w:t>.</w:t>
            </w:r>
          </w:p>
          <w:p w14:paraId="5290D4C5" w14:textId="7E36163A" w:rsidR="003436D8" w:rsidRDefault="003436D8" w:rsidP="0017699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9A4080" w14:paraId="7C487E9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21787E45" w14:textId="77777777" w:rsidR="009A4080" w:rsidRDefault="009A4080" w:rsidP="009A4080">
            <w:pPr>
              <w:rPr>
                <w:kern w:val="2"/>
                <w:szCs w:val="24"/>
              </w:rPr>
            </w:pPr>
            <w:r>
              <w:rPr>
                <w:kern w:val="2"/>
                <w:szCs w:val="24"/>
              </w:rPr>
              <w:t>Netaikoma</w:t>
            </w:r>
          </w:p>
          <w:p w14:paraId="21D8B9E7" w14:textId="77777777" w:rsidR="003436D8" w:rsidRDefault="003436D8" w:rsidP="009A4080">
            <w:pPr>
              <w:rPr>
                <w:kern w:val="2"/>
                <w:szCs w:val="24"/>
              </w:rPr>
            </w:pPr>
          </w:p>
          <w:p w14:paraId="1260AA10" w14:textId="77777777" w:rsidR="003436D8" w:rsidRPr="006F5A6A" w:rsidRDefault="003436D8" w:rsidP="003436D8">
            <w:pPr>
              <w:rPr>
                <w:color w:val="FF0000"/>
                <w:kern w:val="2"/>
                <w:szCs w:val="24"/>
              </w:rPr>
            </w:pPr>
            <w:r w:rsidRPr="006F5A6A">
              <w:rPr>
                <w:color w:val="FF0000"/>
                <w:kern w:val="2"/>
                <w:szCs w:val="24"/>
              </w:rPr>
              <w:t>arba pagal pirkimo dalį</w:t>
            </w:r>
          </w:p>
          <w:p w14:paraId="2168E4CE" w14:textId="77777777" w:rsidR="003436D8" w:rsidRDefault="003436D8" w:rsidP="003436D8">
            <w:pPr>
              <w:rPr>
                <w:kern w:val="2"/>
                <w:szCs w:val="24"/>
              </w:rPr>
            </w:pPr>
          </w:p>
          <w:p w14:paraId="19A8D037" w14:textId="501E8721" w:rsidR="003436D8" w:rsidRDefault="003436D8" w:rsidP="003436D8">
            <w:pPr>
              <w:rPr>
                <w:kern w:val="2"/>
                <w:szCs w:val="24"/>
              </w:rPr>
            </w:pPr>
            <w:r>
              <w:rPr>
                <w:kern w:val="2"/>
                <w:szCs w:val="24"/>
              </w:rPr>
              <w:t>Prekių trūkumų nustatymo bei šalinimo tvarka nustatyta Bendrųjų sąlygų 7 skyriuje.</w:t>
            </w:r>
          </w:p>
        </w:tc>
      </w:tr>
      <w:tr w:rsidR="009A4080" w14:paraId="459ADC5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trPr>
          <w:trHeight w:val="300"/>
        </w:trPr>
        <w:tc>
          <w:tcPr>
            <w:tcW w:w="9535"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9A4080" w:rsidRDefault="009A4080" w:rsidP="009A4080">
            <w:pPr>
              <w:rPr>
                <w:b/>
                <w:bCs/>
                <w:kern w:val="2"/>
                <w:szCs w:val="24"/>
              </w:rPr>
            </w:pPr>
            <w:r>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bookmarkStart w:id="0" w:name="_GoBack"/>
            <w:bookmarkEnd w:id="0"/>
          </w:p>
          <w:p w14:paraId="6AEB3936" w14:textId="77777777" w:rsidR="009A4080" w:rsidRDefault="009A4080" w:rsidP="009A4080">
            <w:pPr>
              <w:rPr>
                <w:kern w:val="2"/>
                <w:szCs w:val="24"/>
              </w:rPr>
            </w:pPr>
          </w:p>
          <w:p w14:paraId="5CFEABC6" w14:textId="56993907" w:rsidR="009A4080" w:rsidRDefault="009A4080" w:rsidP="009A4080">
            <w:pPr>
              <w:rPr>
                <w:b/>
                <w:bCs/>
                <w:kern w:val="2"/>
                <w:szCs w:val="24"/>
              </w:rPr>
            </w:pPr>
            <w:r>
              <w:rPr>
                <w:kern w:val="2"/>
                <w:szCs w:val="24"/>
              </w:rPr>
              <w:t>Sutarties vykdymui pasitelkiami subtiekėjai ir (ar) specialistai yra nurodyti Sutarties priede Nr</w:t>
            </w:r>
            <w:r w:rsidRPr="00F00E48">
              <w:rPr>
                <w:kern w:val="2"/>
                <w:szCs w:val="24"/>
              </w:rPr>
              <w:t>. [3] „Sutarties</w:t>
            </w:r>
            <w:r>
              <w:rPr>
                <w:kern w:val="2"/>
                <w:szCs w:val="24"/>
              </w:rPr>
              <w:t xml:space="preserve"> vykdymui pasitelkiami subtiekėjai ir (ar) specialistai“.</w:t>
            </w:r>
          </w:p>
        </w:tc>
      </w:tr>
      <w:tr w:rsidR="009A4080" w14:paraId="0E57F611" w14:textId="77777777">
        <w:trPr>
          <w:trHeight w:val="300"/>
        </w:trPr>
        <w:tc>
          <w:tcPr>
            <w:tcW w:w="9535"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lastRenderedPageBreak/>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trPr>
          <w:trHeight w:val="300"/>
        </w:trPr>
        <w:tc>
          <w:tcPr>
            <w:tcW w:w="9535" w:type="dxa"/>
            <w:gridSpan w:val="3"/>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61BA339A" w:rsidR="009A4080" w:rsidRDefault="009A4080" w:rsidP="00BE172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1BF94E9F" w14:textId="5B0C4ED1" w:rsidR="009A4080" w:rsidRPr="00C062D1" w:rsidRDefault="009A4080" w:rsidP="009A4080">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sidRPr="00FF2EC7">
              <w:rPr>
                <w:kern w:val="2"/>
                <w:szCs w:val="24"/>
              </w:rPr>
              <w:t>dvi šimtosios</w:t>
            </w:r>
            <w:r w:rsidRPr="00960970">
              <w:rPr>
                <w:i/>
                <w:iCs/>
                <w:kern w:val="2"/>
                <w:szCs w:val="24"/>
              </w:rPr>
              <w:t xml:space="preserve">)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14:paraId="63704FE1" w14:textId="4649F211" w:rsidR="009A4080" w:rsidRDefault="009A4080" w:rsidP="009A4080">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9A4080" w14:paraId="6CD13A4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86A5AC4" w14:textId="77777777" w:rsidR="001A595C" w:rsidRPr="00FF2596" w:rsidRDefault="001A595C" w:rsidP="001A595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9A4080" w:rsidRDefault="009A4080" w:rsidP="001A595C">
            <w:pPr>
              <w:jc w:val="both"/>
              <w:rPr>
                <w:kern w:val="2"/>
                <w:szCs w:val="24"/>
              </w:rPr>
            </w:pPr>
          </w:p>
        </w:tc>
      </w:tr>
      <w:tr w:rsidR="009A4080" w14:paraId="539B29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9BAA0" w14:textId="3E32E417"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sidRPr="006D3986">
              <w:rPr>
                <w:iCs/>
                <w:kern w:val="2"/>
                <w:szCs w:val="24"/>
              </w:rPr>
              <w:t xml:space="preserve"> už kiekvieną nesilaikymo atvejį</w:t>
            </w:r>
          </w:p>
          <w:p w14:paraId="69B3C483" w14:textId="46A6633B" w:rsidR="009A4080" w:rsidRDefault="009A4080" w:rsidP="009A4080">
            <w:pPr>
              <w:jc w:val="both"/>
              <w:rPr>
                <w:color w:val="4472C4"/>
                <w:kern w:val="2"/>
                <w:szCs w:val="24"/>
              </w:rPr>
            </w:pPr>
          </w:p>
        </w:tc>
      </w:tr>
      <w:tr w:rsidR="009A4080" w14:paraId="3F603DB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lastRenderedPageBreak/>
              <w:t>Netaikoma</w:t>
            </w:r>
          </w:p>
        </w:tc>
      </w:tr>
      <w:tr w:rsidR="009A4080" w14:paraId="614E463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t>Netaikoma</w:t>
            </w:r>
          </w:p>
          <w:p w14:paraId="29DCAC8C" w14:textId="2A4AFCF9" w:rsidR="009A4080" w:rsidRDefault="009A4080" w:rsidP="009A4080">
            <w:pPr>
              <w:rPr>
                <w:color w:val="4472C4"/>
                <w:kern w:val="2"/>
                <w:szCs w:val="24"/>
              </w:rPr>
            </w:pPr>
          </w:p>
        </w:tc>
      </w:tr>
      <w:tr w:rsidR="009A4080" w14:paraId="57850F0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trPr>
          <w:trHeight w:val="300"/>
        </w:trPr>
        <w:tc>
          <w:tcPr>
            <w:tcW w:w="9535" w:type="dxa"/>
            <w:gridSpan w:val="3"/>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rsidTr="008015F9">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003" w:type="dxa"/>
            <w:gridSpan w:val="2"/>
          </w:tcPr>
          <w:p w14:paraId="2E0BD258" w14:textId="4337FCAF" w:rsidR="009A4080" w:rsidRPr="00AF054B" w:rsidRDefault="009A4080" w:rsidP="009A4080">
            <w:pPr>
              <w:spacing w:line="256" w:lineRule="auto"/>
              <w:jc w:val="both"/>
              <w:rPr>
                <w:kern w:val="2"/>
                <w14:ligatures w14:val="standardContextual"/>
              </w:rPr>
            </w:pPr>
            <w:r>
              <w:rPr>
                <w:kern w:val="2"/>
                <w:szCs w:val="24"/>
                <w14:ligatures w14:val="standardContextual"/>
              </w:rPr>
              <w:t>10.1.1</w:t>
            </w:r>
            <w:r w:rsidRPr="00AF054B">
              <w:rPr>
                <w:kern w:val="2"/>
                <w:szCs w:val="24"/>
                <w14:ligatures w14:val="standardContextual"/>
              </w:rPr>
              <w:t xml:space="preserve">.  </w:t>
            </w:r>
            <w:r w:rsidR="00BE1723">
              <w:rPr>
                <w:kern w:val="2"/>
                <w:szCs w:val="24"/>
                <w14:ligatures w14:val="standardContextual"/>
              </w:rPr>
              <w:t>Pradinės sutarties vertė ir Sutarties kaina, nurodyta Specialiųjų sąlygų 5.2. punkte;</w:t>
            </w:r>
          </w:p>
          <w:p w14:paraId="71F6CDF5" w14:textId="77777777" w:rsidR="00BE1723" w:rsidRDefault="008015F9" w:rsidP="00DC5409">
            <w:pPr>
              <w:jc w:val="both"/>
              <w:rPr>
                <w:rFonts w:eastAsia="Arial"/>
                <w:kern w:val="2"/>
                <w:szCs w:val="24"/>
                <w:lang w:val="lt"/>
              </w:rPr>
            </w:pPr>
            <w:r w:rsidRPr="001B5E08">
              <w:rPr>
                <w:rFonts w:eastAsia="Arial"/>
                <w:kern w:val="2"/>
                <w:szCs w:val="24"/>
                <w:lang w:val="lt"/>
              </w:rPr>
              <w:t xml:space="preserve">10.1.2. </w:t>
            </w:r>
            <w:r w:rsidR="00BE1723">
              <w:rPr>
                <w:rFonts w:eastAsia="Arial"/>
                <w:kern w:val="2"/>
                <w:szCs w:val="24"/>
                <w:lang w:val="lt"/>
              </w:rPr>
              <w:t>Prekių pristatymo terminas, nurodytas Specialiųjų sąlygų 4.1. punkte;</w:t>
            </w:r>
          </w:p>
          <w:p w14:paraId="3657475F" w14:textId="3C89B921" w:rsidR="009A4080" w:rsidRDefault="00BE1723" w:rsidP="00BE1723">
            <w:pPr>
              <w:jc w:val="both"/>
              <w:rPr>
                <w:b/>
                <w:bCs/>
                <w:color w:val="4472C4"/>
                <w:kern w:val="2"/>
                <w:szCs w:val="24"/>
              </w:rPr>
            </w:pPr>
            <w:r>
              <w:rPr>
                <w:rFonts w:eastAsia="Arial"/>
                <w:kern w:val="2"/>
                <w:szCs w:val="24"/>
                <w:lang w:val="lt"/>
              </w:rPr>
              <w:t>10.1.3. Reikalavimai tiekiamoms Prekėms, nustatyti Techninėje specifikacijoje ir Sutarties priede Nr. 2 „Pasiūlymas“.</w:t>
            </w:r>
          </w:p>
        </w:tc>
      </w:tr>
      <w:tr w:rsidR="009A4080" w14:paraId="0F5458CF" w14:textId="77777777" w:rsidTr="008015F9">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003" w:type="dxa"/>
            <w:gridSpan w:val="2"/>
          </w:tcPr>
          <w:p w14:paraId="27FF7C68" w14:textId="6D260B67" w:rsidR="009A4080" w:rsidRDefault="009A4080" w:rsidP="008015F9">
            <w:pPr>
              <w:jc w:val="both"/>
              <w:rPr>
                <w:kern w:val="2"/>
                <w:szCs w:val="24"/>
              </w:rPr>
            </w:pPr>
            <w:r w:rsidRPr="001B5E08">
              <w:rPr>
                <w:rFonts w:eastAsia="Arial"/>
                <w:kern w:val="2"/>
                <w:szCs w:val="24"/>
                <w:lang w:val="lt"/>
              </w:rPr>
              <w:t xml:space="preserve">10.2.1. </w:t>
            </w:r>
            <w:r w:rsidRPr="00AF054B">
              <w:rPr>
                <w:kern w:val="2"/>
                <w14:ligatures w14:val="standardContextual"/>
              </w:rPr>
              <w:t xml:space="preserve">Tiekėjui </w:t>
            </w:r>
            <w:r w:rsidR="008015F9">
              <w:rPr>
                <w:kern w:val="2"/>
                <w14:ligatures w14:val="standardContextual"/>
              </w:rPr>
              <w:t>3</w:t>
            </w:r>
            <w:r w:rsidRPr="00AF054B">
              <w:rPr>
                <w:kern w:val="2"/>
                <w14:ligatures w14:val="standardContextual"/>
              </w:rPr>
              <w:t xml:space="preserve">0 dienų </w:t>
            </w:r>
            <w:r>
              <w:rPr>
                <w:kern w:val="2"/>
                <w14:ligatures w14:val="standardContextual"/>
              </w:rPr>
              <w:t>vėluojant</w:t>
            </w:r>
            <w:r w:rsidRPr="00AF054B">
              <w:rPr>
                <w:kern w:val="2"/>
                <w14:ligatures w14:val="standardContextual"/>
              </w:rPr>
              <w:t xml:space="preserve"> </w:t>
            </w:r>
            <w:r w:rsidR="00D3203D">
              <w:rPr>
                <w:kern w:val="2"/>
                <w14:ligatures w14:val="standardContextual"/>
              </w:rPr>
              <w:t>pristatyti prekes</w:t>
            </w:r>
            <w:r w:rsidRPr="00AF054B">
              <w:rPr>
                <w:kern w:val="2"/>
                <w14:ligatures w14:val="standardContextual"/>
              </w:rPr>
              <w:t>.</w:t>
            </w:r>
          </w:p>
        </w:tc>
      </w:tr>
      <w:tr w:rsidR="009A4080" w14:paraId="70836C3F" w14:textId="77777777">
        <w:trPr>
          <w:trHeight w:val="300"/>
        </w:trPr>
        <w:tc>
          <w:tcPr>
            <w:tcW w:w="9535"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4D72CC5E" w14:textId="77777777" w:rsidR="009A4080" w:rsidRDefault="009A4080" w:rsidP="008015F9">
            <w:pPr>
              <w:jc w:val="both"/>
              <w:rPr>
                <w:kern w:val="2"/>
                <w:szCs w:val="24"/>
              </w:rPr>
            </w:pPr>
            <w:r>
              <w:rPr>
                <w:kern w:val="2"/>
                <w:szCs w:val="24"/>
              </w:rPr>
              <w:t>Ši Sutartis laikoma sudaryta ir įsigalioja nuo Sutarties pasirašymo dienos (antrosios Šalies pasirašymo dieną).</w:t>
            </w:r>
          </w:p>
          <w:p w14:paraId="0DC01EF2" w14:textId="07A7AA1B" w:rsidR="009A4080" w:rsidRDefault="009A4080" w:rsidP="008015F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F2E10">
              <w:rPr>
                <w:color w:val="000000"/>
                <w:kern w:val="2"/>
                <w:szCs w:val="24"/>
              </w:rPr>
              <w:t>4</w:t>
            </w:r>
            <w:r w:rsidR="00D3203D">
              <w:rPr>
                <w:color w:val="000000"/>
                <w:kern w:val="2"/>
                <w:szCs w:val="24"/>
              </w:rPr>
              <w:t xml:space="preserve"> (</w:t>
            </w:r>
            <w:r w:rsidR="007F2E10">
              <w:rPr>
                <w:color w:val="000000"/>
                <w:kern w:val="2"/>
                <w:szCs w:val="24"/>
              </w:rPr>
              <w:t>keturi</w:t>
            </w:r>
            <w:r w:rsidR="00D3203D">
              <w:rPr>
                <w:color w:val="000000"/>
                <w:kern w:val="2"/>
                <w:szCs w:val="24"/>
              </w:rPr>
              <w:t>)</w:t>
            </w:r>
            <w:r>
              <w:rPr>
                <w:color w:val="000000"/>
                <w:kern w:val="2"/>
                <w:szCs w:val="24"/>
              </w:rPr>
              <w:t xml:space="preserve"> mėnesiai. </w:t>
            </w:r>
          </w:p>
        </w:tc>
      </w:tr>
      <w:tr w:rsidR="009A4080" w14:paraId="6568EF2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lastRenderedPageBreak/>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032C164D" w14:textId="6F244175" w:rsidR="009A4080" w:rsidRDefault="009A4080" w:rsidP="009A4080">
            <w:pPr>
              <w:rPr>
                <w:kern w:val="2"/>
                <w:szCs w:val="24"/>
              </w:rPr>
            </w:pPr>
            <w:r>
              <w:rPr>
                <w:kern w:val="2"/>
                <w:szCs w:val="24"/>
              </w:rPr>
              <w:t>Netaikoma</w:t>
            </w:r>
          </w:p>
          <w:p w14:paraId="5BFF1F84" w14:textId="7E827DE2" w:rsidR="009A4080" w:rsidRDefault="009A4080" w:rsidP="009A4080">
            <w:pPr>
              <w:rPr>
                <w:kern w:val="2"/>
                <w:szCs w:val="24"/>
              </w:rPr>
            </w:pPr>
          </w:p>
        </w:tc>
      </w:tr>
      <w:tr w:rsidR="009A4080" w14:paraId="0284242D" w14:textId="77777777">
        <w:trPr>
          <w:trHeight w:val="300"/>
        </w:trPr>
        <w:tc>
          <w:tcPr>
            <w:tcW w:w="9535" w:type="dxa"/>
            <w:gridSpan w:val="3"/>
          </w:tcPr>
          <w:p w14:paraId="05AABF93" w14:textId="77777777" w:rsidR="009A4080" w:rsidRDefault="009A4080" w:rsidP="009A4080">
            <w:pPr>
              <w:jc w:val="center"/>
              <w:rPr>
                <w:b/>
                <w:bCs/>
                <w:kern w:val="2"/>
                <w:szCs w:val="24"/>
              </w:rPr>
            </w:pPr>
            <w:r>
              <w:rPr>
                <w:b/>
                <w:bCs/>
                <w:kern w:val="2"/>
                <w:szCs w:val="24"/>
              </w:rPr>
              <w:t>12. SUTARTIES NUTRAUKIMAS</w:t>
            </w:r>
          </w:p>
        </w:tc>
      </w:tr>
      <w:tr w:rsidR="009A4080" w14:paraId="02CDEAC4" w14:textId="77777777">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2"/>
          </w:tcPr>
          <w:p w14:paraId="6FAE0A4C" w14:textId="632515DD" w:rsidR="009A4080" w:rsidRDefault="009A4080" w:rsidP="009A4080">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ir šiais Specialiosiose sąlygose nurodytais atvejais ir nustatyta tvarka.</w:t>
            </w:r>
          </w:p>
        </w:tc>
      </w:tr>
      <w:tr w:rsidR="00397FDD" w:rsidRPr="00397FDD" w14:paraId="69CB11D9" w14:textId="77777777">
        <w:trPr>
          <w:trHeight w:val="300"/>
        </w:trPr>
        <w:tc>
          <w:tcPr>
            <w:tcW w:w="2532" w:type="dxa"/>
          </w:tcPr>
          <w:p w14:paraId="30B41D12" w14:textId="77777777" w:rsidR="009A4080" w:rsidRDefault="009A4080" w:rsidP="009A4080">
            <w:pPr>
              <w:rPr>
                <w:b/>
                <w:bCs/>
                <w:kern w:val="2"/>
                <w:szCs w:val="24"/>
              </w:rPr>
            </w:pPr>
            <w:r>
              <w:rPr>
                <w:b/>
                <w:bCs/>
                <w:kern w:val="2"/>
                <w:szCs w:val="24"/>
              </w:rPr>
              <w:t>12.2. Esminiai Sutarties pažeidimai</w:t>
            </w:r>
          </w:p>
          <w:p w14:paraId="08CC1A68" w14:textId="77777777" w:rsidR="009A4080" w:rsidRDefault="009A4080" w:rsidP="009A4080">
            <w:pPr>
              <w:rPr>
                <w:b/>
                <w:bCs/>
                <w:kern w:val="2"/>
                <w:szCs w:val="24"/>
              </w:rPr>
            </w:pPr>
          </w:p>
        </w:tc>
        <w:tc>
          <w:tcPr>
            <w:tcW w:w="7003" w:type="dxa"/>
            <w:gridSpan w:val="2"/>
          </w:tcPr>
          <w:p w14:paraId="40E76777" w14:textId="1178923D" w:rsidR="009A4080" w:rsidRPr="00397FDD" w:rsidRDefault="009A4080" w:rsidP="009A4080">
            <w:pPr>
              <w:jc w:val="both"/>
              <w:rPr>
                <w:kern w:val="2"/>
                <w:szCs w:val="24"/>
              </w:rPr>
            </w:pPr>
            <w:r w:rsidRPr="00397FDD">
              <w:rPr>
                <w:kern w:val="2"/>
                <w:szCs w:val="24"/>
              </w:rPr>
              <w:t>12.2.1. jeigu Tiekėjas nevykdo prisiimtų įsipareigojimų už Sutartyje nustatytą Sutarties kainą.</w:t>
            </w:r>
          </w:p>
          <w:p w14:paraId="36549B0D" w14:textId="77777777" w:rsidR="009A4080" w:rsidRPr="00397FDD" w:rsidRDefault="009A4080" w:rsidP="008015F9">
            <w:pPr>
              <w:jc w:val="both"/>
              <w:rPr>
                <w:kern w:val="2"/>
                <w:szCs w:val="24"/>
              </w:rPr>
            </w:pPr>
            <w:r w:rsidRPr="00397FDD">
              <w:rPr>
                <w:kern w:val="2"/>
                <w:szCs w:val="24"/>
              </w:rPr>
              <w:t xml:space="preserve">12.2.2 Tiekėjui </w:t>
            </w:r>
            <w:r w:rsidR="00D10A9E" w:rsidRPr="00397FDD">
              <w:rPr>
                <w:kern w:val="2"/>
                <w:szCs w:val="24"/>
              </w:rPr>
              <w:t xml:space="preserve">daugiau kaip </w:t>
            </w:r>
            <w:r w:rsidR="008015F9" w:rsidRPr="00397FDD">
              <w:rPr>
                <w:kern w:val="2"/>
                <w:szCs w:val="24"/>
              </w:rPr>
              <w:t>3</w:t>
            </w:r>
            <w:r w:rsidRPr="00397FDD">
              <w:rPr>
                <w:kern w:val="2"/>
                <w:szCs w:val="24"/>
              </w:rPr>
              <w:t>0 dienų pavėlavus</w:t>
            </w:r>
            <w:r w:rsidR="00D3203D" w:rsidRPr="00397FDD">
              <w:rPr>
                <w:kern w:val="2"/>
                <w:szCs w:val="24"/>
              </w:rPr>
              <w:t xml:space="preserve"> pristatyti prekes</w:t>
            </w:r>
            <w:r w:rsidRPr="00397FDD">
              <w:rPr>
                <w:kern w:val="2"/>
                <w:szCs w:val="24"/>
              </w:rPr>
              <w:t>.</w:t>
            </w:r>
          </w:p>
          <w:p w14:paraId="03DDA9E3" w14:textId="356F97B5" w:rsidR="00A1507C" w:rsidRPr="00397FDD" w:rsidRDefault="00A1507C" w:rsidP="008015F9">
            <w:pPr>
              <w:jc w:val="both"/>
              <w:rPr>
                <w:kern w:val="2"/>
                <w:szCs w:val="24"/>
              </w:rPr>
            </w:pPr>
            <w:r w:rsidRPr="00397FDD">
              <w:rPr>
                <w:kern w:val="2"/>
                <w:szCs w:val="24"/>
              </w:rPr>
              <w:t xml:space="preserve">12.2.3. </w:t>
            </w:r>
            <w:r w:rsidRPr="00397FDD">
              <w:rPr>
                <w:rFonts w:eastAsia="Arial"/>
                <w:kern w:val="2"/>
                <w:szCs w:val="24"/>
              </w:rPr>
              <w:t>Tiekėjas daugiau kaip 2 (du) kartus pristato Prekes, kurios neatitinka Sutartyje ir (ar) Įstatymuose nustatytų reikalavimų Prekėms.</w:t>
            </w:r>
          </w:p>
        </w:tc>
      </w:tr>
      <w:tr w:rsidR="009A4080" w14:paraId="66C5FB47" w14:textId="77777777">
        <w:trPr>
          <w:trHeight w:val="300"/>
        </w:trPr>
        <w:tc>
          <w:tcPr>
            <w:tcW w:w="9535" w:type="dxa"/>
            <w:gridSpan w:val="3"/>
          </w:tcPr>
          <w:p w14:paraId="2E78AE5D" w14:textId="46C0FF0C" w:rsidR="009A4080" w:rsidRDefault="009A4080" w:rsidP="009A4080">
            <w:pPr>
              <w:jc w:val="center"/>
              <w:rPr>
                <w:kern w:val="2"/>
                <w:szCs w:val="24"/>
              </w:rPr>
            </w:pPr>
            <w:r>
              <w:rPr>
                <w:b/>
                <w:bCs/>
                <w:kern w:val="2"/>
                <w:szCs w:val="24"/>
              </w:rPr>
              <w:t xml:space="preserve">13. APLINKOSAUGINIAI IR SOCIALINIAI KRITERIJAI </w:t>
            </w:r>
          </w:p>
        </w:tc>
      </w:tr>
      <w:tr w:rsidR="009A4080" w14:paraId="2A940830" w14:textId="77777777">
        <w:trPr>
          <w:trHeight w:val="300"/>
        </w:trPr>
        <w:tc>
          <w:tcPr>
            <w:tcW w:w="2532" w:type="dxa"/>
          </w:tcPr>
          <w:p w14:paraId="5445B64C" w14:textId="77777777" w:rsidR="009A4080" w:rsidRDefault="009A4080" w:rsidP="009A4080">
            <w:pPr>
              <w:rPr>
                <w:b/>
                <w:bCs/>
                <w:kern w:val="2"/>
                <w:szCs w:val="24"/>
              </w:rPr>
            </w:pPr>
            <w:r>
              <w:rPr>
                <w:b/>
                <w:bCs/>
                <w:kern w:val="2"/>
                <w:szCs w:val="24"/>
              </w:rPr>
              <w:t>13.1. Aplinkosauginių kriterijų nustatymo teisinis pagrindas</w:t>
            </w:r>
          </w:p>
        </w:tc>
        <w:tc>
          <w:tcPr>
            <w:tcW w:w="7003" w:type="dxa"/>
            <w:gridSpan w:val="2"/>
          </w:tcPr>
          <w:p w14:paraId="0C2A03FA" w14:textId="77777777" w:rsidR="00397FDD" w:rsidRDefault="00D3203D" w:rsidP="00397FDD">
            <w:pPr>
              <w:tabs>
                <w:tab w:val="left" w:pos="1134"/>
              </w:tabs>
              <w:jc w:val="both"/>
              <w:rPr>
                <w:szCs w:val="24"/>
              </w:rPr>
            </w:pPr>
            <w:r>
              <w:rPr>
                <w:szCs w:val="24"/>
              </w:rPr>
              <w:t>V</w:t>
            </w:r>
            <w:r w:rsidR="0022581E">
              <w:rPr>
                <w:szCs w:val="24"/>
              </w:rPr>
              <w:t>a</w:t>
            </w:r>
            <w:r w:rsidRPr="00D3203D">
              <w:rPr>
                <w:szCs w:val="24"/>
              </w:rPr>
              <w:t xml:space="preserve">dovaujantis </w:t>
            </w:r>
            <w:hyperlink r:id="rId12" w:history="1">
              <w:r w:rsidRPr="00D3203D">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D3203D">
              <w:rPr>
                <w:rStyle w:val="Hipersaitas"/>
                <w:color w:val="auto"/>
                <w:szCs w:val="24"/>
                <w:u w:val="none"/>
              </w:rPr>
              <w:t>(aktuali redakcija)</w:t>
            </w:r>
            <w:r w:rsidRPr="00D3203D">
              <w:rPr>
                <w:szCs w:val="24"/>
              </w:rPr>
              <w:t xml:space="preserve"> </w:t>
            </w:r>
            <w:r w:rsidRPr="00BF53D5">
              <w:rPr>
                <w:szCs w:val="24"/>
              </w:rPr>
              <w:t>4.4</w:t>
            </w:r>
            <w:r>
              <w:rPr>
                <w:szCs w:val="24"/>
              </w:rPr>
              <w:t>.4.</w:t>
            </w:r>
            <w:r w:rsidRPr="00BF53D5">
              <w:rPr>
                <w:szCs w:val="24"/>
              </w:rPr>
              <w:t xml:space="preserve"> </w:t>
            </w:r>
            <w:r>
              <w:rPr>
                <w:szCs w:val="24"/>
              </w:rPr>
              <w:t>papunkčiu</w:t>
            </w:r>
            <w:r w:rsidR="00397FDD">
              <w:rPr>
                <w:szCs w:val="24"/>
              </w:rPr>
              <w:t>:</w:t>
            </w:r>
          </w:p>
          <w:p w14:paraId="217EA69D" w14:textId="77777777" w:rsidR="00397FDD" w:rsidRDefault="00397FDD" w:rsidP="00397FDD">
            <w:pPr>
              <w:tabs>
                <w:tab w:val="left" w:pos="1134"/>
              </w:tabs>
              <w:jc w:val="both"/>
              <w:rPr>
                <w:color w:val="000000"/>
                <w:kern w:val="2"/>
                <w:szCs w:val="24"/>
                <w:shd w:val="clear" w:color="auto" w:fill="FFFFFF"/>
              </w:rPr>
            </w:pPr>
            <w:r>
              <w:rPr>
                <w:szCs w:val="24"/>
              </w:rPr>
              <w:t>1.</w:t>
            </w:r>
            <w:r>
              <w:rPr>
                <w:color w:val="000000"/>
                <w:kern w:val="2"/>
                <w:szCs w:val="24"/>
                <w:shd w:val="clear" w:color="auto" w:fill="FFFFFF"/>
              </w:rPr>
              <w:t xml:space="preserve"> p</w:t>
            </w:r>
            <w:r>
              <w:rPr>
                <w:color w:val="000000"/>
                <w:kern w:val="2"/>
                <w:szCs w:val="24"/>
                <w:shd w:val="clear" w:color="auto" w:fill="FFFFFF"/>
              </w:rPr>
              <w:t xml:space="preserve">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p w14:paraId="4B6631DF" w14:textId="35766E34" w:rsidR="009A4080" w:rsidRPr="00863F98" w:rsidRDefault="00397FDD" w:rsidP="00397FDD">
            <w:pPr>
              <w:tabs>
                <w:tab w:val="left" w:pos="1134"/>
              </w:tabs>
              <w:jc w:val="both"/>
              <w:rPr>
                <w:bCs/>
                <w:kern w:val="2"/>
                <w:szCs w:val="24"/>
              </w:rPr>
            </w:pPr>
            <w:r>
              <w:rPr>
                <w:kern w:val="2"/>
                <w:szCs w:val="24"/>
                <w:shd w:val="clear" w:color="auto" w:fill="FFFFFF"/>
              </w:rPr>
              <w:t xml:space="preserve">2. </w:t>
            </w:r>
            <w:r w:rsidRPr="009E5442">
              <w:rPr>
                <w:kern w:val="2"/>
                <w:szCs w:val="24"/>
                <w:shd w:val="clear" w:color="auto" w:fill="FFFFFF"/>
              </w:rPr>
              <w:t xml:space="preserve">Tiekėjas privalo Prekes atvežti Pirkėjui ne kelių eismo piko valandomis, pirmadieniais − ketvirtadieniais 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16</w:t>
            </w:r>
            <w:r w:rsidRPr="009E5442">
              <w:rPr>
                <w:kern w:val="2"/>
                <w:szCs w:val="24"/>
                <w:shd w:val="clear" w:color="auto" w:fill="FFFFFF"/>
              </w:rPr>
              <w:t>:00 val., penktadieniais ir švenčių d</w:t>
            </w:r>
            <w:r>
              <w:rPr>
                <w:kern w:val="2"/>
                <w:szCs w:val="24"/>
                <w:shd w:val="clear" w:color="auto" w:fill="FFFFFF"/>
              </w:rPr>
              <w:t xml:space="preserve">ienų išvakarėse </w:t>
            </w:r>
            <w:r w:rsidRPr="009E5442">
              <w:rPr>
                <w:kern w:val="2"/>
                <w:szCs w:val="24"/>
                <w:shd w:val="clear" w:color="auto" w:fill="FFFFFF"/>
              </w:rPr>
              <w:t xml:space="preserve">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15</w:t>
            </w:r>
            <w:r w:rsidRPr="009E5442">
              <w:rPr>
                <w:kern w:val="2"/>
                <w:szCs w:val="24"/>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w:t>
            </w:r>
            <w:r w:rsidRPr="009E5442">
              <w:rPr>
                <w:kern w:val="2"/>
                <w:szCs w:val="24"/>
                <w:shd w:val="clear" w:color="auto" w:fill="FFFFFF"/>
              </w:rPr>
              <w:t xml:space="preserve"> </w:t>
            </w:r>
            <w:r w:rsidRPr="009E5442">
              <w:rPr>
                <w:kern w:val="2"/>
                <w:szCs w:val="24"/>
                <w:shd w:val="clear" w:color="auto" w:fill="FFFFFF"/>
              </w:rPr>
              <w:t>punkte nustatyto reikalavimo nesilaiko, Tiekėjui taikoma Specialiųjų sąlygų 9.5 punkte nurodyto dydžio bauda.</w:t>
            </w:r>
          </w:p>
        </w:tc>
      </w:tr>
      <w:tr w:rsidR="009A4080" w14:paraId="032072CC" w14:textId="77777777">
        <w:trPr>
          <w:trHeight w:val="300"/>
        </w:trPr>
        <w:tc>
          <w:tcPr>
            <w:tcW w:w="2532" w:type="dxa"/>
          </w:tcPr>
          <w:p w14:paraId="0C0ADA8E" w14:textId="677164C2" w:rsidR="009A4080" w:rsidRDefault="008015F9" w:rsidP="00397FDD">
            <w:pPr>
              <w:rPr>
                <w:b/>
                <w:bCs/>
                <w:kern w:val="2"/>
                <w:szCs w:val="24"/>
              </w:rPr>
            </w:pPr>
            <w:r>
              <w:rPr>
                <w:b/>
                <w:bCs/>
                <w:kern w:val="2"/>
                <w:szCs w:val="24"/>
              </w:rPr>
              <w:t>13.</w:t>
            </w:r>
            <w:r w:rsidR="00397FDD">
              <w:rPr>
                <w:b/>
                <w:bCs/>
                <w:kern w:val="2"/>
                <w:szCs w:val="24"/>
              </w:rPr>
              <w:t>2</w:t>
            </w:r>
            <w:r w:rsidR="009A4080">
              <w:rPr>
                <w:b/>
                <w:bCs/>
                <w:kern w:val="2"/>
                <w:szCs w:val="24"/>
              </w:rPr>
              <w:t>.  Su perkamomis Prekėmis susiję socialiniai kriterijai</w:t>
            </w:r>
          </w:p>
        </w:tc>
        <w:tc>
          <w:tcPr>
            <w:tcW w:w="7003" w:type="dxa"/>
            <w:gridSpan w:val="2"/>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trPr>
          <w:trHeight w:val="300"/>
        </w:trPr>
        <w:tc>
          <w:tcPr>
            <w:tcW w:w="9535" w:type="dxa"/>
            <w:gridSpan w:val="3"/>
          </w:tcPr>
          <w:p w14:paraId="5D079BCD" w14:textId="6DFAD63B" w:rsidR="009A4080" w:rsidRDefault="009A4080" w:rsidP="009A4080">
            <w:pPr>
              <w:jc w:val="center"/>
              <w:rPr>
                <w:kern w:val="2"/>
                <w:szCs w:val="24"/>
              </w:rPr>
            </w:pPr>
            <w:r>
              <w:rPr>
                <w:b/>
                <w:bCs/>
                <w:kern w:val="2"/>
                <w:szCs w:val="24"/>
              </w:rPr>
              <w:lastRenderedPageBreak/>
              <w:t xml:space="preserve">14. BENDRŲJŲ SĄLYGŲ PAKEITIMAI IR PAPILDYMAI </w:t>
            </w:r>
          </w:p>
        </w:tc>
      </w:tr>
      <w:tr w:rsidR="009A4080" w14:paraId="063A7063" w14:textId="77777777">
        <w:trPr>
          <w:trHeight w:val="300"/>
        </w:trPr>
        <w:tc>
          <w:tcPr>
            <w:tcW w:w="9535" w:type="dxa"/>
            <w:gridSpan w:val="3"/>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2"/>
          </w:tcPr>
          <w:p w14:paraId="23C9ECEE" w14:textId="5C00C55B" w:rsidR="009A4080" w:rsidRDefault="009A4080" w:rsidP="009A4080">
            <w:pPr>
              <w:jc w:val="center"/>
              <w:rPr>
                <w:b/>
                <w:bCs/>
                <w:kern w:val="2"/>
                <w:szCs w:val="24"/>
              </w:rPr>
            </w:pPr>
            <w:r w:rsidRPr="00A84329">
              <w:rPr>
                <w:bCs/>
                <w:kern w:val="2"/>
                <w:szCs w:val="24"/>
              </w:rPr>
              <w:t>Techninė specifikacija</w:t>
            </w:r>
          </w:p>
        </w:tc>
      </w:tr>
      <w:tr w:rsidR="009A4080" w14:paraId="4C75E455" w14:textId="77777777">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2"/>
          </w:tcPr>
          <w:p w14:paraId="65CEE00B" w14:textId="24A0141E" w:rsidR="009A4080" w:rsidRDefault="009A4080" w:rsidP="009A4080">
            <w:pPr>
              <w:jc w:val="center"/>
              <w:rPr>
                <w:b/>
                <w:bCs/>
                <w:kern w:val="2"/>
                <w:szCs w:val="24"/>
              </w:rPr>
            </w:pPr>
            <w:r w:rsidRPr="00A84329">
              <w:rPr>
                <w:bCs/>
                <w:kern w:val="2"/>
                <w:szCs w:val="24"/>
              </w:rPr>
              <w:t>Tiekėjo pasiūlymas</w:t>
            </w:r>
          </w:p>
        </w:tc>
      </w:tr>
      <w:tr w:rsidR="009A4080" w14:paraId="3919AF25" w14:textId="77777777" w:rsidTr="00D353AB">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2"/>
          </w:tcPr>
          <w:p w14:paraId="021D4CD8" w14:textId="780A6C2D" w:rsidR="009A4080" w:rsidRDefault="009A4080" w:rsidP="009A4080">
            <w:pPr>
              <w:jc w:val="center"/>
              <w:rPr>
                <w:b/>
                <w:bCs/>
                <w:kern w:val="2"/>
                <w:szCs w:val="24"/>
              </w:rPr>
            </w:pPr>
            <w:r w:rsidRPr="00780883">
              <w:rPr>
                <w:bCs/>
                <w:kern w:val="2"/>
                <w:szCs w:val="24"/>
              </w:rPr>
              <w:t>Sutarties vykdymui pasitelkiami subtiekėjai ir (ar) specialistai</w:t>
            </w:r>
            <w:r w:rsidR="00BE1723">
              <w:rPr>
                <w:bCs/>
                <w:kern w:val="2"/>
                <w:szCs w:val="24"/>
              </w:rPr>
              <w:t xml:space="preserve"> </w:t>
            </w:r>
            <w:r w:rsidR="00BE1723" w:rsidRPr="00BE1723">
              <w:rPr>
                <w:bCs/>
                <w:color w:val="5B9BD5" w:themeColor="accent1"/>
                <w:kern w:val="2"/>
                <w:szCs w:val="24"/>
              </w:rPr>
              <w:t>(jeigu taikoma)</w:t>
            </w:r>
          </w:p>
        </w:tc>
      </w:tr>
      <w:tr w:rsidR="009A4080" w14:paraId="29AA4422" w14:textId="77777777">
        <w:tc>
          <w:tcPr>
            <w:tcW w:w="9535" w:type="dxa"/>
            <w:gridSpan w:val="3"/>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11E71F59" w:rsidR="009A4080" w:rsidRDefault="009A4080" w:rsidP="009A4080">
            <w:pPr>
              <w:jc w:val="center"/>
              <w:rPr>
                <w:color w:val="4472C4"/>
                <w:kern w:val="2"/>
                <w:szCs w:val="24"/>
              </w:rPr>
            </w:pPr>
            <w:r>
              <w:rPr>
                <w:kern w:val="2"/>
                <w:szCs w:val="24"/>
              </w:rPr>
              <w:t xml:space="preserve">Direktorė Renata </w:t>
            </w:r>
            <w:proofErr w:type="spellStart"/>
            <w:r>
              <w:rPr>
                <w:kern w:val="2"/>
                <w:szCs w:val="24"/>
              </w:rPr>
              <w:t>Lukauskienė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2FC097AF" w14:textId="0A87E474" w:rsidR="00CC4F39" w:rsidRDefault="00CC4F39" w:rsidP="00FF2EC7">
      <w:pPr>
        <w:jc w:val="center"/>
      </w:pPr>
    </w:p>
    <w:p w14:paraId="1A53DB62" w14:textId="1E13FCA5" w:rsidR="00CC4F39" w:rsidRDefault="00CC4F39" w:rsidP="00FF2EC7">
      <w:pPr>
        <w:jc w:val="center"/>
      </w:pPr>
    </w:p>
    <w:p w14:paraId="7FD008B3" w14:textId="6AEAB528" w:rsidR="00CC4F39" w:rsidRDefault="00CC4F39" w:rsidP="00FF2EC7">
      <w:pPr>
        <w:jc w:val="center"/>
      </w:pPr>
    </w:p>
    <w:p w14:paraId="4934C2BB" w14:textId="081F5BE0" w:rsidR="00CC4F39" w:rsidRDefault="00CC4F39" w:rsidP="00FF2EC7">
      <w:pPr>
        <w:jc w:val="center"/>
      </w:pPr>
    </w:p>
    <w:p w14:paraId="36144EFB" w14:textId="4426CC46" w:rsidR="00CC4F39" w:rsidRDefault="00CC4F39" w:rsidP="00FF2EC7">
      <w:pPr>
        <w:jc w:val="center"/>
      </w:pPr>
    </w:p>
    <w:p w14:paraId="1F777226" w14:textId="4462D1AE" w:rsidR="00CC4F39" w:rsidRDefault="00CC4F39" w:rsidP="00FF2EC7">
      <w:pPr>
        <w:jc w:val="center"/>
      </w:pPr>
    </w:p>
    <w:p w14:paraId="1E12CAB1" w14:textId="51F6B0E8" w:rsidR="00CC4F39" w:rsidRDefault="00CC4F39" w:rsidP="00FF2EC7">
      <w:pPr>
        <w:jc w:val="center"/>
      </w:pPr>
    </w:p>
    <w:p w14:paraId="7FED8E7E" w14:textId="57806C49" w:rsidR="00CC4F39" w:rsidRDefault="00CC4F39" w:rsidP="00FF2EC7">
      <w:pPr>
        <w:jc w:val="center"/>
      </w:pPr>
    </w:p>
    <w:p w14:paraId="74C717BD" w14:textId="14E6AB18" w:rsidR="00CC4F39" w:rsidRDefault="00CC4F39" w:rsidP="00FF2EC7">
      <w:pPr>
        <w:jc w:val="center"/>
      </w:pPr>
    </w:p>
    <w:p w14:paraId="703E6DE4" w14:textId="260AAA2F" w:rsidR="00CC4F39" w:rsidRDefault="00CC4F39" w:rsidP="00FF2EC7">
      <w:pPr>
        <w:jc w:val="center"/>
      </w:pPr>
    </w:p>
    <w:p w14:paraId="022F8559" w14:textId="741B6A9D" w:rsidR="00CC4F39" w:rsidRDefault="00CC4F39" w:rsidP="00FF2EC7">
      <w:pPr>
        <w:jc w:val="center"/>
      </w:pPr>
    </w:p>
    <w:p w14:paraId="5AD60D96" w14:textId="7326092F" w:rsidR="00CC4F39" w:rsidRDefault="00CC4F39" w:rsidP="00FF2EC7">
      <w:pPr>
        <w:jc w:val="center"/>
      </w:pPr>
    </w:p>
    <w:p w14:paraId="153B54C6" w14:textId="202FFDC8" w:rsidR="00382772" w:rsidRDefault="00382772" w:rsidP="00FF2EC7">
      <w:pPr>
        <w:jc w:val="center"/>
      </w:pPr>
    </w:p>
    <w:p w14:paraId="6C27B0EE" w14:textId="49BB7B0B" w:rsidR="00382772" w:rsidRDefault="00382772" w:rsidP="00FF2EC7">
      <w:pPr>
        <w:jc w:val="center"/>
      </w:pPr>
    </w:p>
    <w:p w14:paraId="76D0EFBE" w14:textId="75F7BC94" w:rsidR="00CC4F39" w:rsidRDefault="00CC4F39" w:rsidP="00CC4F39"/>
    <w:p w14:paraId="488A4C86" w14:textId="77777777" w:rsidR="00CC4F39" w:rsidRDefault="00CC4F39" w:rsidP="00CC4F39"/>
    <w:p w14:paraId="7CA69E4C" w14:textId="77777777" w:rsidR="00CC4F39" w:rsidRDefault="00CC4F39" w:rsidP="00CC4F39"/>
    <w:p w14:paraId="1F13BFD9" w14:textId="77777777" w:rsidR="00CC4F39" w:rsidRDefault="00CC4F39" w:rsidP="00CC4F39"/>
    <w:sectPr w:rsidR="00CC4F3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DC5409" w:rsidRDefault="00DC5409">
      <w:r>
        <w:separator/>
      </w:r>
    </w:p>
  </w:endnote>
  <w:endnote w:type="continuationSeparator" w:id="0">
    <w:p w14:paraId="78C17AB7" w14:textId="77777777" w:rsidR="00DC5409" w:rsidRDefault="00DC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C5409" w:rsidRDefault="00DC5409">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C5409" w:rsidRDefault="00DC5409">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C5409" w:rsidRDefault="00DC540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DC5409" w:rsidRDefault="00DC5409">
      <w:r>
        <w:separator/>
      </w:r>
    </w:p>
  </w:footnote>
  <w:footnote w:type="continuationSeparator" w:id="0">
    <w:p w14:paraId="5420AC00" w14:textId="77777777" w:rsidR="00DC5409" w:rsidRDefault="00DC54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C5409" w:rsidRDefault="00DC5409">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C5409" w:rsidRDefault="00DC5409">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5C9D78CB" w:rsidR="00DC5409" w:rsidRPr="006F1781" w:rsidRDefault="00DC5409"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F0E"/>
    <w:rsid w:val="00022A92"/>
    <w:rsid w:val="000F5194"/>
    <w:rsid w:val="000F69D3"/>
    <w:rsid w:val="00115A80"/>
    <w:rsid w:val="00176998"/>
    <w:rsid w:val="001A595C"/>
    <w:rsid w:val="001B09FD"/>
    <w:rsid w:val="001B2EB7"/>
    <w:rsid w:val="001C20B3"/>
    <w:rsid w:val="001D3AE3"/>
    <w:rsid w:val="00201517"/>
    <w:rsid w:val="00202E5E"/>
    <w:rsid w:val="00203866"/>
    <w:rsid w:val="0022581E"/>
    <w:rsid w:val="002757D3"/>
    <w:rsid w:val="002873BD"/>
    <w:rsid w:val="002D4EA6"/>
    <w:rsid w:val="002E13BA"/>
    <w:rsid w:val="002F0B5F"/>
    <w:rsid w:val="003436D8"/>
    <w:rsid w:val="0036039E"/>
    <w:rsid w:val="00366BDC"/>
    <w:rsid w:val="0037770A"/>
    <w:rsid w:val="00382772"/>
    <w:rsid w:val="00397FDD"/>
    <w:rsid w:val="003B0E92"/>
    <w:rsid w:val="003B2818"/>
    <w:rsid w:val="003D1924"/>
    <w:rsid w:val="003E5D1D"/>
    <w:rsid w:val="003F5DCB"/>
    <w:rsid w:val="00420490"/>
    <w:rsid w:val="00443F9E"/>
    <w:rsid w:val="00453DD0"/>
    <w:rsid w:val="00456999"/>
    <w:rsid w:val="004B433C"/>
    <w:rsid w:val="00505EA8"/>
    <w:rsid w:val="00566CC5"/>
    <w:rsid w:val="005828DD"/>
    <w:rsid w:val="00587E3C"/>
    <w:rsid w:val="00610B3B"/>
    <w:rsid w:val="00633C90"/>
    <w:rsid w:val="0064222A"/>
    <w:rsid w:val="0069610D"/>
    <w:rsid w:val="006A292F"/>
    <w:rsid w:val="006B2F38"/>
    <w:rsid w:val="006B7F4E"/>
    <w:rsid w:val="006F1781"/>
    <w:rsid w:val="00763214"/>
    <w:rsid w:val="007919E1"/>
    <w:rsid w:val="007A1542"/>
    <w:rsid w:val="007F2E10"/>
    <w:rsid w:val="007F735A"/>
    <w:rsid w:val="008015F9"/>
    <w:rsid w:val="00812C79"/>
    <w:rsid w:val="00832F32"/>
    <w:rsid w:val="00837D9A"/>
    <w:rsid w:val="008474FC"/>
    <w:rsid w:val="0084754A"/>
    <w:rsid w:val="00863F98"/>
    <w:rsid w:val="008A427A"/>
    <w:rsid w:val="008E23B4"/>
    <w:rsid w:val="009A4080"/>
    <w:rsid w:val="009C551E"/>
    <w:rsid w:val="00A1507C"/>
    <w:rsid w:val="00A60F5C"/>
    <w:rsid w:val="00A62BA6"/>
    <w:rsid w:val="00AD35C3"/>
    <w:rsid w:val="00B51477"/>
    <w:rsid w:val="00B66837"/>
    <w:rsid w:val="00B66F43"/>
    <w:rsid w:val="00B750AC"/>
    <w:rsid w:val="00B767F3"/>
    <w:rsid w:val="00B7784A"/>
    <w:rsid w:val="00BD48DE"/>
    <w:rsid w:val="00BE1723"/>
    <w:rsid w:val="00C25135"/>
    <w:rsid w:val="00C46746"/>
    <w:rsid w:val="00C74131"/>
    <w:rsid w:val="00C908C4"/>
    <w:rsid w:val="00C975DC"/>
    <w:rsid w:val="00CC4F39"/>
    <w:rsid w:val="00D10A9E"/>
    <w:rsid w:val="00D3203D"/>
    <w:rsid w:val="00D353AB"/>
    <w:rsid w:val="00DC5409"/>
    <w:rsid w:val="00DD7479"/>
    <w:rsid w:val="00E116E7"/>
    <w:rsid w:val="00E32504"/>
    <w:rsid w:val="00E463A5"/>
    <w:rsid w:val="00E91B0E"/>
    <w:rsid w:val="00F00E48"/>
    <w:rsid w:val="00F11C28"/>
    <w:rsid w:val="00F72F91"/>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lto:+370%20445%207761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laugosadministratorius@kretingospsp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398A38E</Template>
  <TotalTime>0</TotalTime>
  <Pages>8</Pages>
  <Words>9149</Words>
  <Characters>5215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2025-10-22T11:00:00Z</dcterms:created>
  <dcterms:modified xsi:type="dcterms:W3CDTF">2025-11-26T11:23:00Z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