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155ECC1B"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D46B67">
        <w:rPr>
          <w:rFonts w:eastAsia="Times New Roman"/>
          <w:szCs w:val="24"/>
        </w:rPr>
        <w:t>5</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5821E0" w:rsidRDefault="00E04F61" w:rsidP="00E04F61">
      <w:pPr>
        <w:jc w:val="center"/>
        <w:rPr>
          <w:b/>
          <w:szCs w:val="24"/>
        </w:rPr>
      </w:pPr>
      <w:r w:rsidRPr="005821E0">
        <w:rPr>
          <w:b/>
          <w:szCs w:val="24"/>
        </w:rPr>
        <w:t>PASIŪLYMAS</w:t>
      </w:r>
    </w:p>
    <w:p w14:paraId="610ADFE7" w14:textId="398A2338"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5821E0">
        <w:rPr>
          <w:b/>
          <w:color w:val="000000"/>
          <w:szCs w:val="24"/>
        </w:rPr>
        <w:t xml:space="preserve">DĖL </w:t>
      </w:r>
      <w:r w:rsidR="00E8485D" w:rsidRPr="005821E0">
        <w:rPr>
          <w:b/>
          <w:szCs w:val="24"/>
        </w:rPr>
        <w:t xml:space="preserve">MOBILIOS ODONTOLOGINĖS ĮRANGOS </w:t>
      </w:r>
      <w:r w:rsidR="0029777D" w:rsidRPr="005821E0">
        <w:rPr>
          <w:b/>
          <w:szCs w:val="24"/>
        </w:rPr>
        <w:t>PIRKIMO</w:t>
      </w:r>
    </w:p>
    <w:p w14:paraId="29729C65" w14:textId="77777777" w:rsidR="00E22F3D" w:rsidRDefault="00E22F3D"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p>
    <w:p w14:paraId="23B1CB0F" w14:textId="7503B72D" w:rsidR="00E22F3D" w:rsidRPr="005821E0" w:rsidRDefault="00E22F3D"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E22F3D">
        <w:rPr>
          <w:b/>
          <w:bCs/>
          <w:caps/>
          <w:color w:val="000000"/>
          <w:szCs w:val="24"/>
          <w:bdr w:val="none" w:sz="0" w:space="0" w:color="auto" w:frame="1"/>
          <w:lang w:eastAsia="lt-LT"/>
        </w:rPr>
        <w:t>PIRKIMO II DALIS: MOBILI PACIENTO KĖDĖ</w:t>
      </w: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673B7E1" w14:textId="77777777" w:rsidR="00AB5F41" w:rsidRPr="005821E0"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0623C3B" w14:textId="77777777" w:rsidR="00D816F8" w:rsidRPr="005821E0"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r w:rsidR="00F85F04" w:rsidRPr="005821E0">
        <w:rPr>
          <w:kern w:val="2"/>
          <w:szCs w:val="24"/>
          <w:lang w:eastAsia="hi-IN" w:bidi="hi-IN"/>
        </w:rPr>
        <w:t>Šiuo pasiūlymu pažymime, kad sutinkame su visomis p</w:t>
      </w:r>
      <w:r w:rsidR="00611C0A" w:rsidRPr="005821E0">
        <w:rPr>
          <w:kern w:val="2"/>
          <w:szCs w:val="24"/>
          <w:lang w:eastAsia="hi-IN" w:bidi="hi-IN"/>
        </w:rPr>
        <w:t>irkimo sąlygomis, nustatytomis</w:t>
      </w:r>
      <w:r w:rsidR="00F85F04" w:rsidRPr="005821E0">
        <w:rPr>
          <w:kern w:val="2"/>
          <w:szCs w:val="24"/>
          <w:lang w:eastAsia="hi-IN" w:bidi="hi-IN"/>
        </w:rPr>
        <w:t xml:space="preserve"> pirkimo dokumentuose (jų paaiškinimuose, papildymuose).  </w:t>
      </w:r>
    </w:p>
    <w:p w14:paraId="63AD94CC" w14:textId="77777777" w:rsidR="00D816F8" w:rsidRPr="005821E0"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268794E" w14:textId="2DAB505B" w:rsidR="007F12F5" w:rsidRPr="005821E0" w:rsidRDefault="007F12F5" w:rsidP="007F12F5">
      <w:pPr>
        <w:ind w:firstLine="720"/>
        <w:jc w:val="both"/>
        <w:rPr>
          <w:szCs w:val="24"/>
        </w:rPr>
      </w:pPr>
      <w:r w:rsidRPr="005821E0">
        <w:rPr>
          <w:b/>
          <w:szCs w:val="24"/>
        </w:rPr>
        <w:t>Mes siūlome</w:t>
      </w:r>
      <w:r w:rsidRPr="005821E0">
        <w:rPr>
          <w:szCs w:val="24"/>
        </w:rPr>
        <w:t>:</w:t>
      </w:r>
    </w:p>
    <w:p w14:paraId="0A70D4E5" w14:textId="77777777" w:rsidR="006E28AF" w:rsidRPr="005821E0" w:rsidRDefault="006E28AF" w:rsidP="007F12F5">
      <w:pPr>
        <w:ind w:firstLine="720"/>
        <w:jc w:val="both"/>
        <w:rPr>
          <w:szCs w:val="24"/>
        </w:rPr>
      </w:pPr>
    </w:p>
    <w:p w14:paraId="1DBF7446" w14:textId="502F4BC5" w:rsidR="006E28AF" w:rsidRPr="005821E0" w:rsidRDefault="00B404D0" w:rsidP="007F12F5">
      <w:pPr>
        <w:ind w:firstLine="720"/>
        <w:jc w:val="both"/>
        <w:rPr>
          <w:b/>
          <w:bCs/>
          <w:szCs w:val="24"/>
        </w:rPr>
      </w:pPr>
      <w:r>
        <w:rPr>
          <w:b/>
          <w:bCs/>
          <w:szCs w:val="24"/>
        </w:rPr>
        <w:t>2</w:t>
      </w:r>
      <w:r w:rsidR="006E28AF" w:rsidRPr="005821E0">
        <w:rPr>
          <w:b/>
          <w:bCs/>
          <w:szCs w:val="24"/>
        </w:rPr>
        <w:t xml:space="preserve"> lentelė.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559"/>
        <w:gridCol w:w="1418"/>
        <w:gridCol w:w="1417"/>
        <w:gridCol w:w="2127"/>
      </w:tblGrid>
      <w:tr w:rsidR="00E22F3D" w:rsidRPr="005821E0" w14:paraId="65DBE4E7" w14:textId="77777777" w:rsidTr="00E22F3D">
        <w:tc>
          <w:tcPr>
            <w:tcW w:w="596" w:type="dxa"/>
          </w:tcPr>
          <w:p w14:paraId="376760F2" w14:textId="77777777" w:rsidR="00E22F3D" w:rsidRPr="005821E0" w:rsidRDefault="00E22F3D" w:rsidP="00D21E66">
            <w:pPr>
              <w:widowControl/>
              <w:suppressAutoHyphens w:val="0"/>
              <w:autoSpaceDN w:val="0"/>
              <w:jc w:val="center"/>
              <w:textAlignment w:val="baseline"/>
              <w:rPr>
                <w:rFonts w:eastAsia="Calibri"/>
                <w:b/>
                <w:bCs/>
                <w:iCs/>
                <w:szCs w:val="24"/>
                <w:lang w:eastAsia="en-US"/>
              </w:rPr>
            </w:pPr>
            <w:bookmarkStart w:id="0" w:name="_Hlk209775201"/>
            <w:r w:rsidRPr="005821E0">
              <w:rPr>
                <w:rFonts w:eastAsia="Calibri"/>
                <w:b/>
                <w:bCs/>
                <w:iCs/>
                <w:szCs w:val="24"/>
                <w:lang w:eastAsia="en-US"/>
              </w:rPr>
              <w:t>Eil.</w:t>
            </w:r>
          </w:p>
          <w:p w14:paraId="13FEF690" w14:textId="77777777" w:rsidR="00E22F3D" w:rsidRPr="005821E0" w:rsidRDefault="00E22F3D"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745B334" w14:textId="6D2C3BBA" w:rsidR="00E22F3D" w:rsidRPr="005821E0" w:rsidRDefault="00E22F3D" w:rsidP="00D21E66">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1BEC53FC" w14:textId="641C119C" w:rsidR="00E22F3D" w:rsidRPr="005821E0" w:rsidRDefault="00E22F3D"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vnt</w:t>
            </w:r>
          </w:p>
        </w:tc>
        <w:tc>
          <w:tcPr>
            <w:tcW w:w="1559" w:type="dxa"/>
          </w:tcPr>
          <w:p w14:paraId="545EA703" w14:textId="64C6153D" w:rsidR="00E22F3D" w:rsidRPr="005821E0" w:rsidRDefault="00E22F3D" w:rsidP="00D21E66">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aina Eur be PVM</w:t>
            </w:r>
          </w:p>
        </w:tc>
        <w:tc>
          <w:tcPr>
            <w:tcW w:w="1418" w:type="dxa"/>
          </w:tcPr>
          <w:p w14:paraId="27C38363" w14:textId="4AD1CE98" w:rsidR="00E22F3D" w:rsidRPr="004928BA" w:rsidRDefault="00E22F3D" w:rsidP="00D21E66">
            <w:pPr>
              <w:widowControl/>
              <w:suppressAutoHyphens w:val="0"/>
              <w:autoSpaceDN w:val="0"/>
              <w:jc w:val="both"/>
              <w:textAlignment w:val="baseline"/>
              <w:rPr>
                <w:rFonts w:eastAsia="Calibri"/>
                <w:b/>
                <w:bCs/>
                <w:iCs/>
                <w:szCs w:val="24"/>
                <w:lang w:eastAsia="en-US"/>
              </w:rPr>
            </w:pPr>
            <w:r w:rsidRPr="004928BA">
              <w:rPr>
                <w:rFonts w:eastAsia="Calibri"/>
                <w:b/>
                <w:bCs/>
                <w:iCs/>
                <w:szCs w:val="24"/>
                <w:lang w:eastAsia="en-US"/>
              </w:rPr>
              <w:t xml:space="preserve"> Vieneto kainos PVM Eur</w:t>
            </w:r>
          </w:p>
        </w:tc>
        <w:tc>
          <w:tcPr>
            <w:tcW w:w="1417" w:type="dxa"/>
          </w:tcPr>
          <w:p w14:paraId="668B84DF" w14:textId="3C3C387F" w:rsidR="00E22F3D" w:rsidRPr="004928BA" w:rsidRDefault="00E22F3D" w:rsidP="00D21E66">
            <w:pPr>
              <w:widowControl/>
              <w:suppressAutoHyphens w:val="0"/>
              <w:autoSpaceDN w:val="0"/>
              <w:jc w:val="both"/>
              <w:textAlignment w:val="baseline"/>
              <w:rPr>
                <w:rFonts w:eastAsia="Calibri"/>
                <w:b/>
                <w:bCs/>
                <w:iCs/>
                <w:szCs w:val="24"/>
                <w:lang w:eastAsia="en-US"/>
              </w:rPr>
            </w:pPr>
            <w:r w:rsidRPr="004928BA">
              <w:rPr>
                <w:rFonts w:eastAsia="Calibri"/>
                <w:b/>
                <w:bCs/>
                <w:iCs/>
                <w:szCs w:val="24"/>
                <w:lang w:eastAsia="en-US"/>
              </w:rPr>
              <w:t>PVM dydis proc.</w:t>
            </w:r>
          </w:p>
        </w:tc>
        <w:tc>
          <w:tcPr>
            <w:tcW w:w="2127" w:type="dxa"/>
          </w:tcPr>
          <w:p w14:paraId="07F890E9" w14:textId="2DC523FF" w:rsidR="00E22F3D" w:rsidRPr="005821E0" w:rsidRDefault="00E22F3D" w:rsidP="00D21E66">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kaina Eur su PVM </w:t>
            </w:r>
          </w:p>
        </w:tc>
      </w:tr>
      <w:tr w:rsidR="00E22F3D" w:rsidRPr="005821E0" w14:paraId="51C8B4B2" w14:textId="77777777" w:rsidTr="00E22F3D">
        <w:trPr>
          <w:trHeight w:val="365"/>
        </w:trPr>
        <w:tc>
          <w:tcPr>
            <w:tcW w:w="596" w:type="dxa"/>
          </w:tcPr>
          <w:p w14:paraId="3FE95CD7" w14:textId="77777777" w:rsidR="00E22F3D" w:rsidRPr="005821E0" w:rsidRDefault="00E22F3D"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lastRenderedPageBreak/>
              <w:t>1</w:t>
            </w:r>
          </w:p>
        </w:tc>
        <w:tc>
          <w:tcPr>
            <w:tcW w:w="1985" w:type="dxa"/>
          </w:tcPr>
          <w:p w14:paraId="769B85A9" w14:textId="77777777" w:rsidR="00E22F3D" w:rsidRPr="005821E0" w:rsidRDefault="00E22F3D"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2446E999" w14:textId="54FC311A" w:rsidR="00E22F3D" w:rsidRPr="005821E0" w:rsidRDefault="00E22F3D"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559" w:type="dxa"/>
          </w:tcPr>
          <w:p w14:paraId="4F7C606C" w14:textId="1E8BCBA4" w:rsidR="00E22F3D" w:rsidRPr="005821E0" w:rsidRDefault="00E22F3D"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418" w:type="dxa"/>
          </w:tcPr>
          <w:p w14:paraId="59E6871D" w14:textId="3C078B3B" w:rsidR="00E22F3D" w:rsidRPr="005821E0" w:rsidRDefault="00E22F3D" w:rsidP="00D21E66">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417" w:type="dxa"/>
          </w:tcPr>
          <w:p w14:paraId="5D0F46F4" w14:textId="5BC6650D" w:rsidR="00E22F3D" w:rsidRDefault="00E22F3D" w:rsidP="00D21E66">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2127" w:type="dxa"/>
          </w:tcPr>
          <w:p w14:paraId="47639144" w14:textId="4D9A2689" w:rsidR="00E22F3D" w:rsidRPr="005821E0" w:rsidRDefault="00E22F3D" w:rsidP="00D21E66">
            <w:pPr>
              <w:widowControl/>
              <w:suppressAutoHyphens w:val="0"/>
              <w:autoSpaceDN w:val="0"/>
              <w:jc w:val="center"/>
              <w:textAlignment w:val="baseline"/>
              <w:rPr>
                <w:rFonts w:eastAsia="Calibri"/>
                <w:i/>
                <w:szCs w:val="24"/>
                <w:lang w:eastAsia="en-US"/>
              </w:rPr>
            </w:pPr>
            <w:r>
              <w:rPr>
                <w:rFonts w:eastAsia="Calibri"/>
                <w:i/>
                <w:szCs w:val="24"/>
                <w:lang w:eastAsia="en-US"/>
              </w:rPr>
              <w:t>7</w:t>
            </w:r>
          </w:p>
        </w:tc>
      </w:tr>
      <w:tr w:rsidR="00E22F3D" w:rsidRPr="005821E0" w14:paraId="5A573312" w14:textId="77777777" w:rsidTr="00E22F3D">
        <w:tc>
          <w:tcPr>
            <w:tcW w:w="596" w:type="dxa"/>
            <w:tcBorders>
              <w:top w:val="single" w:sz="4" w:space="0" w:color="auto"/>
              <w:left w:val="single" w:sz="4" w:space="0" w:color="auto"/>
              <w:bottom w:val="single" w:sz="4" w:space="0" w:color="auto"/>
              <w:right w:val="single" w:sz="4" w:space="0" w:color="auto"/>
            </w:tcBorders>
          </w:tcPr>
          <w:p w14:paraId="231D6E8B" w14:textId="4A783C7E" w:rsidR="00E22F3D" w:rsidRPr="005821E0" w:rsidRDefault="00E22F3D" w:rsidP="00D21E6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Pr="005821E0">
              <w:rPr>
                <w:rFonts w:eastAsia="Calibri"/>
                <w:color w:val="000000"/>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3B268876" w14:textId="1F2B9E7D" w:rsidR="00E22F3D" w:rsidRPr="005821E0" w:rsidRDefault="00E22F3D"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Mobili paciento kėdė</w:t>
            </w:r>
          </w:p>
        </w:tc>
        <w:tc>
          <w:tcPr>
            <w:tcW w:w="992" w:type="dxa"/>
            <w:tcBorders>
              <w:top w:val="single" w:sz="4" w:space="0" w:color="auto"/>
              <w:left w:val="single" w:sz="4" w:space="0" w:color="auto"/>
              <w:bottom w:val="single" w:sz="4" w:space="0" w:color="auto"/>
              <w:right w:val="single" w:sz="4" w:space="0" w:color="auto"/>
            </w:tcBorders>
          </w:tcPr>
          <w:p w14:paraId="6792DC21" w14:textId="41A35C0F" w:rsidR="00E22F3D" w:rsidRPr="005821E0" w:rsidRDefault="00E22F3D" w:rsidP="00D21E66">
            <w:pPr>
              <w:widowControl/>
              <w:suppressAutoHyphens w:val="0"/>
              <w:autoSpaceDN w:val="0"/>
              <w:jc w:val="center"/>
              <w:textAlignment w:val="baseline"/>
              <w:rPr>
                <w:rFonts w:eastAsia="Calibri"/>
                <w:color w:val="000000" w:themeColor="text1"/>
                <w:szCs w:val="24"/>
                <w:lang w:eastAsia="en-US"/>
              </w:rPr>
            </w:pPr>
            <w:r w:rsidRPr="005821E0">
              <w:rPr>
                <w:rFonts w:eastAsia="Calibri"/>
                <w:color w:val="000000" w:themeColor="text1"/>
                <w:szCs w:val="24"/>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813D7C0" w14:textId="77777777" w:rsidR="00E22F3D" w:rsidRPr="005821E0" w:rsidRDefault="00E22F3D" w:rsidP="00D21E66">
            <w:pPr>
              <w:widowControl/>
              <w:suppressAutoHyphens w:val="0"/>
              <w:autoSpaceDN w:val="0"/>
              <w:jc w:val="both"/>
              <w:textAlignment w:val="baseline"/>
              <w:rPr>
                <w:rFonts w:eastAsia="Calibri"/>
                <w:color w:val="000000" w:themeColor="text1"/>
                <w:szCs w:val="24"/>
                <w:lang w:eastAsia="en-US"/>
              </w:rPr>
            </w:pPr>
          </w:p>
        </w:tc>
        <w:tc>
          <w:tcPr>
            <w:tcW w:w="1418" w:type="dxa"/>
          </w:tcPr>
          <w:p w14:paraId="153C78D7" w14:textId="77777777" w:rsidR="00E22F3D" w:rsidRPr="005821E0" w:rsidRDefault="00E22F3D" w:rsidP="00D21E66">
            <w:pPr>
              <w:widowControl/>
              <w:suppressAutoHyphens w:val="0"/>
              <w:autoSpaceDN w:val="0"/>
              <w:jc w:val="both"/>
              <w:textAlignment w:val="baseline"/>
              <w:rPr>
                <w:rFonts w:eastAsia="Calibri"/>
                <w:color w:val="000000" w:themeColor="text1"/>
                <w:szCs w:val="24"/>
                <w:lang w:eastAsia="en-US"/>
              </w:rPr>
            </w:pPr>
          </w:p>
        </w:tc>
        <w:tc>
          <w:tcPr>
            <w:tcW w:w="1417" w:type="dxa"/>
          </w:tcPr>
          <w:p w14:paraId="009C769E" w14:textId="77777777" w:rsidR="00E22F3D" w:rsidRPr="005821E0" w:rsidRDefault="00E22F3D" w:rsidP="00D21E66">
            <w:pPr>
              <w:widowControl/>
              <w:suppressAutoHyphens w:val="0"/>
              <w:autoSpaceDN w:val="0"/>
              <w:jc w:val="both"/>
              <w:textAlignment w:val="baseline"/>
              <w:rPr>
                <w:rFonts w:eastAsia="Calibri"/>
                <w:color w:val="000000" w:themeColor="text1"/>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04DF906" w14:textId="3E9EA7A9" w:rsidR="00E22F3D" w:rsidRPr="005821E0" w:rsidRDefault="00E22F3D" w:rsidP="00D21E66">
            <w:pPr>
              <w:widowControl/>
              <w:suppressAutoHyphens w:val="0"/>
              <w:autoSpaceDN w:val="0"/>
              <w:jc w:val="both"/>
              <w:textAlignment w:val="baseline"/>
              <w:rPr>
                <w:rFonts w:eastAsia="Calibri"/>
                <w:color w:val="000000" w:themeColor="text1"/>
                <w:szCs w:val="24"/>
                <w:lang w:eastAsia="en-US"/>
              </w:rPr>
            </w:pPr>
          </w:p>
        </w:tc>
      </w:tr>
      <w:tr w:rsidR="00DD0B63" w:rsidRPr="005821E0" w14:paraId="311E46ED" w14:textId="77777777" w:rsidTr="00E22F3D">
        <w:trPr>
          <w:trHeight w:val="267"/>
        </w:trPr>
        <w:tc>
          <w:tcPr>
            <w:tcW w:w="7967" w:type="dxa"/>
            <w:gridSpan w:val="6"/>
            <w:tcBorders>
              <w:right w:val="single" w:sz="4" w:space="0" w:color="auto"/>
            </w:tcBorders>
          </w:tcPr>
          <w:p w14:paraId="0B842630" w14:textId="64C22EFE" w:rsidR="00DD0B63" w:rsidRPr="005821E0" w:rsidRDefault="00DD0B63"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sidR="00D46B67">
              <w:rPr>
                <w:rFonts w:eastAsia="Calibri"/>
                <w:i/>
                <w:iCs/>
                <w:szCs w:val="24"/>
                <w:lang w:eastAsia="en-US"/>
              </w:rPr>
              <w:t>7</w:t>
            </w:r>
            <w:r w:rsidRPr="005821E0">
              <w:rPr>
                <w:rFonts w:eastAsia="Calibri"/>
                <w:i/>
                <w:iCs/>
                <w:szCs w:val="24"/>
                <w:lang w:eastAsia="en-US"/>
              </w:rPr>
              <w:t xml:space="preserve"> stulpelio</w:t>
            </w:r>
            <w:r w:rsidR="00FB0F87">
              <w:rPr>
                <w:rFonts w:eastAsia="Calibri"/>
                <w:i/>
                <w:iCs/>
                <w:szCs w:val="24"/>
                <w:lang w:eastAsia="en-US"/>
              </w:rPr>
              <w:t xml:space="preserve"> 1</w:t>
            </w:r>
            <w:r w:rsidRPr="005821E0">
              <w:rPr>
                <w:rFonts w:eastAsia="Calibri"/>
                <w:i/>
                <w:iCs/>
                <w:szCs w:val="24"/>
                <w:lang w:eastAsia="en-US"/>
              </w:rPr>
              <w:t xml:space="preserve"> eilu</w:t>
            </w:r>
            <w:r w:rsidR="00E22F3D">
              <w:rPr>
                <w:rFonts w:eastAsia="Calibri"/>
                <w:i/>
                <w:iCs/>
                <w:szCs w:val="24"/>
                <w:lang w:eastAsia="en-US"/>
              </w:rPr>
              <w:t>tės</w:t>
            </w:r>
            <w:r w:rsidRPr="005821E0">
              <w:rPr>
                <w:rFonts w:eastAsia="Calibri"/>
                <w:i/>
                <w:iCs/>
                <w:szCs w:val="24"/>
                <w:lang w:eastAsia="en-US"/>
              </w:rPr>
              <w:t xml:space="preserve"> sumą)</w:t>
            </w:r>
            <w:r w:rsidRPr="005821E0">
              <w:rPr>
                <w:rFonts w:eastAsia="Calibri"/>
                <w:szCs w:val="24"/>
                <w:lang w:eastAsia="en-US"/>
              </w:rPr>
              <w:t xml:space="preserve"> nurodyti skaičiais ir žodžiais.</w:t>
            </w:r>
          </w:p>
          <w:p w14:paraId="7DAFB6CE" w14:textId="72B68428" w:rsidR="00DD0B63" w:rsidRPr="005821E0" w:rsidRDefault="00DD0B63" w:rsidP="00D21E66">
            <w:pPr>
              <w:widowControl/>
              <w:suppressAutoHyphens w:val="0"/>
              <w:autoSpaceDN w:val="0"/>
              <w:jc w:val="both"/>
              <w:textAlignment w:val="baseline"/>
              <w:rPr>
                <w:rFonts w:eastAsia="Calibri"/>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905085A" w14:textId="77777777" w:rsidR="00DD0B63" w:rsidRPr="005821E0" w:rsidRDefault="00DD0B63" w:rsidP="00D21E66">
            <w:pPr>
              <w:widowControl/>
              <w:suppressAutoHyphens w:val="0"/>
              <w:autoSpaceDN w:val="0"/>
              <w:jc w:val="both"/>
              <w:textAlignment w:val="baseline"/>
              <w:rPr>
                <w:rFonts w:eastAsia="Calibri"/>
                <w:szCs w:val="24"/>
                <w:lang w:eastAsia="en-US"/>
              </w:rPr>
            </w:pPr>
          </w:p>
        </w:tc>
      </w:tr>
      <w:bookmarkEnd w:id="0"/>
    </w:tbl>
    <w:p w14:paraId="53F5526C" w14:textId="77777777" w:rsidR="00750B7D" w:rsidRPr="005821E0" w:rsidRDefault="00750B7D" w:rsidP="00750B7D">
      <w:pPr>
        <w:jc w:val="both"/>
        <w:rPr>
          <w:szCs w:val="24"/>
        </w:rPr>
      </w:pPr>
    </w:p>
    <w:p w14:paraId="1A4FF38C" w14:textId="2E5D7F9C" w:rsidR="00750B7D" w:rsidRPr="005821E0" w:rsidRDefault="00750B7D" w:rsidP="00750B7D">
      <w:pPr>
        <w:ind w:firstLine="720"/>
        <w:jc w:val="both"/>
        <w:rPr>
          <w:szCs w:val="24"/>
        </w:rPr>
      </w:pPr>
      <w:r w:rsidRPr="005821E0">
        <w:rPr>
          <w:szCs w:val="24"/>
        </w:rPr>
        <w:t>Siūloma įranga visiškai atitinka pirkimo dokumentuose nurodytus reikalavimus.</w:t>
      </w:r>
    </w:p>
    <w:p w14:paraId="083F0107" w14:textId="77777777" w:rsidR="00750B7D" w:rsidRPr="005821E0" w:rsidRDefault="00750B7D" w:rsidP="00750B7D">
      <w:pPr>
        <w:jc w:val="both"/>
        <w:rPr>
          <w:szCs w:val="24"/>
        </w:rPr>
      </w:pPr>
    </w:p>
    <w:p w14:paraId="6F0B4510" w14:textId="7B46446C" w:rsidR="007F12F5" w:rsidRPr="005821E0" w:rsidRDefault="007F12F5" w:rsidP="00761284">
      <w:pPr>
        <w:tabs>
          <w:tab w:val="left" w:pos="-1407"/>
        </w:tabs>
        <w:rPr>
          <w:color w:val="000000"/>
          <w:kern w:val="2"/>
          <w:szCs w:val="24"/>
          <w:lang w:eastAsia="hi-IN" w:bidi="hi-IN"/>
        </w:rPr>
      </w:pPr>
      <w:r w:rsidRPr="005821E0">
        <w:rPr>
          <w:color w:val="000000"/>
          <w:kern w:val="2"/>
          <w:szCs w:val="24"/>
          <w:lang w:eastAsia="hi-IN" w:bidi="hi-IN"/>
        </w:rPr>
        <w:tab/>
      </w:r>
      <w:r w:rsidR="00761284" w:rsidRPr="005821E0">
        <w:rPr>
          <w:color w:val="000000"/>
          <w:kern w:val="2"/>
          <w:szCs w:val="24"/>
          <w:lang w:eastAsia="hi-IN" w:bidi="hi-IN"/>
        </w:rPr>
        <w:t>Į</w:t>
      </w:r>
      <w:r w:rsidRPr="005821E0">
        <w:rPr>
          <w:color w:val="000000"/>
          <w:kern w:val="2"/>
          <w:szCs w:val="24"/>
          <w:lang w:eastAsia="hi-IN" w:bidi="hi-IN"/>
        </w:rPr>
        <w:t xml:space="preserve"> bendrą pasiūlymo kainą įeina visos išlaidos ir visi mokesčiai, taip pat ir PVM, kuris sudaro _______________________Eur.</w:t>
      </w:r>
    </w:p>
    <w:p w14:paraId="1E657179" w14:textId="77777777" w:rsidR="007F12F5" w:rsidRPr="005821E0" w:rsidRDefault="007F12F5" w:rsidP="007F12F5">
      <w:pPr>
        <w:tabs>
          <w:tab w:val="left" w:pos="-1407"/>
        </w:tabs>
        <w:jc w:val="both"/>
        <w:rPr>
          <w:color w:val="000000"/>
          <w:kern w:val="2"/>
          <w:szCs w:val="24"/>
          <w:lang w:eastAsia="hi-IN" w:bidi="hi-IN"/>
        </w:rPr>
      </w:pPr>
    </w:p>
    <w:p w14:paraId="34BEEFC5" w14:textId="77777777" w:rsidR="007F12F5" w:rsidRPr="005821E0" w:rsidRDefault="007F12F5" w:rsidP="007F12F5">
      <w:pPr>
        <w:tabs>
          <w:tab w:val="left" w:pos="-1407"/>
        </w:tabs>
        <w:jc w:val="both"/>
        <w:rPr>
          <w:color w:val="000000"/>
          <w:kern w:val="2"/>
          <w:szCs w:val="24"/>
          <w:lang w:eastAsia="hi-IN" w:bidi="hi-IN"/>
        </w:rPr>
      </w:pPr>
      <w:r w:rsidRPr="005821E0">
        <w:rPr>
          <w:color w:val="000000"/>
          <w:kern w:val="2"/>
          <w:szCs w:val="24"/>
          <w:lang w:eastAsia="hi-IN" w:bidi="hi-IN"/>
        </w:rPr>
        <w:tab/>
        <w:t>Bendra pasiūlymo kaina be PVM ______________________________________ Eur.</w:t>
      </w:r>
    </w:p>
    <w:p w14:paraId="1C0136FB" w14:textId="77777777" w:rsidR="007F12F5" w:rsidRPr="005821E0" w:rsidRDefault="007F12F5" w:rsidP="007F12F5">
      <w:pPr>
        <w:tabs>
          <w:tab w:val="left" w:pos="-1407"/>
        </w:tabs>
        <w:jc w:val="both"/>
        <w:rPr>
          <w:color w:val="000000"/>
          <w:kern w:val="2"/>
          <w:szCs w:val="24"/>
          <w:lang w:eastAsia="hi-IN" w:bidi="hi-IN"/>
        </w:rPr>
      </w:pPr>
    </w:p>
    <w:p w14:paraId="75A6E990" w14:textId="77777777" w:rsidR="007F12F5" w:rsidRPr="005821E0"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821E0">
        <w:rPr>
          <w:color w:val="000000"/>
          <w:kern w:val="2"/>
          <w:szCs w:val="24"/>
          <w:lang w:eastAsia="hi-IN" w:bidi="hi-IN"/>
        </w:rPr>
        <w:tab/>
        <w:t xml:space="preserve">Tais atvejais, kai pagal galiojančius teisės aktus tiekėjui nereikia mokėti PVM, jis nurodo priežastis, dėl kurių PVM nemoka:_________________________________________________. </w:t>
      </w:r>
    </w:p>
    <w:p w14:paraId="1F5B23DD" w14:textId="77777777" w:rsidR="005F6579" w:rsidRPr="005821E0" w:rsidRDefault="005F6579" w:rsidP="005F6579">
      <w:pPr>
        <w:jc w:val="both"/>
        <w:rPr>
          <w:szCs w:val="24"/>
        </w:rPr>
      </w:pPr>
    </w:p>
    <w:p w14:paraId="067B9427" w14:textId="195DBEF9" w:rsidR="007F12F5" w:rsidRPr="005821E0" w:rsidRDefault="007F12F5" w:rsidP="007F12F5">
      <w:pPr>
        <w:jc w:val="both"/>
        <w:rPr>
          <w:b/>
          <w:i/>
          <w:szCs w:val="24"/>
          <w:u w:val="single"/>
        </w:rPr>
      </w:pPr>
      <w:r w:rsidRPr="005821E0">
        <w:rPr>
          <w:b/>
          <w:i/>
          <w:szCs w:val="24"/>
        </w:rPr>
        <w:t xml:space="preserve">    </w:t>
      </w:r>
      <w:r w:rsidR="00B404D0">
        <w:rPr>
          <w:b/>
          <w:i/>
          <w:szCs w:val="24"/>
        </w:rPr>
        <w:t>3</w:t>
      </w:r>
      <w:r w:rsidR="00D5770B" w:rsidRPr="005821E0">
        <w:rPr>
          <w:b/>
          <w:szCs w:val="24"/>
        </w:rPr>
        <w:t xml:space="preserve"> lentelė. </w:t>
      </w:r>
    </w:p>
    <w:p w14:paraId="4DEF5EDB" w14:textId="77777777" w:rsidR="007F12F5" w:rsidRPr="005821E0" w:rsidRDefault="00D5770B" w:rsidP="005F6579">
      <w:pPr>
        <w:jc w:val="both"/>
        <w:rPr>
          <w:szCs w:val="24"/>
        </w:rPr>
      </w:pPr>
      <w:r w:rsidRPr="005821E0">
        <w:rPr>
          <w:szCs w:val="24"/>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3827"/>
        <w:gridCol w:w="3119"/>
      </w:tblGrid>
      <w:tr w:rsidR="00E8485D" w:rsidRPr="005821E0" w14:paraId="61D7F189" w14:textId="04CB0177" w:rsidTr="00E8485D">
        <w:tc>
          <w:tcPr>
            <w:tcW w:w="880" w:type="dxa"/>
          </w:tcPr>
          <w:p w14:paraId="093DD8E1"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Eil.</w:t>
            </w:r>
          </w:p>
          <w:p w14:paraId="24B5E850"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2268" w:type="dxa"/>
          </w:tcPr>
          <w:p w14:paraId="719DFDDB"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Parametras</w:t>
            </w:r>
          </w:p>
        </w:tc>
        <w:tc>
          <w:tcPr>
            <w:tcW w:w="3827" w:type="dxa"/>
          </w:tcPr>
          <w:p w14:paraId="5520AE9F"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Times New Roman"/>
                <w:b/>
                <w:bCs/>
                <w:szCs w:val="24"/>
                <w:lang w:eastAsia="lt-LT"/>
              </w:rPr>
              <w:t>Reikalaujama parametro reikšmė</w:t>
            </w:r>
            <w:r w:rsidRPr="005821E0">
              <w:rPr>
                <w:rFonts w:eastAsia="Calibri"/>
                <w:b/>
                <w:bCs/>
                <w:iCs/>
                <w:szCs w:val="24"/>
                <w:lang w:eastAsia="en-US"/>
              </w:rPr>
              <w:t xml:space="preserve"> </w:t>
            </w:r>
          </w:p>
        </w:tc>
        <w:tc>
          <w:tcPr>
            <w:tcW w:w="3119" w:type="dxa"/>
          </w:tcPr>
          <w:p w14:paraId="2A9DAF7E" w14:textId="77777777" w:rsidR="00E8485D" w:rsidRPr="005821E0" w:rsidRDefault="00E8485D" w:rsidP="00E8485D">
            <w:pPr>
              <w:autoSpaceDN w:val="0"/>
              <w:spacing w:line="276" w:lineRule="auto"/>
              <w:ind w:right="-104"/>
              <w:jc w:val="center"/>
              <w:textAlignment w:val="baseline"/>
              <w:rPr>
                <w:rFonts w:eastAsia="Times New Roman"/>
                <w:b/>
                <w:bCs/>
                <w:sz w:val="22"/>
                <w:szCs w:val="22"/>
                <w:lang w:eastAsia="lt-LT"/>
              </w:rPr>
            </w:pPr>
            <w:r w:rsidRPr="005821E0">
              <w:rPr>
                <w:rFonts w:eastAsia="Times New Roman"/>
                <w:b/>
                <w:bCs/>
                <w:sz w:val="22"/>
                <w:szCs w:val="22"/>
                <w:lang w:eastAsia="lt-LT"/>
              </w:rPr>
              <w:t>Siūloma parametro reikšmė</w:t>
            </w:r>
          </w:p>
          <w:p w14:paraId="7E624398" w14:textId="77777777" w:rsidR="00E8485D" w:rsidRPr="005821E0" w:rsidRDefault="00E8485D" w:rsidP="00E8485D">
            <w:pPr>
              <w:jc w:val="center"/>
              <w:rPr>
                <w:b/>
                <w:i/>
                <w:szCs w:val="24"/>
              </w:rPr>
            </w:pPr>
            <w:r w:rsidRPr="005821E0">
              <w:rPr>
                <w:rFonts w:eastAsia="Times New Roman"/>
                <w:i/>
                <w:iCs/>
                <w:sz w:val="22"/>
                <w:szCs w:val="22"/>
                <w:lang w:eastAsia="lt-LT"/>
              </w:rPr>
              <w:t>(Pildo tiekėjas)</w:t>
            </w:r>
          </w:p>
          <w:p w14:paraId="7B03D4EB" w14:textId="77777777" w:rsidR="00E8485D" w:rsidRPr="005821E0" w:rsidRDefault="00E8485D" w:rsidP="00E8485D">
            <w:pPr>
              <w:widowControl/>
              <w:suppressAutoHyphens w:val="0"/>
              <w:autoSpaceDN w:val="0"/>
              <w:jc w:val="center"/>
              <w:textAlignment w:val="baseline"/>
              <w:rPr>
                <w:rFonts w:eastAsia="Times New Roman"/>
                <w:b/>
                <w:bCs/>
                <w:szCs w:val="24"/>
                <w:lang w:eastAsia="lt-LT"/>
              </w:rPr>
            </w:pPr>
          </w:p>
        </w:tc>
      </w:tr>
      <w:tr w:rsidR="00E8485D" w:rsidRPr="005821E0" w14:paraId="5F449035" w14:textId="5D0C3F65" w:rsidTr="00E8485D">
        <w:trPr>
          <w:trHeight w:val="365"/>
        </w:trPr>
        <w:tc>
          <w:tcPr>
            <w:tcW w:w="880" w:type="dxa"/>
          </w:tcPr>
          <w:p w14:paraId="345A0490"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2268" w:type="dxa"/>
          </w:tcPr>
          <w:p w14:paraId="7C6DE27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3827" w:type="dxa"/>
          </w:tcPr>
          <w:p w14:paraId="1E95435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3119" w:type="dxa"/>
          </w:tcPr>
          <w:p w14:paraId="39E8E1A1" w14:textId="1AC821B8"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r>
      <w:tr w:rsidR="00BF1AB6" w:rsidRPr="005821E0" w14:paraId="6A54B4A8" w14:textId="77777777" w:rsidTr="00FD1539">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5AE2D" w14:textId="77777777" w:rsidR="00BF1AB6" w:rsidRPr="005821E0" w:rsidRDefault="00BF1AB6" w:rsidP="00BF1AB6">
            <w:pPr>
              <w:widowControl/>
              <w:suppressAutoHyphens w:val="0"/>
              <w:autoSpaceDN w:val="0"/>
              <w:jc w:val="center"/>
              <w:textAlignment w:val="baseline"/>
              <w:rPr>
                <w:szCs w:val="24"/>
              </w:rPr>
            </w:pPr>
            <w:bookmarkStart w:id="1" w:name="_Hlk214007117"/>
          </w:p>
        </w:tc>
        <w:tc>
          <w:tcPr>
            <w:tcW w:w="9214" w:type="dxa"/>
            <w:gridSpan w:val="3"/>
            <w:shd w:val="clear" w:color="auto" w:fill="BFBFBF" w:themeFill="background1" w:themeFillShade="BF"/>
          </w:tcPr>
          <w:p w14:paraId="6F855D2F" w14:textId="1F1374D7" w:rsidR="00BF1AB6" w:rsidRPr="005821E0" w:rsidRDefault="00BF1AB6" w:rsidP="00BF1AB6">
            <w:pPr>
              <w:widowControl/>
              <w:suppressAutoHyphens w:val="0"/>
              <w:autoSpaceDN w:val="0"/>
              <w:jc w:val="both"/>
              <w:textAlignment w:val="baseline"/>
              <w:rPr>
                <w:rFonts w:eastAsia="Calibri"/>
                <w:szCs w:val="24"/>
                <w:lang w:eastAsia="en-US"/>
              </w:rPr>
            </w:pPr>
            <w:r w:rsidRPr="00307F48">
              <w:rPr>
                <w:rFonts w:eastAsia="Calibri"/>
                <w:b/>
                <w:bCs/>
                <w:szCs w:val="24"/>
                <w:lang w:eastAsia="en-US"/>
              </w:rPr>
              <w:t>PIRKIMO I</w:t>
            </w:r>
            <w:r>
              <w:rPr>
                <w:rFonts w:eastAsia="Calibri"/>
                <w:b/>
                <w:bCs/>
                <w:szCs w:val="24"/>
                <w:lang w:eastAsia="en-US"/>
              </w:rPr>
              <w:t>I</w:t>
            </w:r>
            <w:r w:rsidRPr="00307F48">
              <w:rPr>
                <w:rFonts w:eastAsia="Calibri"/>
                <w:b/>
                <w:bCs/>
                <w:szCs w:val="24"/>
                <w:lang w:eastAsia="en-US"/>
              </w:rPr>
              <w:t xml:space="preserve"> DALIS: </w:t>
            </w:r>
            <w:r w:rsidRPr="00BF1AB6">
              <w:rPr>
                <w:rFonts w:eastAsia="Calibri"/>
                <w:b/>
                <w:bCs/>
                <w:szCs w:val="24"/>
                <w:lang w:eastAsia="en-US"/>
              </w:rPr>
              <w:t>MOBILI PACIENTO KĖDĖ</w:t>
            </w:r>
          </w:p>
        </w:tc>
      </w:tr>
      <w:bookmarkEnd w:id="1"/>
      <w:tr w:rsidR="00761284" w:rsidRPr="005821E0" w14:paraId="445B2985" w14:textId="1B2D7AB8"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F816D" w14:textId="5FD03611"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b/>
                <w:bCs/>
                <w:color w:val="000000"/>
                <w:szCs w:val="24"/>
                <w:lang w:eastAsia="en-US"/>
              </w:rPr>
              <w:t>1</w:t>
            </w:r>
            <w:r w:rsidR="00761284" w:rsidRPr="005821E0">
              <w:rPr>
                <w:rFonts w:eastAsia="Calibri"/>
                <w:b/>
                <w:bCs/>
                <w:color w:val="000000"/>
                <w:szCs w:val="24"/>
                <w:lang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512CE"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b/>
                <w:bCs/>
                <w:szCs w:val="24"/>
                <w:lang w:eastAsia="en-US"/>
              </w:rPr>
              <w:t>Mobili paciento kėdė</w:t>
            </w:r>
            <w:r w:rsidRPr="005821E0">
              <w:rPr>
                <w:rFonts w:eastAsia="Calibri"/>
                <w:b/>
                <w:szCs w:val="24"/>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F4B5E"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9A31C"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50F00C50" w14:textId="648340D6" w:rsidTr="00E8485D">
        <w:tc>
          <w:tcPr>
            <w:tcW w:w="880" w:type="dxa"/>
            <w:tcBorders>
              <w:top w:val="single" w:sz="4" w:space="0" w:color="auto"/>
              <w:left w:val="single" w:sz="4" w:space="0" w:color="auto"/>
              <w:bottom w:val="single" w:sz="4" w:space="0" w:color="auto"/>
              <w:right w:val="single" w:sz="4" w:space="0" w:color="auto"/>
            </w:tcBorders>
          </w:tcPr>
          <w:p w14:paraId="78549B05" w14:textId="79F5E783"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761284" w:rsidRPr="005821E0">
              <w:rPr>
                <w:rFonts w:eastAsia="Calibri"/>
                <w:color w:val="000000"/>
                <w:szCs w:val="24"/>
                <w:lang w:eastAsia="en-US"/>
              </w:rPr>
              <w:t>.1</w:t>
            </w:r>
          </w:p>
        </w:tc>
        <w:tc>
          <w:tcPr>
            <w:tcW w:w="2268" w:type="dxa"/>
            <w:tcBorders>
              <w:top w:val="single" w:sz="4" w:space="0" w:color="auto"/>
              <w:left w:val="single" w:sz="4" w:space="0" w:color="auto"/>
              <w:bottom w:val="single" w:sz="4" w:space="0" w:color="auto"/>
              <w:right w:val="single" w:sz="4" w:space="0" w:color="auto"/>
            </w:tcBorders>
          </w:tcPr>
          <w:p w14:paraId="60CC0880" w14:textId="77777777" w:rsidR="00761284" w:rsidRPr="005821E0" w:rsidRDefault="00761284" w:rsidP="00761284">
            <w:pPr>
              <w:widowControl/>
              <w:suppressAutoHyphens w:val="0"/>
              <w:autoSpaceDN w:val="0"/>
              <w:textAlignment w:val="baseline"/>
              <w:rPr>
                <w:rFonts w:eastAsia="Calibri"/>
                <w:szCs w:val="24"/>
                <w:lang w:eastAsia="en-US"/>
              </w:rPr>
            </w:pPr>
            <w:r w:rsidRPr="005821E0">
              <w:rPr>
                <w:rFonts w:eastAsia="Arial Unicode MS"/>
                <w:szCs w:val="24"/>
                <w:lang w:eastAsia="en-US"/>
              </w:rPr>
              <w:t>Sulankstoma kėdė transportuojama ant ratukų kaip lagaminas arba vežimėlis</w:t>
            </w:r>
          </w:p>
        </w:tc>
        <w:tc>
          <w:tcPr>
            <w:tcW w:w="3827" w:type="dxa"/>
            <w:tcBorders>
              <w:top w:val="single" w:sz="4" w:space="0" w:color="auto"/>
              <w:left w:val="single" w:sz="4" w:space="0" w:color="auto"/>
              <w:bottom w:val="single" w:sz="4" w:space="0" w:color="auto"/>
              <w:right w:val="single" w:sz="4" w:space="0" w:color="auto"/>
            </w:tcBorders>
          </w:tcPr>
          <w:p w14:paraId="0E6EEFBE"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1A5B3F84"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6180424B" w14:textId="39A06267" w:rsidTr="00E8485D">
        <w:tc>
          <w:tcPr>
            <w:tcW w:w="880" w:type="dxa"/>
            <w:tcBorders>
              <w:top w:val="single" w:sz="4" w:space="0" w:color="auto"/>
              <w:left w:val="single" w:sz="4" w:space="0" w:color="auto"/>
              <w:bottom w:val="single" w:sz="4" w:space="0" w:color="auto"/>
              <w:right w:val="single" w:sz="4" w:space="0" w:color="auto"/>
            </w:tcBorders>
          </w:tcPr>
          <w:p w14:paraId="24152D0F" w14:textId="735E26F1"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761284" w:rsidRPr="005821E0">
              <w:rPr>
                <w:rFonts w:eastAsia="Calibri"/>
                <w:color w:val="000000"/>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B6E63AD" w14:textId="31F301AE"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Reguliuojant nugaros atlošo padėtį, kartu sinchronizuotai keičianti padėt</w:t>
            </w:r>
            <w:r w:rsidR="005821E0" w:rsidRPr="005821E0">
              <w:rPr>
                <w:rFonts w:eastAsia="Calibri"/>
                <w:szCs w:val="24"/>
                <w:lang w:eastAsia="en-US"/>
              </w:rPr>
              <w:t>į</w:t>
            </w:r>
            <w:r w:rsidRPr="005821E0">
              <w:rPr>
                <w:rFonts w:eastAsia="Calibri"/>
                <w:szCs w:val="24"/>
                <w:lang w:eastAsia="en-US"/>
              </w:rPr>
              <w:t xml:space="preserve"> ir kojų atramą </w:t>
            </w:r>
          </w:p>
        </w:tc>
        <w:tc>
          <w:tcPr>
            <w:tcW w:w="3827" w:type="dxa"/>
            <w:tcBorders>
              <w:top w:val="single" w:sz="4" w:space="0" w:color="auto"/>
              <w:left w:val="single" w:sz="4" w:space="0" w:color="auto"/>
              <w:bottom w:val="single" w:sz="4" w:space="0" w:color="auto"/>
              <w:right w:val="single" w:sz="4" w:space="0" w:color="auto"/>
            </w:tcBorders>
          </w:tcPr>
          <w:p w14:paraId="34F2CBC6"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58EBCCC7"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6E1BF35A" w14:textId="691BD372" w:rsidTr="00E8485D">
        <w:tc>
          <w:tcPr>
            <w:tcW w:w="880" w:type="dxa"/>
            <w:tcBorders>
              <w:top w:val="single" w:sz="4" w:space="0" w:color="auto"/>
              <w:left w:val="single" w:sz="4" w:space="0" w:color="auto"/>
              <w:bottom w:val="single" w:sz="4" w:space="0" w:color="auto"/>
              <w:right w:val="single" w:sz="4" w:space="0" w:color="auto"/>
            </w:tcBorders>
          </w:tcPr>
          <w:p w14:paraId="107C2F82" w14:textId="33806885"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szCs w:val="24"/>
                <w:lang w:eastAsia="en-US"/>
              </w:rPr>
              <w:t>1</w:t>
            </w:r>
            <w:r w:rsidR="00761284" w:rsidRPr="005821E0">
              <w:rPr>
                <w:rFonts w:eastAsia="Calibri"/>
                <w:szCs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07375629"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Dvigubos artikuliacijos galvos atlošas</w:t>
            </w:r>
          </w:p>
        </w:tc>
        <w:tc>
          <w:tcPr>
            <w:tcW w:w="3827" w:type="dxa"/>
            <w:tcBorders>
              <w:top w:val="single" w:sz="4" w:space="0" w:color="auto"/>
              <w:left w:val="single" w:sz="4" w:space="0" w:color="auto"/>
              <w:bottom w:val="single" w:sz="4" w:space="0" w:color="auto"/>
              <w:right w:val="single" w:sz="4" w:space="0" w:color="auto"/>
            </w:tcBorders>
          </w:tcPr>
          <w:p w14:paraId="70F124C1"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6B8B9E7E"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0E1EA74A" w14:textId="664C3F0F" w:rsidTr="00E8485D">
        <w:tc>
          <w:tcPr>
            <w:tcW w:w="880" w:type="dxa"/>
            <w:tcBorders>
              <w:top w:val="single" w:sz="4" w:space="0" w:color="auto"/>
              <w:left w:val="single" w:sz="4" w:space="0" w:color="auto"/>
              <w:bottom w:val="single" w:sz="4" w:space="0" w:color="auto"/>
              <w:right w:val="single" w:sz="4" w:space="0" w:color="auto"/>
            </w:tcBorders>
          </w:tcPr>
          <w:p w14:paraId="4153AB9F" w14:textId="25B5BDB1"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761284" w:rsidRPr="005821E0">
              <w:rPr>
                <w:rFonts w:eastAsia="Calibri"/>
                <w:color w:val="000000"/>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41EBCA34" w14:textId="71DC73AD" w:rsidR="00761284" w:rsidRPr="005821E0" w:rsidRDefault="008113FA" w:rsidP="00761284">
            <w:pPr>
              <w:widowControl/>
              <w:suppressAutoHyphens w:val="0"/>
              <w:autoSpaceDN w:val="0"/>
              <w:jc w:val="both"/>
              <w:textAlignment w:val="baseline"/>
              <w:rPr>
                <w:rFonts w:eastAsia="Calibri"/>
                <w:szCs w:val="24"/>
                <w:lang w:eastAsia="en-US"/>
              </w:rPr>
            </w:pPr>
            <w:r>
              <w:rPr>
                <w:rFonts w:eastAsia="Calibri"/>
                <w:szCs w:val="24"/>
                <w:lang w:eastAsia="en-US"/>
              </w:rPr>
              <w:t>Maksimalus p</w:t>
            </w:r>
            <w:r w:rsidR="00761284" w:rsidRPr="005821E0">
              <w:rPr>
                <w:rFonts w:eastAsia="Calibri"/>
                <w:szCs w:val="24"/>
                <w:lang w:eastAsia="en-US"/>
              </w:rPr>
              <w:t xml:space="preserve">aciento svoris   </w:t>
            </w:r>
          </w:p>
        </w:tc>
        <w:tc>
          <w:tcPr>
            <w:tcW w:w="3827" w:type="dxa"/>
            <w:tcBorders>
              <w:top w:val="single" w:sz="4" w:space="0" w:color="auto"/>
              <w:left w:val="single" w:sz="4" w:space="0" w:color="auto"/>
              <w:bottom w:val="single" w:sz="4" w:space="0" w:color="auto"/>
              <w:right w:val="single" w:sz="4" w:space="0" w:color="auto"/>
            </w:tcBorders>
          </w:tcPr>
          <w:p w14:paraId="0DB905C2" w14:textId="7B09E1BE"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ne </w:t>
            </w:r>
            <w:r w:rsidR="00E728E3">
              <w:rPr>
                <w:rFonts w:eastAsia="Calibri"/>
                <w:szCs w:val="24"/>
                <w:lang w:eastAsia="en-US"/>
              </w:rPr>
              <w:t>mažiau</w:t>
            </w:r>
            <w:r w:rsidRPr="005821E0">
              <w:rPr>
                <w:rFonts w:eastAsia="Calibri"/>
                <w:szCs w:val="24"/>
                <w:lang w:eastAsia="en-US"/>
              </w:rPr>
              <w:t xml:space="preserve"> kaip 148 kg</w:t>
            </w:r>
          </w:p>
        </w:tc>
        <w:tc>
          <w:tcPr>
            <w:tcW w:w="3119" w:type="dxa"/>
            <w:tcBorders>
              <w:top w:val="single" w:sz="4" w:space="0" w:color="auto"/>
              <w:left w:val="single" w:sz="4" w:space="0" w:color="auto"/>
              <w:bottom w:val="single" w:sz="4" w:space="0" w:color="auto"/>
              <w:right w:val="single" w:sz="4" w:space="0" w:color="auto"/>
            </w:tcBorders>
          </w:tcPr>
          <w:p w14:paraId="161C02E3"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53811E57" w14:textId="4BA7692C" w:rsidTr="00E8485D">
        <w:tc>
          <w:tcPr>
            <w:tcW w:w="880" w:type="dxa"/>
            <w:tcBorders>
              <w:top w:val="single" w:sz="4" w:space="0" w:color="auto"/>
              <w:left w:val="single" w:sz="4" w:space="0" w:color="auto"/>
              <w:bottom w:val="single" w:sz="4" w:space="0" w:color="auto"/>
              <w:right w:val="single" w:sz="4" w:space="0" w:color="auto"/>
            </w:tcBorders>
          </w:tcPr>
          <w:p w14:paraId="4904841F" w14:textId="18DDDE27" w:rsidR="00761284" w:rsidRPr="005821E0" w:rsidRDefault="00E22F3D" w:rsidP="00761284">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761284" w:rsidRPr="005821E0">
              <w:rPr>
                <w:rFonts w:eastAsia="Calibri"/>
                <w:color w:val="000000"/>
                <w:szCs w:val="24"/>
                <w:lang w:eastAsia="en-US"/>
              </w:rPr>
              <w:t>.5</w:t>
            </w:r>
          </w:p>
        </w:tc>
        <w:tc>
          <w:tcPr>
            <w:tcW w:w="2268" w:type="dxa"/>
            <w:tcBorders>
              <w:top w:val="single" w:sz="4" w:space="0" w:color="auto"/>
              <w:left w:val="single" w:sz="4" w:space="0" w:color="auto"/>
              <w:bottom w:val="single" w:sz="4" w:space="0" w:color="auto"/>
              <w:right w:val="single" w:sz="4" w:space="0" w:color="auto"/>
            </w:tcBorders>
          </w:tcPr>
          <w:p w14:paraId="4D4D629E"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Paciento kėdės svoris  </w:t>
            </w:r>
          </w:p>
        </w:tc>
        <w:tc>
          <w:tcPr>
            <w:tcW w:w="3827" w:type="dxa"/>
            <w:tcBorders>
              <w:top w:val="single" w:sz="4" w:space="0" w:color="auto"/>
              <w:left w:val="single" w:sz="4" w:space="0" w:color="auto"/>
              <w:bottom w:val="single" w:sz="4" w:space="0" w:color="auto"/>
              <w:right w:val="single" w:sz="4" w:space="0" w:color="auto"/>
            </w:tcBorders>
          </w:tcPr>
          <w:p w14:paraId="2CCD1A92"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ne daugiau kaip 19 kg</w:t>
            </w:r>
          </w:p>
        </w:tc>
        <w:tc>
          <w:tcPr>
            <w:tcW w:w="3119" w:type="dxa"/>
            <w:tcBorders>
              <w:top w:val="single" w:sz="4" w:space="0" w:color="auto"/>
              <w:left w:val="single" w:sz="4" w:space="0" w:color="auto"/>
              <w:bottom w:val="single" w:sz="4" w:space="0" w:color="auto"/>
              <w:right w:val="single" w:sz="4" w:space="0" w:color="auto"/>
            </w:tcBorders>
          </w:tcPr>
          <w:p w14:paraId="707AAB5A"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E22F3D" w:rsidRPr="005821E0" w14:paraId="748CBAF7" w14:textId="77777777" w:rsidTr="00E8485D">
        <w:tc>
          <w:tcPr>
            <w:tcW w:w="880" w:type="dxa"/>
            <w:tcBorders>
              <w:top w:val="single" w:sz="4" w:space="0" w:color="auto"/>
              <w:left w:val="single" w:sz="4" w:space="0" w:color="auto"/>
              <w:bottom w:val="single" w:sz="4" w:space="0" w:color="auto"/>
              <w:right w:val="single" w:sz="4" w:space="0" w:color="auto"/>
            </w:tcBorders>
          </w:tcPr>
          <w:p w14:paraId="3D2883AD" w14:textId="4EEF16A8" w:rsidR="00E22F3D" w:rsidRDefault="00E22F3D" w:rsidP="00E22F3D">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1.6</w:t>
            </w:r>
          </w:p>
        </w:tc>
        <w:tc>
          <w:tcPr>
            <w:tcW w:w="2268" w:type="dxa"/>
            <w:tcBorders>
              <w:top w:val="single" w:sz="4" w:space="0" w:color="auto"/>
              <w:left w:val="single" w:sz="4" w:space="0" w:color="auto"/>
              <w:bottom w:val="single" w:sz="4" w:space="0" w:color="auto"/>
              <w:right w:val="single" w:sz="4" w:space="0" w:color="auto"/>
            </w:tcBorders>
          </w:tcPr>
          <w:p w14:paraId="56505BD0" w14:textId="1917B6D7" w:rsidR="00E22F3D" w:rsidRPr="005821E0" w:rsidRDefault="00E22F3D" w:rsidP="00E22F3D">
            <w:pPr>
              <w:widowControl/>
              <w:suppressAutoHyphens w:val="0"/>
              <w:autoSpaceDN w:val="0"/>
              <w:jc w:val="both"/>
              <w:textAlignment w:val="baseline"/>
              <w:rPr>
                <w:rFonts w:eastAsia="Calibri"/>
                <w:szCs w:val="24"/>
                <w:lang w:eastAsia="en-US"/>
              </w:rPr>
            </w:pPr>
            <w:r w:rsidRPr="0040137F">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63DF1DD7" w14:textId="3DCE1CEA" w:rsidR="00E22F3D" w:rsidRPr="005821E0" w:rsidRDefault="00E22F3D" w:rsidP="00E22F3D">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0188B4CD" w14:textId="77777777" w:rsidR="00E22F3D" w:rsidRPr="005821E0" w:rsidRDefault="00E22F3D" w:rsidP="00E22F3D">
            <w:pPr>
              <w:widowControl/>
              <w:suppressAutoHyphens w:val="0"/>
              <w:autoSpaceDN w:val="0"/>
              <w:jc w:val="both"/>
              <w:textAlignment w:val="baseline"/>
              <w:rPr>
                <w:rFonts w:eastAsia="Calibri"/>
                <w:szCs w:val="24"/>
                <w:lang w:eastAsia="en-US"/>
              </w:rPr>
            </w:pPr>
          </w:p>
        </w:tc>
      </w:tr>
    </w:tbl>
    <w:p w14:paraId="34CCE218" w14:textId="77777777" w:rsidR="00D5770B" w:rsidRPr="005821E0" w:rsidRDefault="00D5770B" w:rsidP="005F6579">
      <w:pPr>
        <w:jc w:val="both"/>
        <w:rPr>
          <w:szCs w:val="24"/>
        </w:rPr>
      </w:pPr>
    </w:p>
    <w:p w14:paraId="438AFC8E" w14:textId="58EE13E5" w:rsidR="00750B7D" w:rsidRPr="005821E0" w:rsidRDefault="00750B7D" w:rsidP="00FB0F87">
      <w:pPr>
        <w:pStyle w:val="prastasis1"/>
        <w:jc w:val="both"/>
        <w:rPr>
          <w:szCs w:val="24"/>
        </w:rPr>
      </w:pPr>
      <w:r w:rsidRPr="004928BA">
        <w:rPr>
          <w:rStyle w:val="Numatytasispastraiposriftas1"/>
          <w:rFonts w:ascii="Times New Roman" w:hAnsi="Times New Roman"/>
          <w:b/>
          <w:sz w:val="24"/>
          <w:szCs w:val="24"/>
        </w:rPr>
        <w:t xml:space="preserve">Pastaba: </w:t>
      </w:r>
      <w:r w:rsidR="00CA2C6E" w:rsidRPr="004928BA">
        <w:rPr>
          <w:rStyle w:val="Numatytasispastraiposriftas1"/>
          <w:rFonts w:ascii="Times New Roman" w:hAnsi="Times New Roman"/>
          <w:b/>
          <w:sz w:val="24"/>
          <w:szCs w:val="24"/>
        </w:rPr>
        <w:t>Kartu su pasiūlymu Tiekėjas turi pateikti Prekių atitiktį reikalaujamoms parametrų reikšmėms pagrindžiančius dokumentus (Gamintojų techninius ar kitus lygiaverčius dokumentus, pateikiant nuorodas į konkrečius prie pasiūlymo pridedamų dokumentų puslapius).</w:t>
      </w:r>
    </w:p>
    <w:p w14:paraId="00831CCD" w14:textId="4A6EAA57" w:rsidR="0068682B" w:rsidRPr="005821E0" w:rsidRDefault="00B404D0" w:rsidP="0068682B">
      <w:pPr>
        <w:ind w:firstLine="720"/>
        <w:jc w:val="both"/>
        <w:rPr>
          <w:szCs w:val="24"/>
        </w:rPr>
      </w:pPr>
      <w:r>
        <w:rPr>
          <w:b/>
          <w:iCs/>
          <w:szCs w:val="24"/>
        </w:rPr>
        <w:lastRenderedPageBreak/>
        <w:t>4</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74" w:type="dxa"/>
        <w:tblInd w:w="88" w:type="dxa"/>
        <w:tblLayout w:type="fixed"/>
        <w:tblLook w:val="04A0" w:firstRow="1" w:lastRow="0" w:firstColumn="1" w:lastColumn="0" w:noHBand="0" w:noVBand="1"/>
      </w:tblPr>
      <w:tblGrid>
        <w:gridCol w:w="20"/>
        <w:gridCol w:w="567"/>
        <w:gridCol w:w="5644"/>
        <w:gridCol w:w="3569"/>
        <w:gridCol w:w="174"/>
      </w:tblGrid>
      <w:tr w:rsidR="00E04F61" w:rsidRPr="005821E0" w14:paraId="0FB83C9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BE121E">
        <w:tblPrEx>
          <w:tblCellMar>
            <w:left w:w="0" w:type="dxa"/>
            <w:right w:w="0" w:type="dxa"/>
          </w:tblCellMar>
        </w:tblPrEx>
        <w:trPr>
          <w:trHeight w:val="324"/>
        </w:trPr>
        <w:tc>
          <w:tcPr>
            <w:tcW w:w="9974" w:type="dxa"/>
            <w:gridSpan w:val="5"/>
            <w:hideMark/>
          </w:tcPr>
          <w:p w14:paraId="04960169" w14:textId="407E2091" w:rsidR="00080665" w:rsidRPr="005821E0" w:rsidRDefault="008316F5" w:rsidP="0068682B">
            <w:pPr>
              <w:snapToGrid w:val="0"/>
              <w:ind w:right="-108"/>
              <w:jc w:val="both"/>
              <w:rPr>
                <w:b/>
                <w:iCs/>
                <w:szCs w:val="24"/>
              </w:rPr>
            </w:pPr>
            <w:r w:rsidRPr="005821E0">
              <w:rPr>
                <w:szCs w:val="24"/>
              </w:rPr>
              <w:t xml:space="preserve">         </w:t>
            </w:r>
            <w:r w:rsidR="005401D2" w:rsidRPr="005821E0">
              <w:rPr>
                <w:szCs w:val="24"/>
              </w:rPr>
              <w:t xml:space="preserve">       </w:t>
            </w:r>
            <w:r w:rsidRPr="005821E0">
              <w:rPr>
                <w:b/>
                <w:iCs/>
                <w:szCs w:val="24"/>
              </w:rPr>
              <w:t xml:space="preserve"> </w:t>
            </w:r>
          </w:p>
          <w:p w14:paraId="0C743C0E" w14:textId="47A240CF" w:rsidR="0068682B" w:rsidRPr="005821E0" w:rsidRDefault="00E22F3D" w:rsidP="0068682B">
            <w:pPr>
              <w:snapToGrid w:val="0"/>
              <w:ind w:right="-108"/>
              <w:jc w:val="both"/>
              <w:rPr>
                <w:szCs w:val="24"/>
              </w:rPr>
            </w:pPr>
            <w:r>
              <w:rPr>
                <w:b/>
                <w:iCs/>
                <w:szCs w:val="24"/>
              </w:rPr>
              <w:t xml:space="preserve">            </w:t>
            </w:r>
            <w:r w:rsidR="00B404D0">
              <w:rPr>
                <w:b/>
                <w:iCs/>
                <w:szCs w:val="24"/>
              </w:rPr>
              <w:t>5</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r w:rsidRPr="005821E0">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8316F5" w:rsidRPr="005821E0" w14:paraId="7E1779D7" w14:textId="77777777" w:rsidTr="00BE121E">
        <w:tblPrEx>
          <w:tblCellMar>
            <w:left w:w="0" w:type="dxa"/>
            <w:right w:w="0" w:type="dxa"/>
          </w:tblCellMar>
        </w:tblPrEx>
        <w:trPr>
          <w:trHeight w:val="324"/>
        </w:trPr>
        <w:tc>
          <w:tcPr>
            <w:tcW w:w="9974" w:type="dxa"/>
            <w:gridSpan w:val="5"/>
          </w:tcPr>
          <w:p w14:paraId="39BBDB3D" w14:textId="77777777" w:rsidR="008316F5" w:rsidRPr="005821E0" w:rsidRDefault="008316F5" w:rsidP="008316F5">
            <w:pPr>
              <w:spacing w:before="120"/>
              <w:jc w:val="both"/>
              <w:rPr>
                <w:lang w:eastAsia="lt-LT"/>
              </w:rPr>
            </w:pPr>
            <w:r w:rsidRPr="005821E0">
              <w:rPr>
                <w:color w:val="000000"/>
                <w:kern w:val="3"/>
                <w:lang w:eastAsia="hi-IN" w:bidi="hi-IN"/>
              </w:rPr>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Pr="005821E0" w:rsidRDefault="008316F5" w:rsidP="008316F5">
            <w:pPr>
              <w:ind w:firstLine="851"/>
              <w:jc w:val="both"/>
              <w:rPr>
                <w:szCs w:val="24"/>
              </w:rPr>
            </w:pPr>
          </w:p>
          <w:p w14:paraId="21957789" w14:textId="314EA058" w:rsidR="008316F5" w:rsidRPr="005821E0" w:rsidRDefault="009456A0" w:rsidP="009456A0">
            <w:pPr>
              <w:snapToGrid w:val="0"/>
              <w:jc w:val="both"/>
              <w:rPr>
                <w:szCs w:val="24"/>
              </w:rPr>
            </w:pPr>
            <w:r w:rsidRPr="009456A0">
              <w:rPr>
                <w:szCs w:val="24"/>
              </w:rPr>
              <w:t>Pasiūlymo galiojimo terminas ne trumpesnis kaip</w:t>
            </w:r>
            <w:r>
              <w:rPr>
                <w:szCs w:val="24"/>
              </w:rPr>
              <w:t xml:space="preserve"> </w:t>
            </w:r>
            <w:r w:rsidRPr="009456A0">
              <w:rPr>
                <w:szCs w:val="24"/>
              </w:rPr>
              <w:t>90 (devyniasdešimt) dienų nuo pasiūlymų pateikimo galutinio termino pabaigos.</w:t>
            </w:r>
          </w:p>
        </w:tc>
      </w:tr>
      <w:tr w:rsidR="008316F5" w:rsidRPr="005821E0" w14:paraId="49C1C23D" w14:textId="77777777" w:rsidTr="00BE121E">
        <w:tblPrEx>
          <w:tblCellMar>
            <w:left w:w="0" w:type="dxa"/>
            <w:right w:w="0" w:type="dxa"/>
          </w:tblCellMar>
        </w:tblPrEx>
        <w:trPr>
          <w:trHeight w:val="324"/>
        </w:trPr>
        <w:tc>
          <w:tcPr>
            <w:tcW w:w="9974"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B46B2"/>
    <w:multiLevelType w:val="hybridMultilevel"/>
    <w:tmpl w:val="DEB8F7CA"/>
    <w:lvl w:ilvl="0" w:tplc="BAE80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2"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1"/>
  </w:num>
  <w:num w:numId="5" w16cid:durableId="1094740765">
    <w:abstractNumId w:val="12"/>
  </w:num>
  <w:num w:numId="6" w16cid:durableId="82387075">
    <w:abstractNumId w:val="7"/>
  </w:num>
  <w:num w:numId="7" w16cid:durableId="207186480">
    <w:abstractNumId w:val="6"/>
  </w:num>
  <w:num w:numId="8" w16cid:durableId="1870944266">
    <w:abstractNumId w:val="4"/>
  </w:num>
  <w:num w:numId="9" w16cid:durableId="1385640361">
    <w:abstractNumId w:val="14"/>
  </w:num>
  <w:num w:numId="10" w16cid:durableId="1551307050">
    <w:abstractNumId w:val="10"/>
  </w:num>
  <w:num w:numId="11" w16cid:durableId="739135676">
    <w:abstractNumId w:val="5"/>
  </w:num>
  <w:num w:numId="12" w16cid:durableId="2087023993">
    <w:abstractNumId w:val="8"/>
  </w:num>
  <w:num w:numId="13" w16cid:durableId="1463108941">
    <w:abstractNumId w:val="13"/>
  </w:num>
  <w:num w:numId="14" w16cid:durableId="1626544371">
    <w:abstractNumId w:val="2"/>
  </w:num>
  <w:num w:numId="15" w16cid:durableId="866724398">
    <w:abstractNumId w:val="1"/>
  </w:num>
  <w:num w:numId="16" w16cid:durableId="1040476277">
    <w:abstractNumId w:val="9"/>
  </w:num>
  <w:num w:numId="17" w16cid:durableId="184242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D2F68"/>
    <w:rsid w:val="000D4F30"/>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6785F"/>
    <w:rsid w:val="001778DA"/>
    <w:rsid w:val="00177FDE"/>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9E"/>
    <w:rsid w:val="002574A5"/>
    <w:rsid w:val="002670EC"/>
    <w:rsid w:val="0027173D"/>
    <w:rsid w:val="00273B25"/>
    <w:rsid w:val="0027755C"/>
    <w:rsid w:val="00277A2D"/>
    <w:rsid w:val="00284C22"/>
    <w:rsid w:val="00286F97"/>
    <w:rsid w:val="00287507"/>
    <w:rsid w:val="0029777D"/>
    <w:rsid w:val="002A2E29"/>
    <w:rsid w:val="002A47E5"/>
    <w:rsid w:val="002A6C60"/>
    <w:rsid w:val="002B5282"/>
    <w:rsid w:val="002B782C"/>
    <w:rsid w:val="002C5854"/>
    <w:rsid w:val="002D43FE"/>
    <w:rsid w:val="002D7116"/>
    <w:rsid w:val="002E3DF7"/>
    <w:rsid w:val="002E69BA"/>
    <w:rsid w:val="002F36B5"/>
    <w:rsid w:val="002F77CC"/>
    <w:rsid w:val="00307F48"/>
    <w:rsid w:val="003151FB"/>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3FE5"/>
    <w:rsid w:val="0040409C"/>
    <w:rsid w:val="004113AE"/>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2D1"/>
    <w:rsid w:val="004928BA"/>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44C10"/>
    <w:rsid w:val="0054726C"/>
    <w:rsid w:val="00551165"/>
    <w:rsid w:val="00551542"/>
    <w:rsid w:val="00554B09"/>
    <w:rsid w:val="00555DAD"/>
    <w:rsid w:val="005606A4"/>
    <w:rsid w:val="00564E64"/>
    <w:rsid w:val="005650D3"/>
    <w:rsid w:val="005656CD"/>
    <w:rsid w:val="00566B86"/>
    <w:rsid w:val="00572A64"/>
    <w:rsid w:val="005821E0"/>
    <w:rsid w:val="00585CB9"/>
    <w:rsid w:val="00593AC4"/>
    <w:rsid w:val="00594256"/>
    <w:rsid w:val="00597F88"/>
    <w:rsid w:val="005A11AA"/>
    <w:rsid w:val="005A19C1"/>
    <w:rsid w:val="005A215C"/>
    <w:rsid w:val="005A2C82"/>
    <w:rsid w:val="005A7F47"/>
    <w:rsid w:val="005C2FCF"/>
    <w:rsid w:val="005C5345"/>
    <w:rsid w:val="005E068B"/>
    <w:rsid w:val="005F1CE2"/>
    <w:rsid w:val="005F3C4C"/>
    <w:rsid w:val="005F4BB9"/>
    <w:rsid w:val="005F6354"/>
    <w:rsid w:val="005F6536"/>
    <w:rsid w:val="005F6579"/>
    <w:rsid w:val="005F66F8"/>
    <w:rsid w:val="00600763"/>
    <w:rsid w:val="00603FCC"/>
    <w:rsid w:val="00607FCB"/>
    <w:rsid w:val="00611C0A"/>
    <w:rsid w:val="00612C28"/>
    <w:rsid w:val="006157A6"/>
    <w:rsid w:val="0062752C"/>
    <w:rsid w:val="006304EF"/>
    <w:rsid w:val="006370C8"/>
    <w:rsid w:val="00642E56"/>
    <w:rsid w:val="006456C3"/>
    <w:rsid w:val="0065773F"/>
    <w:rsid w:val="00662575"/>
    <w:rsid w:val="00662C00"/>
    <w:rsid w:val="00663A0C"/>
    <w:rsid w:val="00670871"/>
    <w:rsid w:val="00671241"/>
    <w:rsid w:val="006712EA"/>
    <w:rsid w:val="00671EC5"/>
    <w:rsid w:val="00673632"/>
    <w:rsid w:val="006743F7"/>
    <w:rsid w:val="006750AC"/>
    <w:rsid w:val="0068682B"/>
    <w:rsid w:val="00693B9F"/>
    <w:rsid w:val="006A6845"/>
    <w:rsid w:val="006A7BC5"/>
    <w:rsid w:val="006B6D2F"/>
    <w:rsid w:val="006D1B2C"/>
    <w:rsid w:val="006D297C"/>
    <w:rsid w:val="006D3866"/>
    <w:rsid w:val="006D4A20"/>
    <w:rsid w:val="006D5137"/>
    <w:rsid w:val="006E1BDE"/>
    <w:rsid w:val="006E28AF"/>
    <w:rsid w:val="006F0C68"/>
    <w:rsid w:val="006F50A9"/>
    <w:rsid w:val="006F6ED5"/>
    <w:rsid w:val="007028AA"/>
    <w:rsid w:val="0071051B"/>
    <w:rsid w:val="007121F2"/>
    <w:rsid w:val="0071564C"/>
    <w:rsid w:val="007158CA"/>
    <w:rsid w:val="00716FDF"/>
    <w:rsid w:val="00722225"/>
    <w:rsid w:val="0072318B"/>
    <w:rsid w:val="007241D8"/>
    <w:rsid w:val="0073349D"/>
    <w:rsid w:val="007361BD"/>
    <w:rsid w:val="007372A4"/>
    <w:rsid w:val="00743350"/>
    <w:rsid w:val="0074526A"/>
    <w:rsid w:val="00750B7D"/>
    <w:rsid w:val="00752532"/>
    <w:rsid w:val="007554A6"/>
    <w:rsid w:val="007577E3"/>
    <w:rsid w:val="007603A7"/>
    <w:rsid w:val="00761284"/>
    <w:rsid w:val="0076139A"/>
    <w:rsid w:val="00762715"/>
    <w:rsid w:val="00762AEE"/>
    <w:rsid w:val="00770676"/>
    <w:rsid w:val="00771C39"/>
    <w:rsid w:val="007766CE"/>
    <w:rsid w:val="00780121"/>
    <w:rsid w:val="00790D88"/>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3504"/>
    <w:rsid w:val="00802342"/>
    <w:rsid w:val="00805945"/>
    <w:rsid w:val="00807FBB"/>
    <w:rsid w:val="008110B1"/>
    <w:rsid w:val="008113FA"/>
    <w:rsid w:val="00816A8A"/>
    <w:rsid w:val="00816F0D"/>
    <w:rsid w:val="00830234"/>
    <w:rsid w:val="008316F5"/>
    <w:rsid w:val="00834169"/>
    <w:rsid w:val="00835459"/>
    <w:rsid w:val="00835D0A"/>
    <w:rsid w:val="00837638"/>
    <w:rsid w:val="00841DE9"/>
    <w:rsid w:val="008421E6"/>
    <w:rsid w:val="0084583A"/>
    <w:rsid w:val="00847331"/>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6165"/>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638"/>
    <w:rsid w:val="00922F73"/>
    <w:rsid w:val="00935236"/>
    <w:rsid w:val="009369B1"/>
    <w:rsid w:val="00943800"/>
    <w:rsid w:val="009441BF"/>
    <w:rsid w:val="009456A0"/>
    <w:rsid w:val="009457E2"/>
    <w:rsid w:val="00946C30"/>
    <w:rsid w:val="009542FA"/>
    <w:rsid w:val="009614AF"/>
    <w:rsid w:val="00963208"/>
    <w:rsid w:val="009641D2"/>
    <w:rsid w:val="00970F85"/>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5F4A"/>
    <w:rsid w:val="009E2D85"/>
    <w:rsid w:val="009E3E4B"/>
    <w:rsid w:val="009E5066"/>
    <w:rsid w:val="009E5904"/>
    <w:rsid w:val="009F375B"/>
    <w:rsid w:val="009F5069"/>
    <w:rsid w:val="009F52E7"/>
    <w:rsid w:val="009F5581"/>
    <w:rsid w:val="00A00182"/>
    <w:rsid w:val="00A111A4"/>
    <w:rsid w:val="00A11A4C"/>
    <w:rsid w:val="00A2219D"/>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4FBC"/>
    <w:rsid w:val="00AA045B"/>
    <w:rsid w:val="00AA1EB9"/>
    <w:rsid w:val="00AA5D79"/>
    <w:rsid w:val="00AA72E3"/>
    <w:rsid w:val="00AB26A3"/>
    <w:rsid w:val="00AB5F41"/>
    <w:rsid w:val="00AB6DB8"/>
    <w:rsid w:val="00AB77CA"/>
    <w:rsid w:val="00AB7AE2"/>
    <w:rsid w:val="00AC0A97"/>
    <w:rsid w:val="00AC2B57"/>
    <w:rsid w:val="00AC55A7"/>
    <w:rsid w:val="00AE340C"/>
    <w:rsid w:val="00AE564C"/>
    <w:rsid w:val="00B1150D"/>
    <w:rsid w:val="00B129C3"/>
    <w:rsid w:val="00B2138A"/>
    <w:rsid w:val="00B23A30"/>
    <w:rsid w:val="00B2771D"/>
    <w:rsid w:val="00B313BC"/>
    <w:rsid w:val="00B31512"/>
    <w:rsid w:val="00B404D0"/>
    <w:rsid w:val="00B43E82"/>
    <w:rsid w:val="00B47178"/>
    <w:rsid w:val="00B51B1A"/>
    <w:rsid w:val="00B52F89"/>
    <w:rsid w:val="00B54996"/>
    <w:rsid w:val="00B60DAB"/>
    <w:rsid w:val="00B61190"/>
    <w:rsid w:val="00B6361B"/>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A616D"/>
    <w:rsid w:val="00BB0B68"/>
    <w:rsid w:val="00BC18A5"/>
    <w:rsid w:val="00BC4950"/>
    <w:rsid w:val="00BE00FA"/>
    <w:rsid w:val="00BE121E"/>
    <w:rsid w:val="00BE4BB5"/>
    <w:rsid w:val="00BF184D"/>
    <w:rsid w:val="00BF1AB6"/>
    <w:rsid w:val="00BF2A29"/>
    <w:rsid w:val="00BF5E7C"/>
    <w:rsid w:val="00C00115"/>
    <w:rsid w:val="00C04C9D"/>
    <w:rsid w:val="00C16E3F"/>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2C6E"/>
    <w:rsid w:val="00CA335B"/>
    <w:rsid w:val="00CA3E3F"/>
    <w:rsid w:val="00CC009A"/>
    <w:rsid w:val="00CC3F3B"/>
    <w:rsid w:val="00CC5BAA"/>
    <w:rsid w:val="00CC62A1"/>
    <w:rsid w:val="00CC65BC"/>
    <w:rsid w:val="00CD0A15"/>
    <w:rsid w:val="00CE6B84"/>
    <w:rsid w:val="00CE720E"/>
    <w:rsid w:val="00CF342B"/>
    <w:rsid w:val="00CF4AD6"/>
    <w:rsid w:val="00CF7B83"/>
    <w:rsid w:val="00D0648B"/>
    <w:rsid w:val="00D12CEB"/>
    <w:rsid w:val="00D17216"/>
    <w:rsid w:val="00D172B9"/>
    <w:rsid w:val="00D17C40"/>
    <w:rsid w:val="00D17DC4"/>
    <w:rsid w:val="00D20B77"/>
    <w:rsid w:val="00D21E66"/>
    <w:rsid w:val="00D229A0"/>
    <w:rsid w:val="00D26EB7"/>
    <w:rsid w:val="00D46B67"/>
    <w:rsid w:val="00D542E8"/>
    <w:rsid w:val="00D568CF"/>
    <w:rsid w:val="00D5770B"/>
    <w:rsid w:val="00D60CA5"/>
    <w:rsid w:val="00D611D0"/>
    <w:rsid w:val="00D72344"/>
    <w:rsid w:val="00D8026C"/>
    <w:rsid w:val="00D816F8"/>
    <w:rsid w:val="00D81755"/>
    <w:rsid w:val="00D84072"/>
    <w:rsid w:val="00D90587"/>
    <w:rsid w:val="00D9512C"/>
    <w:rsid w:val="00DA11F4"/>
    <w:rsid w:val="00DA5BED"/>
    <w:rsid w:val="00DA7156"/>
    <w:rsid w:val="00DB30A0"/>
    <w:rsid w:val="00DB5A00"/>
    <w:rsid w:val="00DD0B63"/>
    <w:rsid w:val="00DD665C"/>
    <w:rsid w:val="00DE5E45"/>
    <w:rsid w:val="00DE6EE8"/>
    <w:rsid w:val="00DF0FCF"/>
    <w:rsid w:val="00DF2A5B"/>
    <w:rsid w:val="00DF2B1D"/>
    <w:rsid w:val="00DF36A5"/>
    <w:rsid w:val="00E015B7"/>
    <w:rsid w:val="00E04F61"/>
    <w:rsid w:val="00E07FE8"/>
    <w:rsid w:val="00E15473"/>
    <w:rsid w:val="00E17910"/>
    <w:rsid w:val="00E22F3D"/>
    <w:rsid w:val="00E2452C"/>
    <w:rsid w:val="00E253C2"/>
    <w:rsid w:val="00E43664"/>
    <w:rsid w:val="00E469C1"/>
    <w:rsid w:val="00E5799F"/>
    <w:rsid w:val="00E66D5E"/>
    <w:rsid w:val="00E728E3"/>
    <w:rsid w:val="00E73BE5"/>
    <w:rsid w:val="00E7778A"/>
    <w:rsid w:val="00E82391"/>
    <w:rsid w:val="00E8343C"/>
    <w:rsid w:val="00E8485D"/>
    <w:rsid w:val="00E862C2"/>
    <w:rsid w:val="00E9059C"/>
    <w:rsid w:val="00E94859"/>
    <w:rsid w:val="00E94AD0"/>
    <w:rsid w:val="00E955B4"/>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15F1F"/>
    <w:rsid w:val="00F25244"/>
    <w:rsid w:val="00F35AEF"/>
    <w:rsid w:val="00F412D9"/>
    <w:rsid w:val="00F44775"/>
    <w:rsid w:val="00F474E8"/>
    <w:rsid w:val="00F52F81"/>
    <w:rsid w:val="00F60D9C"/>
    <w:rsid w:val="00F66108"/>
    <w:rsid w:val="00F670EB"/>
    <w:rsid w:val="00F716E5"/>
    <w:rsid w:val="00F7665B"/>
    <w:rsid w:val="00F76D33"/>
    <w:rsid w:val="00F80F44"/>
    <w:rsid w:val="00F84749"/>
    <w:rsid w:val="00F85033"/>
    <w:rsid w:val="00F859D0"/>
    <w:rsid w:val="00F85F04"/>
    <w:rsid w:val="00F87A6D"/>
    <w:rsid w:val="00F90700"/>
    <w:rsid w:val="00F93530"/>
    <w:rsid w:val="00F94884"/>
    <w:rsid w:val="00FA090D"/>
    <w:rsid w:val="00FA33B1"/>
    <w:rsid w:val="00FA587C"/>
    <w:rsid w:val="00FB0F87"/>
    <w:rsid w:val="00FB5E95"/>
    <w:rsid w:val="00FB65B4"/>
    <w:rsid w:val="00FC11E5"/>
    <w:rsid w:val="00FC467C"/>
    <w:rsid w:val="00FC79B8"/>
    <w:rsid w:val="00FC79C9"/>
    <w:rsid w:val="00FD223E"/>
    <w:rsid w:val="00FD39BD"/>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uiPriority w:val="99"/>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styleId="Komentaronuoroda">
    <w:name w:val="annotation reference"/>
    <w:basedOn w:val="Numatytasispastraiposriftas"/>
    <w:uiPriority w:val="99"/>
    <w:semiHidden/>
    <w:unhideWhenUsed/>
    <w:rsid w:val="00CC65BC"/>
    <w:rPr>
      <w:sz w:val="16"/>
      <w:szCs w:val="16"/>
    </w:rPr>
  </w:style>
  <w:style w:type="paragraph" w:styleId="Komentarotekstas">
    <w:name w:val="annotation text"/>
    <w:basedOn w:val="prastasis"/>
    <w:link w:val="KomentarotekstasDiagrama"/>
    <w:uiPriority w:val="99"/>
    <w:unhideWhenUsed/>
    <w:rsid w:val="00CC65BC"/>
    <w:rPr>
      <w:sz w:val="20"/>
    </w:rPr>
  </w:style>
  <w:style w:type="character" w:customStyle="1" w:styleId="KomentarotekstasDiagrama">
    <w:name w:val="Komentaro tekstas Diagrama"/>
    <w:basedOn w:val="Numatytasispastraiposriftas"/>
    <w:link w:val="Komentarotekstas"/>
    <w:uiPriority w:val="99"/>
    <w:rsid w:val="00CC65BC"/>
    <w:rPr>
      <w:rFonts w:ascii="Times New Roman" w:eastAsia="Lucida Sans Unicode" w:hAnsi="Times New Roman"/>
      <w:lang w:val="lt-LT" w:eastAsia="ar-SA"/>
    </w:rPr>
  </w:style>
  <w:style w:type="paragraph" w:styleId="Komentarotema">
    <w:name w:val="annotation subject"/>
    <w:basedOn w:val="Komentarotekstas"/>
    <w:next w:val="Komentarotekstas"/>
    <w:link w:val="KomentarotemaDiagrama"/>
    <w:uiPriority w:val="99"/>
    <w:semiHidden/>
    <w:unhideWhenUsed/>
    <w:rsid w:val="00CC65BC"/>
    <w:rPr>
      <w:b/>
      <w:bCs/>
    </w:rPr>
  </w:style>
  <w:style w:type="character" w:customStyle="1" w:styleId="KomentarotemaDiagrama">
    <w:name w:val="Komentaro tema Diagrama"/>
    <w:basedOn w:val="KomentarotekstasDiagrama"/>
    <w:link w:val="Komentarotema"/>
    <w:uiPriority w:val="99"/>
    <w:semiHidden/>
    <w:rsid w:val="00CC65BC"/>
    <w:rPr>
      <w:rFonts w:ascii="Times New Roman" w:eastAsia="Lucida Sans Unicode" w:hAnsi="Times New Roman"/>
      <w:b/>
      <w:bCs/>
      <w:lang w:val="lt-LT" w:eastAsia="ar-SA"/>
    </w:rPr>
  </w:style>
  <w:style w:type="character" w:styleId="Neapdorotaspaminjimas">
    <w:name w:val="Unresolved Mention"/>
    <w:basedOn w:val="Numatytasispastraiposriftas"/>
    <w:uiPriority w:val="99"/>
    <w:semiHidden/>
    <w:unhideWhenUsed/>
    <w:rsid w:val="00CC65BC"/>
    <w:rPr>
      <w:color w:val="605E5C"/>
      <w:shd w:val="clear" w:color="auto" w:fill="E1DFDD"/>
    </w:rPr>
  </w:style>
  <w:style w:type="character" w:customStyle="1" w:styleId="cf01">
    <w:name w:val="cf01"/>
    <w:basedOn w:val="Numatytasispastraiposriftas"/>
    <w:rsid w:val="005650D3"/>
    <w:rPr>
      <w:rFonts w:ascii="Segoe UI" w:hAnsi="Segoe UI" w:cs="Segoe UI" w:hint="default"/>
      <w:sz w:val="18"/>
      <w:szCs w:val="18"/>
    </w:rPr>
  </w:style>
  <w:style w:type="character" w:customStyle="1" w:styleId="cf11">
    <w:name w:val="cf11"/>
    <w:basedOn w:val="Numatytasispastraiposriftas"/>
    <w:rsid w:val="005650D3"/>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3</cp:revision>
  <cp:lastPrinted>2024-02-27T11:34:00Z</cp:lastPrinted>
  <dcterms:created xsi:type="dcterms:W3CDTF">2025-11-25T06:22:00Z</dcterms:created>
  <dcterms:modified xsi:type="dcterms:W3CDTF">2025-11-26T12:47:00Z</dcterms:modified>
</cp:coreProperties>
</file>