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000" w:firstRow="0" w:lastRow="0" w:firstColumn="0" w:lastColumn="0" w:noHBand="0" w:noVBand="0"/>
      </w:tblPr>
      <w:tblGrid>
        <w:gridCol w:w="14003"/>
      </w:tblGrid>
      <w:tr w:rsidR="00194AC9" w:rsidRPr="00FE2A11" w14:paraId="1D7DB222" w14:textId="77777777" w:rsidTr="00194AC9">
        <w:trPr>
          <w:trHeight w:val="860"/>
        </w:trPr>
        <w:tc>
          <w:tcPr>
            <w:tcW w:w="5000" w:type="pct"/>
          </w:tcPr>
          <w:p w14:paraId="4B092C30" w14:textId="77777777" w:rsidR="00194AC9" w:rsidRPr="00FE2A11" w:rsidRDefault="00194AC9" w:rsidP="00FC7995">
            <w:pPr>
              <w:tabs>
                <w:tab w:val="center" w:pos="4153"/>
                <w:tab w:val="right" w:pos="8306"/>
              </w:tabs>
              <w:spacing w:after="0" w:line="240" w:lineRule="auto"/>
              <w:jc w:val="center"/>
              <w:rPr>
                <w:rFonts w:ascii="Times New Roman" w:eastAsia="Times New Roman" w:hAnsi="Times New Roman" w:cs="Times New Roman"/>
                <w:sz w:val="24"/>
                <w:szCs w:val="20"/>
              </w:rPr>
            </w:pPr>
            <w:r w:rsidRPr="00FE2A11">
              <w:rPr>
                <w:rFonts w:ascii="Times New Roman" w:eastAsia="Times New Roman" w:hAnsi="Times New Roman" w:cs="Times New Roman"/>
                <w:noProof/>
                <w:sz w:val="24"/>
                <w:szCs w:val="20"/>
                <w:lang w:eastAsia="lt-LT"/>
              </w:rPr>
              <w:drawing>
                <wp:inline distT="0" distB="0" distL="0" distR="0" wp14:anchorId="289AA0BB" wp14:editId="4F14F3EF">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39F100C2" w14:textId="77777777" w:rsidR="00194AC9" w:rsidRPr="00FE2A11" w:rsidRDefault="00194AC9" w:rsidP="00FC7995">
            <w:pPr>
              <w:tabs>
                <w:tab w:val="center" w:pos="4153"/>
                <w:tab w:val="right" w:pos="8306"/>
              </w:tabs>
              <w:spacing w:after="0" w:line="240" w:lineRule="auto"/>
              <w:jc w:val="center"/>
              <w:rPr>
                <w:rFonts w:ascii="Times New Roman" w:eastAsia="Times New Roman" w:hAnsi="Times New Roman" w:cs="Times New Roman"/>
                <w:sz w:val="18"/>
                <w:szCs w:val="20"/>
              </w:rPr>
            </w:pPr>
          </w:p>
          <w:p w14:paraId="6DB6EBB7" w14:textId="77777777" w:rsidR="00194AC9" w:rsidRPr="00FE2A11" w:rsidRDefault="00194AC9" w:rsidP="00FC7995">
            <w:pPr>
              <w:tabs>
                <w:tab w:val="center" w:pos="4153"/>
                <w:tab w:val="right" w:pos="8306"/>
              </w:tabs>
              <w:spacing w:after="200" w:line="240" w:lineRule="auto"/>
              <w:jc w:val="center"/>
              <w:rPr>
                <w:rFonts w:ascii="Times New Roman" w:eastAsia="Times New Roman" w:hAnsi="Times New Roman" w:cs="Times New Roman"/>
                <w:b/>
                <w:sz w:val="28"/>
                <w:szCs w:val="28"/>
              </w:rPr>
            </w:pPr>
            <w:r w:rsidRPr="00FE2A11">
              <w:rPr>
                <w:rFonts w:ascii="Times New Roman" w:eastAsia="Times New Roman" w:hAnsi="Times New Roman" w:cs="Times New Roman"/>
                <w:b/>
                <w:sz w:val="28"/>
                <w:szCs w:val="28"/>
              </w:rPr>
              <w:t>NACIONALINIS BENDRŲJŲ FUNKCIJŲ CENTRAS</w:t>
            </w:r>
          </w:p>
        </w:tc>
      </w:tr>
      <w:tr w:rsidR="00194AC9" w:rsidRPr="00FE2A11" w14:paraId="3DE5ECCE" w14:textId="77777777" w:rsidTr="00194AC9">
        <w:tc>
          <w:tcPr>
            <w:tcW w:w="5000" w:type="pct"/>
            <w:tcBorders>
              <w:bottom w:val="single" w:sz="6" w:space="0" w:color="000000"/>
            </w:tcBorders>
          </w:tcPr>
          <w:p w14:paraId="7A27967E" w14:textId="77777777" w:rsidR="00194AC9" w:rsidRPr="00FE2A11" w:rsidRDefault="00194AC9" w:rsidP="00FC7995">
            <w:pPr>
              <w:spacing w:after="0" w:line="240" w:lineRule="auto"/>
              <w:jc w:val="center"/>
              <w:rPr>
                <w:rFonts w:ascii="Times New Roman" w:eastAsia="Times New Roman" w:hAnsi="Times New Roman" w:cs="Times New Roman"/>
                <w:sz w:val="18"/>
                <w:szCs w:val="18"/>
              </w:rPr>
            </w:pPr>
            <w:r w:rsidRPr="00FE2A11">
              <w:rPr>
                <w:rFonts w:ascii="Times New Roman" w:eastAsia="Times New Roman" w:hAnsi="Times New Roman" w:cs="Times New Roman"/>
                <w:sz w:val="18"/>
                <w:szCs w:val="18"/>
              </w:rPr>
              <w:t xml:space="preserve">Biudžetinė įstaiga, Geležinio Vilko g. 12, 03163 Vilnius, tel. 8 673 55 897, el. p. </w:t>
            </w:r>
            <w:hyperlink r:id="rId9" w:history="1">
              <w:r w:rsidRPr="00FE2A11">
                <w:rPr>
                  <w:rStyle w:val="Hipersaitas"/>
                  <w:rFonts w:ascii="Times New Roman" w:eastAsia="Times New Roman" w:hAnsi="Times New Roman" w:cs="Times New Roman"/>
                  <w:sz w:val="18"/>
                  <w:szCs w:val="18"/>
                </w:rPr>
                <w:t>info@nbfc.lt</w:t>
              </w:r>
            </w:hyperlink>
          </w:p>
          <w:p w14:paraId="5BC55F4D" w14:textId="77777777" w:rsidR="00194AC9" w:rsidRPr="00FE2A11" w:rsidRDefault="00194AC9" w:rsidP="00FC7995">
            <w:pPr>
              <w:spacing w:after="0" w:line="240" w:lineRule="auto"/>
              <w:jc w:val="center"/>
              <w:rPr>
                <w:rFonts w:ascii="Times New Roman" w:eastAsia="Times New Roman" w:hAnsi="Times New Roman" w:cs="Times New Roman"/>
                <w:sz w:val="24"/>
                <w:szCs w:val="20"/>
              </w:rPr>
            </w:pPr>
            <w:r w:rsidRPr="00FE2A11">
              <w:rPr>
                <w:rFonts w:ascii="Times New Roman" w:eastAsia="Times New Roman" w:hAnsi="Times New Roman" w:cs="Times New Roman"/>
                <w:sz w:val="18"/>
                <w:szCs w:val="18"/>
              </w:rPr>
              <w:t>Duomenys kaupiami ir saugomi Juridinių asmenų registre, kodas 304768872</w:t>
            </w:r>
          </w:p>
        </w:tc>
      </w:tr>
    </w:tbl>
    <w:p w14:paraId="38BA80E4" w14:textId="77777777" w:rsidR="00124BB6" w:rsidRPr="00FE2A11" w:rsidRDefault="00124BB6">
      <w:pPr>
        <w:rPr>
          <w:rFonts w:ascii="Times New Roman" w:hAnsi="Times New Roman" w:cs="Times New Roman"/>
        </w:rPr>
      </w:pPr>
    </w:p>
    <w:p w14:paraId="2D464DE3" w14:textId="77777777" w:rsidR="00194AC9" w:rsidRPr="00FE2A11" w:rsidRDefault="00194AC9">
      <w:pPr>
        <w:rPr>
          <w:rFonts w:ascii="Times New Roman" w:hAnsi="Times New Roman" w:cs="Times New Roman"/>
        </w:rPr>
      </w:pPr>
    </w:p>
    <w:p w14:paraId="7D26BC07" w14:textId="77777777" w:rsidR="00194AC9" w:rsidRPr="00FE2A11" w:rsidRDefault="00194AC9">
      <w:pPr>
        <w:rPr>
          <w:rFonts w:ascii="Times New Roman" w:hAnsi="Times New Roman" w:cs="Times New Roman"/>
          <w:b/>
        </w:rPr>
      </w:pPr>
      <w:r w:rsidRPr="00FE2A11">
        <w:rPr>
          <w:rFonts w:ascii="Times New Roman" w:hAnsi="Times New Roman" w:cs="Times New Roman"/>
          <w:b/>
        </w:rPr>
        <w:t>INFORMACIJA APIE RINKOS DALYVIŲ KONSULTACIJOS REZULTATUS</w:t>
      </w:r>
    </w:p>
    <w:p w14:paraId="235B9F11" w14:textId="77777777" w:rsidR="0053617E" w:rsidRPr="00FE2A11" w:rsidRDefault="0053617E">
      <w:pPr>
        <w:rPr>
          <w:rFonts w:ascii="Times New Roman" w:hAnsi="Times New Roman" w:cs="Times New Roman"/>
        </w:rPr>
      </w:pPr>
    </w:p>
    <w:p w14:paraId="0CF21610" w14:textId="77777777" w:rsidR="00B4770B" w:rsidRPr="001B2C37" w:rsidRDefault="0053617E" w:rsidP="001B2C37">
      <w:pPr>
        <w:ind w:firstLine="567"/>
        <w:jc w:val="both"/>
        <w:rPr>
          <w:rFonts w:ascii="Times New Roman" w:hAnsi="Times New Roman" w:cs="Times New Roman"/>
        </w:rPr>
      </w:pPr>
      <w:r w:rsidRPr="001B2C37">
        <w:rPr>
          <w:rFonts w:ascii="Times New Roman" w:hAnsi="Times New Roman" w:cs="Times New Roman"/>
        </w:rPr>
        <w:t xml:space="preserve">Informuojame, kad </w:t>
      </w:r>
      <w:r w:rsidR="00E864E3" w:rsidRPr="001B2C37">
        <w:rPr>
          <w:rFonts w:ascii="Times New Roman" w:hAnsi="Times New Roman" w:cs="Times New Roman"/>
        </w:rPr>
        <w:t xml:space="preserve">buvo vykdoma rinkos dalyvių konsultacija, siekiant </w:t>
      </w:r>
      <w:r w:rsidR="00B4770B" w:rsidRPr="001B2C37">
        <w:rPr>
          <w:rFonts w:ascii="Times New Roman" w:hAnsi="Times New Roman" w:cs="Times New Roman"/>
        </w:rPr>
        <w:t>p</w:t>
      </w:r>
      <w:r w:rsidR="00B4770B" w:rsidRPr="001B2C37">
        <w:rPr>
          <w:rFonts w:ascii="Times New Roman" w:hAnsi="Times New Roman" w:cs="Times New Roman"/>
          <w:lang w:eastAsia="ar-SA"/>
        </w:rPr>
        <w:t>ristatyti Darbo užmokesčio ir personalo administravimo informacinės sistemos (toliau - DUPAIS) kūrimo ir diegimo paslaugų (toliau – Paslaugos) pirkimą (toliau – Pirkimas) tiekėjams ir gauti konsultacijas kaip perkančiajai organizacijai įsigyti jos poreikius atitinkančias paslaugas efektyviai ir racionaliai, išsiaiškinti, kaip rinkos dalyviai vertina techninę specifikaciją, tiekėjų kvalifikacijos reikalavimus ir ekonominio naudingumo vertinimo kriterijus bei gauti preliminarias rinkos dalyvių kainas perkamoms paslaugoms</w:t>
      </w:r>
      <w:r w:rsidR="00E864E3" w:rsidRPr="001B2C37">
        <w:rPr>
          <w:rFonts w:ascii="Times New Roman" w:hAnsi="Times New Roman" w:cs="Times New Roman"/>
        </w:rPr>
        <w:t xml:space="preserve">. </w:t>
      </w:r>
    </w:p>
    <w:p w14:paraId="3E4510D8" w14:textId="7399E2B9" w:rsidR="00194AC9" w:rsidRPr="001B2C37" w:rsidRDefault="001B2C37" w:rsidP="001B2C37">
      <w:pPr>
        <w:ind w:firstLine="567"/>
        <w:jc w:val="both"/>
        <w:rPr>
          <w:rFonts w:ascii="Times New Roman" w:hAnsi="Times New Roman" w:cs="Times New Roman"/>
        </w:rPr>
      </w:pPr>
      <w:r w:rsidRPr="001B2C37">
        <w:rPr>
          <w:rFonts w:ascii="Times New Roman" w:hAnsi="Times New Roman" w:cs="Times New Roman"/>
        </w:rPr>
        <w:t>Vadovaujantis VPĮ 27 str. 3 dalimi, ir s</w:t>
      </w:r>
      <w:r w:rsidR="00B4770B" w:rsidRPr="001B2C37">
        <w:rPr>
          <w:rFonts w:ascii="Times New Roman" w:hAnsi="Times New Roman" w:cs="Times New Roman"/>
        </w:rPr>
        <w:t xml:space="preserve">iekiant užtikrinti </w:t>
      </w:r>
      <w:r w:rsidR="00E864E3" w:rsidRPr="001B2C37">
        <w:rPr>
          <w:rFonts w:ascii="Times New Roman" w:hAnsi="Times New Roman" w:cs="Times New Roman"/>
        </w:rPr>
        <w:t xml:space="preserve">tiekėjų </w:t>
      </w:r>
      <w:r w:rsidR="00AF63EF" w:rsidRPr="001B2C37">
        <w:rPr>
          <w:rFonts w:ascii="Times New Roman" w:hAnsi="Times New Roman" w:cs="Times New Roman"/>
        </w:rPr>
        <w:t xml:space="preserve">lygiateisiškumą </w:t>
      </w:r>
      <w:r w:rsidRPr="001B2C37">
        <w:rPr>
          <w:rFonts w:ascii="Times New Roman" w:hAnsi="Times New Roman" w:cs="Times New Roman"/>
        </w:rPr>
        <w:t>bei</w:t>
      </w:r>
      <w:r w:rsidR="00AF63EF" w:rsidRPr="001B2C37">
        <w:rPr>
          <w:rFonts w:ascii="Times New Roman" w:hAnsi="Times New Roman" w:cs="Times New Roman"/>
        </w:rPr>
        <w:t xml:space="preserve"> konkurenciją, teikiame gautus klausimus, pastabas ir perkančiosios organizacijos atsakymus. Atkreipiame dėmesį, kad atsakymai dėl tiekėjų atitikties rinkos dalyvių konsultacijos metu pateiktiems reikalavimams neviešiname dėl konfidencialumo reikalavimų</w:t>
      </w:r>
      <w:r w:rsidRPr="001B2C37">
        <w:rPr>
          <w:rFonts w:ascii="Times New Roman" w:hAnsi="Times New Roman" w:cs="Times New Roman"/>
        </w:rPr>
        <w:t xml:space="preserve">. </w:t>
      </w:r>
      <w:r w:rsidR="00AF63EF" w:rsidRPr="001B2C37">
        <w:rPr>
          <w:rFonts w:ascii="Times New Roman" w:hAnsi="Times New Roman" w:cs="Times New Roman"/>
        </w:rPr>
        <w:t xml:space="preserve"> </w:t>
      </w:r>
    </w:p>
    <w:p w14:paraId="7AA40EAC" w14:textId="77777777" w:rsidR="00194AC9" w:rsidRPr="00FE2A11" w:rsidRDefault="00194AC9">
      <w:pPr>
        <w:rPr>
          <w:rFonts w:ascii="Times New Roman" w:hAnsi="Times New Roman" w:cs="Times New Roman"/>
        </w:rPr>
      </w:pPr>
    </w:p>
    <w:tbl>
      <w:tblPr>
        <w:tblStyle w:val="Lentelstinklelis"/>
        <w:tblW w:w="0" w:type="auto"/>
        <w:tblLook w:val="04A0" w:firstRow="1" w:lastRow="0" w:firstColumn="1" w:lastColumn="0" w:noHBand="0" w:noVBand="1"/>
      </w:tblPr>
      <w:tblGrid>
        <w:gridCol w:w="562"/>
        <w:gridCol w:w="7797"/>
        <w:gridCol w:w="5634"/>
      </w:tblGrid>
      <w:tr w:rsidR="00194AC9" w:rsidRPr="00FE2A11" w14:paraId="7AA4E373" w14:textId="77777777" w:rsidTr="001B2C37">
        <w:tc>
          <w:tcPr>
            <w:tcW w:w="562" w:type="dxa"/>
          </w:tcPr>
          <w:p w14:paraId="02D3E562" w14:textId="466FA450" w:rsidR="00194AC9" w:rsidRPr="00FE2A11" w:rsidRDefault="00194AC9" w:rsidP="001B2C37">
            <w:pPr>
              <w:spacing w:after="120"/>
              <w:rPr>
                <w:rFonts w:ascii="Times New Roman" w:hAnsi="Times New Roman" w:cs="Times New Roman"/>
                <w:b/>
              </w:rPr>
            </w:pPr>
            <w:r w:rsidRPr="00FE2A11">
              <w:rPr>
                <w:rFonts w:ascii="Times New Roman" w:hAnsi="Times New Roman" w:cs="Times New Roman"/>
                <w:b/>
              </w:rPr>
              <w:t xml:space="preserve">Eil. </w:t>
            </w:r>
            <w:r w:rsidR="00FE2A11">
              <w:rPr>
                <w:rFonts w:ascii="Times New Roman" w:hAnsi="Times New Roman" w:cs="Times New Roman"/>
                <w:b/>
              </w:rPr>
              <w:t>N</w:t>
            </w:r>
            <w:r w:rsidRPr="00FE2A11">
              <w:rPr>
                <w:rFonts w:ascii="Times New Roman" w:hAnsi="Times New Roman" w:cs="Times New Roman"/>
                <w:b/>
              </w:rPr>
              <w:t>r.</w:t>
            </w:r>
          </w:p>
        </w:tc>
        <w:tc>
          <w:tcPr>
            <w:tcW w:w="7797" w:type="dxa"/>
          </w:tcPr>
          <w:p w14:paraId="16138EAF" w14:textId="3D31A409" w:rsidR="00194AC9" w:rsidRPr="00FE2A11" w:rsidRDefault="00FE2A11" w:rsidP="001B2C37">
            <w:pPr>
              <w:spacing w:after="120"/>
              <w:rPr>
                <w:rFonts w:ascii="Times New Roman" w:hAnsi="Times New Roman" w:cs="Times New Roman"/>
                <w:b/>
              </w:rPr>
            </w:pPr>
            <w:r w:rsidRPr="00FE2A11">
              <w:rPr>
                <w:rFonts w:ascii="Times New Roman" w:hAnsi="Times New Roman" w:cs="Times New Roman"/>
                <w:b/>
              </w:rPr>
              <w:t>Klausimai ir tiekėjų pastabos</w:t>
            </w:r>
          </w:p>
        </w:tc>
        <w:tc>
          <w:tcPr>
            <w:tcW w:w="5634" w:type="dxa"/>
          </w:tcPr>
          <w:p w14:paraId="07559E41" w14:textId="77777777" w:rsidR="00194AC9" w:rsidRPr="00FE2A11" w:rsidRDefault="0053617E" w:rsidP="001B2C37">
            <w:pPr>
              <w:spacing w:after="120"/>
              <w:rPr>
                <w:rFonts w:ascii="Times New Roman" w:hAnsi="Times New Roman" w:cs="Times New Roman"/>
                <w:b/>
              </w:rPr>
            </w:pPr>
            <w:r w:rsidRPr="00FE2A11">
              <w:rPr>
                <w:rFonts w:ascii="Times New Roman" w:hAnsi="Times New Roman" w:cs="Times New Roman"/>
                <w:b/>
              </w:rPr>
              <w:t xml:space="preserve">Perkančiosios organizacijos atsakymas </w:t>
            </w:r>
          </w:p>
        </w:tc>
      </w:tr>
      <w:tr w:rsidR="00FE2A11" w:rsidRPr="00FE2A11" w14:paraId="2BC36924" w14:textId="77777777" w:rsidTr="001B2C37">
        <w:tc>
          <w:tcPr>
            <w:tcW w:w="562" w:type="dxa"/>
          </w:tcPr>
          <w:p w14:paraId="22B6A9B1" w14:textId="5EC90181"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1. </w:t>
            </w:r>
          </w:p>
        </w:tc>
        <w:tc>
          <w:tcPr>
            <w:tcW w:w="7797" w:type="dxa"/>
          </w:tcPr>
          <w:p w14:paraId="5498A8F7" w14:textId="77777777" w:rsidR="00FE2A11" w:rsidRPr="00FE2A11" w:rsidRDefault="00FE2A11" w:rsidP="00F448BE">
            <w:pPr>
              <w:spacing w:after="120"/>
              <w:jc w:val="both"/>
              <w:rPr>
                <w:rFonts w:ascii="Times New Roman" w:hAnsi="Times New Roman" w:cs="Times New Roman"/>
                <w:b/>
                <w:color w:val="000000"/>
              </w:rPr>
            </w:pPr>
            <w:r w:rsidRPr="00FE2A11">
              <w:rPr>
                <w:rFonts w:ascii="Times New Roman" w:hAnsi="Times New Roman" w:cs="Times New Roman"/>
                <w:b/>
                <w:color w:val="000000"/>
              </w:rPr>
              <w:t xml:space="preserve">Klausimas: </w:t>
            </w:r>
          </w:p>
          <w:p w14:paraId="7F96F85F" w14:textId="77777777" w:rsidR="00FE2A11" w:rsidRPr="00FE2A11" w:rsidRDefault="00FE2A11" w:rsidP="00F448BE">
            <w:pPr>
              <w:spacing w:after="120"/>
              <w:jc w:val="both"/>
              <w:rPr>
                <w:rFonts w:ascii="Times New Roman" w:hAnsi="Times New Roman" w:cs="Times New Roman"/>
              </w:rPr>
            </w:pPr>
            <w:r w:rsidRPr="00FE2A11">
              <w:rPr>
                <w:rFonts w:ascii="Times New Roman" w:hAnsi="Times New Roman" w:cs="Times New Roman"/>
                <w:color w:val="000000"/>
              </w:rPr>
              <w:t>Jeigu galite pasiūlyti jau sukurtą produktą, atitinkantį ar iš dalies atitinkantį reikalavimus, ar galite aprašyti produkto licencijavimo modelį?</w:t>
            </w:r>
          </w:p>
        </w:tc>
        <w:tc>
          <w:tcPr>
            <w:tcW w:w="5634" w:type="dxa"/>
            <w:vMerge w:val="restart"/>
          </w:tcPr>
          <w:p w14:paraId="60CADC2E"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DUPAIS sukūrimo ir įdiegimo projekto dokumentacija numato, kad DUPAIS privalo būti įdiegta VITC (Valstybės informacinių technologijų centro) infrastruktūroje ir pirkimo techninė specifikacija (toliau – TS) pakartoja šiuos reikalavimus. Projekto įgyvendinimo sutartimi numatyta įsigyti DUPAIS programinę įrangą ir programinės įrangos nuoma, kaip viena iš alternatyvų, yra negalima.</w:t>
            </w:r>
          </w:p>
          <w:p w14:paraId="616DC06D"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 xml:space="preserve">Atsižvelgiant į gautas pastabas, TS projektas patikslintas, numatant, kad DUPAIS programinės įrangos, ar kitos </w:t>
            </w:r>
            <w:r w:rsidRPr="00F448BE">
              <w:rPr>
                <w:rFonts w:ascii="Times New Roman" w:hAnsi="Times New Roman" w:cs="Times New Roman"/>
              </w:rPr>
              <w:lastRenderedPageBreak/>
              <w:t>DUPAIS veikimui reikalingos licencijos gali būti riboto galiojimo (ne mažiau nei 36 mėn.) arba gali būti neriboto galiojimo.</w:t>
            </w:r>
          </w:p>
          <w:p w14:paraId="4A7C0F22"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Kadangi į pasiūlymo kainą turi būti įskaičiuoti visi DUPAIS sukūrimo ir įdiegimo kaštai, tiek licencijų kaina, tiek tiekėjo numatomas vienkartinis mokestis už neišimtinių turtinių teisių ir išeities kodo perdavimą taip pat turi būti įskaičiuotas į pasiūlymo kainą. Tam papildomai patikslintas TS PVR-49 reikalavimas.</w:t>
            </w:r>
          </w:p>
          <w:p w14:paraId="145D56A8"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Licencijuojant DUPAIS pagal naudotojų kiekį, pasiūlymo kainai įvertinti turi būti naudojami TS 2 priede nurodyti naudotojų kiekiai. Šiame priede nurodytas naudotojų kiekis nebus mažinamas, nes tokie yra projekto rezultato kriterijai.</w:t>
            </w:r>
          </w:p>
          <w:p w14:paraId="5DC36340" w14:textId="5BD2338F" w:rsidR="00FE2A11" w:rsidRPr="00FE2A11" w:rsidRDefault="00F448BE" w:rsidP="00F448BE">
            <w:pPr>
              <w:spacing w:after="120"/>
              <w:jc w:val="both"/>
              <w:rPr>
                <w:rFonts w:ascii="Times New Roman" w:hAnsi="Times New Roman" w:cs="Times New Roman"/>
              </w:rPr>
            </w:pPr>
            <w:r w:rsidRPr="00F448BE">
              <w:rPr>
                <w:rFonts w:ascii="Times New Roman" w:hAnsi="Times New Roman" w:cs="Times New Roman"/>
              </w:rPr>
              <w:t>Paaiškiname, kad TS reikalavime PVR-46 nurodyta, kad 36 mėn. nuo sutarties užbaigimo turės būti užtikrinamas gamintojo palaikymas produktui (versijų naujinimas ir pan.). PVR-86 reikalavimas patikslintas nurodant sukurtos DUPAIS garantinės priežiūros (klaidų šalinimas ir pan.) terminą – nuo prieaugyje numatytų darbų perdavimo-priėmimo iki sutarties užbaigimo ir 12 mėn. po sutarties užbaigimo. Kadangi šiais reikalavimais siekiama užtikrinti efektyvų sukurtos ir įdiegtos informacinės sistemos veikimą ir aiškiai bei nedviprasmiškai apibrėžiamos tiekėjo atsakomybės, šie reikalavimai nebus keičiami.</w:t>
            </w:r>
          </w:p>
        </w:tc>
      </w:tr>
      <w:tr w:rsidR="00FE2A11" w:rsidRPr="00FE2A11" w14:paraId="3EE7E493" w14:textId="77777777" w:rsidTr="001B2C37">
        <w:tc>
          <w:tcPr>
            <w:tcW w:w="8359" w:type="dxa"/>
            <w:gridSpan w:val="2"/>
          </w:tcPr>
          <w:p w14:paraId="1A1D0C68" w14:textId="42220A86" w:rsidR="00FE2A11" w:rsidRPr="00FE2A11" w:rsidRDefault="00FE2A11" w:rsidP="00F448BE">
            <w:pPr>
              <w:spacing w:after="120"/>
              <w:jc w:val="both"/>
              <w:rPr>
                <w:rFonts w:ascii="Times New Roman" w:hAnsi="Times New Roman" w:cs="Times New Roman"/>
                <w:b/>
              </w:rPr>
            </w:pPr>
            <w:r w:rsidRPr="00FE2A11">
              <w:rPr>
                <w:rFonts w:ascii="Times New Roman" w:hAnsi="Times New Roman" w:cs="Times New Roman"/>
                <w:b/>
              </w:rPr>
              <w:t>Tiekėjų pastabos:</w:t>
            </w:r>
          </w:p>
          <w:p w14:paraId="0CE968A6" w14:textId="77777777" w:rsidR="00FE2A11" w:rsidRPr="00FE2A11" w:rsidRDefault="00FE2A11" w:rsidP="00F448BE">
            <w:pPr>
              <w:pStyle w:val="Default"/>
              <w:spacing w:after="120"/>
              <w:jc w:val="both"/>
              <w:rPr>
                <w:sz w:val="22"/>
                <w:szCs w:val="22"/>
              </w:rPr>
            </w:pPr>
            <w:r w:rsidRPr="00FE2A11">
              <w:rPr>
                <w:sz w:val="22"/>
                <w:szCs w:val="22"/>
              </w:rPr>
              <w:t xml:space="preserve">Techninės specifikacijos Priede 2 yra nurodytas perteklinis licencijų DUPAIS naudotojams skaičius. </w:t>
            </w:r>
          </w:p>
          <w:p w14:paraId="71605748" w14:textId="77777777" w:rsidR="00FE2A11" w:rsidRPr="00FE2A11" w:rsidRDefault="00FE2A11" w:rsidP="00F448BE">
            <w:pPr>
              <w:pStyle w:val="Default"/>
              <w:spacing w:after="120"/>
              <w:jc w:val="both"/>
              <w:rPr>
                <w:sz w:val="22"/>
                <w:szCs w:val="22"/>
              </w:rPr>
            </w:pPr>
            <w:r w:rsidRPr="00FE2A11">
              <w:rPr>
                <w:sz w:val="22"/>
                <w:szCs w:val="22"/>
              </w:rPr>
              <w:lastRenderedPageBreak/>
              <w:t xml:space="preserve">Rekomenduojame šio pirkimo apimtyje įsigyti licencijas reikalingas Pilotinėms įstaigoms. Kitas licencijas įsigyti pagal poreikį vėlesniuose etapuose, </w:t>
            </w:r>
          </w:p>
          <w:p w14:paraId="18016117" w14:textId="77777777" w:rsidR="00FE2A11" w:rsidRPr="00FE2A11" w:rsidRDefault="00FE2A11" w:rsidP="00F448BE">
            <w:pPr>
              <w:pStyle w:val="Default"/>
              <w:spacing w:after="120"/>
              <w:jc w:val="both"/>
              <w:rPr>
                <w:sz w:val="22"/>
                <w:szCs w:val="22"/>
              </w:rPr>
            </w:pPr>
            <w:r w:rsidRPr="00FE2A11">
              <w:rPr>
                <w:sz w:val="22"/>
                <w:szCs w:val="22"/>
              </w:rPr>
              <w:t xml:space="preserve">Taip pat nėra aišku kokiam tiksliai laikotarpiui turi būti pateikiamos licencijos – 36 mėn. (PVR-46) ar į produkcinę aplinką paleistai sistemai ir 12 mėnesių nuo sutarties pabaigos (PVR-86)? </w:t>
            </w:r>
          </w:p>
          <w:p w14:paraId="07F6739E" w14:textId="77777777" w:rsidR="00FE2A11" w:rsidRPr="00FE2A11" w:rsidRDefault="00FE2A11" w:rsidP="00F448BE">
            <w:pPr>
              <w:pStyle w:val="Default"/>
              <w:spacing w:after="120"/>
              <w:jc w:val="both"/>
              <w:rPr>
                <w:sz w:val="22"/>
                <w:szCs w:val="22"/>
              </w:rPr>
            </w:pPr>
            <w:r w:rsidRPr="00FE2A11">
              <w:rPr>
                <w:sz w:val="22"/>
                <w:szCs w:val="22"/>
              </w:rPr>
              <w:t xml:space="preserve">Tam, kad išvengti neaiškių įpareigojimų pasibaigus sutarties galiojimui, rekomenduojame licencijas įsigyti į produkcinę aplinką paleistai sistemai ir 12 mėnesių garantiniam laikotarpiui. </w:t>
            </w:r>
          </w:p>
          <w:p w14:paraId="14BE3A16" w14:textId="77777777" w:rsidR="00FE2A11" w:rsidRPr="00FE2A11" w:rsidRDefault="00FE2A11" w:rsidP="00F448BE">
            <w:pPr>
              <w:spacing w:after="120"/>
              <w:jc w:val="both"/>
              <w:rPr>
                <w:rFonts w:ascii="Times New Roman" w:hAnsi="Times New Roman" w:cs="Times New Roman"/>
              </w:rPr>
            </w:pPr>
            <w:r w:rsidRPr="00FE2A11">
              <w:rPr>
                <w:rFonts w:ascii="Times New Roman" w:hAnsi="Times New Roman" w:cs="Times New Roman"/>
              </w:rPr>
              <w:t xml:space="preserve">Jei licencijas pateikia pats sistemos gamintojas, neturintis konkuruojančių platintojų tinklo, tam kad nebūtų iškreipta tiekėjų konkurencija rekomenduojame reikalauti, kad tokios sistemos neišimtinės turtinės teisės be teisės platinti, būtų perduotos už vienkartinį fiksuotą mokestį šio pirkimo apimtyje. </w:t>
            </w:r>
          </w:p>
        </w:tc>
        <w:tc>
          <w:tcPr>
            <w:tcW w:w="5634" w:type="dxa"/>
            <w:vMerge/>
          </w:tcPr>
          <w:p w14:paraId="0854F92D" w14:textId="77777777" w:rsidR="00FE2A11" w:rsidRPr="00FE2A11" w:rsidRDefault="00FE2A11" w:rsidP="00F448BE">
            <w:pPr>
              <w:spacing w:after="120"/>
              <w:jc w:val="both"/>
              <w:rPr>
                <w:rFonts w:ascii="Times New Roman" w:hAnsi="Times New Roman" w:cs="Times New Roman"/>
              </w:rPr>
            </w:pPr>
          </w:p>
        </w:tc>
      </w:tr>
      <w:tr w:rsidR="00FE2A11" w:rsidRPr="00FE2A11" w14:paraId="2ACC0DAF" w14:textId="77777777" w:rsidTr="001B2C37">
        <w:tc>
          <w:tcPr>
            <w:tcW w:w="562" w:type="dxa"/>
          </w:tcPr>
          <w:p w14:paraId="6138C234" w14:textId="0E0F0C61"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2.</w:t>
            </w:r>
          </w:p>
        </w:tc>
        <w:tc>
          <w:tcPr>
            <w:tcW w:w="7797" w:type="dxa"/>
          </w:tcPr>
          <w:p w14:paraId="597F26D2" w14:textId="77777777" w:rsidR="00FE2A11" w:rsidRPr="00FE2A11" w:rsidRDefault="00FE2A11" w:rsidP="00F448BE">
            <w:pPr>
              <w:spacing w:after="120"/>
              <w:jc w:val="both"/>
              <w:rPr>
                <w:rFonts w:ascii="Times New Roman" w:hAnsi="Times New Roman" w:cs="Times New Roman"/>
                <w:b/>
              </w:rPr>
            </w:pPr>
            <w:r w:rsidRPr="00FE2A11">
              <w:rPr>
                <w:rFonts w:ascii="Times New Roman" w:hAnsi="Times New Roman" w:cs="Times New Roman"/>
                <w:b/>
              </w:rPr>
              <w:t>Klausimas:</w:t>
            </w:r>
          </w:p>
          <w:p w14:paraId="7E012FA3" w14:textId="77777777" w:rsidR="00FE2A11" w:rsidRPr="00FE2A11" w:rsidRDefault="00FE2A11" w:rsidP="00F448BE">
            <w:pPr>
              <w:spacing w:after="120"/>
              <w:jc w:val="both"/>
              <w:rPr>
                <w:rFonts w:ascii="Times New Roman" w:hAnsi="Times New Roman" w:cs="Times New Roman"/>
              </w:rPr>
            </w:pPr>
            <w:r w:rsidRPr="00FE2A11">
              <w:rPr>
                <w:rFonts w:ascii="Times New Roman" w:hAnsi="Times New Roman" w:cs="Times New Roman"/>
              </w:rPr>
              <w:t xml:space="preserve">Ar pirkimo objektą tikslinga skaidyti į pirkimo objekto dalis? </w:t>
            </w:r>
          </w:p>
          <w:p w14:paraId="0E8D68E5" w14:textId="77777777" w:rsidR="00FE2A11" w:rsidRPr="00FE2A11" w:rsidRDefault="00FE2A11" w:rsidP="00F448BE">
            <w:pPr>
              <w:spacing w:after="120"/>
              <w:jc w:val="both"/>
              <w:rPr>
                <w:rFonts w:ascii="Times New Roman" w:hAnsi="Times New Roman" w:cs="Times New Roman"/>
              </w:rPr>
            </w:pPr>
            <w:r w:rsidRPr="00FE2A11">
              <w:rPr>
                <w:rFonts w:ascii="Times New Roman" w:hAnsi="Times New Roman" w:cs="Times New Roman"/>
              </w:rPr>
              <w:t>Jeigu tikslinga, prašome  nurodyti kaip pirkimo objektas turėtų būti skaidomas į pirkimo dalis ir pateikti tokio skaidymo argumentus.</w:t>
            </w:r>
          </w:p>
          <w:p w14:paraId="607940AA" w14:textId="7D2EF48B" w:rsidR="00FE2A11" w:rsidRPr="00FE2A11" w:rsidRDefault="00FE2A11" w:rsidP="00F448BE">
            <w:pPr>
              <w:spacing w:after="120"/>
              <w:jc w:val="both"/>
              <w:rPr>
                <w:rFonts w:ascii="Times New Roman" w:hAnsi="Times New Roman" w:cs="Times New Roman"/>
              </w:rPr>
            </w:pPr>
          </w:p>
        </w:tc>
        <w:tc>
          <w:tcPr>
            <w:tcW w:w="5634" w:type="dxa"/>
            <w:vMerge w:val="restart"/>
          </w:tcPr>
          <w:p w14:paraId="18CCB0EC"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Paaiškiname, kad pirkimas nebus skaidomas į atskiras dalis, tačiau pirkimo sąlygos  patikslintos, leidžiant įgyvendinti sutarties nuostatas etapais (prieaugiais). Esminės DUPAIS dalys privalės būti sukurtos ir įdiegtos pirmuoju etapu, o savitarnos modulis, integracinės sąsajos – kitais etapais. Siekiant lengviau valdyti projekto apimtį, iš DUPAIS TS visiškai pašalinami su duomenų archyvavimu susiję reikalavimai.</w:t>
            </w:r>
          </w:p>
          <w:p w14:paraId="2E05AD09" w14:textId="7FABFD29" w:rsidR="00FE2A11" w:rsidRPr="00FE2A11" w:rsidRDefault="00F448BE" w:rsidP="00F448BE">
            <w:pPr>
              <w:spacing w:after="120"/>
              <w:jc w:val="both"/>
              <w:rPr>
                <w:rFonts w:ascii="Times New Roman" w:hAnsi="Times New Roman" w:cs="Times New Roman"/>
              </w:rPr>
            </w:pPr>
            <w:r w:rsidRPr="00F448BE">
              <w:rPr>
                <w:rFonts w:ascii="Times New Roman" w:hAnsi="Times New Roman" w:cs="Times New Roman"/>
              </w:rPr>
              <w:t>Tikslūs etapai ir jų sudėtinės dalys yra įvardinti pasiūlymo formoje ir turės būti atskirai įkainoti tiekėjo pasiūlyme.</w:t>
            </w:r>
          </w:p>
        </w:tc>
      </w:tr>
      <w:tr w:rsidR="00FE2A11" w:rsidRPr="00FE2A11" w14:paraId="41FE3D35" w14:textId="77777777" w:rsidTr="001B2C37">
        <w:tc>
          <w:tcPr>
            <w:tcW w:w="8359" w:type="dxa"/>
            <w:gridSpan w:val="2"/>
          </w:tcPr>
          <w:p w14:paraId="0D687F4C"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Tiekėjų pastabos:</w:t>
            </w:r>
          </w:p>
          <w:p w14:paraId="7CE83164" w14:textId="1BEB2AA7" w:rsidR="00FE2A11" w:rsidRPr="00FE2A11" w:rsidRDefault="00FE2A11" w:rsidP="001B2C37">
            <w:pPr>
              <w:pStyle w:val="Default"/>
              <w:spacing w:after="120"/>
              <w:rPr>
                <w:sz w:val="22"/>
                <w:szCs w:val="22"/>
              </w:rPr>
            </w:pPr>
            <w:r w:rsidRPr="00FE2A11">
              <w:rPr>
                <w:sz w:val="22"/>
                <w:szCs w:val="22"/>
              </w:rPr>
              <w:t>Pirkimo objektą tikslinga skaidyti į atskiras dalis ir/arba etapus</w:t>
            </w:r>
            <w:r w:rsidR="001B2C37">
              <w:rPr>
                <w:sz w:val="22"/>
                <w:szCs w:val="22"/>
              </w:rPr>
              <w:t>:</w:t>
            </w:r>
          </w:p>
          <w:p w14:paraId="278E6AFB" w14:textId="79DB6CEB" w:rsidR="00FE2A11" w:rsidRPr="00FE2A11" w:rsidRDefault="00FE2A11" w:rsidP="001B2C37">
            <w:pPr>
              <w:pStyle w:val="Default"/>
              <w:spacing w:after="120"/>
              <w:rPr>
                <w:sz w:val="22"/>
                <w:szCs w:val="22"/>
              </w:rPr>
            </w:pPr>
            <w:r w:rsidRPr="00FE2A11">
              <w:rPr>
                <w:sz w:val="22"/>
                <w:szCs w:val="22"/>
              </w:rPr>
              <w:t xml:space="preserve">Viena iš tokių dalių galėtų būti Vieningas Sistemos administravimo pultas. Dauguma sistemų galime įdiegti ir administruoti neturint vieningo pulto. Jei sistema susideda iš kelių </w:t>
            </w:r>
            <w:r w:rsidRPr="00FE2A11">
              <w:rPr>
                <w:sz w:val="22"/>
                <w:szCs w:val="22"/>
              </w:rPr>
              <w:lastRenderedPageBreak/>
              <w:t xml:space="preserve">dalių, dažnais atvejais vieningo administravimo pulto sistema neturi, nes atskiros dalys administruojamos atskirų specialistų pagal skirtingus principus. </w:t>
            </w:r>
          </w:p>
          <w:p w14:paraId="1DAAF654" w14:textId="71EE75D2" w:rsidR="00FE2A11" w:rsidRPr="00FE2A11" w:rsidRDefault="00FE2A11" w:rsidP="001B2C37">
            <w:pPr>
              <w:pStyle w:val="Default"/>
              <w:spacing w:after="120"/>
              <w:rPr>
                <w:sz w:val="22"/>
                <w:szCs w:val="22"/>
              </w:rPr>
            </w:pPr>
            <w:r w:rsidRPr="00FE2A11">
              <w:rPr>
                <w:sz w:val="22"/>
                <w:szCs w:val="22"/>
              </w:rPr>
              <w:t xml:space="preserve">2. Siūlome išskirti reikalavimus Duomenų mainų posistemei į atskirą pirkimo objekto dalį. Sistemą galima įdiegti ir be duomenų mainų posistemės. Dauguma sistemų, nors ir turi duomenų integravimo galimybes, nepalaiko sudėtingų duomenų transformacijų iš vieno formato į kitą, bei publikuojamų duomenų kiekis dažnai yra ribotas ir iš anksto apibrėžtas. Turi būti diegiama arba kuriama visiškai atskira Integracinė platforma. </w:t>
            </w:r>
          </w:p>
          <w:p w14:paraId="42B8B182" w14:textId="77777777" w:rsidR="00FE2A11" w:rsidRPr="00FE2A11" w:rsidRDefault="00FE2A11" w:rsidP="001B2C37">
            <w:pPr>
              <w:pStyle w:val="Default"/>
              <w:spacing w:after="120"/>
              <w:rPr>
                <w:sz w:val="22"/>
                <w:szCs w:val="22"/>
              </w:rPr>
            </w:pPr>
            <w:r w:rsidRPr="00FE2A11">
              <w:rPr>
                <w:sz w:val="22"/>
                <w:szCs w:val="22"/>
              </w:rPr>
              <w:t xml:space="preserve">3. Siūlome išskirti reikalavimus Duomenų archyvavimui skyriuje 6.11 į atskirą pirkimo objekto dalį. Ypač, kad loginio duomenų archyvavimo gali prireikti tik po kelių darbo su sistema metų. </w:t>
            </w:r>
          </w:p>
          <w:p w14:paraId="0E47816C" w14:textId="5AF5FBDE"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Nurodytą funkcionalumą perkeliant į vėlesnius (ne šio pirkimo apimties) etapus galima būtų mažinti numatomą diegimo trukmę ir pasiūlymo kainą.</w:t>
            </w:r>
          </w:p>
          <w:p w14:paraId="7D377EED" w14:textId="29CC5A14"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Pirkimo objektą tikslinga skaidyti į pirkimo objekto dalis tik tokiu atveju, jeigu kai kurias atskiras jo dalis bus galima įgyvendinti vėliau negu iki 2026 m. gegužės 30 dienos, nes iki 2026 m. gegužės 30 dienos tokio projekto visa nurodyta apimti  ir pagal pateiktus reikalavimus įgyvendinti negalės nei vienas Lietuvos tiekėjas.</w:t>
            </w:r>
          </w:p>
          <w:p w14:paraId="550D3445"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Pirkimo objektas  ir atsiskaitymai turėtų būti skaidomi į penkis etapus:</w:t>
            </w:r>
          </w:p>
          <w:p w14:paraId="769B23BD" w14:textId="77777777" w:rsidR="00FE2A11" w:rsidRPr="00FE2A11" w:rsidRDefault="00FE2A11" w:rsidP="001B2C37">
            <w:pPr>
              <w:pStyle w:val="Sraopastraipa"/>
              <w:numPr>
                <w:ilvl w:val="0"/>
                <w:numId w:val="1"/>
              </w:numPr>
              <w:spacing w:after="120"/>
              <w:contextualSpacing w:val="0"/>
              <w:rPr>
                <w:rFonts w:ascii="Times New Roman" w:hAnsi="Times New Roman" w:cs="Times New Roman"/>
              </w:rPr>
            </w:pPr>
            <w:r w:rsidRPr="00FE2A11">
              <w:rPr>
                <w:rFonts w:ascii="Times New Roman" w:hAnsi="Times New Roman" w:cs="Times New Roman"/>
              </w:rPr>
              <w:t>Analizė;</w:t>
            </w:r>
          </w:p>
          <w:p w14:paraId="38B70059" w14:textId="77777777" w:rsidR="00FE2A11" w:rsidRPr="00FE2A11" w:rsidRDefault="00FE2A11" w:rsidP="001B2C37">
            <w:pPr>
              <w:pStyle w:val="Sraopastraipa"/>
              <w:numPr>
                <w:ilvl w:val="0"/>
                <w:numId w:val="1"/>
              </w:numPr>
              <w:spacing w:after="120"/>
              <w:contextualSpacing w:val="0"/>
              <w:rPr>
                <w:rFonts w:ascii="Times New Roman" w:hAnsi="Times New Roman" w:cs="Times New Roman"/>
              </w:rPr>
            </w:pPr>
            <w:r w:rsidRPr="00FE2A11">
              <w:rPr>
                <w:rFonts w:ascii="Times New Roman" w:hAnsi="Times New Roman" w:cs="Times New Roman"/>
              </w:rPr>
              <w:t>Duomenų perkėlimas;</w:t>
            </w:r>
          </w:p>
          <w:p w14:paraId="5F952561" w14:textId="77777777" w:rsidR="00FE2A11" w:rsidRPr="00FE2A11" w:rsidRDefault="00FE2A11" w:rsidP="001B2C37">
            <w:pPr>
              <w:pStyle w:val="Sraopastraipa"/>
              <w:numPr>
                <w:ilvl w:val="0"/>
                <w:numId w:val="1"/>
              </w:numPr>
              <w:spacing w:after="120"/>
              <w:contextualSpacing w:val="0"/>
              <w:rPr>
                <w:rFonts w:ascii="Times New Roman" w:hAnsi="Times New Roman" w:cs="Times New Roman"/>
              </w:rPr>
            </w:pPr>
            <w:r w:rsidRPr="00FE2A11">
              <w:rPr>
                <w:rFonts w:ascii="Times New Roman" w:hAnsi="Times New Roman" w:cs="Times New Roman"/>
              </w:rPr>
              <w:t>Modifikacijų ir integracijų realizavimas;</w:t>
            </w:r>
          </w:p>
          <w:p w14:paraId="62A7D6E2" w14:textId="77777777" w:rsidR="00FE2A11" w:rsidRPr="00FE2A11" w:rsidRDefault="00FE2A11" w:rsidP="001B2C37">
            <w:pPr>
              <w:pStyle w:val="Sraopastraipa"/>
              <w:numPr>
                <w:ilvl w:val="0"/>
                <w:numId w:val="1"/>
              </w:numPr>
              <w:spacing w:after="120"/>
              <w:contextualSpacing w:val="0"/>
              <w:rPr>
                <w:rFonts w:ascii="Times New Roman" w:hAnsi="Times New Roman" w:cs="Times New Roman"/>
              </w:rPr>
            </w:pPr>
            <w:r w:rsidRPr="00FE2A11">
              <w:rPr>
                <w:rFonts w:ascii="Times New Roman" w:hAnsi="Times New Roman" w:cs="Times New Roman"/>
              </w:rPr>
              <w:t>5 įmonių paleidimas į gamybą;</w:t>
            </w:r>
          </w:p>
          <w:p w14:paraId="41E446AF" w14:textId="2BFB4C38" w:rsidR="00FE2A11" w:rsidRPr="00FE2A11" w:rsidRDefault="00FE2A11" w:rsidP="001B2C37">
            <w:pPr>
              <w:pStyle w:val="Sraopastraipa"/>
              <w:numPr>
                <w:ilvl w:val="0"/>
                <w:numId w:val="1"/>
              </w:numPr>
              <w:spacing w:after="120"/>
              <w:contextualSpacing w:val="0"/>
              <w:rPr>
                <w:rFonts w:ascii="Times New Roman" w:hAnsi="Times New Roman" w:cs="Times New Roman"/>
              </w:rPr>
            </w:pPr>
            <w:r w:rsidRPr="00FE2A11">
              <w:rPr>
                <w:rFonts w:ascii="Times New Roman" w:hAnsi="Times New Roman" w:cs="Times New Roman"/>
              </w:rPr>
              <w:t>Dokumentacija ir administratorių mokymai sekančioms įmonėms;</w:t>
            </w:r>
          </w:p>
        </w:tc>
        <w:tc>
          <w:tcPr>
            <w:tcW w:w="5634" w:type="dxa"/>
            <w:vMerge/>
          </w:tcPr>
          <w:p w14:paraId="6D787A71" w14:textId="77777777" w:rsidR="00FE2A11" w:rsidRPr="00FE2A11" w:rsidRDefault="00FE2A11" w:rsidP="001B2C37">
            <w:pPr>
              <w:spacing w:after="120"/>
              <w:rPr>
                <w:rFonts w:ascii="Times New Roman" w:hAnsi="Times New Roman" w:cs="Times New Roman"/>
              </w:rPr>
            </w:pPr>
          </w:p>
        </w:tc>
      </w:tr>
      <w:tr w:rsidR="00FE2A11" w:rsidRPr="00FE2A11" w14:paraId="79200BBD" w14:textId="77777777" w:rsidTr="001B2C37">
        <w:tc>
          <w:tcPr>
            <w:tcW w:w="562" w:type="dxa"/>
          </w:tcPr>
          <w:p w14:paraId="7135BD20" w14:textId="3349CD34" w:rsidR="00FE2A11" w:rsidRPr="00FE2A11" w:rsidRDefault="00FE2A11" w:rsidP="001B2C37">
            <w:pPr>
              <w:spacing w:after="120"/>
              <w:rPr>
                <w:rFonts w:ascii="Times New Roman" w:hAnsi="Times New Roman" w:cs="Times New Roman"/>
              </w:rPr>
            </w:pPr>
            <w:r>
              <w:rPr>
                <w:rFonts w:ascii="Times New Roman" w:hAnsi="Times New Roman" w:cs="Times New Roman"/>
              </w:rPr>
              <w:t xml:space="preserve">3. </w:t>
            </w:r>
          </w:p>
        </w:tc>
        <w:tc>
          <w:tcPr>
            <w:tcW w:w="7797" w:type="dxa"/>
          </w:tcPr>
          <w:p w14:paraId="35A56A90"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Klausimas:</w:t>
            </w:r>
          </w:p>
          <w:p w14:paraId="25F5EC8F"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color w:val="000000"/>
              </w:rPr>
              <w:t>Ar parengtoje techninėje specifikacijoje, jūsų nuomone, yra perteklinių reikalavimų? Prašome nurodyti konkrečius punktus ir argumentuokite kodėl?</w:t>
            </w:r>
          </w:p>
        </w:tc>
        <w:tc>
          <w:tcPr>
            <w:tcW w:w="5634" w:type="dxa"/>
            <w:vMerge w:val="restart"/>
          </w:tcPr>
          <w:p w14:paraId="5DA0DCDC"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Įvertinus pateiktus argumentus TS PVR-24 reikalavimas buvo patikslintas ir pašalintas reikalavimas perkelti nustatymus.</w:t>
            </w:r>
          </w:p>
          <w:p w14:paraId="7F45BE0F"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TS PVR-26 reikalavimas patikslintas, kad duomenys importavimui į DUPAIS iš kitų IS turės būti pateikiami  iš anksto konvertuoti į importavimui tinkamą duomenų struktūrą, t. y. atsisakoma reikalavimo tiekėjui pateikti duomenų konvertavimo priemones.</w:t>
            </w:r>
          </w:p>
          <w:p w14:paraId="319932FF"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 xml:space="preserve">TS BN-13 reikalavimas patikslintas, numatant, tik tų teisės aktų nuostatų įgyvendinimą, kurios buvo galiojančios iki </w:t>
            </w:r>
            <w:r w:rsidRPr="00F448BE">
              <w:rPr>
                <w:rFonts w:ascii="Times New Roman" w:hAnsi="Times New Roman" w:cs="Times New Roman"/>
              </w:rPr>
              <w:lastRenderedPageBreak/>
              <w:t>pasiūlymo pateikimo. Po pasiūlymo pateikimo įvykusių teisės aktuose nustatytų procedūrų ir reikalavimų pokyčių realizavimas bus organizuojamas atskirai.</w:t>
            </w:r>
          </w:p>
          <w:p w14:paraId="5D4629B1"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Atsižvelgiant į pateiktus argumentus TS FR-4 reikalavimas patikslintas išbraukiant reikalavimo dalį dėl perkančiosios organizacijos sistemos konfigūravimo keičiant laukų užpildymo privalomumą.</w:t>
            </w:r>
          </w:p>
          <w:p w14:paraId="67BA48F6"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Taip pat patikslintas TS FR-13 reikalavimas ir pašalinta reikalavimo dalis dėl pranešimų pagalbos teksto keitimo administravimo priemonėmis.</w:t>
            </w:r>
          </w:p>
          <w:p w14:paraId="708DE127"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Atsižvelgiant į pateiktus argumentus FR-15, FR-19 reikalavimai pašalinti iš TS.</w:t>
            </w:r>
          </w:p>
          <w:p w14:paraId="0E038291"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TS 5.4.6 skyriaus reikalavimai patikslinti pašalinant reikalavimus dinaminių klasifikatorių realizavimui.</w:t>
            </w:r>
          </w:p>
          <w:p w14:paraId="37B4AFA5"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TS 5.4.7 skyriaus reikalavimai patikslinti atsisakant reikalavimo paieškos auditavimui. Audituojama turės būti tik duomenų peržiūra.</w:t>
            </w:r>
          </w:p>
          <w:p w14:paraId="29C324E9"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TS NFR-5 reikalavimas patikslintas atsisakant 4 lygmenų (sluoksnių) architektūros reikalavimo.</w:t>
            </w:r>
          </w:p>
          <w:p w14:paraId="3E6BBB90"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 xml:space="preserve">TS NFR-12 reikalavimas dėl </w:t>
            </w:r>
            <w:proofErr w:type="spellStart"/>
            <w:r w:rsidRPr="00F448BE">
              <w:rPr>
                <w:rFonts w:ascii="Times New Roman" w:hAnsi="Times New Roman" w:cs="Times New Roman"/>
              </w:rPr>
              <w:t>konteineriavimo</w:t>
            </w:r>
            <w:proofErr w:type="spellEnd"/>
            <w:r w:rsidRPr="00F448BE">
              <w:rPr>
                <w:rFonts w:ascii="Times New Roman" w:hAnsi="Times New Roman" w:cs="Times New Roman"/>
              </w:rPr>
              <w:t xml:space="preserve"> technologijos pašalintas, atsižvelgiant į tai, kad TS 6.3 skyriuje nurodyti reikalavimai aukštam sistemos prieinamumui užtikrinti ir papildytas NFR-20 reikalavimas, kad tiekėjui leidžiama naudoti tiek </w:t>
            </w:r>
            <w:proofErr w:type="spellStart"/>
            <w:r w:rsidRPr="00F448BE">
              <w:rPr>
                <w:rFonts w:ascii="Times New Roman" w:hAnsi="Times New Roman" w:cs="Times New Roman"/>
              </w:rPr>
              <w:t>konteineriavimo</w:t>
            </w:r>
            <w:proofErr w:type="spellEnd"/>
            <w:r w:rsidRPr="00F448BE">
              <w:rPr>
                <w:rFonts w:ascii="Times New Roman" w:hAnsi="Times New Roman" w:cs="Times New Roman"/>
              </w:rPr>
              <w:t xml:space="preserve"> technologiją, tiek virtualizacijos sprendimus, atsižvelgiant į programinei įrangai naudojamas operacines sistemas.</w:t>
            </w:r>
          </w:p>
          <w:p w14:paraId="460750A3"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TS NFR-17 reikalavimas pašalintas kaip dubliuojantis NFR-18 reikalavimą.</w:t>
            </w:r>
          </w:p>
          <w:p w14:paraId="21AD6870"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 xml:space="preserve">TS NFR-21 reikalavimas patikslintas aiškiau apibrėžiant aukšto prieinamumo (angl. </w:t>
            </w:r>
            <w:proofErr w:type="spellStart"/>
            <w:r w:rsidRPr="00F448BE">
              <w:rPr>
                <w:rFonts w:ascii="Times New Roman" w:hAnsi="Times New Roman" w:cs="Times New Roman"/>
              </w:rPr>
              <w:t>High-Availability</w:t>
            </w:r>
            <w:proofErr w:type="spellEnd"/>
            <w:r w:rsidRPr="00F448BE">
              <w:rPr>
                <w:rFonts w:ascii="Times New Roman" w:hAnsi="Times New Roman" w:cs="Times New Roman"/>
              </w:rPr>
              <w:t>) sampratą ir jos taikymą DUPAIS kontekste.</w:t>
            </w:r>
          </w:p>
          <w:p w14:paraId="148C67C2"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lastRenderedPageBreak/>
              <w:t>TS NFR-22 reikalavimas patikslintas, atsižvelgiant į galimų siūlomų sprendimų skirtingų architektūrinius ypatumus.</w:t>
            </w:r>
          </w:p>
          <w:p w14:paraId="6975337F"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Paaiškiname, kad TS NFR-30 (ergonomikos) ir NFR-31 ir NFR-36 (pasiekiamumo per interneto naršyklę) reikalavimus privalo tenkinti visi DUPAIS komponentai.</w:t>
            </w:r>
          </w:p>
          <w:p w14:paraId="50458DEA"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Paaiškiname, kad TS NFR-32 ir NFR-33 reikalavimai taikomi tik Savitarnos portalui, kaip ir nurodyta šiuose reikalavimuose.</w:t>
            </w:r>
          </w:p>
          <w:p w14:paraId="176230BD"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 xml:space="preserve">TS NFR-38 reikalavimas dėl </w:t>
            </w:r>
            <w:proofErr w:type="spellStart"/>
            <w:r w:rsidRPr="00F448BE">
              <w:rPr>
                <w:rFonts w:ascii="Times New Roman" w:hAnsi="Times New Roman" w:cs="Times New Roman"/>
              </w:rPr>
              <w:t>puslapiavimo</w:t>
            </w:r>
            <w:proofErr w:type="spellEnd"/>
            <w:r w:rsidRPr="00F448BE">
              <w:rPr>
                <w:rFonts w:ascii="Times New Roman" w:hAnsi="Times New Roman" w:cs="Times New Roman"/>
              </w:rPr>
              <w:t xml:space="preserve"> pašalintas kaip nebūtinai vienintelis sprendimas didelėms duomenų aibėms peržiūrėti.</w:t>
            </w:r>
          </w:p>
          <w:p w14:paraId="2CF47743"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TS NFR-41 reikalavimas patikslintas, reikalavimus dėl operacijų rezultatų pateikimo terminus susiejant su pateikiamų duomenų kiekiu.</w:t>
            </w:r>
          </w:p>
          <w:p w14:paraId="39900C73"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TS NFR-42 reikalavimas patikslintas nurodant, kad su Savitarnos moduliu dirbs 10 000, o su  Darbo užmokesčio portalu – 1000 naudotojų vienu metu. Paaiškiname, kad vienu metu 10 000 naudotojų tikrai nepaleis DU skaičiavimo, tad šio reikalavimo esmė – kad DUPAIS veikla nebūtų stabdoma ar kitaip įtakojama kitiems naudotojams, kai bus paleistas kurios nors vienos įstaigos DU skaičiavimas.</w:t>
            </w:r>
          </w:p>
          <w:p w14:paraId="663A59B6"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TS NFR-54 reikalavimas patikslintas nurodant, kad sertifikatų įsigijimo kaštai privalo būti įtraukti į Pasiūlymo kainą.</w:t>
            </w:r>
          </w:p>
          <w:p w14:paraId="67909553"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TS NFR-63 reikalavimas pašalintas kaip perteklinis ir dubliuojantis NFR-62 reikalavimą. Taip pat reikalavimai duomenų mainams įvardijami TS 5.5 skyriuje.</w:t>
            </w:r>
          </w:p>
          <w:p w14:paraId="30BD74CF"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6.11 skyrius „Reikalavimai duomenų archyvavimui“ pašalintas nusprendus šio projekto apimtyje atsisakyti reikalavimų duomenų archyvavimo funkcionalumui.</w:t>
            </w:r>
          </w:p>
          <w:p w14:paraId="6F36F300"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t>Paaiškiname, kad DUPAIS veiklos modelis yra neatskiriama DUPAIS TS dalis ir veiklos modelis privalo būti realizuotas sutarties įgyvendinimo metu. Veiklos modelis, kaip ir TS, numato privalomus įgyvendinti funkcinius reikalavimus.</w:t>
            </w:r>
          </w:p>
          <w:p w14:paraId="2A1543FB" w14:textId="77777777" w:rsidR="00F448BE" w:rsidRPr="00F448BE" w:rsidRDefault="00F448BE" w:rsidP="00F448BE">
            <w:pPr>
              <w:spacing w:after="120"/>
              <w:jc w:val="both"/>
              <w:rPr>
                <w:rFonts w:ascii="Times New Roman" w:hAnsi="Times New Roman" w:cs="Times New Roman"/>
              </w:rPr>
            </w:pPr>
          </w:p>
          <w:p w14:paraId="6680E00C" w14:textId="77777777" w:rsidR="00FE2A11" w:rsidRPr="00FE2A11" w:rsidRDefault="00FE2A11" w:rsidP="00F448BE">
            <w:pPr>
              <w:spacing w:after="120"/>
              <w:jc w:val="both"/>
              <w:rPr>
                <w:rFonts w:ascii="Times New Roman" w:hAnsi="Times New Roman" w:cs="Times New Roman"/>
              </w:rPr>
            </w:pPr>
          </w:p>
        </w:tc>
      </w:tr>
      <w:tr w:rsidR="00FE2A11" w:rsidRPr="00FE2A11" w14:paraId="3C64DE06" w14:textId="77777777" w:rsidTr="001B2C37">
        <w:tc>
          <w:tcPr>
            <w:tcW w:w="8359" w:type="dxa"/>
            <w:gridSpan w:val="2"/>
          </w:tcPr>
          <w:p w14:paraId="13F4ADD4"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Tiekėjų pastabos:</w:t>
            </w:r>
          </w:p>
          <w:p w14:paraId="2CBD619A"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PVR-24 Perkelti visus nustatymus. </w:t>
            </w:r>
            <w:r w:rsidRPr="00FE2A11">
              <w:rPr>
                <w:rFonts w:ascii="Times New Roman" w:hAnsi="Times New Roman" w:cs="Times New Roman"/>
                <w:i/>
                <w:iCs/>
              </w:rPr>
              <w:t>Nustatymai negali būti perkelti iš vienos sistemos į kitą kai yra skirtingos sistemos su skirtinga logika ir algoritmais.</w:t>
            </w:r>
          </w:p>
          <w:p w14:paraId="785624A3" w14:textId="77777777" w:rsidR="00FE2A11" w:rsidRPr="00FE2A11" w:rsidRDefault="00FE2A11" w:rsidP="001B2C37">
            <w:pPr>
              <w:spacing w:after="120"/>
              <w:rPr>
                <w:rFonts w:ascii="Times New Roman" w:hAnsi="Times New Roman" w:cs="Times New Roman"/>
                <w:i/>
                <w:iCs/>
              </w:rPr>
            </w:pPr>
            <w:r w:rsidRPr="00FE2A11">
              <w:rPr>
                <w:rFonts w:ascii="Times New Roman" w:hAnsi="Times New Roman" w:cs="Times New Roman"/>
              </w:rPr>
              <w:lastRenderedPageBreak/>
              <w:t xml:space="preserve">PVR-26 Diegėjas turi pateikti konvertavimo įrankius. </w:t>
            </w:r>
            <w:r w:rsidRPr="00FE2A11">
              <w:rPr>
                <w:rFonts w:ascii="Times New Roman" w:hAnsi="Times New Roman" w:cs="Times New Roman"/>
                <w:i/>
                <w:iCs/>
              </w:rPr>
              <w:t>Diegėjas neturi būti atsakingas už pateiktų duomenų konvertavimą ir konvertavimo įrankių pateikimą. Reikalavimuose turi būti pateikti ir apibrėžti formatai iš kurių diegėjas galėtų importuoti duomenis.</w:t>
            </w:r>
          </w:p>
          <w:p w14:paraId="1BC87D4C"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„BN-13 ... Visi Sistemos kūrimą reglamentuojantys teisės aktų pokyčiai įvykę iki analizės etapo pabaigos, turi būti įgyvendinti suderinus jų realizaciją su Perkančiąja organizacija (tokių funkcionalumų realizacija neturi reikalauti papildomų kaštų ir nebus užsakoma papildomų užsakymų principu).“- konkretūs reikalavimai, ką sistema turi daryti yra išvardinti TS. Jeigu išeis teisės aktas, kuris pridės papildomų reikalavimų - kurių apimtis didesnė nei keičiami reikalavimai tai prieštaraus teisingumo principui, nes pasiūlymo teikimo metu buvo vertinama kita darbų apimtis.</w:t>
            </w:r>
          </w:p>
          <w:p w14:paraId="757B9EA7"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„FR-4 ... Perkančioji organizacija Sistemos konfigūravimo priemonėmis turi galėti keisti laukų užpildymo privalomumą.“ – laukų privalomumas apsprendžiamas sistemos veikimo logika ir vykdomais procesais ir jis iš principo negali būti keičiamas naudotojui (nors ir turinčiam administratoriaus teises) prieinamomis konfigūravimo priemonėmis. Jeigu administratorius sistemos veikimui privalomą lauką padarys neprivalomu, tai gali sutrikdyti visos sistemos veikimą ir sugadinti duomenų vientisumą.</w:t>
            </w:r>
          </w:p>
          <w:p w14:paraId="228268E7"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„FR-13 ... Pranešimų pagalbos tekstus turi būti galima keisti DUPAIS administravimo priemonėmis.“ – Pagalbos tekstai turi aiškiai aprašyti konkrečią sistemos vietą, kuriai yra priskirti ir jie negali būti keičiami naudotojui (nors ir turinčiam administratoriaus teises) prieinamomis konfigūravimo priemonėmis. Jeigu naudotojas (administratorius) pakeis pagalbos tekstus ir netiksliai aprašys objektą, to pasėkoje nekorektiški kitų naudotojų veiksmai gali sutrikdyti visos sistemos veikimą ir sugadinti duomenų vientisumą. </w:t>
            </w:r>
          </w:p>
          <w:p w14:paraId="7FFF1FAF"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„FR-15 Turi būti galimybė naudotojui  nustatyti Sistemoje pateikiamų sąrašų eilučių skaičių viename puslapyje“ – skirtingi sprendimai skirtingai realizuoja duomenų pateikimą naudotojui, eilučių skaičių dažnai apsprendžia sistemos specifinio funkcionalumo poreikiai. Todėl bendras reikalavimas modifikuoti visą sistemą nepagristai didins pasiūlymo kainą ir neatneš apčiuopiamos naudos galimiems sistemos naudotojams. Siūlome perkelti šį punktą iš bendrų funkcinių reikalavimų į savitarnos reikalavimus, kur tai gali būti labiau aktualu naudojant mažesnės rezoliucijos ekranus (planšetės, telefonai ir pan.)    </w:t>
            </w:r>
          </w:p>
          <w:p w14:paraId="796F7E7F"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„FR-19 Turi būti realizuotas DUPAIS vieningas prisijungimo (angl. </w:t>
            </w:r>
            <w:proofErr w:type="spellStart"/>
            <w:r w:rsidRPr="00FE2A11">
              <w:rPr>
                <w:rFonts w:ascii="Times New Roman" w:hAnsi="Times New Roman" w:cs="Times New Roman"/>
              </w:rPr>
              <w:t>Single</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Sign</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On</w:t>
            </w:r>
            <w:proofErr w:type="spellEnd"/>
            <w:r w:rsidRPr="00FE2A11">
              <w:rPr>
                <w:rFonts w:ascii="Times New Roman" w:hAnsi="Times New Roman" w:cs="Times New Roman"/>
              </w:rPr>
              <w:t xml:space="preserve">) su DBSIS  sprendimas (jeigu toks SSO sprendimas bus realizuotas DBSIS pusėje)...“  - pirkimo funkciniai reikalavimai skirti, kad potencialus tiekėjas galėtų įvertinti darbų apimtis ir paskaičiuoti pasiūlymo kaina, todėl neturi būti reikalavimuose punktų, kurie gali būti neįgyvendinami. Tai nepagristai didina pasiūlymo kainą. Jeigu DBSIS visgi turės reikiamas </w:t>
            </w:r>
            <w:r w:rsidRPr="00FE2A11">
              <w:rPr>
                <w:rFonts w:ascii="Times New Roman" w:hAnsi="Times New Roman" w:cs="Times New Roman"/>
              </w:rPr>
              <w:lastRenderedPageBreak/>
              <w:t xml:space="preserve">integracijos galimybes, tai bus galima įgyvendinti papildomų užsakymu iš numatytų vystymo valandų.  </w:t>
            </w:r>
          </w:p>
          <w:p w14:paraId="4554CD24"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„NFR-12 DUPAIS komponentų diegimas ir paleidimas turi būti realizuojami naudojant </w:t>
            </w:r>
            <w:proofErr w:type="spellStart"/>
            <w:r w:rsidRPr="00FE2A11">
              <w:rPr>
                <w:rFonts w:ascii="Times New Roman" w:hAnsi="Times New Roman" w:cs="Times New Roman"/>
              </w:rPr>
              <w:t>konteinerizacijos</w:t>
            </w:r>
            <w:proofErr w:type="spellEnd"/>
            <w:r w:rsidRPr="00FE2A11">
              <w:rPr>
                <w:rFonts w:ascii="Times New Roman" w:hAnsi="Times New Roman" w:cs="Times New Roman"/>
              </w:rPr>
              <w:t xml:space="preserve"> technologiją (pvz., </w:t>
            </w:r>
            <w:proofErr w:type="spellStart"/>
            <w:r w:rsidRPr="00FE2A11">
              <w:rPr>
                <w:rFonts w:ascii="Times New Roman" w:hAnsi="Times New Roman" w:cs="Times New Roman"/>
              </w:rPr>
              <w:t>Docker</w:t>
            </w:r>
            <w:proofErr w:type="spellEnd"/>
            <w:r w:rsidRPr="00FE2A11">
              <w:rPr>
                <w:rFonts w:ascii="Times New Roman" w:hAnsi="Times New Roman" w:cs="Times New Roman"/>
              </w:rPr>
              <w:t xml:space="preserve"> ar alternatyvią).  Konteinerių sprendimas turi naudoti </w:t>
            </w:r>
            <w:proofErr w:type="spellStart"/>
            <w:r w:rsidRPr="00FE2A11">
              <w:rPr>
                <w:rFonts w:ascii="Times New Roman" w:hAnsi="Times New Roman" w:cs="Times New Roman"/>
              </w:rPr>
              <w:t>orkestravimo</w:t>
            </w:r>
            <w:proofErr w:type="spellEnd"/>
            <w:r w:rsidRPr="00FE2A11">
              <w:rPr>
                <w:rFonts w:ascii="Times New Roman" w:hAnsi="Times New Roman" w:cs="Times New Roman"/>
              </w:rPr>
              <w:t xml:space="preserve"> įrankius, tokius kaip </w:t>
            </w:r>
            <w:proofErr w:type="spellStart"/>
            <w:r w:rsidRPr="00FE2A11">
              <w:rPr>
                <w:rFonts w:ascii="Times New Roman" w:hAnsi="Times New Roman" w:cs="Times New Roman"/>
              </w:rPr>
              <w:t>Kubernetes</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OpenShift</w:t>
            </w:r>
            <w:proofErr w:type="spellEnd"/>
            <w:r w:rsidRPr="00FE2A11">
              <w:rPr>
                <w:rFonts w:ascii="Times New Roman" w:hAnsi="Times New Roman" w:cs="Times New Roman"/>
              </w:rPr>
              <w:t xml:space="preserve">)....“ – skirtingos programinės įrangos platformos naudoja skirtingas technologijas diegimui debesijos infrastruktūroje ir ne visos jos naudoja </w:t>
            </w:r>
            <w:proofErr w:type="spellStart"/>
            <w:r w:rsidRPr="00FE2A11">
              <w:rPr>
                <w:rFonts w:ascii="Times New Roman" w:hAnsi="Times New Roman" w:cs="Times New Roman"/>
              </w:rPr>
              <w:t>Docker</w:t>
            </w:r>
            <w:proofErr w:type="spellEnd"/>
            <w:r w:rsidRPr="00FE2A11">
              <w:rPr>
                <w:rFonts w:ascii="Times New Roman" w:hAnsi="Times New Roman" w:cs="Times New Roman"/>
              </w:rPr>
              <w:t xml:space="preserve"> ar </w:t>
            </w:r>
            <w:proofErr w:type="spellStart"/>
            <w:r w:rsidRPr="00FE2A11">
              <w:rPr>
                <w:rFonts w:ascii="Times New Roman" w:hAnsi="Times New Roman" w:cs="Times New Roman"/>
              </w:rPr>
              <w:t>Kubernetes</w:t>
            </w:r>
            <w:proofErr w:type="spellEnd"/>
            <w:r w:rsidRPr="00FE2A11">
              <w:rPr>
                <w:rFonts w:ascii="Times New Roman" w:hAnsi="Times New Roman" w:cs="Times New Roman"/>
              </w:rPr>
              <w:t xml:space="preserve"> įrankius. Serverių virtualizacija yra vien iš tokių technologijų. Taip pat Diegėjas negali būti atsakingas už infrastruktūros parengimą, nes už tai atsakinga VITC. Todėl siūlome ištrinti iš šio reikalavimo konkurenciją mažinantį konkrečių įrankių išvardinimą paliekant reikalavimo esmę: „Diegėjas bus atsakingas už visus DUPAIS konfigūravimo darbus, kurie būtini DUPAIS įdiegimui debesijos infrastruktūroje ir veikimui užtikrinti.“</w:t>
            </w:r>
          </w:p>
          <w:p w14:paraId="614EB36B"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„NFR-21 Visų diegiamų komponentų ir jų valdymo komponentų diegimas turi užtikrinti jų aukštą prieinamumą.“ – reikalavimas visiškai neapibrėžtas ir neįmanoma objektyviai pagrįsti jo įgyvendinimą.</w:t>
            </w:r>
          </w:p>
          <w:p w14:paraId="23460BCE"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„NFR-22 DUPAIS architektūra turi užtikrinti, kad nustojus veikti vienam DUPAIS komponentui neturėtų nustoti veikti visa DUPAIS.“ – bendrąja prasme neįgyvendinamas reikalavimas. Pvz., jeigu nustos veikti darbuotojų duomenų administravimo ar darbo laiko apskaitos komponentai įskaitant jų duomenų bazės lygmenį, tai yra neįmanoma paskaičiuoti darbo užmokesčio.</w:t>
            </w:r>
          </w:p>
          <w:p w14:paraId="513FA1F2"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Reikalavimai NRF-30, NRF-31, NRF-36 kaip ir NRF-32, NFR-33 turi būti taikomi tik savitarnos portalui, nes būtent savitarnos portalu naudosis esminė sistemos naudotojų dalis. Šių punktų taikymas pagrindiniams personalo administravimo ir darbo užmokesčio komponentams (kuriems gali būti siūlomas jau gatavas sprendimas) gali nepagrįstai padidinti pasiūlymo kainą arba lemti jų sprendimą nedalyvauti šiame pirkime.</w:t>
            </w:r>
          </w:p>
          <w:p w14:paraId="11349F07"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„NFR-66 ... Realizuojant loginio duomenų archyvavimo priemones, duomenų objektui (įrašui, susijusiems įrašams, failui ar kitam objektui) turi būti priskiriamas archyvo požymis“ ir  NFR-70 – kiekvienas sprendimas gali savaip spręsti duomenų archyvavimo uždavinį. Konkretaus realizavimo nurodymas reikalavime </w:t>
            </w:r>
            <w:proofErr w:type="spellStart"/>
            <w:r w:rsidRPr="00FE2A11">
              <w:rPr>
                <w:rFonts w:ascii="Times New Roman" w:hAnsi="Times New Roman" w:cs="Times New Roman"/>
              </w:rPr>
              <w:t>apeliuoja</w:t>
            </w:r>
            <w:proofErr w:type="spellEnd"/>
            <w:r w:rsidRPr="00FE2A11">
              <w:rPr>
                <w:rFonts w:ascii="Times New Roman" w:hAnsi="Times New Roman" w:cs="Times New Roman"/>
              </w:rPr>
              <w:t xml:space="preserve"> į kurį nors vieną rinkoje esantį sprendimą, kas pažeidžia konkurencijos principą. Todėl tokie reikalavimai turi būti panaikinti paliekant tik pačius Užsakovo poreikius, o ne jų įgyvendinimo būdą. </w:t>
            </w:r>
          </w:p>
          <w:p w14:paraId="770F1F2C" w14:textId="26064E49"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„7.1 skyrius Parengti reikalavimų atsekamumo matricą. Reikalavimų atsekamumo matrica turi apimti (neapsiribojant) visus šioje techninėje specifikacijoje ir standartizuotų procesų -  schemose (žr. į  DUPAIS veiklos modelis) numatytus reikalavimus“ – jeigu procesų schemose liko į Techninę specifikaciją neperkeltų reikalavimų, tai jie turi būti perkelti (nes </w:t>
            </w:r>
            <w:r w:rsidRPr="00FE2A11">
              <w:rPr>
                <w:rFonts w:ascii="Times New Roman" w:hAnsi="Times New Roman" w:cs="Times New Roman"/>
              </w:rPr>
              <w:lastRenderedPageBreak/>
              <w:t>būtent jais remiantis vykdomas pirkimas). Tokiu atveju veiklos modelio reikalavimų įtraukimas į atsekamumo matricą yra perteklinis.</w:t>
            </w:r>
          </w:p>
          <w:p w14:paraId="1A2BE4EE"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Siūlome nepalikti neapibrėžtų reikalavimų (pvz. ir kt., bus tikslinama ir suderinama su Perkančiąja organizacija detalios analizės metu). Tokie reikalavimai didina neapibrėžtumą vertinant projekto apimtį, ypač kai neapibrėžtumai taikomi procesų aprašymuose, duomenų kontrolės ar duomenų apdorojimo aprašymuose, sistemos funkcijų aprašymuose. Tiekėjai, rengdami fiksuotos kainos pasiūlymą, yra priversti vertinti tokių neapibrėžtumų riziką ir įtraukti į pasiūlymo kainą. Atitinkamai tokie neapibrėžtumai nepagrįstai didina pirkimo vertę arba netinkamo sistemos įdiegimo riziką. Jei pirkimo metu nėra galimybės patikti visų naudojamų variacijų, rekomenduojame pateikti bent vienos variacijos pavyzdį ir galimų variacijų skaičių, tam kad tikėjai galėtų įvertinti reikalavimo sudėtingumą ir darbų apimtį. </w:t>
            </w:r>
          </w:p>
          <w:p w14:paraId="20FA4160"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5.4.6 „Reikalavimai klasifikatorių tvarkymui“ skyriuje pateiktas poreikis klasifikatoriams, kurių struktūrą galima keisti dinamiškai. Laikome šitą poreikį pertekliniu. Dauguma sistemų turi fiksuotas klasifikatorių struktūras, nes tik fiksuota struktūra gali būti panaudota atitinkamų funkcijų veikime (pvz. Teisės aktų, DK straipsnių klasifikatorius, naudojamas Sodros formų formavimui). Dinaminiai klasifikatoriai gali būti panaudojami papildomų duomenų suvedimui, tačiau jie neturi jokios funkcinės prasmės. Funkcinę prasmę tokias atvejais reikėtų kiekvieną kartą įgyvendinti atliekant papildomus programavimo darbus (pvz. sukūrus naują klasifikatorių “priedo tipas’ ir priskyrus naujas reikšmes, nuo kurių turi priklausyti priedo skaičiavimas, ar susikurti informacinis pranešimas, skaičiavimo formulės ir informacinių pranešimų suformavimo logika turi būti programuojami). </w:t>
            </w:r>
          </w:p>
          <w:p w14:paraId="3BAABB38"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5.4.7 skyriuje pateikti reikalavimai dėl auditavimo. Manome, kad dalis iš jų yra pertekliniai. Duomenų peržiūros auditavimas nėra įgyvendintas daugumoje sistemų, kadangi prieiga prie duomenų yra ribojama teisėmis ir nėra tikslinga detaliai sekti, kokius duomenis peržiūri vartotojas, kuris turi teises tuos duomenis peržiūrėti. Paieškos frazės daugumoje sistemų nėra audituojamos, nes dažnais atvejais jos nenueina iki duomenų bazės ir yra tik vartotojų sąsajos pagalbinė priemonė pagreitinti paiešką. </w:t>
            </w:r>
          </w:p>
          <w:p w14:paraId="1FDD27CA"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NFR-5 reikalavimas dėl sistemos architektūros yra ribojantis, nes yra griežtai apibrėžti sluoksnių pavadinimai. Taip pat įvardijamas minimalus sluoksnių skaičius (4 lygmenys), kuris apriboja galimybes diegti trijų architektūros sluoksnių sistemas, nors nėra jokio teorinio pagrindo laikyti, kad 4 sluoksnių architektūros yra pažangesnės, nei 3 sluoksnių. Taip pat atkreipiame dėmesį, kad dažnai šiuolaikinėse sistemose ketvirtasis integracijų sluoksnis yra realizuojamas naudojat atskiras standartizuotas Integracines platformas. </w:t>
            </w:r>
          </w:p>
          <w:p w14:paraId="024C3F10"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NFR-12 yra ribojantis reikalavimas. Jis iš esmės teikia pirmenybę Linux operacinėje sistemoje veikiantiems sprendimams, nes Windows operacinėje sistemoje konteinerių </w:t>
            </w:r>
            <w:r w:rsidRPr="00FE2A11">
              <w:rPr>
                <w:rFonts w:ascii="Times New Roman" w:hAnsi="Times New Roman" w:cs="Times New Roman"/>
              </w:rPr>
              <w:lastRenderedPageBreak/>
              <w:t xml:space="preserve">naudojimas gamintojo nėra rekomenduojamas </w:t>
            </w:r>
            <w:proofErr w:type="spellStart"/>
            <w:r w:rsidRPr="00FE2A11">
              <w:rPr>
                <w:rFonts w:ascii="Times New Roman" w:hAnsi="Times New Roman" w:cs="Times New Roman"/>
              </w:rPr>
              <w:t>Production</w:t>
            </w:r>
            <w:proofErr w:type="spellEnd"/>
            <w:r w:rsidRPr="00FE2A11">
              <w:rPr>
                <w:rFonts w:ascii="Times New Roman" w:hAnsi="Times New Roman" w:cs="Times New Roman"/>
              </w:rPr>
              <w:t xml:space="preserve"> aplinkoms ir gamintojas neįsipareigoja, kad konteineriuose sprendimas veiks korektiškai. Todėl visi Windows operacinėje sistemoje veikiantys sprendimai dažniausiai nerekomenduoja </w:t>
            </w:r>
            <w:proofErr w:type="spellStart"/>
            <w:r w:rsidRPr="00FE2A11">
              <w:rPr>
                <w:rFonts w:ascii="Times New Roman" w:hAnsi="Times New Roman" w:cs="Times New Roman"/>
              </w:rPr>
              <w:t>konteinerizacijos</w:t>
            </w:r>
            <w:proofErr w:type="spellEnd"/>
            <w:r w:rsidRPr="00FE2A11">
              <w:rPr>
                <w:rFonts w:ascii="Times New Roman" w:hAnsi="Times New Roman" w:cs="Times New Roman"/>
              </w:rPr>
              <w:t xml:space="preserve"> technologijos. </w:t>
            </w:r>
          </w:p>
          <w:p w14:paraId="421BF1A6"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Patikslinkite, ką turėjote omenyje pateikdami NFR-17 reikalavimą. Jei teisingai supratome, Diegėjas negali atlikti jokių kliento specifinių modifikacijų, jei siūlomas sprendimas yra komercinė uždaro kodo licencinė programinė įranga. Tai kartu reiškia, kad visi kliento poreikiai, kurių nėra standartiniame sprendime, negali būti įgyvendinti. </w:t>
            </w:r>
          </w:p>
          <w:p w14:paraId="451246EC"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Manome, kad reikalavimas NFR-38 dėl duomenų sąrašų </w:t>
            </w:r>
            <w:proofErr w:type="spellStart"/>
            <w:r w:rsidRPr="00FE2A11">
              <w:rPr>
                <w:rFonts w:ascii="Times New Roman" w:hAnsi="Times New Roman" w:cs="Times New Roman"/>
              </w:rPr>
              <w:t>puslapiavimo</w:t>
            </w:r>
            <w:proofErr w:type="spellEnd"/>
            <w:r w:rsidRPr="00FE2A11">
              <w:rPr>
                <w:rFonts w:ascii="Times New Roman" w:hAnsi="Times New Roman" w:cs="Times New Roman"/>
              </w:rPr>
              <w:t xml:space="preserve"> yra perteklinis ir ribojantis. Įrašų kiekio sąraše ribojimą sistemos sprendžia įvairiais būdais, nebūtinai naudojant </w:t>
            </w:r>
            <w:proofErr w:type="spellStart"/>
            <w:r w:rsidRPr="00FE2A11">
              <w:rPr>
                <w:rFonts w:ascii="Times New Roman" w:hAnsi="Times New Roman" w:cs="Times New Roman"/>
              </w:rPr>
              <w:t>puslapiavimą</w:t>
            </w:r>
            <w:proofErr w:type="spellEnd"/>
            <w:r w:rsidRPr="00FE2A11">
              <w:rPr>
                <w:rFonts w:ascii="Times New Roman" w:hAnsi="Times New Roman" w:cs="Times New Roman"/>
              </w:rPr>
              <w:t xml:space="preserve"> (pvz. dauguma modernių sistemų naudoja “</w:t>
            </w:r>
            <w:proofErr w:type="spellStart"/>
            <w:r w:rsidRPr="00FE2A11">
              <w:rPr>
                <w:rFonts w:ascii="Times New Roman" w:hAnsi="Times New Roman" w:cs="Times New Roman"/>
              </w:rPr>
              <w:t>infinite</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scroll</w:t>
            </w:r>
            <w:proofErr w:type="spellEnd"/>
            <w:r w:rsidRPr="00FE2A11">
              <w:rPr>
                <w:rFonts w:ascii="Times New Roman" w:hAnsi="Times New Roman" w:cs="Times New Roman"/>
              </w:rPr>
              <w:t xml:space="preserve">” metodą, kai užkraunamas tik duomenų kiekis telpantis ekrane, o slenkant sąrašu žemyn, užkraunami nauji duomenys). </w:t>
            </w:r>
          </w:p>
          <w:p w14:paraId="69379F81"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Manome, kad reikalavime NFR-41 pateikti detalaus lango užkrovimo ir sudėtingų operacijų ir ekrano formos įvykdymo greitaveikos reikalavimai turi remtis ne sekundėmis, o įrašų kiekiu (pvz. tūkstančio įrašų ataskaita formuojama per X sekundžių). </w:t>
            </w:r>
          </w:p>
          <w:p w14:paraId="15EEF48D"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Reikalavime NFR-42 siūlome atskirti greitaveikos reikalavimus pagal naudotojų funkcijas (pvz. tikėtina, kad nei vienai sistemai nebus problemų, kad 10000 vartotojų vienu metu sukurs atostogų prašymą, bet tikėtina, kad sistema gali blokuoti vartotojų darbą, kai 10000 vartotojų vienu metu paleis DU skaičiavimą). </w:t>
            </w:r>
          </w:p>
          <w:p w14:paraId="0B289327"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Siūlome performuluoti reikalavimą NFR-54. Sertifikatai yra perkami Užsakovo vardu. Diegėjas negalės nupirkti sertifikatus už Perkančiąją Organizaciją. Diegėjas gali rekomenduoti reikalingus sertifikatus, </w:t>
            </w:r>
          </w:p>
          <w:p w14:paraId="2EA1EF0C"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pagelbėti pirkimo procese, bet pats sertifikatų įsigijimas yra Perkančiosios organizacijos atsakomybėje. </w:t>
            </w:r>
          </w:p>
          <w:p w14:paraId="180706AD" w14:textId="27D0091C"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Reikalavime NFR-63 siūloma duomenų teikimui naudoti XML formatą. Manome, kad reikalavimas yra ribojantis, nes dauguma modernių sistemų vietoj XML formato naudoja JSON ar alternatyvius formatus, kurie užima mažiau vietos ar lankstesni. Siūlome reikalavimą papildyti. </w:t>
            </w:r>
          </w:p>
        </w:tc>
        <w:tc>
          <w:tcPr>
            <w:tcW w:w="5634" w:type="dxa"/>
            <w:vMerge/>
          </w:tcPr>
          <w:p w14:paraId="0778B282" w14:textId="77777777" w:rsidR="00FE2A11" w:rsidRPr="00FE2A11" w:rsidRDefault="00FE2A11" w:rsidP="001B2C37">
            <w:pPr>
              <w:spacing w:after="120"/>
              <w:rPr>
                <w:rFonts w:ascii="Times New Roman" w:hAnsi="Times New Roman" w:cs="Times New Roman"/>
              </w:rPr>
            </w:pPr>
          </w:p>
        </w:tc>
      </w:tr>
      <w:tr w:rsidR="00F448BE" w:rsidRPr="00FE2A11" w14:paraId="184A26AF" w14:textId="77777777" w:rsidTr="001B2C37">
        <w:tc>
          <w:tcPr>
            <w:tcW w:w="562" w:type="dxa"/>
          </w:tcPr>
          <w:p w14:paraId="04A659E2" w14:textId="1CBC8BB5" w:rsidR="00F448BE" w:rsidRPr="00FE2A11" w:rsidRDefault="00F448BE" w:rsidP="00F448BE">
            <w:pPr>
              <w:spacing w:after="120"/>
              <w:rPr>
                <w:rFonts w:ascii="Times New Roman" w:hAnsi="Times New Roman" w:cs="Times New Roman"/>
              </w:rPr>
            </w:pPr>
            <w:r>
              <w:rPr>
                <w:rFonts w:ascii="Times New Roman" w:hAnsi="Times New Roman" w:cs="Times New Roman"/>
              </w:rPr>
              <w:lastRenderedPageBreak/>
              <w:t xml:space="preserve">4. </w:t>
            </w:r>
          </w:p>
        </w:tc>
        <w:tc>
          <w:tcPr>
            <w:tcW w:w="7797" w:type="dxa"/>
          </w:tcPr>
          <w:p w14:paraId="7CD2F470" w14:textId="77777777" w:rsidR="00F448BE" w:rsidRPr="00FE2A11" w:rsidRDefault="00F448BE" w:rsidP="00F448BE">
            <w:pPr>
              <w:spacing w:after="120"/>
              <w:rPr>
                <w:rFonts w:ascii="Times New Roman" w:hAnsi="Times New Roman" w:cs="Times New Roman"/>
                <w:b/>
              </w:rPr>
            </w:pPr>
            <w:r w:rsidRPr="00FE2A11">
              <w:rPr>
                <w:rFonts w:ascii="Times New Roman" w:hAnsi="Times New Roman" w:cs="Times New Roman"/>
                <w:b/>
              </w:rPr>
              <w:t>Klausimas:</w:t>
            </w:r>
          </w:p>
          <w:p w14:paraId="43F85583" w14:textId="77777777" w:rsidR="00F448BE" w:rsidRPr="00FE2A11" w:rsidRDefault="00F448BE" w:rsidP="00F448BE">
            <w:pPr>
              <w:spacing w:after="120"/>
              <w:jc w:val="both"/>
              <w:rPr>
                <w:rFonts w:ascii="Times New Roman" w:hAnsi="Times New Roman" w:cs="Times New Roman"/>
              </w:rPr>
            </w:pPr>
            <w:r w:rsidRPr="00FE2A11">
              <w:rPr>
                <w:rFonts w:ascii="Times New Roman" w:hAnsi="Times New Roman" w:cs="Times New Roman"/>
              </w:rPr>
              <w:t>Ar turite rekomendacijų, kokias sąlygas papildomai patartumėte įtraukti į techninę specifikaciją?</w:t>
            </w:r>
          </w:p>
          <w:p w14:paraId="28F560ED" w14:textId="77777777" w:rsidR="00F448BE" w:rsidRPr="00FE2A11" w:rsidRDefault="00F448BE" w:rsidP="00F448BE">
            <w:pPr>
              <w:spacing w:after="120"/>
              <w:rPr>
                <w:rFonts w:ascii="Times New Roman" w:hAnsi="Times New Roman" w:cs="Times New Roman"/>
              </w:rPr>
            </w:pPr>
            <w:r w:rsidRPr="00FE2A11">
              <w:rPr>
                <w:rFonts w:ascii="Times New Roman" w:hAnsi="Times New Roman" w:cs="Times New Roman"/>
              </w:rPr>
              <w:lastRenderedPageBreak/>
              <w:t>Prašome pateikti argumentuotas pastabas ir klausimus nurodant konkrečius punktus ir/ar teksto vietas.</w:t>
            </w:r>
          </w:p>
        </w:tc>
        <w:tc>
          <w:tcPr>
            <w:tcW w:w="5634" w:type="dxa"/>
            <w:vMerge w:val="restart"/>
          </w:tcPr>
          <w:p w14:paraId="7CC8C831" w14:textId="77777777" w:rsidR="00F448BE" w:rsidRPr="00F448BE" w:rsidRDefault="00F448BE" w:rsidP="00F448BE">
            <w:pPr>
              <w:spacing w:after="120"/>
              <w:jc w:val="both"/>
              <w:rPr>
                <w:rFonts w:ascii="Times New Roman" w:hAnsi="Times New Roman" w:cs="Times New Roman"/>
              </w:rPr>
            </w:pPr>
            <w:r w:rsidRPr="00F448BE">
              <w:rPr>
                <w:rFonts w:ascii="Times New Roman" w:hAnsi="Times New Roman" w:cs="Times New Roman"/>
              </w:rPr>
              <w:lastRenderedPageBreak/>
              <w:t xml:space="preserve">Paaiškiname, kad duomenų migravimui į DUPAIS iš kitų IS duomenų struktūros reikalavimai bus suderinti su tiekėju </w:t>
            </w:r>
            <w:r w:rsidRPr="00F448BE">
              <w:rPr>
                <w:rFonts w:ascii="Times New Roman" w:hAnsi="Times New Roman" w:cs="Times New Roman"/>
              </w:rPr>
              <w:lastRenderedPageBreak/>
              <w:t>detaliosios analizės metu ir suderintas duomenų šablonas privalės būti naudojamas kitų IS duomenų pateikimui.</w:t>
            </w:r>
          </w:p>
          <w:p w14:paraId="689431DF" w14:textId="3DB4FAFC" w:rsidR="00F448BE" w:rsidRPr="00FE2A11" w:rsidRDefault="00F448BE" w:rsidP="00F448BE">
            <w:pPr>
              <w:spacing w:after="120"/>
              <w:jc w:val="both"/>
              <w:rPr>
                <w:rFonts w:ascii="Times New Roman" w:hAnsi="Times New Roman" w:cs="Times New Roman"/>
              </w:rPr>
            </w:pPr>
            <w:r w:rsidRPr="00F448BE">
              <w:rPr>
                <w:rFonts w:ascii="Times New Roman" w:hAnsi="Times New Roman" w:cs="Times New Roman"/>
              </w:rPr>
              <w:t>Paaiškiname, kad techninėje specifikacijoje nurodyta informacija apie tolesnę DUPAIS plėtrą po sutarties įgyvendinimo yra skirta geresnei DUPAIS perspektyvos sampratai, tačiau tai neįeina į dabartinio pirkimo apimtį, todėl nėra ir atitinkamų reikalavimų.</w:t>
            </w:r>
          </w:p>
        </w:tc>
      </w:tr>
      <w:tr w:rsidR="00FE2A11" w:rsidRPr="00FE2A11" w14:paraId="686DE460" w14:textId="77777777" w:rsidTr="001B2C37">
        <w:tc>
          <w:tcPr>
            <w:tcW w:w="8359" w:type="dxa"/>
            <w:gridSpan w:val="2"/>
          </w:tcPr>
          <w:p w14:paraId="6B4780A4"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lastRenderedPageBreak/>
              <w:t>Tiekėjų pastabos:</w:t>
            </w:r>
          </w:p>
          <w:p w14:paraId="311EFD4E"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Duomenų migravimui turėtų būti keliamas reikalavimas, kad duomenys būti teikiami visiems priimtinu ir patogiu Excel formatu. Diegėjas turi pateikti patogų įrankį importuoti duomenis iš Excel formato.</w:t>
            </w:r>
          </w:p>
          <w:p w14:paraId="0CE85834"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Detalizuoti ataskaitų sąrašą ir kiekį;</w:t>
            </w:r>
          </w:p>
          <w:p w14:paraId="488C8594"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Minimalus laikotarpis tokiai projekto apimčiai turėtų būti nemažiau kaip 24 mėnesiai. Siekiant kokybiškai įdiegti sistemą ir apmokyti vartotojus dirbti su ja.</w:t>
            </w:r>
          </w:p>
          <w:p w14:paraId="6AEB8B58" w14:textId="3C871A3C" w:rsidR="00FE2A11" w:rsidRPr="00FE2A11" w:rsidRDefault="00FE2A11" w:rsidP="001B2C37">
            <w:pPr>
              <w:pStyle w:val="Default"/>
              <w:spacing w:after="120"/>
              <w:rPr>
                <w:sz w:val="22"/>
                <w:szCs w:val="22"/>
              </w:rPr>
            </w:pPr>
            <w:r w:rsidRPr="00FE2A11">
              <w:rPr>
                <w:sz w:val="22"/>
                <w:szCs w:val="22"/>
              </w:rPr>
              <w:t xml:space="preserve">Techninėje specifikacijoje yra nurodyta, kad vėlesniuose (ne šio pirkimo apimtyje) etapuose, numatoma įtraukti ir kitas papildomas tikslines naudotojų grupes (Darbuotojai, dirbantys pagal darbo sutartį; Diplomatai; Teisėjai; Teismų sistemos valstybės tarnautojai ir darbuotojai; Prokurorai; Prokuratūrų valstybės tarnautojai ir darbuotojai; Profesinės karo tarnybos kariai). Nėra aišku, kada ir kaip bus suformuluoti funkciniai reikalavimai šių tikslinių grupių tarnautojų ir darbuotojų darbo užmokesčio skaičiavimui. </w:t>
            </w:r>
          </w:p>
        </w:tc>
        <w:tc>
          <w:tcPr>
            <w:tcW w:w="5634" w:type="dxa"/>
            <w:vMerge/>
          </w:tcPr>
          <w:p w14:paraId="620156DA" w14:textId="49B315A2" w:rsidR="00FE2A11" w:rsidRPr="00FE2A11" w:rsidRDefault="00FE2A11" w:rsidP="001B2C37">
            <w:pPr>
              <w:spacing w:after="120"/>
              <w:rPr>
                <w:rFonts w:ascii="Times New Roman" w:hAnsi="Times New Roman" w:cs="Times New Roman"/>
              </w:rPr>
            </w:pPr>
          </w:p>
        </w:tc>
      </w:tr>
      <w:tr w:rsidR="00FE2A11" w:rsidRPr="00FE2A11" w14:paraId="55BC377F" w14:textId="77777777" w:rsidTr="001B2C37">
        <w:tc>
          <w:tcPr>
            <w:tcW w:w="562" w:type="dxa"/>
          </w:tcPr>
          <w:p w14:paraId="5ADF2864" w14:textId="5B2A8884" w:rsidR="00FE2A11" w:rsidRPr="00FE2A11" w:rsidRDefault="00FE2A11" w:rsidP="001B2C37">
            <w:pPr>
              <w:spacing w:after="120"/>
              <w:rPr>
                <w:rFonts w:ascii="Times New Roman" w:hAnsi="Times New Roman" w:cs="Times New Roman"/>
              </w:rPr>
            </w:pPr>
            <w:r>
              <w:rPr>
                <w:rFonts w:ascii="Times New Roman" w:hAnsi="Times New Roman" w:cs="Times New Roman"/>
              </w:rPr>
              <w:t xml:space="preserve">5. </w:t>
            </w:r>
          </w:p>
        </w:tc>
        <w:tc>
          <w:tcPr>
            <w:tcW w:w="7797" w:type="dxa"/>
          </w:tcPr>
          <w:p w14:paraId="3E1D6549"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Klausimas:</w:t>
            </w:r>
          </w:p>
          <w:p w14:paraId="59146DB4" w14:textId="38D82F33"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Ar techninėje specifikacijoje nurodytas terminas pakankamas ir realus paslaugų (diegimui ir kita) suteikimui? Jei ne, koks Jūsų manymu būtų pakankamas ir kodėl?</w:t>
            </w:r>
          </w:p>
        </w:tc>
        <w:tc>
          <w:tcPr>
            <w:tcW w:w="5634" w:type="dxa"/>
            <w:vMerge w:val="restart"/>
          </w:tcPr>
          <w:p w14:paraId="6E68031A" w14:textId="77777777" w:rsidR="00F448BE" w:rsidRPr="00F448BE" w:rsidRDefault="00F448BE" w:rsidP="00F448BE">
            <w:pPr>
              <w:spacing w:after="120"/>
              <w:rPr>
                <w:rFonts w:ascii="Times New Roman" w:hAnsi="Times New Roman" w:cs="Times New Roman"/>
              </w:rPr>
            </w:pPr>
            <w:r w:rsidRPr="00F448BE">
              <w:rPr>
                <w:rFonts w:ascii="Times New Roman" w:hAnsi="Times New Roman" w:cs="Times New Roman"/>
              </w:rPr>
              <w:t>Paaiškiname, kad projekto įgyvendinimo terminai yra apriboti finansavimo sąlygose, todėl, atsižvelgiant į pateiktas pastabas ir rekomendacijas, priimtas sprendimas sutarties įgyvendinimą organizuoti 3 etapais, kurie įvardinti patikslintose pirkimo sąlygose.</w:t>
            </w:r>
          </w:p>
          <w:p w14:paraId="274BED5D" w14:textId="77777777" w:rsidR="00F448BE" w:rsidRPr="00F448BE" w:rsidRDefault="00F448BE" w:rsidP="00F448BE">
            <w:pPr>
              <w:spacing w:after="120"/>
              <w:rPr>
                <w:rFonts w:ascii="Times New Roman" w:hAnsi="Times New Roman" w:cs="Times New Roman"/>
              </w:rPr>
            </w:pPr>
            <w:r w:rsidRPr="00F448BE">
              <w:rPr>
                <w:rFonts w:ascii="Times New Roman" w:hAnsi="Times New Roman" w:cs="Times New Roman"/>
              </w:rPr>
              <w:t xml:space="preserve">TS reikalavimai atitinkamai patikslinti tam, kad būtų aiškiau įvardinti terminai. 12 mėnesių garantinis laikotarpis yra taikomas po sutarties įgyvendinimo, tačiau patikslinta, kad garantinė priežiūra turės būti teikiama ir tiems prieaugiams, kurie bus priimti ir pradėti eksploatuoti sutarčiai dar nepasibaigus. </w:t>
            </w:r>
          </w:p>
          <w:p w14:paraId="763E7931" w14:textId="26DDD870" w:rsidR="00FE2A11" w:rsidRPr="00FE2A11" w:rsidRDefault="00F448BE" w:rsidP="00F448BE">
            <w:pPr>
              <w:spacing w:after="120"/>
              <w:rPr>
                <w:rFonts w:ascii="Times New Roman" w:hAnsi="Times New Roman" w:cs="Times New Roman"/>
              </w:rPr>
            </w:pPr>
            <w:r w:rsidRPr="00F448BE">
              <w:rPr>
                <w:rFonts w:ascii="Times New Roman" w:hAnsi="Times New Roman" w:cs="Times New Roman"/>
              </w:rPr>
              <w:t>Taip pat iš TS pašalinti terminai, kurie nepriklauso nuo tiekėjo.</w:t>
            </w:r>
          </w:p>
        </w:tc>
      </w:tr>
      <w:tr w:rsidR="00FE2A11" w:rsidRPr="00FE2A11" w14:paraId="4679A845" w14:textId="77777777" w:rsidTr="001B2C37">
        <w:tc>
          <w:tcPr>
            <w:tcW w:w="8359" w:type="dxa"/>
            <w:gridSpan w:val="2"/>
          </w:tcPr>
          <w:p w14:paraId="0355090B"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Tiekėjų pastabos:</w:t>
            </w:r>
          </w:p>
          <w:p w14:paraId="70489A6C"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Tiekėjų nuomone tokios apimties projektui turėtų būti skirta nuo 2 iki 4 metų. </w:t>
            </w:r>
          </w:p>
          <w:p w14:paraId="2C59209E"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Techninėje specifikacijoje nėra aiškiai įvardinta sutarties trukmė ir kas į ją įeina: punkte PVR-85 nurodyta, kas garantinis laikotarpis neįeina į sutarties laikotarpį („turi būti suteikiama garantija, kuri  galioja į produkcinę aplinką paleistai sistemai visos sutarties metu ir 12 mėnesių po sutarties pabaigos.“), o punkte PVR-97 nurodyta, kad garantinis laikotarpis įeiną į sutarties laikotarpį („Paslaugų teikimo sutarties vykdymo metu (iki garantinio aptarnavimo laikotarpio pabaigos)“,7.1 skyriuje nurodyta kad sistemos diegimas turi būti atliktas per 12 mėnesių, o metodinė medžiaga likusioms įstaigoms turi būti paruošta „po sistemos diegimo iki sutarties pabaigos“)</w:t>
            </w:r>
          </w:p>
          <w:p w14:paraId="72450FDB" w14:textId="77777777" w:rsidR="00FE2A11" w:rsidRPr="00FE2A11" w:rsidRDefault="00FE2A11" w:rsidP="001B2C37">
            <w:pPr>
              <w:pStyle w:val="Default"/>
              <w:spacing w:after="120"/>
              <w:rPr>
                <w:sz w:val="22"/>
                <w:szCs w:val="22"/>
              </w:rPr>
            </w:pPr>
            <w:r w:rsidRPr="00FE2A11">
              <w:rPr>
                <w:sz w:val="22"/>
                <w:szCs w:val="22"/>
              </w:rPr>
              <w:t xml:space="preserve">Numatomą diegimo trukmę galima mažinti perkeliant į vėlesnius (ne šio pirkimo apimties) etapus nebūtinus sistemos komponentus bei mažinant reikalaujamos dokumentacijos apimtį. </w:t>
            </w:r>
          </w:p>
          <w:p w14:paraId="5E7E492E"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Taip pat rekomenduojame į vėlesnius (ne šio pirkimo apimties) etapus perkelti Savitarnos portalo pateikimą. Realizuojant Savitarnos portalą kartu su kitomis, papildomomis </w:t>
            </w:r>
            <w:r w:rsidRPr="00FE2A11">
              <w:rPr>
                <w:rFonts w:ascii="Times New Roman" w:hAnsi="Times New Roman" w:cs="Times New Roman"/>
              </w:rPr>
              <w:lastRenderedPageBreak/>
              <w:t>tikslinėmis, naudotojų grupėmis, galima būtų tiksliau suformuluoti reikalavimus portalui bei paskatinti didesnę potencialių tiekėjų konkurenciją.</w:t>
            </w:r>
          </w:p>
        </w:tc>
        <w:tc>
          <w:tcPr>
            <w:tcW w:w="5634" w:type="dxa"/>
            <w:vMerge/>
          </w:tcPr>
          <w:p w14:paraId="2DCA5708" w14:textId="77777777" w:rsidR="00FE2A11" w:rsidRPr="00FE2A11" w:rsidRDefault="00FE2A11" w:rsidP="001B2C37">
            <w:pPr>
              <w:spacing w:after="120"/>
              <w:rPr>
                <w:rFonts w:ascii="Times New Roman" w:hAnsi="Times New Roman" w:cs="Times New Roman"/>
              </w:rPr>
            </w:pPr>
          </w:p>
        </w:tc>
      </w:tr>
      <w:tr w:rsidR="00FE2A11" w:rsidRPr="00FE2A11" w14:paraId="70CA592C" w14:textId="77777777" w:rsidTr="001B2C37">
        <w:tc>
          <w:tcPr>
            <w:tcW w:w="562" w:type="dxa"/>
          </w:tcPr>
          <w:p w14:paraId="44393B27" w14:textId="4F37ABEE" w:rsidR="00FE2A11" w:rsidRPr="00FE2A11" w:rsidRDefault="00FE2A11" w:rsidP="001B2C37">
            <w:pPr>
              <w:spacing w:after="120"/>
              <w:rPr>
                <w:rFonts w:ascii="Times New Roman" w:hAnsi="Times New Roman" w:cs="Times New Roman"/>
              </w:rPr>
            </w:pPr>
            <w:r>
              <w:rPr>
                <w:rFonts w:ascii="Times New Roman" w:hAnsi="Times New Roman" w:cs="Times New Roman"/>
              </w:rPr>
              <w:t xml:space="preserve">6. </w:t>
            </w:r>
          </w:p>
        </w:tc>
        <w:tc>
          <w:tcPr>
            <w:tcW w:w="7797" w:type="dxa"/>
          </w:tcPr>
          <w:p w14:paraId="629F2A12"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Klausimas:</w:t>
            </w:r>
          </w:p>
          <w:p w14:paraId="0F1DEBC1"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rPr>
              <w:t>Ar techninių reikalavimų keitimas turėtų įtakos siūlomų paslaugų kainos mažinimui/apsisprendimui dalyvauti pirkime? Jei taip, pastabų skiltyje detalizuokite, kurie reikalavimai darytų esminę įtaką kainai ar jūsų apsisprendimui dalyvauti pirkime</w:t>
            </w:r>
          </w:p>
        </w:tc>
        <w:tc>
          <w:tcPr>
            <w:tcW w:w="5634" w:type="dxa"/>
            <w:vMerge w:val="restart"/>
          </w:tcPr>
          <w:p w14:paraId="4BE16522" w14:textId="77777777" w:rsidR="00F448BE" w:rsidRPr="00F448BE" w:rsidRDefault="00F448BE" w:rsidP="00F448BE">
            <w:pPr>
              <w:spacing w:after="120"/>
              <w:rPr>
                <w:rFonts w:ascii="Times New Roman" w:hAnsi="Times New Roman" w:cs="Times New Roman"/>
              </w:rPr>
            </w:pPr>
            <w:r w:rsidRPr="00F448BE">
              <w:rPr>
                <w:rFonts w:ascii="Times New Roman" w:hAnsi="Times New Roman" w:cs="Times New Roman"/>
              </w:rPr>
              <w:t>TS NFR-4 reikalavimas patikslintas atsisakant „</w:t>
            </w:r>
            <w:proofErr w:type="spellStart"/>
            <w:r w:rsidRPr="00F448BE">
              <w:rPr>
                <w:rFonts w:ascii="Times New Roman" w:hAnsi="Times New Roman" w:cs="Times New Roman"/>
              </w:rPr>
              <w:t>Cloud-ready</w:t>
            </w:r>
            <w:proofErr w:type="spellEnd"/>
            <w:r w:rsidRPr="00F448BE">
              <w:rPr>
                <w:rFonts w:ascii="Times New Roman" w:hAnsi="Times New Roman" w:cs="Times New Roman"/>
              </w:rPr>
              <w:t>“ sąvokos ir liekant prie VITC infrastruktūros keliamų suderinamumo reikalavimų.</w:t>
            </w:r>
          </w:p>
          <w:p w14:paraId="20F1976E" w14:textId="77777777" w:rsidR="00F448BE" w:rsidRPr="00F448BE" w:rsidRDefault="00F448BE" w:rsidP="00F448BE">
            <w:pPr>
              <w:spacing w:after="120"/>
              <w:rPr>
                <w:rFonts w:ascii="Times New Roman" w:hAnsi="Times New Roman" w:cs="Times New Roman"/>
              </w:rPr>
            </w:pPr>
            <w:r w:rsidRPr="00F448BE">
              <w:rPr>
                <w:rFonts w:ascii="Times New Roman" w:hAnsi="Times New Roman" w:cs="Times New Roman"/>
              </w:rPr>
              <w:t>TS FR-4 ir FR-13 reikalavimai patikslinti/pašalinti.</w:t>
            </w:r>
          </w:p>
          <w:p w14:paraId="09E9FE38" w14:textId="2E68EA84" w:rsidR="00FE2A11" w:rsidRPr="00FE2A11" w:rsidRDefault="00F448BE" w:rsidP="00F448BE">
            <w:pPr>
              <w:spacing w:after="120"/>
              <w:rPr>
                <w:rFonts w:ascii="Times New Roman" w:hAnsi="Times New Roman" w:cs="Times New Roman"/>
              </w:rPr>
            </w:pPr>
            <w:r w:rsidRPr="00F448BE">
              <w:rPr>
                <w:rFonts w:ascii="Times New Roman" w:hAnsi="Times New Roman" w:cs="Times New Roman"/>
              </w:rPr>
              <w:t>Paaiškiname, kad TS patikslinta informacija, kad iš viso turės būti apmokyta 10 administratorių, 25 vadovai ir 30 CPT naudotojų. Likusiems naudotojams turės būti parengta vaizdo medžiaga ir naudotojų vadovai.</w:t>
            </w:r>
          </w:p>
        </w:tc>
      </w:tr>
      <w:tr w:rsidR="00FE2A11" w:rsidRPr="00FE2A11" w14:paraId="49CB8CFA" w14:textId="77777777" w:rsidTr="001B2C37">
        <w:tc>
          <w:tcPr>
            <w:tcW w:w="8359" w:type="dxa"/>
            <w:gridSpan w:val="2"/>
          </w:tcPr>
          <w:p w14:paraId="309C9B89"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Tiekėjų pastabos:</w:t>
            </w:r>
          </w:p>
          <w:p w14:paraId="0307B422"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Duomenų perkėlimas; Projekto įgyvendinimo terminas; Duomenų bazių valdymo sistema.</w:t>
            </w:r>
          </w:p>
          <w:p w14:paraId="59963C44"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„NFR-4. DUPAIS posistemiai/moduliai turi būti sukurti, taip kad atitiktų pagrindinius „</w:t>
            </w:r>
            <w:proofErr w:type="spellStart"/>
            <w:r w:rsidRPr="00FE2A11">
              <w:rPr>
                <w:rFonts w:ascii="Times New Roman" w:hAnsi="Times New Roman" w:cs="Times New Roman"/>
              </w:rPr>
              <w:t>Cloud-ready</w:t>
            </w:r>
            <w:proofErr w:type="spellEnd"/>
            <w:r w:rsidRPr="00FE2A11">
              <w:rPr>
                <w:rFonts w:ascii="Times New Roman" w:hAnsi="Times New Roman" w:cs="Times New Roman"/>
              </w:rPr>
              <w:t>“ principus“  - yra daug „</w:t>
            </w:r>
            <w:proofErr w:type="spellStart"/>
            <w:r w:rsidRPr="00FE2A11">
              <w:rPr>
                <w:rFonts w:ascii="Times New Roman" w:hAnsi="Times New Roman" w:cs="Times New Roman"/>
              </w:rPr>
              <w:t>Cloud-ready</w:t>
            </w:r>
            <w:proofErr w:type="spellEnd"/>
            <w:r w:rsidRPr="00FE2A11">
              <w:rPr>
                <w:rFonts w:ascii="Times New Roman" w:hAnsi="Times New Roman" w:cs="Times New Roman"/>
              </w:rPr>
              <w:t>“ principų ir ne visus juos gali tenkinti jau sukurtas sprendimas (arba jų realizavimas gali ženkliai didinti kainą), todėl siūlome palikti visus sistemos plečiamumo reikalavimus nesiejant jų su globaliu „</w:t>
            </w:r>
            <w:proofErr w:type="spellStart"/>
            <w:r w:rsidRPr="00FE2A11">
              <w:rPr>
                <w:rFonts w:ascii="Times New Roman" w:hAnsi="Times New Roman" w:cs="Times New Roman"/>
              </w:rPr>
              <w:t>Coud-ready</w:t>
            </w:r>
            <w:proofErr w:type="spellEnd"/>
            <w:r w:rsidRPr="00FE2A11">
              <w:rPr>
                <w:rFonts w:ascii="Times New Roman" w:hAnsi="Times New Roman" w:cs="Times New Roman"/>
              </w:rPr>
              <w:t>“ principu</w:t>
            </w:r>
          </w:p>
          <w:p w14:paraId="7392D438"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3 klausime įvardintos FR-4 ir FR-13 punktų perteklinės reikalavimų dalys irgi turės įtakos kaina ir apsisprendimui.</w:t>
            </w:r>
          </w:p>
          <w:p w14:paraId="62E45F2E"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Techninėje specifikacijoje nenurodyta, kiek tiksliai naudotojų reiks apmokyti Diegėjui. Jeigu reiks apmokyti kelis šimtus naudotojų, tai gali ženkliai įtakoti kainą</w:t>
            </w:r>
          </w:p>
          <w:p w14:paraId="6E2444D8"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Didelės funkcinių reikalavimų apimties ir trumpo projekto įvykdymo termino neatitikimas daro didelę įtaką mūsų apsispendimui dalyvauti pirkime. Be to, konkurso medžiagoje yra per daug neapibrėžtų reikalavimų („Diegėjas, su Perkančiąja organizacija detalios analizės ir projektavimo etapo metu turi suderinti...“), kurie gali dar labiau padidinti apimtis ir prailginti įgyvendinimo terminą (tuo pačiu nepagrįstai didina pasiūlymo kainą).</w:t>
            </w:r>
          </w:p>
          <w:p w14:paraId="00720A35" w14:textId="074DA9A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Prie 3 klausimo nurodytos pastabos.</w:t>
            </w:r>
          </w:p>
        </w:tc>
        <w:tc>
          <w:tcPr>
            <w:tcW w:w="5634" w:type="dxa"/>
            <w:vMerge/>
          </w:tcPr>
          <w:p w14:paraId="529F7154" w14:textId="2646FAE9" w:rsidR="00FE2A11" w:rsidRPr="00FE2A11" w:rsidRDefault="00FE2A11" w:rsidP="001B2C37">
            <w:pPr>
              <w:spacing w:after="120"/>
              <w:rPr>
                <w:rFonts w:ascii="Times New Roman" w:hAnsi="Times New Roman" w:cs="Times New Roman"/>
              </w:rPr>
            </w:pPr>
          </w:p>
        </w:tc>
      </w:tr>
      <w:tr w:rsidR="00FE2A11" w:rsidRPr="00FE2A11" w14:paraId="61A0E88F" w14:textId="77777777" w:rsidTr="001B2C37">
        <w:tc>
          <w:tcPr>
            <w:tcW w:w="562" w:type="dxa"/>
          </w:tcPr>
          <w:p w14:paraId="20EC32BB" w14:textId="0280A2CC" w:rsidR="00FE2A11" w:rsidRPr="00FE2A11" w:rsidRDefault="00FE2A11" w:rsidP="001B2C37">
            <w:pPr>
              <w:spacing w:after="120"/>
              <w:rPr>
                <w:rFonts w:ascii="Times New Roman" w:hAnsi="Times New Roman" w:cs="Times New Roman"/>
              </w:rPr>
            </w:pPr>
            <w:r>
              <w:rPr>
                <w:rFonts w:ascii="Times New Roman" w:hAnsi="Times New Roman" w:cs="Times New Roman"/>
              </w:rPr>
              <w:t xml:space="preserve">7. </w:t>
            </w:r>
          </w:p>
        </w:tc>
        <w:tc>
          <w:tcPr>
            <w:tcW w:w="7797" w:type="dxa"/>
          </w:tcPr>
          <w:p w14:paraId="2062F698"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Klausimas:</w:t>
            </w:r>
          </w:p>
          <w:p w14:paraId="190FFD8E"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Prašome nurodyti, kokios rizikos/iššūkiai gali kilti vykdant pirkimo sutartį?</w:t>
            </w:r>
          </w:p>
          <w:p w14:paraId="0F9AE3B6" w14:textId="36CFCB9F"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rPr>
              <w:t>Prašome nurodyti, kokias rizikas įsivertintumėte teikdami pasiūlymą?</w:t>
            </w:r>
          </w:p>
        </w:tc>
        <w:tc>
          <w:tcPr>
            <w:tcW w:w="5634" w:type="dxa"/>
            <w:vMerge w:val="restart"/>
          </w:tcPr>
          <w:p w14:paraId="441E8353" w14:textId="2D231A5F" w:rsidR="00FE2A11" w:rsidRPr="00FE2A11" w:rsidRDefault="00F448BE" w:rsidP="001B2C37">
            <w:pPr>
              <w:spacing w:after="120"/>
              <w:rPr>
                <w:rFonts w:ascii="Times New Roman" w:hAnsi="Times New Roman" w:cs="Times New Roman"/>
              </w:rPr>
            </w:pPr>
            <w:r w:rsidRPr="00F448BE">
              <w:rPr>
                <w:rFonts w:ascii="Times New Roman" w:hAnsi="Times New Roman" w:cs="Times New Roman"/>
              </w:rPr>
              <w:t xml:space="preserve">TS reikalavimai, kuriuose nurodoma, kad galutinis sprendimas bus suderintas analizės metu, reiškia, kad perkančioji organizacija neturi konkretaus poreikio dėl tikslaus reikalavimo išpildymo ir jis bus įgyvendinamas atsižvelgiant į tiekėjo siūlomo sprendimo ypatumus bei siūlomas galimybes – tuo kaip tik paliekama daugiau laisvumo tiekėjams ir neribojama galimybė pasiūlymams </w:t>
            </w:r>
            <w:r w:rsidRPr="00F448BE">
              <w:rPr>
                <w:rFonts w:ascii="Times New Roman" w:hAnsi="Times New Roman" w:cs="Times New Roman"/>
              </w:rPr>
              <w:lastRenderedPageBreak/>
              <w:t>teikti. Taip pat patikslinti reikalavimai, numatant maksimalius esybių kiekius, įskaitant ir ataskaitų kiekį.</w:t>
            </w:r>
          </w:p>
        </w:tc>
      </w:tr>
      <w:tr w:rsidR="00FE2A11" w:rsidRPr="00FE2A11" w14:paraId="4D15D10E" w14:textId="77777777" w:rsidTr="001B2C37">
        <w:tc>
          <w:tcPr>
            <w:tcW w:w="8359" w:type="dxa"/>
            <w:gridSpan w:val="2"/>
          </w:tcPr>
          <w:p w14:paraId="188A8143" w14:textId="77777777" w:rsidR="00FE2A11" w:rsidRPr="001B2C37" w:rsidRDefault="00FE2A11" w:rsidP="001B2C37">
            <w:pPr>
              <w:spacing w:after="120"/>
              <w:ind w:left="360"/>
              <w:rPr>
                <w:rFonts w:ascii="Times New Roman" w:hAnsi="Times New Roman" w:cs="Times New Roman"/>
                <w:b/>
              </w:rPr>
            </w:pPr>
            <w:r w:rsidRPr="001B2C37">
              <w:rPr>
                <w:rFonts w:ascii="Times New Roman" w:hAnsi="Times New Roman" w:cs="Times New Roman"/>
                <w:b/>
              </w:rPr>
              <w:t>Tiekėjų pastabos:</w:t>
            </w:r>
          </w:p>
          <w:p w14:paraId="148DB531" w14:textId="77777777" w:rsidR="00FE2A11" w:rsidRPr="001B2C37" w:rsidRDefault="00FE2A11" w:rsidP="001B2C37">
            <w:pPr>
              <w:spacing w:after="120"/>
              <w:ind w:left="360"/>
              <w:rPr>
                <w:rFonts w:ascii="Times New Roman" w:hAnsi="Times New Roman" w:cs="Times New Roman"/>
              </w:rPr>
            </w:pPr>
            <w:r w:rsidRPr="001B2C37">
              <w:rPr>
                <w:rFonts w:ascii="Times New Roman" w:hAnsi="Times New Roman" w:cs="Times New Roman"/>
              </w:rPr>
              <w:t xml:space="preserve">Pernelyg didelis neapibrėžtų reikalavimų (pvz. ir kt., bus tikslinama ir suderinama su Perkančiąja organizacija detalios analizės metu) skaičius Techninėje specifikacijoje. Tokie reikalavimai didina neapibrėžtumą vertinant projekto apimtį, ypač kai </w:t>
            </w:r>
            <w:r w:rsidRPr="001B2C37">
              <w:rPr>
                <w:rFonts w:ascii="Times New Roman" w:hAnsi="Times New Roman" w:cs="Times New Roman"/>
              </w:rPr>
              <w:lastRenderedPageBreak/>
              <w:t xml:space="preserve">neapibrėžtumai taikomi procesų aprašymuose, duomenų kontrolės ar duomenų apdorojimo aprašymuose, sistemos funkcijų aprašymuose. Tiekėjai rengdami fiksuotos kainos pasiūlymą yra priversti vertinti tokių neapibrėžtumų riziką ir įtraukti į pasiūlymo kainą. Atitinkamai tokie neapibrėžtumai nepagrįstai didina pirkimo vertę arba netinkamo sistemos įdiegimo riziką. </w:t>
            </w:r>
          </w:p>
          <w:p w14:paraId="4682CB36" w14:textId="77777777" w:rsidR="00FE2A11" w:rsidRPr="001B2C37" w:rsidRDefault="00FE2A11" w:rsidP="001B2C37">
            <w:pPr>
              <w:spacing w:after="120"/>
              <w:ind w:left="360"/>
              <w:rPr>
                <w:rFonts w:ascii="Times New Roman" w:hAnsi="Times New Roman" w:cs="Times New Roman"/>
              </w:rPr>
            </w:pPr>
            <w:r w:rsidRPr="001B2C37">
              <w:rPr>
                <w:rFonts w:ascii="Times New Roman" w:hAnsi="Times New Roman" w:cs="Times New Roman"/>
              </w:rPr>
              <w:t>Rinkos konsultacijoje nėra pateiktas pirkimo sutarties projektas. Nesubalansuotos sutarties šalių atsakomybės arba per didelis sutarties įgyvendinimo rizikos perkėlimas ant tiekėjo pečių gali nepagrįstai didinti pirkimo kainą arba atgrasyti nuo dalyvavimo pirkime.</w:t>
            </w:r>
          </w:p>
          <w:p w14:paraId="5A4746C1" w14:textId="630EB6AC" w:rsidR="00FE2A11" w:rsidRPr="001B2C37" w:rsidRDefault="00FE2A11" w:rsidP="001B2C37">
            <w:pPr>
              <w:spacing w:after="120"/>
              <w:ind w:left="360"/>
              <w:rPr>
                <w:rFonts w:ascii="Times New Roman" w:hAnsi="Times New Roman" w:cs="Times New Roman"/>
              </w:rPr>
            </w:pPr>
            <w:r w:rsidRPr="001B2C37">
              <w:rPr>
                <w:rFonts w:ascii="Times New Roman" w:hAnsi="Times New Roman" w:cs="Times New Roman"/>
              </w:rPr>
              <w:t xml:space="preserve">Neapibrėžti techninio reikalavimo punktai kuriuose sakoma </w:t>
            </w:r>
            <w:r w:rsidRPr="001B2C37">
              <w:rPr>
                <w:rFonts w:ascii="Times New Roman" w:hAnsi="Times New Roman" w:cs="Times New Roman"/>
                <w:i/>
                <w:iCs/>
              </w:rPr>
              <w:t xml:space="preserve">„bus suderinta analizės metu“. </w:t>
            </w:r>
          </w:p>
          <w:p w14:paraId="49C9B591" w14:textId="7B723419" w:rsidR="00FE2A11" w:rsidRPr="001B2C37" w:rsidRDefault="00FE2A11" w:rsidP="001B2C37">
            <w:pPr>
              <w:spacing w:after="120"/>
              <w:ind w:left="360"/>
              <w:rPr>
                <w:rFonts w:ascii="Times New Roman" w:hAnsi="Times New Roman" w:cs="Times New Roman"/>
              </w:rPr>
            </w:pPr>
            <w:r w:rsidRPr="001B2C37">
              <w:rPr>
                <w:rFonts w:ascii="Times New Roman" w:hAnsi="Times New Roman" w:cs="Times New Roman"/>
              </w:rPr>
              <w:t>Nedetalizuotas ataskaitų sąrašas ir kiekis;</w:t>
            </w:r>
          </w:p>
          <w:p w14:paraId="645EBC80" w14:textId="77777777" w:rsidR="00FE2A11" w:rsidRPr="001B2C37" w:rsidRDefault="00FE2A11" w:rsidP="001B2C37">
            <w:pPr>
              <w:spacing w:after="120"/>
              <w:ind w:left="360"/>
              <w:rPr>
                <w:rFonts w:ascii="Times New Roman" w:hAnsi="Times New Roman" w:cs="Times New Roman"/>
              </w:rPr>
            </w:pPr>
            <w:r w:rsidRPr="001B2C37">
              <w:rPr>
                <w:rFonts w:ascii="Times New Roman" w:hAnsi="Times New Roman" w:cs="Times New Roman"/>
              </w:rPr>
              <w:t xml:space="preserve">Dalyvaujančių įmonių įsitraukimas; </w:t>
            </w:r>
          </w:p>
          <w:p w14:paraId="217265B9" w14:textId="77777777" w:rsidR="00FE2A11" w:rsidRPr="001B2C37" w:rsidRDefault="00FE2A11" w:rsidP="001B2C37">
            <w:pPr>
              <w:spacing w:after="120"/>
              <w:ind w:left="360"/>
              <w:rPr>
                <w:rFonts w:ascii="Times New Roman" w:hAnsi="Times New Roman" w:cs="Times New Roman"/>
              </w:rPr>
            </w:pPr>
            <w:r w:rsidRPr="001B2C37">
              <w:rPr>
                <w:rFonts w:ascii="Times New Roman" w:hAnsi="Times New Roman" w:cs="Times New Roman"/>
              </w:rPr>
              <w:t xml:space="preserve">Procesų tarp skirtingų įmonių nevienodumas ir negalėjimas standartizuoti. </w:t>
            </w:r>
          </w:p>
          <w:p w14:paraId="65C72C68" w14:textId="77777777" w:rsidR="00FE2A11" w:rsidRPr="001B2C37" w:rsidRDefault="00FE2A11" w:rsidP="001B2C37">
            <w:pPr>
              <w:spacing w:after="120"/>
              <w:ind w:left="360"/>
              <w:rPr>
                <w:rFonts w:ascii="Times New Roman" w:hAnsi="Times New Roman" w:cs="Times New Roman"/>
              </w:rPr>
            </w:pPr>
            <w:r w:rsidRPr="001B2C37">
              <w:rPr>
                <w:rFonts w:ascii="Times New Roman" w:hAnsi="Times New Roman" w:cs="Times New Roman"/>
              </w:rPr>
              <w:t>Patyręs perkančiosios organizacijos projektų vadovas išmanantis įmonės procesus ir poreikius, bei sugebantis suvaldyti projektą perkančiosios organizacijos pusėje.</w:t>
            </w:r>
          </w:p>
          <w:p w14:paraId="5E7355BA" w14:textId="77777777" w:rsidR="00FE2A11" w:rsidRPr="001B2C37" w:rsidRDefault="00FE2A11" w:rsidP="001B2C37">
            <w:pPr>
              <w:spacing w:after="120"/>
              <w:ind w:left="360"/>
              <w:rPr>
                <w:rFonts w:ascii="Times New Roman" w:hAnsi="Times New Roman" w:cs="Times New Roman"/>
              </w:rPr>
            </w:pPr>
            <w:r w:rsidRPr="001B2C37">
              <w:rPr>
                <w:rFonts w:ascii="Times New Roman" w:hAnsi="Times New Roman" w:cs="Times New Roman"/>
              </w:rPr>
              <w:t>Per trumpas terminas;</w:t>
            </w:r>
          </w:p>
          <w:p w14:paraId="791DAD27" w14:textId="77777777" w:rsidR="00FE2A11" w:rsidRPr="001B2C37" w:rsidRDefault="00FE2A11" w:rsidP="001B2C37">
            <w:pPr>
              <w:spacing w:after="120"/>
              <w:ind w:left="360"/>
              <w:rPr>
                <w:rFonts w:ascii="Times New Roman" w:hAnsi="Times New Roman" w:cs="Times New Roman"/>
              </w:rPr>
            </w:pPr>
            <w:r w:rsidRPr="001B2C37">
              <w:rPr>
                <w:rFonts w:ascii="Times New Roman" w:hAnsi="Times New Roman" w:cs="Times New Roman"/>
              </w:rPr>
              <w:t>Projektui skirtas biudžetas;</w:t>
            </w:r>
          </w:p>
          <w:p w14:paraId="1B6CE814" w14:textId="5A474B19" w:rsidR="00FE2A11" w:rsidRPr="001B2C37" w:rsidRDefault="00FE2A11" w:rsidP="001B2C37">
            <w:pPr>
              <w:spacing w:after="120"/>
              <w:ind w:left="360"/>
              <w:rPr>
                <w:rFonts w:ascii="Times New Roman" w:hAnsi="Times New Roman" w:cs="Times New Roman"/>
              </w:rPr>
            </w:pPr>
            <w:r w:rsidRPr="001B2C37">
              <w:rPr>
                <w:rFonts w:ascii="Times New Roman" w:hAnsi="Times New Roman" w:cs="Times New Roman"/>
              </w:rPr>
              <w:t>Veiklos procesų vienodinimo suderinimo trukmę tarp skirtingos veiklos pobūdžio įstaigų.</w:t>
            </w:r>
          </w:p>
        </w:tc>
        <w:tc>
          <w:tcPr>
            <w:tcW w:w="5634" w:type="dxa"/>
            <w:vMerge/>
          </w:tcPr>
          <w:p w14:paraId="3C10017C" w14:textId="2BAED6FA" w:rsidR="00FE2A11" w:rsidRPr="00FE2A11" w:rsidRDefault="00FE2A11" w:rsidP="001B2C37">
            <w:pPr>
              <w:spacing w:after="120"/>
              <w:rPr>
                <w:rFonts w:ascii="Times New Roman" w:hAnsi="Times New Roman" w:cs="Times New Roman"/>
              </w:rPr>
            </w:pPr>
          </w:p>
        </w:tc>
      </w:tr>
      <w:tr w:rsidR="00FE2A11" w:rsidRPr="00FE2A11" w14:paraId="5362247B" w14:textId="77777777" w:rsidTr="001B2C37">
        <w:tc>
          <w:tcPr>
            <w:tcW w:w="562" w:type="dxa"/>
          </w:tcPr>
          <w:p w14:paraId="5901EC36" w14:textId="3F1299F7" w:rsidR="00FE2A11" w:rsidRPr="00FE2A11" w:rsidRDefault="00FE2A11" w:rsidP="001B2C37">
            <w:pPr>
              <w:spacing w:after="120"/>
              <w:rPr>
                <w:rFonts w:ascii="Times New Roman" w:hAnsi="Times New Roman" w:cs="Times New Roman"/>
              </w:rPr>
            </w:pPr>
            <w:r>
              <w:rPr>
                <w:rFonts w:ascii="Times New Roman" w:hAnsi="Times New Roman" w:cs="Times New Roman"/>
              </w:rPr>
              <w:t xml:space="preserve">8. </w:t>
            </w:r>
          </w:p>
        </w:tc>
        <w:tc>
          <w:tcPr>
            <w:tcW w:w="7797" w:type="dxa"/>
          </w:tcPr>
          <w:p w14:paraId="1D1F7C98"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Klausimas</w:t>
            </w:r>
          </w:p>
          <w:p w14:paraId="39CFC390" w14:textId="5BFB9AC6"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rPr>
              <w:t>Ar Jūsų kvalifikacija atitinka visus nustatytus reikalavimus? Jei ne, pastabų skiltyje pateikite argumentuotus pasiūlymus dėl kvalifikacijos reikalavimų keitimo.</w:t>
            </w:r>
          </w:p>
        </w:tc>
        <w:tc>
          <w:tcPr>
            <w:tcW w:w="5634" w:type="dxa"/>
            <w:vMerge w:val="restart"/>
          </w:tcPr>
          <w:p w14:paraId="728E2D06" w14:textId="3F43ECD0"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Kvalifikacijos reikalavimai patikslinti. </w:t>
            </w:r>
          </w:p>
        </w:tc>
      </w:tr>
      <w:tr w:rsidR="00FE2A11" w:rsidRPr="00FE2A11" w14:paraId="3CC235FA" w14:textId="77777777" w:rsidTr="001B2C37">
        <w:tc>
          <w:tcPr>
            <w:tcW w:w="8359" w:type="dxa"/>
            <w:gridSpan w:val="2"/>
          </w:tcPr>
          <w:p w14:paraId="462C6ACB"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Tiekėjų pastabos:</w:t>
            </w:r>
          </w:p>
          <w:p w14:paraId="6E010D41" w14:textId="72FA32BD"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Kvalifikacijos reikalavimas 2.2. Specialistas Nr. 2 – Informacinių technologijų architektas. Atsižvelgiant į tai, kad Diegėjas gali pateikti jau sukurtą programinę įrangą, o už tokios programinės įrangos atitiktį techninės specifikacijos reikalavimams turėtų būti numatyta atitinkamai sertifikuoto architekto kvalifikacija. Pvz. Dynamics 365: </w:t>
            </w:r>
            <w:proofErr w:type="spellStart"/>
            <w:r w:rsidRPr="00FE2A11">
              <w:rPr>
                <w:rFonts w:ascii="Times New Roman" w:hAnsi="Times New Roman" w:cs="Times New Roman"/>
              </w:rPr>
              <w:t>Finance</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and</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Operations</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Apps</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Solution</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Architect</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Expert</w:t>
            </w:r>
            <w:proofErr w:type="spellEnd"/>
            <w:r w:rsidRPr="00FE2A11">
              <w:rPr>
                <w:rFonts w:ascii="Times New Roman" w:hAnsi="Times New Roman" w:cs="Times New Roman"/>
              </w:rPr>
              <w:t xml:space="preserve"> arba lygiavertis. </w:t>
            </w:r>
          </w:p>
          <w:p w14:paraId="1027BDF4" w14:textId="03796603"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Kvalifikacijos reikalavimas 2.3. Specialistas Nr. 3 – Veiklos procesų analitikas. Atsižvelgiant į tai, kad DUPAIS yra diegiama pagal Techninėje specifikacijoje pateiktus </w:t>
            </w:r>
            <w:r w:rsidRPr="00FE2A11">
              <w:rPr>
                <w:rFonts w:ascii="Times New Roman" w:hAnsi="Times New Roman" w:cs="Times New Roman"/>
              </w:rPr>
              <w:lastRenderedPageBreak/>
              <w:t>reikalavimus ir veiklos modelį, reikalavimas analitikui turėti aukščiausią „</w:t>
            </w:r>
            <w:proofErr w:type="spellStart"/>
            <w:r w:rsidRPr="00FE2A11">
              <w:rPr>
                <w:rFonts w:ascii="Times New Roman" w:hAnsi="Times New Roman" w:cs="Times New Roman"/>
              </w:rPr>
              <w:t>Profesional</w:t>
            </w:r>
            <w:proofErr w:type="spellEnd"/>
            <w:r w:rsidRPr="00FE2A11">
              <w:rPr>
                <w:rFonts w:ascii="Times New Roman" w:hAnsi="Times New Roman" w:cs="Times New Roman"/>
              </w:rPr>
              <w:t>“ arba „</w:t>
            </w:r>
            <w:proofErr w:type="spellStart"/>
            <w:r w:rsidRPr="00FE2A11">
              <w:rPr>
                <w:rFonts w:ascii="Times New Roman" w:hAnsi="Times New Roman" w:cs="Times New Roman"/>
              </w:rPr>
              <w:t>Expert</w:t>
            </w:r>
            <w:proofErr w:type="spellEnd"/>
            <w:r w:rsidRPr="00FE2A11">
              <w:rPr>
                <w:rFonts w:ascii="Times New Roman" w:hAnsi="Times New Roman" w:cs="Times New Roman"/>
              </w:rPr>
              <w:t>“ sertifikavimo lygį yra perteklinis. Analizės ir projektavimo etapų Techninėje Specifikacijoje numatytos informacijos ir reikalavimų tikslinamo ir suderinamo su Perkančiąja organizacija užduotims atlikti pilnai pakankamas „</w:t>
            </w:r>
            <w:proofErr w:type="spellStart"/>
            <w:r w:rsidRPr="00FE2A11">
              <w:rPr>
                <w:rFonts w:ascii="Times New Roman" w:hAnsi="Times New Roman" w:cs="Times New Roman"/>
              </w:rPr>
              <w:t>Foundation</w:t>
            </w:r>
            <w:proofErr w:type="spellEnd"/>
            <w:r w:rsidRPr="00FE2A11">
              <w:rPr>
                <w:rFonts w:ascii="Times New Roman" w:hAnsi="Times New Roman" w:cs="Times New Roman"/>
              </w:rPr>
              <w:t xml:space="preserve">“ sertifikavimo lygis. </w:t>
            </w:r>
          </w:p>
          <w:p w14:paraId="3219C452" w14:textId="634B438D"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Kvalifikacijos reikalavimas 2.4. Specialistas Nr. 4 – Duomenų bazių programuotojas. Reikalavimuose nurodytas Microsoft </w:t>
            </w:r>
            <w:proofErr w:type="spellStart"/>
            <w:r w:rsidRPr="00FE2A11">
              <w:rPr>
                <w:rFonts w:ascii="Times New Roman" w:hAnsi="Times New Roman" w:cs="Times New Roman"/>
              </w:rPr>
              <w:t>Azure</w:t>
            </w:r>
            <w:proofErr w:type="spellEnd"/>
            <w:r w:rsidRPr="00FE2A11">
              <w:rPr>
                <w:rFonts w:ascii="Times New Roman" w:hAnsi="Times New Roman" w:cs="Times New Roman"/>
              </w:rPr>
              <w:t xml:space="preserve"> Data Fundamentals sertifikatas neatitinka reikalaujamos bazių programuotojo (administratoriaus) kvalifikacijos. Turėtų būti Microsoft </w:t>
            </w:r>
            <w:proofErr w:type="spellStart"/>
            <w:r w:rsidRPr="00FE2A11">
              <w:rPr>
                <w:rFonts w:ascii="Times New Roman" w:hAnsi="Times New Roman" w:cs="Times New Roman"/>
              </w:rPr>
              <w:t>Certified</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Database</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Administrator</w:t>
            </w:r>
            <w:proofErr w:type="spellEnd"/>
            <w:r w:rsidRPr="00FE2A11">
              <w:rPr>
                <w:rFonts w:ascii="Times New Roman" w:hAnsi="Times New Roman" w:cs="Times New Roman"/>
              </w:rPr>
              <w:t xml:space="preserve"> arba Microsoft </w:t>
            </w:r>
            <w:proofErr w:type="spellStart"/>
            <w:r w:rsidRPr="00FE2A11">
              <w:rPr>
                <w:rFonts w:ascii="Times New Roman" w:hAnsi="Times New Roman" w:cs="Times New Roman"/>
              </w:rPr>
              <w:t>Certified</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Azure</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Developer</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Associate</w:t>
            </w:r>
            <w:proofErr w:type="spellEnd"/>
            <w:r w:rsidRPr="00FE2A11">
              <w:rPr>
                <w:rFonts w:ascii="Times New Roman" w:hAnsi="Times New Roman" w:cs="Times New Roman"/>
              </w:rPr>
              <w:t xml:space="preserve"> arba lygiavertis. </w:t>
            </w:r>
          </w:p>
          <w:p w14:paraId="22474107" w14:textId="596B567B"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Kvalifikacijos reikalavimas 2.5. Specialistas Nr. 5 – Programuotojas. Atsižvelgiant į tai, kad Diegėjas gali pateikti jau sukurtą programinę įrangą, o už tokios programinės įrangos atitiktį techninės specifikacijos reikalavimams bus skiriami papildomi ekonominio naudingumo balai, turėtų būti numatyta atitinkamai sertifikuoto programuotojo kvalifikacija. Pvz. Dynamics 365 </w:t>
            </w:r>
            <w:proofErr w:type="spellStart"/>
            <w:r w:rsidRPr="00FE2A11">
              <w:rPr>
                <w:rFonts w:ascii="Times New Roman" w:hAnsi="Times New Roman" w:cs="Times New Roman"/>
              </w:rPr>
              <w:t>Finance</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and</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Operations</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Apps</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Developer</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Associate</w:t>
            </w:r>
            <w:proofErr w:type="spellEnd"/>
            <w:r w:rsidRPr="00FE2A11">
              <w:rPr>
                <w:rFonts w:ascii="Times New Roman" w:hAnsi="Times New Roman" w:cs="Times New Roman"/>
              </w:rPr>
              <w:t xml:space="preserve"> arba Microsoft </w:t>
            </w:r>
            <w:proofErr w:type="spellStart"/>
            <w:r w:rsidRPr="00FE2A11">
              <w:rPr>
                <w:rFonts w:ascii="Times New Roman" w:hAnsi="Times New Roman" w:cs="Times New Roman"/>
              </w:rPr>
              <w:t>Certified</w:t>
            </w:r>
            <w:proofErr w:type="spellEnd"/>
            <w:r w:rsidRPr="00FE2A11">
              <w:rPr>
                <w:rFonts w:ascii="Times New Roman" w:hAnsi="Times New Roman" w:cs="Times New Roman"/>
              </w:rPr>
              <w:t xml:space="preserve">: Dynamics 365 </w:t>
            </w:r>
            <w:proofErr w:type="spellStart"/>
            <w:r w:rsidRPr="00FE2A11">
              <w:rPr>
                <w:rFonts w:ascii="Times New Roman" w:hAnsi="Times New Roman" w:cs="Times New Roman"/>
              </w:rPr>
              <w:t>Business</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Central</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Developer</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Associate</w:t>
            </w:r>
            <w:proofErr w:type="spellEnd"/>
            <w:r w:rsidRPr="00FE2A11">
              <w:rPr>
                <w:rFonts w:ascii="Times New Roman" w:hAnsi="Times New Roman" w:cs="Times New Roman"/>
              </w:rPr>
              <w:t xml:space="preserve"> arba lygiavertis. </w:t>
            </w:r>
          </w:p>
          <w:p w14:paraId="66232C12" w14:textId="07CB6DFD"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rPr>
              <w:t xml:space="preserve">Kvalifikacijos reikalavimas 2.7. Specialistas Nr. 7 – Integracijų specialistas. Reikalavimuose nurodytas Microsoft </w:t>
            </w:r>
            <w:proofErr w:type="spellStart"/>
            <w:r w:rsidRPr="00FE2A11">
              <w:rPr>
                <w:rFonts w:ascii="Times New Roman" w:hAnsi="Times New Roman" w:cs="Times New Roman"/>
              </w:rPr>
              <w:t>Certified</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Azure</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Integration</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and</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Security</w:t>
            </w:r>
            <w:proofErr w:type="spellEnd"/>
            <w:r w:rsidRPr="00FE2A11">
              <w:rPr>
                <w:rFonts w:ascii="Times New Roman" w:hAnsi="Times New Roman" w:cs="Times New Roman"/>
              </w:rPr>
              <w:t xml:space="preserve"> sertifikatas seniai  Turėtų būti Microsoft </w:t>
            </w:r>
            <w:proofErr w:type="spellStart"/>
            <w:r w:rsidRPr="00FE2A11">
              <w:rPr>
                <w:rFonts w:ascii="Times New Roman" w:hAnsi="Times New Roman" w:cs="Times New Roman"/>
              </w:rPr>
              <w:t>Certified</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Azure</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Administrator</w:t>
            </w:r>
            <w:proofErr w:type="spellEnd"/>
            <w:r w:rsidRPr="00FE2A11">
              <w:rPr>
                <w:rFonts w:ascii="Times New Roman" w:hAnsi="Times New Roman" w:cs="Times New Roman"/>
              </w:rPr>
              <w:t xml:space="preserve"> </w:t>
            </w:r>
            <w:proofErr w:type="spellStart"/>
            <w:r w:rsidRPr="00FE2A11">
              <w:rPr>
                <w:rFonts w:ascii="Times New Roman" w:hAnsi="Times New Roman" w:cs="Times New Roman"/>
              </w:rPr>
              <w:t>Associate</w:t>
            </w:r>
            <w:proofErr w:type="spellEnd"/>
            <w:r w:rsidRPr="00FE2A11">
              <w:rPr>
                <w:rFonts w:ascii="Times New Roman" w:hAnsi="Times New Roman" w:cs="Times New Roman"/>
              </w:rPr>
              <w:t xml:space="preserve"> arba lygiavertis.</w:t>
            </w:r>
          </w:p>
        </w:tc>
        <w:tc>
          <w:tcPr>
            <w:tcW w:w="5634" w:type="dxa"/>
            <w:vMerge/>
          </w:tcPr>
          <w:p w14:paraId="6E5E8FDE" w14:textId="0C79FF4D" w:rsidR="00FE2A11" w:rsidRPr="00FE2A11" w:rsidRDefault="00FE2A11" w:rsidP="001B2C37">
            <w:pPr>
              <w:spacing w:after="120"/>
              <w:rPr>
                <w:rFonts w:ascii="Times New Roman" w:hAnsi="Times New Roman" w:cs="Times New Roman"/>
              </w:rPr>
            </w:pPr>
          </w:p>
        </w:tc>
      </w:tr>
      <w:tr w:rsidR="00FE2A11" w:rsidRPr="00FE2A11" w14:paraId="1880415C" w14:textId="77777777" w:rsidTr="001B2C37">
        <w:tc>
          <w:tcPr>
            <w:tcW w:w="562" w:type="dxa"/>
          </w:tcPr>
          <w:p w14:paraId="019D9B41" w14:textId="6B97A177" w:rsidR="00FE2A11" w:rsidRPr="00FE2A11" w:rsidRDefault="00FE2A11" w:rsidP="001B2C37">
            <w:pPr>
              <w:spacing w:after="120"/>
              <w:rPr>
                <w:rFonts w:ascii="Times New Roman" w:hAnsi="Times New Roman" w:cs="Times New Roman"/>
              </w:rPr>
            </w:pPr>
            <w:r>
              <w:rPr>
                <w:rFonts w:ascii="Times New Roman" w:hAnsi="Times New Roman" w:cs="Times New Roman"/>
              </w:rPr>
              <w:t xml:space="preserve">9. </w:t>
            </w:r>
          </w:p>
        </w:tc>
        <w:tc>
          <w:tcPr>
            <w:tcW w:w="7797" w:type="dxa"/>
          </w:tcPr>
          <w:p w14:paraId="5AAEBE0D"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Klausimas:</w:t>
            </w:r>
          </w:p>
          <w:p w14:paraId="1659C184" w14:textId="7CBDCF90"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rPr>
              <w:t>Ar ekonominio naudingumo vertinimo metodikoje  nustatyti kriterijai yra tinkamiausi sukurti pridėtinę vertę ir kodėl?</w:t>
            </w:r>
          </w:p>
        </w:tc>
        <w:tc>
          <w:tcPr>
            <w:tcW w:w="5634" w:type="dxa"/>
            <w:vMerge w:val="restart"/>
          </w:tcPr>
          <w:p w14:paraId="2C173932" w14:textId="77777777" w:rsidR="00F448BE" w:rsidRDefault="00F448BE" w:rsidP="001B2C37">
            <w:pPr>
              <w:spacing w:after="120"/>
              <w:rPr>
                <w:rFonts w:ascii="Times New Roman" w:hAnsi="Times New Roman" w:cs="Times New Roman"/>
              </w:rPr>
            </w:pPr>
            <w:r w:rsidRPr="00F448BE">
              <w:rPr>
                <w:rFonts w:ascii="Times New Roman" w:hAnsi="Times New Roman" w:cs="Times New Roman"/>
              </w:rPr>
              <w:t>Paaiškiname, kad kalendoriaus funkcionalumo demonstravimu siekiama įvertinti tiekėjo siūlomo sprendimo parengtumą. Tiekėjas demonstravimo metu gali paaiškinti savo siūlomo sprendimo kalendoriaus konfigūravimo ypatumus.</w:t>
            </w:r>
          </w:p>
          <w:p w14:paraId="0C61A193" w14:textId="2705FF13"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 xml:space="preserve">Manoma, kad kriterijaus </w:t>
            </w:r>
            <w:proofErr w:type="spellStart"/>
            <w:r w:rsidRPr="00FE2A11">
              <w:rPr>
                <w:rFonts w:ascii="Times New Roman" w:hAnsi="Times New Roman" w:cs="Times New Roman"/>
              </w:rPr>
              <w:t>nr.</w:t>
            </w:r>
            <w:proofErr w:type="spellEnd"/>
            <w:r w:rsidRPr="00FE2A11">
              <w:rPr>
                <w:rFonts w:ascii="Times New Roman" w:hAnsi="Times New Roman" w:cs="Times New Roman"/>
              </w:rPr>
              <w:t xml:space="preserve"> 3 parametrui suteikiamas pakankamas svoris, kadangi ne mažesnę reikšmę projekto sėkmingumui turi ir siūlomų specialistų kvalifikacija.</w:t>
            </w:r>
          </w:p>
        </w:tc>
      </w:tr>
      <w:tr w:rsidR="00FE2A11" w:rsidRPr="00FE2A11" w14:paraId="12532109" w14:textId="77777777" w:rsidTr="001B2C37">
        <w:tc>
          <w:tcPr>
            <w:tcW w:w="8359" w:type="dxa"/>
            <w:gridSpan w:val="2"/>
          </w:tcPr>
          <w:p w14:paraId="2E865CD3" w14:textId="05E199DC" w:rsidR="00FE2A11" w:rsidRPr="001B2C37" w:rsidRDefault="00FE2A11" w:rsidP="001B2C37">
            <w:pPr>
              <w:spacing w:after="120"/>
              <w:rPr>
                <w:rFonts w:ascii="Times New Roman" w:hAnsi="Times New Roman" w:cs="Times New Roman"/>
                <w:b/>
              </w:rPr>
            </w:pPr>
            <w:r w:rsidRPr="00FE2A11">
              <w:rPr>
                <w:rFonts w:ascii="Times New Roman" w:hAnsi="Times New Roman" w:cs="Times New Roman"/>
                <w:b/>
              </w:rPr>
              <w:t>Tiekėjų pastabos:</w:t>
            </w:r>
          </w:p>
          <w:p w14:paraId="271AAF83"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Kai kurie demonstracijos punktai neneša naudos Užsakovui ir nesukuria pridėtinės vertė. Pvz., „R-46 Turi būti galimybė administruoti kalendorių, nurodant: 1. Nedarbo dienas (savaitgaliai, valstybinės šventės); 2. Keliamuosius metus.“ – keliamieji metai ar savaitgaliai yra nustatomi vienareikšmiškai ir negali būti konfigūruojami iš principo. Jų  rankinio nurodymo galimybės realizavimas gali sutrikdyti sistemos veikimą iš esmės.</w:t>
            </w:r>
          </w:p>
          <w:p w14:paraId="3071A457" w14:textId="77777777" w:rsidR="00FE2A11" w:rsidRPr="00FE2A11" w:rsidRDefault="00FE2A11" w:rsidP="001B2C37">
            <w:pPr>
              <w:spacing w:after="120"/>
              <w:rPr>
                <w:rFonts w:ascii="Times New Roman" w:hAnsi="Times New Roman" w:cs="Times New Roman"/>
              </w:rPr>
            </w:pPr>
          </w:p>
          <w:p w14:paraId="201447B7" w14:textId="76DDA78C"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rPr>
              <w:t>Rekomenduojame didesnį svorį skirti Kriterijaus 3 parametrui - siūlomų funkcionalumų realizacijos atitiktis techninės specifikacijos reikalavimams (P3). Didesnė siūlomos sistemos atitiktis techninės specifikacijos reikalavimams mažina projekto riziką, mažiną darbo krūvį Užsakovo darbuotojams ir specialistams.</w:t>
            </w:r>
          </w:p>
        </w:tc>
        <w:tc>
          <w:tcPr>
            <w:tcW w:w="5634" w:type="dxa"/>
            <w:vMerge/>
          </w:tcPr>
          <w:p w14:paraId="45100315" w14:textId="77777777" w:rsidR="00FE2A11" w:rsidRPr="00FE2A11" w:rsidRDefault="00FE2A11" w:rsidP="001B2C37">
            <w:pPr>
              <w:spacing w:after="120"/>
              <w:rPr>
                <w:rFonts w:ascii="Times New Roman" w:hAnsi="Times New Roman" w:cs="Times New Roman"/>
              </w:rPr>
            </w:pPr>
          </w:p>
        </w:tc>
      </w:tr>
      <w:tr w:rsidR="00FE2A11" w:rsidRPr="00FE2A11" w14:paraId="261AB56D" w14:textId="77777777" w:rsidTr="001B2C37">
        <w:tc>
          <w:tcPr>
            <w:tcW w:w="562" w:type="dxa"/>
          </w:tcPr>
          <w:p w14:paraId="32A55FEC" w14:textId="60589C95" w:rsidR="00FE2A11" w:rsidRPr="00FE2A11" w:rsidRDefault="00FE2A11" w:rsidP="001B2C37">
            <w:pPr>
              <w:spacing w:after="120"/>
              <w:rPr>
                <w:rFonts w:ascii="Times New Roman" w:hAnsi="Times New Roman" w:cs="Times New Roman"/>
              </w:rPr>
            </w:pPr>
            <w:r>
              <w:rPr>
                <w:rFonts w:ascii="Times New Roman" w:hAnsi="Times New Roman" w:cs="Times New Roman"/>
              </w:rPr>
              <w:lastRenderedPageBreak/>
              <w:t xml:space="preserve">10. </w:t>
            </w:r>
          </w:p>
        </w:tc>
        <w:tc>
          <w:tcPr>
            <w:tcW w:w="7797" w:type="dxa"/>
          </w:tcPr>
          <w:p w14:paraId="457152E8"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Klausimas:</w:t>
            </w:r>
          </w:p>
          <w:p w14:paraId="30CC6D83" w14:textId="41F8A0D1" w:rsidR="00FE2A11" w:rsidRPr="00FE2A11" w:rsidRDefault="00FE2A11" w:rsidP="001B2C37">
            <w:pPr>
              <w:spacing w:after="120"/>
              <w:jc w:val="both"/>
              <w:rPr>
                <w:rFonts w:ascii="Times New Roman" w:hAnsi="Times New Roman" w:cs="Times New Roman"/>
              </w:rPr>
            </w:pPr>
            <w:r w:rsidRPr="00FE2A11">
              <w:rPr>
                <w:rFonts w:ascii="Times New Roman" w:hAnsi="Times New Roman" w:cs="Times New Roman"/>
              </w:rPr>
              <w:t xml:space="preserve">Ar turite kitų pastabų ar pasiūlymų kvalifikacijos reikalavimams ir ekonominio naudingumo vertinimo kriterijams? </w:t>
            </w:r>
          </w:p>
          <w:p w14:paraId="0D5DA8AB" w14:textId="2D921568"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rPr>
              <w:t>Prašome pateikti argumentuotas pastabas ir klausimus nurodant konkrečius punktus ir/ar teksto vietas.</w:t>
            </w:r>
          </w:p>
        </w:tc>
        <w:tc>
          <w:tcPr>
            <w:tcW w:w="5634" w:type="dxa"/>
            <w:vMerge w:val="restart"/>
          </w:tcPr>
          <w:p w14:paraId="279A9157" w14:textId="77777777" w:rsidR="00F448BE" w:rsidRPr="00F448BE" w:rsidRDefault="00F448BE" w:rsidP="00F448BE">
            <w:pPr>
              <w:spacing w:after="120"/>
              <w:rPr>
                <w:rFonts w:ascii="Times New Roman" w:hAnsi="Times New Roman" w:cs="Times New Roman"/>
              </w:rPr>
            </w:pPr>
            <w:r w:rsidRPr="00F448BE">
              <w:rPr>
                <w:rFonts w:ascii="Times New Roman" w:hAnsi="Times New Roman" w:cs="Times New Roman"/>
              </w:rPr>
              <w:t>Paaiškiname, kad DUPAIS veiklos modelis yra neatskiriama DUPAIS TS dalis ir veiklos modelyje pateikiami funkciniai reikalavimai privalo būti realizuoti sutarties įgyvendinimo metu. Šiomis nuostatomis atitinkamai papildyti TS reikalavimai.</w:t>
            </w:r>
          </w:p>
          <w:p w14:paraId="5D1C69FB" w14:textId="6FC67205" w:rsidR="00FE2A11" w:rsidRPr="00FE2A11" w:rsidRDefault="00F448BE" w:rsidP="00F448BE">
            <w:pPr>
              <w:spacing w:after="120"/>
              <w:rPr>
                <w:rFonts w:ascii="Times New Roman" w:hAnsi="Times New Roman" w:cs="Times New Roman"/>
              </w:rPr>
            </w:pPr>
            <w:r w:rsidRPr="00F448BE">
              <w:rPr>
                <w:rFonts w:ascii="Times New Roman" w:hAnsi="Times New Roman" w:cs="Times New Roman"/>
              </w:rPr>
              <w:t>Atsižvelgiant į tai, kad Kokybės vadybos standartas LST EN ISO 9001 ir Aplinkos apsaugos vadybos sistemos, atitinkančios ISO 14001 standartą, turėjimas yra tapę standartiniais, savaime suprantamais reikalavimais, kuriuos taiko visi paslaugų teikėjai, jie papildomai į TS netraukiami.</w:t>
            </w:r>
          </w:p>
        </w:tc>
      </w:tr>
      <w:tr w:rsidR="00FE2A11" w:rsidRPr="00FE2A11" w14:paraId="3186FB59" w14:textId="77777777" w:rsidTr="001B2C37">
        <w:tc>
          <w:tcPr>
            <w:tcW w:w="8359" w:type="dxa"/>
            <w:gridSpan w:val="2"/>
          </w:tcPr>
          <w:p w14:paraId="6BF734E7"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Tiekėjų pastabos:</w:t>
            </w:r>
          </w:p>
          <w:p w14:paraId="749A8D90"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Siūlytume pridėti reikalavimus:</w:t>
            </w:r>
          </w:p>
          <w:p w14:paraId="6835B550" w14:textId="77777777" w:rsidR="00FE2A11" w:rsidRPr="00FE2A11" w:rsidRDefault="00FE2A11" w:rsidP="001B2C37">
            <w:pPr>
              <w:spacing w:after="120"/>
              <w:jc w:val="both"/>
              <w:rPr>
                <w:rFonts w:ascii="Times New Roman" w:hAnsi="Times New Roman" w:cs="Times New Roman"/>
              </w:rPr>
            </w:pPr>
            <w:bookmarkStart w:id="0" w:name="_Hlk31205839"/>
            <w:r w:rsidRPr="00FE2A11">
              <w:rPr>
                <w:rFonts w:ascii="Times New Roman" w:hAnsi="Times New Roman" w:cs="Times New Roman"/>
              </w:rPr>
              <w:t>Tiekėjas laikosi kokybės vadybos sistemos standartų- Kokybės vadybos LST EN ISO 9001</w:t>
            </w:r>
          </w:p>
          <w:p w14:paraId="6F799C65" w14:textId="77777777" w:rsidR="00FE2A11" w:rsidRPr="00FE2A11" w:rsidRDefault="00FE2A11" w:rsidP="001B2C37">
            <w:pPr>
              <w:spacing w:after="120"/>
              <w:jc w:val="both"/>
              <w:rPr>
                <w:rFonts w:ascii="Times New Roman" w:hAnsi="Times New Roman" w:cs="Times New Roman"/>
              </w:rPr>
            </w:pPr>
            <w:r w:rsidRPr="00FE2A11">
              <w:rPr>
                <w:rFonts w:ascii="Times New Roman" w:hAnsi="Times New Roman" w:cs="Times New Roman"/>
              </w:rPr>
              <w:t>Tiekėjas turi veikiančią informacijos saugumo valdymo sistemą, atitinkančią ISO 27001 ar lygiaverčio standarto reikalavimus;</w:t>
            </w:r>
          </w:p>
          <w:p w14:paraId="0BE02477" w14:textId="3AD832FC" w:rsidR="00FE2A11" w:rsidRPr="00FE2A11" w:rsidRDefault="00FE2A11" w:rsidP="001B2C37">
            <w:pPr>
              <w:spacing w:after="120"/>
              <w:jc w:val="both"/>
              <w:rPr>
                <w:rFonts w:ascii="Times New Roman" w:hAnsi="Times New Roman" w:cs="Times New Roman"/>
              </w:rPr>
            </w:pPr>
            <w:r w:rsidRPr="00FE2A11">
              <w:rPr>
                <w:rFonts w:ascii="Times New Roman" w:hAnsi="Times New Roman" w:cs="Times New Roman"/>
              </w:rPr>
              <w:t>Tiekėjas turi veikiančią aplinkos apsaugos vadybos sistemą, atitinkančią ISO 14001 ar lygiaverčio standarto reikalavimus.</w:t>
            </w:r>
            <w:bookmarkEnd w:id="0"/>
          </w:p>
          <w:p w14:paraId="4CE9A8B7" w14:textId="4ACBEA16"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rPr>
              <w:t>Vertinimo kriterijų lentelėje nurodyta: „Kriterijaus 3 parametras - siūlomų  funkcionalumų realizacijos atitiktis techninės specifikacijos reikalavimams (P3).“, tačiau demonstracijos punktuose yra pateikiami ne tik techninės specifikacijos reikalavimai, bet ir  veiklos modelio proceso žingsniai ar papildomos funkcijos. Pagal šį kriterijų turi būti demonstruojamas ir vertinamas atitikimas tik techninės specifikacijos reikalavimams</w:t>
            </w:r>
          </w:p>
        </w:tc>
        <w:tc>
          <w:tcPr>
            <w:tcW w:w="5634" w:type="dxa"/>
            <w:vMerge/>
          </w:tcPr>
          <w:p w14:paraId="3AFA5B22" w14:textId="019E56B8" w:rsidR="00FE2A11" w:rsidRPr="00FE2A11" w:rsidRDefault="00FE2A11" w:rsidP="001B2C37">
            <w:pPr>
              <w:spacing w:after="120"/>
              <w:rPr>
                <w:rFonts w:ascii="Times New Roman" w:hAnsi="Times New Roman" w:cs="Times New Roman"/>
              </w:rPr>
            </w:pPr>
          </w:p>
        </w:tc>
      </w:tr>
      <w:tr w:rsidR="00FE2A11" w:rsidRPr="00FE2A11" w14:paraId="7DE3A177" w14:textId="77777777" w:rsidTr="001B2C37">
        <w:tc>
          <w:tcPr>
            <w:tcW w:w="562" w:type="dxa"/>
          </w:tcPr>
          <w:p w14:paraId="558794BC" w14:textId="27EF983C" w:rsidR="00FE2A11" w:rsidRPr="00FE2A11" w:rsidRDefault="00FE2A11" w:rsidP="001B2C37">
            <w:pPr>
              <w:spacing w:after="120"/>
              <w:rPr>
                <w:rFonts w:ascii="Times New Roman" w:hAnsi="Times New Roman" w:cs="Times New Roman"/>
              </w:rPr>
            </w:pPr>
            <w:r>
              <w:rPr>
                <w:rFonts w:ascii="Times New Roman" w:hAnsi="Times New Roman" w:cs="Times New Roman"/>
              </w:rPr>
              <w:t xml:space="preserve">11. </w:t>
            </w:r>
          </w:p>
        </w:tc>
        <w:tc>
          <w:tcPr>
            <w:tcW w:w="7797" w:type="dxa"/>
          </w:tcPr>
          <w:p w14:paraId="7920561D"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Klausimas:</w:t>
            </w:r>
          </w:p>
          <w:p w14:paraId="4D61D3A7" w14:textId="15157DF4"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rPr>
              <w:t>Kokie, Jūsų nuomone, turėtų būti numatomi apmokėjimo už Paslaugas etapai ir jų apimtys (</w:t>
            </w:r>
            <w:r w:rsidRPr="00FE2A11">
              <w:rPr>
                <w:rFonts w:ascii="Times New Roman" w:hAnsi="Times New Roman" w:cs="Times New Roman"/>
                <w:i/>
                <w:iCs/>
              </w:rPr>
              <w:t>pvz. procentais</w:t>
            </w:r>
            <w:r w:rsidRPr="00FE2A11">
              <w:rPr>
                <w:rFonts w:ascii="Times New Roman" w:hAnsi="Times New Roman" w:cs="Times New Roman"/>
              </w:rPr>
              <w:t>)?</w:t>
            </w:r>
          </w:p>
        </w:tc>
        <w:tc>
          <w:tcPr>
            <w:tcW w:w="5634" w:type="dxa"/>
            <w:vMerge w:val="restart"/>
          </w:tcPr>
          <w:p w14:paraId="3D0181F6" w14:textId="3267FF2A"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Įvertinus pateiktus argumentus, pirkimo sąlygos patikslintos numatant sutarties įgyvendinimą prieaugiais bei atsiskaitant už kiekvieną tinkamai atliktą prieaugį tam tikrais etapais.</w:t>
            </w:r>
          </w:p>
        </w:tc>
      </w:tr>
      <w:tr w:rsidR="00FE2A11" w:rsidRPr="00FE2A11" w14:paraId="17A0B0BD" w14:textId="77777777" w:rsidTr="001B2C37">
        <w:tc>
          <w:tcPr>
            <w:tcW w:w="8359" w:type="dxa"/>
            <w:gridSpan w:val="2"/>
          </w:tcPr>
          <w:p w14:paraId="2462F6F3"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Tiekėjų pastabos:</w:t>
            </w:r>
          </w:p>
          <w:p w14:paraId="69F7A8C3" w14:textId="5AFA6E55" w:rsidR="00FE2A11" w:rsidRPr="00FE2A11" w:rsidRDefault="00FE2A11" w:rsidP="001B2C37">
            <w:pPr>
              <w:pStyle w:val="Default"/>
              <w:spacing w:after="120"/>
              <w:rPr>
                <w:color w:val="auto"/>
                <w:sz w:val="22"/>
                <w:szCs w:val="22"/>
              </w:rPr>
            </w:pPr>
            <w:r w:rsidRPr="00FE2A11">
              <w:rPr>
                <w:sz w:val="22"/>
                <w:szCs w:val="22"/>
              </w:rPr>
              <w:t xml:space="preserve">Tam, kad tiekėjams nereiktų į pasiūlymų kainą papildomai įskaičiuoti projekto finansavimo </w:t>
            </w:r>
            <w:r w:rsidRPr="00FE2A11">
              <w:rPr>
                <w:color w:val="auto"/>
                <w:sz w:val="22"/>
                <w:szCs w:val="22"/>
              </w:rPr>
              <w:t xml:space="preserve">kaštų, rekomenduojame numatyti avansinius mokėjimus kas mėn. </w:t>
            </w:r>
          </w:p>
          <w:p w14:paraId="5ABB9F49"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Atitinkamai po kiekvieno etapo rezultatų perdavimo išrašytos sąskaitos – faktūros būtų sudengiamos su išmokėtais avansais.</w:t>
            </w:r>
          </w:p>
          <w:p w14:paraId="71B3903C"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Avansinis mokėjimas 30 proc.</w:t>
            </w:r>
          </w:p>
          <w:p w14:paraId="39B32E05"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Taip pat atsiskaitymai turėtų būti skaidomi į penkis etapus. Kiekvienas etapas po 20 proc. (</w:t>
            </w:r>
            <w:r w:rsidRPr="00FE2A11">
              <w:rPr>
                <w:rFonts w:ascii="Times New Roman" w:hAnsi="Times New Roman" w:cs="Times New Roman"/>
                <w:i/>
                <w:iCs/>
              </w:rPr>
              <w:t>likusios sumos po avanso</w:t>
            </w:r>
            <w:r w:rsidRPr="00FE2A11">
              <w:rPr>
                <w:rFonts w:ascii="Times New Roman" w:hAnsi="Times New Roman" w:cs="Times New Roman"/>
              </w:rPr>
              <w:t>).</w:t>
            </w:r>
          </w:p>
          <w:p w14:paraId="69F0C4E2" w14:textId="29F9422C"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rPr>
              <w:lastRenderedPageBreak/>
              <w:t>Mokėjimai turėtų būti atliekami tolygiai pagal projekto planą ir atliktus darbus (pvz., kas 1-2 mėnesius).</w:t>
            </w:r>
          </w:p>
        </w:tc>
        <w:tc>
          <w:tcPr>
            <w:tcW w:w="5634" w:type="dxa"/>
            <w:vMerge/>
          </w:tcPr>
          <w:p w14:paraId="54BDFD06" w14:textId="78A022E7" w:rsidR="00FE2A11" w:rsidRPr="00FE2A11" w:rsidRDefault="00FE2A11" w:rsidP="001B2C37">
            <w:pPr>
              <w:spacing w:after="120"/>
              <w:rPr>
                <w:rFonts w:ascii="Times New Roman" w:hAnsi="Times New Roman" w:cs="Times New Roman"/>
              </w:rPr>
            </w:pPr>
          </w:p>
        </w:tc>
      </w:tr>
      <w:tr w:rsidR="00FE2A11" w:rsidRPr="00FE2A11" w14:paraId="611528E5" w14:textId="77777777" w:rsidTr="001B2C37">
        <w:tc>
          <w:tcPr>
            <w:tcW w:w="562" w:type="dxa"/>
          </w:tcPr>
          <w:p w14:paraId="5455F5C9" w14:textId="1BBB1CD8" w:rsidR="00FE2A11" w:rsidRPr="00FE2A11" w:rsidRDefault="00FE2A11" w:rsidP="001B2C37">
            <w:pPr>
              <w:spacing w:after="120"/>
              <w:rPr>
                <w:rFonts w:ascii="Times New Roman" w:hAnsi="Times New Roman" w:cs="Times New Roman"/>
              </w:rPr>
            </w:pPr>
            <w:r>
              <w:rPr>
                <w:rFonts w:ascii="Times New Roman" w:hAnsi="Times New Roman" w:cs="Times New Roman"/>
              </w:rPr>
              <w:t>12.</w:t>
            </w:r>
          </w:p>
        </w:tc>
        <w:tc>
          <w:tcPr>
            <w:tcW w:w="7797" w:type="dxa"/>
          </w:tcPr>
          <w:p w14:paraId="6894801B"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Klausimas:</w:t>
            </w:r>
          </w:p>
          <w:p w14:paraId="7FED450F" w14:textId="77777777" w:rsidR="00FE2A11" w:rsidRPr="00FE2A11" w:rsidRDefault="00FE2A11" w:rsidP="001B2C37">
            <w:pPr>
              <w:spacing w:after="120"/>
              <w:jc w:val="both"/>
              <w:rPr>
                <w:rFonts w:ascii="Times New Roman" w:hAnsi="Times New Roman" w:cs="Times New Roman"/>
              </w:rPr>
            </w:pPr>
            <w:r w:rsidRPr="00FE2A11">
              <w:rPr>
                <w:rFonts w:ascii="Times New Roman" w:hAnsi="Times New Roman" w:cs="Times New Roman"/>
              </w:rPr>
              <w:t>Jei turite kitų pastebėjimų ar pasiūlymų, pateikite.</w:t>
            </w:r>
          </w:p>
          <w:p w14:paraId="00C30600" w14:textId="6A597373" w:rsidR="00FE2A11" w:rsidRPr="00FE2A11" w:rsidRDefault="00FE2A11" w:rsidP="001B2C37">
            <w:pPr>
              <w:spacing w:after="120"/>
              <w:rPr>
                <w:rFonts w:ascii="Times New Roman" w:hAnsi="Times New Roman" w:cs="Times New Roman"/>
                <w:b/>
              </w:rPr>
            </w:pPr>
          </w:p>
        </w:tc>
        <w:tc>
          <w:tcPr>
            <w:tcW w:w="5634" w:type="dxa"/>
            <w:vMerge w:val="restart"/>
          </w:tcPr>
          <w:p w14:paraId="54C9E9A4" w14:textId="581DCF44" w:rsidR="00FE2A11" w:rsidRPr="00FE2A11" w:rsidRDefault="00FE2A11" w:rsidP="001B2C37">
            <w:pPr>
              <w:spacing w:after="120"/>
              <w:jc w:val="both"/>
              <w:rPr>
                <w:rFonts w:ascii="Times New Roman" w:hAnsi="Times New Roman" w:cs="Times New Roman"/>
              </w:rPr>
            </w:pPr>
            <w:r w:rsidRPr="00FE2A11">
              <w:rPr>
                <w:rFonts w:ascii="Times New Roman" w:hAnsi="Times New Roman" w:cs="Times New Roman"/>
              </w:rPr>
              <w:t>Paaiškiname, kad Perkančioji organizacija pagal tiekėjo nurodytus poreikius (NFR-2 reikalavimas patikslintas) suteiks DBVS programinę įrangą ir reikiamas licencijas, gautas iš VITC. DUPAIS privalo būti diegiama VITC infrastruktūroje, kaip numatyta NFR-1 reikalavime.</w:t>
            </w:r>
            <w:bookmarkStart w:id="1" w:name="_GoBack"/>
            <w:bookmarkEnd w:id="1"/>
          </w:p>
        </w:tc>
      </w:tr>
      <w:tr w:rsidR="00FE2A11" w:rsidRPr="00FE2A11" w14:paraId="2F9F31BF" w14:textId="77777777" w:rsidTr="001B2C37">
        <w:tc>
          <w:tcPr>
            <w:tcW w:w="8359" w:type="dxa"/>
            <w:gridSpan w:val="2"/>
          </w:tcPr>
          <w:p w14:paraId="03A87D41" w14:textId="77777777" w:rsidR="00FE2A11" w:rsidRPr="00FE2A11" w:rsidRDefault="00FE2A11" w:rsidP="001B2C37">
            <w:pPr>
              <w:spacing w:after="120"/>
              <w:rPr>
                <w:rFonts w:ascii="Times New Roman" w:hAnsi="Times New Roman" w:cs="Times New Roman"/>
                <w:b/>
              </w:rPr>
            </w:pPr>
            <w:r w:rsidRPr="00FE2A11">
              <w:rPr>
                <w:rFonts w:ascii="Times New Roman" w:hAnsi="Times New Roman" w:cs="Times New Roman"/>
                <w:b/>
              </w:rPr>
              <w:t>Tiekėjų pastabos:</w:t>
            </w:r>
          </w:p>
          <w:p w14:paraId="1F92D098" w14:textId="77777777" w:rsidR="00FE2A11" w:rsidRPr="00FE2A11" w:rsidRDefault="00FE2A11" w:rsidP="001B2C37">
            <w:pPr>
              <w:spacing w:after="120"/>
              <w:rPr>
                <w:rFonts w:ascii="Times New Roman" w:hAnsi="Times New Roman" w:cs="Times New Roman"/>
              </w:rPr>
            </w:pPr>
            <w:r w:rsidRPr="00FE2A11">
              <w:rPr>
                <w:rFonts w:ascii="Times New Roman" w:hAnsi="Times New Roman" w:cs="Times New Roman"/>
              </w:rPr>
              <w:t>Norėtume detalaus išaiškinimo dėl Duomenų bazių valdymo sistemos. Ar perkančioji organizacija pateiks jai licencijas jei taip,  kokias DBVS gali pateikti.</w:t>
            </w:r>
          </w:p>
          <w:p w14:paraId="3515B574" w14:textId="0110200D" w:rsidR="00FE2A11" w:rsidRPr="00FE2A11" w:rsidRDefault="00FE2A11" w:rsidP="001B2C37">
            <w:pPr>
              <w:pStyle w:val="Default"/>
              <w:spacing w:after="120"/>
              <w:rPr>
                <w:color w:val="FF0000"/>
                <w:sz w:val="22"/>
                <w:szCs w:val="22"/>
              </w:rPr>
            </w:pPr>
            <w:r w:rsidRPr="00FE2A11">
              <w:rPr>
                <w:color w:val="auto"/>
                <w:sz w:val="22"/>
                <w:szCs w:val="22"/>
              </w:rPr>
              <w:t xml:space="preserve">Prašome pateikti sutarties projektą, kad būtų galima įvardinti, kurios sutarties nuostatos yra priimtinos, kurios yra pagrįstos ir kurios yra perteklinės. </w:t>
            </w:r>
          </w:p>
        </w:tc>
        <w:tc>
          <w:tcPr>
            <w:tcW w:w="5634" w:type="dxa"/>
            <w:vMerge/>
          </w:tcPr>
          <w:p w14:paraId="1CDEEFB8" w14:textId="08C3BC5C" w:rsidR="00FE2A11" w:rsidRPr="00FE2A11" w:rsidRDefault="00FE2A11" w:rsidP="001B2C37">
            <w:pPr>
              <w:spacing w:after="120"/>
              <w:rPr>
                <w:rFonts w:ascii="Times New Roman" w:hAnsi="Times New Roman" w:cs="Times New Roman"/>
              </w:rPr>
            </w:pPr>
          </w:p>
        </w:tc>
      </w:tr>
    </w:tbl>
    <w:p w14:paraId="0B58240E" w14:textId="77777777" w:rsidR="00194AC9" w:rsidRPr="00FE2A11" w:rsidRDefault="00194AC9">
      <w:pPr>
        <w:rPr>
          <w:rFonts w:ascii="Times New Roman" w:hAnsi="Times New Roman" w:cs="Times New Roman"/>
        </w:rPr>
      </w:pPr>
    </w:p>
    <w:sectPr w:rsidR="00194AC9" w:rsidRPr="00FE2A11" w:rsidSect="00194AC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C1C04"/>
    <w:multiLevelType w:val="hybridMultilevel"/>
    <w:tmpl w:val="0E2C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11139"/>
    <w:multiLevelType w:val="hybridMultilevel"/>
    <w:tmpl w:val="B7C0C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8B019F"/>
    <w:multiLevelType w:val="hybridMultilevel"/>
    <w:tmpl w:val="BEB4B5F4"/>
    <w:lvl w:ilvl="0" w:tplc="E116960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2644E8"/>
    <w:multiLevelType w:val="hybridMultilevel"/>
    <w:tmpl w:val="1EA8678C"/>
    <w:lvl w:ilvl="0" w:tplc="04090001">
      <w:start w:val="1"/>
      <w:numFmt w:val="bullet"/>
      <w:lvlText w:val=""/>
      <w:lvlJc w:val="left"/>
      <w:pPr>
        <w:ind w:left="720" w:hanging="360"/>
      </w:pPr>
      <w:rPr>
        <w:rFonts w:ascii="Symbol" w:hAnsi="Symbol" w:hint="default"/>
      </w:rPr>
    </w:lvl>
    <w:lvl w:ilvl="1" w:tplc="E116960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250D80"/>
    <w:multiLevelType w:val="hybridMultilevel"/>
    <w:tmpl w:val="2754037C"/>
    <w:lvl w:ilvl="0" w:tplc="E116960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C9"/>
    <w:rsid w:val="00124BB6"/>
    <w:rsid w:val="00194AC9"/>
    <w:rsid w:val="001B2C37"/>
    <w:rsid w:val="002F25DF"/>
    <w:rsid w:val="0053617E"/>
    <w:rsid w:val="005B7EB2"/>
    <w:rsid w:val="009D4D7D"/>
    <w:rsid w:val="00AF63EF"/>
    <w:rsid w:val="00B4770B"/>
    <w:rsid w:val="00BF7696"/>
    <w:rsid w:val="00E864E3"/>
    <w:rsid w:val="00F448BE"/>
    <w:rsid w:val="00F6132C"/>
    <w:rsid w:val="00F77CF7"/>
    <w:rsid w:val="00FE2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F549"/>
  <w15:chartTrackingRefBased/>
  <w15:docId w15:val="{086875CA-44E4-40E9-9BC1-37A459F9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94A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94AC9"/>
    <w:rPr>
      <w:color w:val="0563C1" w:themeColor="hyperlink"/>
      <w:u w:val="single"/>
    </w:rPr>
  </w:style>
  <w:style w:type="table" w:styleId="Lentelstinklelis">
    <w:name w:val="Table Grid"/>
    <w:basedOn w:val="prastojilentel"/>
    <w:uiPriority w:val="39"/>
    <w:rsid w:val="0019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617E"/>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Komentaronuoroda">
    <w:name w:val="annotation reference"/>
    <w:basedOn w:val="Numatytasispastraiposriftas"/>
    <w:uiPriority w:val="99"/>
    <w:semiHidden/>
    <w:unhideWhenUsed/>
    <w:rsid w:val="0053617E"/>
    <w:rPr>
      <w:sz w:val="16"/>
      <w:szCs w:val="16"/>
    </w:rPr>
  </w:style>
  <w:style w:type="paragraph" w:styleId="Komentarotekstas">
    <w:name w:val="annotation text"/>
    <w:basedOn w:val="prastasis"/>
    <w:link w:val="KomentarotekstasDiagrama"/>
    <w:uiPriority w:val="99"/>
    <w:unhideWhenUsed/>
    <w:rsid w:val="0053617E"/>
    <w:pPr>
      <w:spacing w:line="240" w:lineRule="auto"/>
    </w:pPr>
    <w:rPr>
      <w:kern w:val="2"/>
      <w:sz w:val="20"/>
      <w:szCs w:val="20"/>
      <w14:ligatures w14:val="standardContextual"/>
    </w:rPr>
  </w:style>
  <w:style w:type="character" w:customStyle="1" w:styleId="KomentarotekstasDiagrama">
    <w:name w:val="Komentaro tekstas Diagrama"/>
    <w:basedOn w:val="Numatytasispastraiposriftas"/>
    <w:link w:val="Komentarotekstas"/>
    <w:uiPriority w:val="99"/>
    <w:rsid w:val="0053617E"/>
    <w:rPr>
      <w:kern w:val="2"/>
      <w:sz w:val="20"/>
      <w:szCs w:val="20"/>
      <w14:ligatures w14:val="standardContextual"/>
    </w:rPr>
  </w:style>
  <w:style w:type="paragraph" w:styleId="Debesliotekstas">
    <w:name w:val="Balloon Text"/>
    <w:basedOn w:val="prastasis"/>
    <w:link w:val="DebesliotekstasDiagrama"/>
    <w:uiPriority w:val="99"/>
    <w:semiHidden/>
    <w:unhideWhenUsed/>
    <w:rsid w:val="005361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7E"/>
    <w:rPr>
      <w:rFonts w:ascii="Segoe UI" w:hAnsi="Segoe UI" w:cs="Segoe UI"/>
      <w:sz w:val="18"/>
      <w:szCs w:val="18"/>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B477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B47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B7BD6F06547424881FAAC100C18B39B" ma:contentTypeVersion="13" ma:contentTypeDescription="Kurkite naują dokumentą." ma:contentTypeScope="" ma:versionID="fd3d7df0c3b90636b5d1af24a6497e33">
  <xsd:schema xmlns:xsd="http://www.w3.org/2001/XMLSchema" xmlns:xs="http://www.w3.org/2001/XMLSchema" xmlns:p="http://schemas.microsoft.com/office/2006/metadata/properties" xmlns:ns2="d5dcedd2-a8a1-4890-a94a-c16caf4e0fb8" xmlns:ns3="42e17dba-5321-4988-80b2-c2b0878de6a6" targetNamespace="http://schemas.microsoft.com/office/2006/metadata/properties" ma:root="true" ma:fieldsID="1d9938d7f49b0e25d83d12a805a4515b" ns2:_="" ns3:_="">
    <xsd:import namespace="d5dcedd2-a8a1-4890-a94a-c16caf4e0fb8"/>
    <xsd:import namespace="42e17dba-5321-4988-80b2-c2b0878de6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cedd2-a8a1-4890-a94a-c16caf4e0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17dba-5321-4988-80b2-c2b0878de6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ca3d3-0149-4b43-8cc5-24011c187c19}" ma:internalName="TaxCatchAll" ma:showField="CatchAllData" ma:web="42e17dba-5321-4988-80b2-c2b0878de6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e17dba-5321-4988-80b2-c2b0878de6a6" xsi:nil="true"/>
    <lcf76f155ced4ddcb4097134ff3c332f xmlns="d5dcedd2-a8a1-4890-a94a-c16caf4e0f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BB83B0-9580-4181-8115-7ADB966F19FA}">
  <ds:schemaRefs>
    <ds:schemaRef ds:uri="http://schemas.microsoft.com/sharepoint/v3/contenttype/forms"/>
  </ds:schemaRefs>
</ds:datastoreItem>
</file>

<file path=customXml/itemProps2.xml><?xml version="1.0" encoding="utf-8"?>
<ds:datastoreItem xmlns:ds="http://schemas.openxmlformats.org/officeDocument/2006/customXml" ds:itemID="{47286F88-576A-4325-9E45-A096A036E5E1}"/>
</file>

<file path=customXml/itemProps3.xml><?xml version="1.0" encoding="utf-8"?>
<ds:datastoreItem xmlns:ds="http://schemas.openxmlformats.org/officeDocument/2006/customXml" ds:itemID="{8598828C-10BC-4481-9ACD-35E217ACE3F6}">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42e17dba-5321-4988-80b2-c2b0878de6a6"/>
    <ds:schemaRef ds:uri="http://purl.org/dc/elements/1.1/"/>
    <ds:schemaRef ds:uri="http://schemas.microsoft.com/office/infopath/2007/PartnerControls"/>
    <ds:schemaRef ds:uri="d5dcedd2-a8a1-4890-a94a-c16caf4e0f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22870</Words>
  <Characters>13037</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Virginija Levinskienė</cp:lastModifiedBy>
  <cp:revision>4</cp:revision>
  <dcterms:created xsi:type="dcterms:W3CDTF">2024-12-18T11:42:00Z</dcterms:created>
  <dcterms:modified xsi:type="dcterms:W3CDTF">2024-12-18T20:22:00Z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0x0101003B7BD6F06547424881FAAC100C18B39B</vt:lpwstr>
  </property>
  <property fmtid="{D5CDD505-2E9C-101B-9397-08002B2CF9AE}" pid="3" name="MediaServiceImageTags">
    <vt:lpwstr/>
  </property>
</Properties>
</file>