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FCD2DF" w14:textId="77777777" w:rsidR="00C4108F" w:rsidRPr="00C4108F" w:rsidRDefault="00C4108F" w:rsidP="00C4108F">
          <w:pPr>
            <w:pStyle w:val="Header"/>
            <w:jc w:val="center"/>
            <w:rPr>
              <w:rFonts w:ascii="Times New Roman" w:eastAsia="Times New Roman" w:hAnsi="Times New Roman"/>
              <w:b/>
              <w:sz w:val="24"/>
              <w:szCs w:val="20"/>
              <w:lang w:eastAsia="en-US"/>
            </w:rPr>
          </w:pPr>
          <w:r w:rsidRPr="00C4108F">
            <w:rPr>
              <w:rFonts w:ascii="Times New Roman" w:eastAsia="Times New Roman" w:hAnsi="Times New Roman"/>
              <w:b/>
              <w:sz w:val="24"/>
              <w:szCs w:val="20"/>
              <w:lang w:eastAsia="en-US"/>
            </w:rPr>
            <w:t>NACIONALINĖ VISUOMENĖS SVEIKATOS PRIEŽIŪROS LABORATORIJA</w:t>
          </w:r>
        </w:p>
        <w:p w14:paraId="2A326651" w14:textId="77777777" w:rsidR="00C4108F" w:rsidRPr="00C4108F" w:rsidRDefault="00C4108F" w:rsidP="00C4108F">
          <w:pPr>
            <w:tabs>
              <w:tab w:val="center" w:pos="4153"/>
              <w:tab w:val="right" w:pos="8306"/>
            </w:tabs>
            <w:spacing w:after="0" w:line="240" w:lineRule="auto"/>
            <w:jc w:val="both"/>
            <w:rPr>
              <w:rFonts w:ascii="Times New Roman" w:eastAsia="Times New Roman" w:hAnsi="Times New Roman" w:cs="Times New Roman"/>
              <w:b/>
              <w:sz w:val="16"/>
              <w:szCs w:val="20"/>
              <w:lang w:eastAsia="en-US"/>
            </w:rPr>
          </w:pPr>
        </w:p>
        <w:p w14:paraId="6A8BF8D5"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 Biudžetinė įstaiga, Žolyno g. 36, LT-10210 Vilnius, tel. (8 5) 270 9229, faks. (8 5) 210 4848 </w:t>
          </w:r>
        </w:p>
        <w:p w14:paraId="16D5E131"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el. p. </w:t>
          </w:r>
          <w:hyperlink r:id="rId11" w:history="1">
            <w:r w:rsidRPr="00C4108F">
              <w:rPr>
                <w:rFonts w:ascii="Times New Roman" w:eastAsia="Times New Roman" w:hAnsi="Times New Roman" w:cs="Times New Roman"/>
                <w:color w:val="0000FF"/>
                <w:sz w:val="18"/>
                <w:szCs w:val="20"/>
                <w:u w:val="single"/>
                <w:lang w:eastAsia="en-US"/>
              </w:rPr>
              <w:t>nvspl@nvspl.lt</w:t>
            </w:r>
          </w:hyperlink>
          <w:r w:rsidRPr="00C4108F">
            <w:rPr>
              <w:rFonts w:ascii="Times New Roman" w:eastAsia="Times New Roman" w:hAnsi="Times New Roman" w:cs="Times New Roman"/>
              <w:sz w:val="18"/>
              <w:szCs w:val="20"/>
              <w:lang w:eastAsia="en-US"/>
            </w:rPr>
            <w:t xml:space="preserve">, </w:t>
          </w:r>
          <w:hyperlink r:id="rId12" w:history="1">
            <w:r w:rsidRPr="00C4108F">
              <w:rPr>
                <w:rFonts w:ascii="Times New Roman" w:eastAsia="Times New Roman" w:hAnsi="Times New Roman" w:cs="Times New Roman"/>
                <w:color w:val="0000FF"/>
                <w:sz w:val="18"/>
                <w:szCs w:val="20"/>
                <w:u w:val="single"/>
                <w:lang w:eastAsia="en-US"/>
              </w:rPr>
              <w:t>www.nvspl.lt</w:t>
            </w:r>
          </w:hyperlink>
          <w:r w:rsidRPr="00C4108F">
            <w:rPr>
              <w:rFonts w:ascii="Times New Roman" w:eastAsia="Times New Roman" w:hAnsi="Times New Roman" w:cs="Times New Roman"/>
              <w:sz w:val="18"/>
              <w:szCs w:val="20"/>
              <w:lang w:eastAsia="en-US"/>
            </w:rPr>
            <w:t xml:space="preserve"> </w:t>
          </w:r>
        </w:p>
        <w:p w14:paraId="262CD82A" w14:textId="77777777" w:rsidR="00C4108F" w:rsidRPr="00C4108F" w:rsidRDefault="00C4108F" w:rsidP="00C4108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Duomenys kaupiami ir saugomi Juridinių asmenų registre, kodas 195551983</w:t>
          </w:r>
        </w:p>
        <w:p w14:paraId="216D820D" w14:textId="77777777" w:rsidR="00C4108F" w:rsidRPr="00C4108F" w:rsidRDefault="00C4108F" w:rsidP="00C4108F">
          <w:pPr>
            <w:tabs>
              <w:tab w:val="left" w:pos="567"/>
              <w:tab w:val="left" w:pos="1276"/>
            </w:tabs>
            <w:spacing w:after="0" w:line="240" w:lineRule="auto"/>
            <w:rPr>
              <w:rFonts w:ascii="Times New Roman" w:eastAsia="Times New Roman" w:hAnsi="Times New Roman" w:cs="Times New Roman"/>
              <w:sz w:val="24"/>
              <w:szCs w:val="24"/>
              <w:lang w:eastAsia="en-US"/>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0E6D0E0B"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PATVIRTINTA</w:t>
          </w:r>
        </w:p>
        <w:p w14:paraId="0EAD1C98" w14:textId="77777777" w:rsidR="00D117BA" w:rsidRPr="008A629C" w:rsidRDefault="001C24BC" w:rsidP="00D117BA">
          <w:pPr>
            <w:spacing w:after="120" w:line="20" w:lineRule="atLeast"/>
            <w:ind w:left="5245"/>
            <w:contextualSpacing/>
            <w:rPr>
              <w:rFonts w:cstheme="minorHAnsi"/>
              <w:sz w:val="24"/>
              <w:szCs w:val="24"/>
            </w:rPr>
          </w:pPr>
          <w:r w:rsidRPr="008A629C">
            <w:rPr>
              <w:rFonts w:cstheme="minorHAnsi"/>
              <w:sz w:val="24"/>
              <w:szCs w:val="24"/>
            </w:rPr>
            <w:t xml:space="preserve">Perkančiosios organizacijos </w:t>
          </w:r>
          <w:r w:rsidR="00D117BA" w:rsidRPr="008A629C">
            <w:rPr>
              <w:rFonts w:cstheme="minorHAnsi"/>
              <w:sz w:val="24"/>
              <w:szCs w:val="24"/>
            </w:rPr>
            <w:t>Viešojo pirkimo komisijos</w:t>
          </w:r>
        </w:p>
        <w:p w14:paraId="222EA57F" w14:textId="53C3FDA2" w:rsidR="00D117BA"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202</w:t>
          </w:r>
          <w:r w:rsidR="00C67640">
            <w:rPr>
              <w:rFonts w:cstheme="minorHAnsi"/>
              <w:sz w:val="24"/>
              <w:szCs w:val="24"/>
            </w:rPr>
            <w:t>5</w:t>
          </w:r>
          <w:r w:rsidRPr="008A629C">
            <w:rPr>
              <w:rFonts w:cstheme="minorHAnsi"/>
              <w:sz w:val="24"/>
              <w:szCs w:val="24"/>
            </w:rPr>
            <w:t xml:space="preserve"> m. </w:t>
          </w:r>
          <w:r w:rsidR="00B04D24">
            <w:rPr>
              <w:rFonts w:cstheme="minorHAnsi"/>
              <w:sz w:val="24"/>
              <w:szCs w:val="24"/>
            </w:rPr>
            <w:t>lapkričio</w:t>
          </w:r>
          <w:r w:rsidR="00C67640">
            <w:rPr>
              <w:rFonts w:cstheme="minorHAnsi"/>
              <w:sz w:val="24"/>
              <w:szCs w:val="24"/>
            </w:rPr>
            <w:t xml:space="preserve"> </w:t>
          </w:r>
          <w:r w:rsidR="00ED7543">
            <w:rPr>
              <w:rFonts w:cstheme="minorHAnsi"/>
              <w:sz w:val="24"/>
              <w:szCs w:val="24"/>
            </w:rPr>
            <w:t>28</w:t>
          </w:r>
          <w:r w:rsidR="0012583F">
            <w:rPr>
              <w:rFonts w:cstheme="minorHAnsi"/>
              <w:sz w:val="24"/>
              <w:szCs w:val="24"/>
            </w:rPr>
            <w:t xml:space="preserve"> </w:t>
          </w:r>
          <w:r w:rsidRPr="008A629C">
            <w:rPr>
              <w:rFonts w:cstheme="minorHAnsi"/>
              <w:sz w:val="24"/>
              <w:szCs w:val="24"/>
            </w:rPr>
            <w:t>d. posėdžio</w:t>
          </w:r>
        </w:p>
        <w:p w14:paraId="47EF0C37" w14:textId="3D182F67" w:rsidR="00D526C8" w:rsidRPr="008A629C" w:rsidRDefault="00D117BA" w:rsidP="00D117BA">
          <w:pPr>
            <w:spacing w:after="120" w:line="20" w:lineRule="atLeast"/>
            <w:ind w:left="5245"/>
            <w:contextualSpacing/>
            <w:rPr>
              <w:rFonts w:cstheme="minorHAnsi"/>
              <w:sz w:val="24"/>
              <w:szCs w:val="24"/>
            </w:rPr>
          </w:pPr>
          <w:r w:rsidRPr="008A629C">
            <w:rPr>
              <w:rFonts w:cstheme="minorHAnsi"/>
              <w:sz w:val="24"/>
              <w:szCs w:val="24"/>
            </w:rPr>
            <w:t>protokolu Nr. VPP-</w:t>
          </w:r>
          <w:r w:rsidR="00ED7543">
            <w:rPr>
              <w:rFonts w:cstheme="minorHAnsi"/>
              <w:sz w:val="24"/>
              <w:szCs w:val="24"/>
            </w:rPr>
            <w:t>133</w:t>
          </w:r>
        </w:p>
        <w:p w14:paraId="7350A7E2" w14:textId="78457EBC" w:rsidR="00D526C8" w:rsidRDefault="00D526C8" w:rsidP="004E4612">
          <w:pPr>
            <w:spacing w:after="120" w:line="20" w:lineRule="atLeast"/>
            <w:contextualSpacing/>
            <w:jc w:val="center"/>
            <w:rPr>
              <w:rFonts w:cstheme="minorHAnsi"/>
              <w:sz w:val="24"/>
              <w:szCs w:val="24"/>
            </w:rPr>
          </w:pPr>
        </w:p>
        <w:p w14:paraId="08737A14" w14:textId="77777777" w:rsidR="008E0F2F" w:rsidRPr="00F0499F" w:rsidRDefault="008E0F2F" w:rsidP="004E4612">
          <w:pPr>
            <w:spacing w:after="120" w:line="20" w:lineRule="atLeast"/>
            <w:contextualSpacing/>
            <w:jc w:val="center"/>
            <w:rPr>
              <w:rFonts w:cstheme="minorHAnsi"/>
              <w:sz w:val="24"/>
              <w:szCs w:val="24"/>
            </w:rPr>
          </w:pPr>
        </w:p>
        <w:p w14:paraId="58AD3D54" w14:textId="45B9B13E" w:rsidR="00B04D24" w:rsidRPr="00B04D24" w:rsidRDefault="007A130B" w:rsidP="00B04D24">
          <w:pPr>
            <w:spacing w:after="120" w:line="20" w:lineRule="atLeast"/>
            <w:contextualSpacing/>
            <w:jc w:val="center"/>
            <w:rPr>
              <w:rFonts w:cstheme="minorHAnsi"/>
              <w:b/>
              <w:bCs/>
              <w:sz w:val="28"/>
              <w:szCs w:val="28"/>
            </w:rPr>
          </w:pPr>
          <w:r w:rsidRPr="00204520">
            <w:rPr>
              <w:rFonts w:cstheme="minorHAnsi"/>
              <w:b/>
              <w:bCs/>
              <w:sz w:val="28"/>
              <w:szCs w:val="28"/>
            </w:rPr>
            <w:t xml:space="preserve">SUPAPRASTINTO </w:t>
          </w:r>
          <w:r w:rsidR="00D526C8" w:rsidRPr="00F0499F">
            <w:rPr>
              <w:rFonts w:cstheme="minorHAnsi"/>
              <w:b/>
              <w:bCs/>
              <w:sz w:val="28"/>
              <w:szCs w:val="28"/>
            </w:rPr>
            <w:t>VIEŠOJO PIRKIMO „</w:t>
          </w:r>
          <w:r w:rsidR="00B04D24" w:rsidRPr="00B04D24">
            <w:rPr>
              <w:rFonts w:cstheme="minorHAnsi"/>
              <w:b/>
              <w:bCs/>
              <w:sz w:val="28"/>
              <w:szCs w:val="28"/>
            </w:rPr>
            <w:t>SAVANORIŠKOJO</w:t>
          </w:r>
          <w:r w:rsidR="00B04D24">
            <w:rPr>
              <w:rFonts w:cstheme="minorHAnsi"/>
              <w:b/>
              <w:bCs/>
              <w:sz w:val="28"/>
              <w:szCs w:val="28"/>
            </w:rPr>
            <w:t xml:space="preserve"> </w:t>
          </w:r>
          <w:r w:rsidR="00B04D24" w:rsidRPr="00B04D24">
            <w:rPr>
              <w:rFonts w:cstheme="minorHAnsi"/>
              <w:b/>
              <w:bCs/>
              <w:sz w:val="28"/>
              <w:szCs w:val="28"/>
            </w:rPr>
            <w:t>SVEIKATOS</w:t>
          </w:r>
          <w:r w:rsidR="00B04D24">
            <w:rPr>
              <w:rFonts w:cstheme="minorHAnsi"/>
              <w:b/>
              <w:bCs/>
              <w:sz w:val="28"/>
              <w:szCs w:val="28"/>
            </w:rPr>
            <w:t xml:space="preserve"> </w:t>
          </w:r>
          <w:r w:rsidR="00B04D24" w:rsidRPr="00B04D24">
            <w:rPr>
              <w:rFonts w:cstheme="minorHAnsi"/>
              <w:b/>
              <w:bCs/>
              <w:sz w:val="28"/>
              <w:szCs w:val="28"/>
            </w:rPr>
            <w:t>DRAUDIMO</w:t>
          </w:r>
        </w:p>
        <w:p w14:paraId="1D1BF965" w14:textId="30F8DF28" w:rsidR="00D526C8" w:rsidRPr="00F0499F" w:rsidRDefault="00B04D24" w:rsidP="00B04D24">
          <w:pPr>
            <w:spacing w:after="120" w:line="20" w:lineRule="atLeast"/>
            <w:contextualSpacing/>
            <w:jc w:val="center"/>
            <w:rPr>
              <w:rFonts w:cstheme="minorHAnsi"/>
              <w:b/>
              <w:bCs/>
              <w:sz w:val="28"/>
              <w:szCs w:val="28"/>
            </w:rPr>
          </w:pPr>
          <w:r w:rsidRPr="00B04D24">
            <w:rPr>
              <w:rFonts w:cstheme="minorHAnsi"/>
              <w:b/>
              <w:bCs/>
              <w:sz w:val="28"/>
              <w:szCs w:val="28"/>
            </w:rPr>
            <w:t>PASLAUG</w:t>
          </w:r>
          <w:r>
            <w:rPr>
              <w:rFonts w:cstheme="minorHAnsi"/>
              <w:b/>
              <w:bCs/>
              <w:sz w:val="28"/>
              <w:szCs w:val="28"/>
            </w:rPr>
            <w:t>Ų</w:t>
          </w:r>
          <w:r w:rsidRPr="00BF0B06">
            <w:rPr>
              <w:rFonts w:cstheme="minorHAnsi"/>
              <w:b/>
              <w:bCs/>
              <w:sz w:val="28"/>
              <w:szCs w:val="28"/>
            </w:rPr>
            <w:t xml:space="preserve"> </w:t>
          </w:r>
          <w:r w:rsidR="00BF0B06" w:rsidRPr="00BF0B06">
            <w:rPr>
              <w:rFonts w:cstheme="minorHAnsi"/>
              <w:b/>
              <w:bCs/>
              <w:sz w:val="28"/>
              <w:szCs w:val="28"/>
            </w:rPr>
            <w:t xml:space="preserve">PIRKIMAS </w:t>
          </w:r>
          <w:r w:rsidR="007E7DB4" w:rsidRPr="007E7DB4">
            <w:rPr>
              <w:rFonts w:cstheme="minorHAnsi"/>
              <w:b/>
              <w:bCs/>
              <w:sz w:val="28"/>
              <w:szCs w:val="28"/>
            </w:rPr>
            <w:t>(SAK-</w:t>
          </w:r>
          <w:r>
            <w:rPr>
              <w:rFonts w:cstheme="minorHAnsi"/>
              <w:b/>
              <w:bCs/>
              <w:sz w:val="28"/>
              <w:szCs w:val="28"/>
            </w:rPr>
            <w:t>7</w:t>
          </w:r>
          <w:r w:rsidR="007E7DB4" w:rsidRPr="007E7DB4">
            <w:rPr>
              <w:rFonts w:cstheme="minorHAnsi"/>
              <w:b/>
              <w:bCs/>
              <w:sz w:val="28"/>
              <w:szCs w:val="28"/>
            </w:rPr>
            <w:t>/202</w:t>
          </w:r>
          <w:r w:rsidR="00373329">
            <w:rPr>
              <w:rFonts w:cstheme="minorHAnsi"/>
              <w:b/>
              <w:bCs/>
              <w:sz w:val="28"/>
              <w:szCs w:val="28"/>
            </w:rPr>
            <w:t>5</w:t>
          </w:r>
          <w:r w:rsidR="007E7DB4" w:rsidRPr="007E7DB4">
            <w:rPr>
              <w:rFonts w:cstheme="minorHAnsi"/>
              <w:b/>
              <w:bCs/>
              <w:sz w:val="28"/>
              <w:szCs w:val="28"/>
            </w:rPr>
            <w:t>)</w:t>
          </w:r>
          <w:r w:rsidR="00D526C8" w:rsidRPr="00204520">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3064A68" w14:textId="3AA0C31D" w:rsidR="00E45F4A" w:rsidRDefault="001C24BC" w:rsidP="00E45F4A">
              <w:pPr>
                <w:pStyle w:val="TOC1"/>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47155363" w:history="1">
                <w:r w:rsidR="00E45F4A" w:rsidRPr="00494099">
                  <w:rPr>
                    <w:rStyle w:val="Hyperlink"/>
                    <w:rFonts w:cstheme="minorHAnsi"/>
                    <w:noProof/>
                  </w:rPr>
                  <w:t>1.</w:t>
                </w:r>
                <w:r w:rsidR="00E45F4A">
                  <w:rPr>
                    <w:noProof/>
                    <w:kern w:val="2"/>
                    <w:sz w:val="22"/>
                    <w:szCs w:val="22"/>
                    <w14:ligatures w14:val="standardContextual"/>
                  </w:rPr>
                  <w:tab/>
                </w:r>
                <w:r w:rsidR="00E45F4A" w:rsidRPr="00494099">
                  <w:rPr>
                    <w:rStyle w:val="Hyperlink"/>
                    <w:rFonts w:cstheme="minorHAnsi"/>
                    <w:noProof/>
                  </w:rPr>
                  <w:t>Bendra informacija</w:t>
                </w:r>
                <w:r w:rsidR="00E45F4A">
                  <w:rPr>
                    <w:noProof/>
                    <w:webHidden/>
                  </w:rPr>
                  <w:tab/>
                </w:r>
                <w:r w:rsidR="00E45F4A">
                  <w:rPr>
                    <w:noProof/>
                    <w:webHidden/>
                  </w:rPr>
                  <w:fldChar w:fldCharType="begin"/>
                </w:r>
                <w:r w:rsidR="00E45F4A">
                  <w:rPr>
                    <w:noProof/>
                    <w:webHidden/>
                  </w:rPr>
                  <w:instrText xml:space="preserve"> PAGEREF _Toc147155363 \h </w:instrText>
                </w:r>
                <w:r w:rsidR="00E45F4A">
                  <w:rPr>
                    <w:noProof/>
                    <w:webHidden/>
                  </w:rPr>
                </w:r>
                <w:r w:rsidR="00E45F4A">
                  <w:rPr>
                    <w:noProof/>
                    <w:webHidden/>
                  </w:rPr>
                  <w:fldChar w:fldCharType="separate"/>
                </w:r>
                <w:r w:rsidR="00C00553">
                  <w:rPr>
                    <w:noProof/>
                    <w:webHidden/>
                  </w:rPr>
                  <w:t>2</w:t>
                </w:r>
                <w:r w:rsidR="00E45F4A">
                  <w:rPr>
                    <w:noProof/>
                    <w:webHidden/>
                  </w:rPr>
                  <w:fldChar w:fldCharType="end"/>
                </w:r>
              </w:hyperlink>
            </w:p>
            <w:p w14:paraId="0361616F" w14:textId="5DD45D2D" w:rsidR="00E45F4A" w:rsidRDefault="00E45F4A" w:rsidP="00E45F4A">
              <w:pPr>
                <w:pStyle w:val="TOC1"/>
                <w:rPr>
                  <w:noProof/>
                  <w:kern w:val="2"/>
                  <w:sz w:val="22"/>
                  <w:szCs w:val="22"/>
                  <w14:ligatures w14:val="standardContextual"/>
                </w:rPr>
              </w:pPr>
              <w:hyperlink w:anchor="_Toc147155364" w:history="1">
                <w:r w:rsidRPr="00494099">
                  <w:rPr>
                    <w:rStyle w:val="Hyperlink"/>
                    <w:rFonts w:ascii="Calibri" w:hAnsi="Calibri" w:cs="Calibri"/>
                    <w:noProof/>
                  </w:rPr>
                  <w:t>2</w:t>
                </w:r>
                <w:r w:rsidRPr="00494099">
                  <w:rPr>
                    <w:rStyle w:val="Hyperlink"/>
                    <w:noProof/>
                  </w:rPr>
                  <w:t xml:space="preserve">. </w:t>
                </w:r>
                <w:r w:rsidRPr="00494099">
                  <w:rPr>
                    <w:rStyle w:val="Hyperlink"/>
                    <w:rFonts w:cstheme="minorHAnsi"/>
                    <w:noProof/>
                  </w:rPr>
                  <w:t>Pirkimo objektas</w:t>
                </w:r>
                <w:r>
                  <w:rPr>
                    <w:noProof/>
                    <w:webHidden/>
                  </w:rPr>
                  <w:tab/>
                </w:r>
                <w:r>
                  <w:rPr>
                    <w:noProof/>
                    <w:webHidden/>
                  </w:rPr>
                  <w:fldChar w:fldCharType="begin"/>
                </w:r>
                <w:r>
                  <w:rPr>
                    <w:noProof/>
                    <w:webHidden/>
                  </w:rPr>
                  <w:instrText xml:space="preserve"> PAGEREF _Toc147155364 \h </w:instrText>
                </w:r>
                <w:r>
                  <w:rPr>
                    <w:noProof/>
                    <w:webHidden/>
                  </w:rPr>
                </w:r>
                <w:r>
                  <w:rPr>
                    <w:noProof/>
                    <w:webHidden/>
                  </w:rPr>
                  <w:fldChar w:fldCharType="separate"/>
                </w:r>
                <w:r w:rsidR="00C00553">
                  <w:rPr>
                    <w:noProof/>
                    <w:webHidden/>
                  </w:rPr>
                  <w:t>2</w:t>
                </w:r>
                <w:r>
                  <w:rPr>
                    <w:noProof/>
                    <w:webHidden/>
                  </w:rPr>
                  <w:fldChar w:fldCharType="end"/>
                </w:r>
              </w:hyperlink>
            </w:p>
            <w:p w14:paraId="49E39725" w14:textId="315EDDA7" w:rsidR="00E45F4A" w:rsidRDefault="00E45F4A" w:rsidP="00E45F4A">
              <w:pPr>
                <w:pStyle w:val="TOC1"/>
                <w:rPr>
                  <w:noProof/>
                  <w:kern w:val="2"/>
                  <w:sz w:val="22"/>
                  <w:szCs w:val="22"/>
                  <w14:ligatures w14:val="standardContextual"/>
                </w:rPr>
              </w:pPr>
              <w:hyperlink w:anchor="_Toc147155365" w:history="1">
                <w:r w:rsidRPr="00494099">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_Toc147155365 \h </w:instrText>
                </w:r>
                <w:r>
                  <w:rPr>
                    <w:noProof/>
                    <w:webHidden/>
                  </w:rPr>
                </w:r>
                <w:r>
                  <w:rPr>
                    <w:noProof/>
                    <w:webHidden/>
                  </w:rPr>
                  <w:fldChar w:fldCharType="separate"/>
                </w:r>
                <w:r w:rsidR="00C00553">
                  <w:rPr>
                    <w:noProof/>
                    <w:webHidden/>
                  </w:rPr>
                  <w:t>2</w:t>
                </w:r>
                <w:r>
                  <w:rPr>
                    <w:noProof/>
                    <w:webHidden/>
                  </w:rPr>
                  <w:fldChar w:fldCharType="end"/>
                </w:r>
              </w:hyperlink>
            </w:p>
            <w:p w14:paraId="3B2A4CA5" w14:textId="46799564" w:rsidR="00E45F4A" w:rsidRDefault="00E45F4A" w:rsidP="00E45F4A">
              <w:pPr>
                <w:pStyle w:val="TOC1"/>
                <w:rPr>
                  <w:noProof/>
                  <w:kern w:val="2"/>
                  <w:sz w:val="22"/>
                  <w:szCs w:val="22"/>
                  <w14:ligatures w14:val="standardContextual"/>
                </w:rPr>
              </w:pPr>
              <w:hyperlink w:anchor="_Toc147155366" w:history="1">
                <w:r w:rsidRPr="00494099">
                  <w:rPr>
                    <w:rStyle w:val="Hyperlink"/>
                    <w:rFonts w:cstheme="majorHAnsi"/>
                    <w:noProof/>
                  </w:rPr>
                  <w:t xml:space="preserve">4. </w:t>
                </w:r>
                <w:r w:rsidRPr="00494099">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_Toc147155366 \h </w:instrText>
                </w:r>
                <w:r>
                  <w:rPr>
                    <w:noProof/>
                    <w:webHidden/>
                  </w:rPr>
                </w:r>
                <w:r>
                  <w:rPr>
                    <w:noProof/>
                    <w:webHidden/>
                  </w:rPr>
                  <w:fldChar w:fldCharType="separate"/>
                </w:r>
                <w:r w:rsidR="00C00553">
                  <w:rPr>
                    <w:noProof/>
                    <w:webHidden/>
                  </w:rPr>
                  <w:t>3</w:t>
                </w:r>
                <w:r>
                  <w:rPr>
                    <w:noProof/>
                    <w:webHidden/>
                  </w:rPr>
                  <w:fldChar w:fldCharType="end"/>
                </w:r>
              </w:hyperlink>
            </w:p>
            <w:p w14:paraId="60CB267D" w14:textId="58C725AA" w:rsidR="00E45F4A" w:rsidRDefault="00E45F4A" w:rsidP="00E45F4A">
              <w:pPr>
                <w:pStyle w:val="TOC1"/>
                <w:rPr>
                  <w:noProof/>
                  <w:kern w:val="2"/>
                  <w:sz w:val="22"/>
                  <w:szCs w:val="22"/>
                  <w14:ligatures w14:val="standardContextual"/>
                </w:rPr>
              </w:pPr>
              <w:hyperlink w:anchor="_Toc147155367" w:history="1">
                <w:r w:rsidRPr="00494099">
                  <w:rPr>
                    <w:rStyle w:val="Hyperlink"/>
                    <w:rFonts w:cstheme="minorHAnsi"/>
                    <w:noProof/>
                  </w:rPr>
                  <w:t>5.</w:t>
                </w:r>
                <w:r w:rsidRPr="00494099">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_Toc147155367 \h </w:instrText>
                </w:r>
                <w:r>
                  <w:rPr>
                    <w:noProof/>
                    <w:webHidden/>
                  </w:rPr>
                </w:r>
                <w:r>
                  <w:rPr>
                    <w:noProof/>
                    <w:webHidden/>
                  </w:rPr>
                  <w:fldChar w:fldCharType="separate"/>
                </w:r>
                <w:r w:rsidR="00C00553">
                  <w:rPr>
                    <w:noProof/>
                    <w:webHidden/>
                  </w:rPr>
                  <w:t>3</w:t>
                </w:r>
                <w:r>
                  <w:rPr>
                    <w:noProof/>
                    <w:webHidden/>
                  </w:rPr>
                  <w:fldChar w:fldCharType="end"/>
                </w:r>
              </w:hyperlink>
            </w:p>
            <w:p w14:paraId="6C906D5D" w14:textId="7EB2CBE1" w:rsidR="00E45F4A" w:rsidRDefault="00E45F4A" w:rsidP="00E45F4A">
              <w:pPr>
                <w:pStyle w:val="TOC1"/>
                <w:rPr>
                  <w:noProof/>
                  <w:kern w:val="2"/>
                  <w:sz w:val="22"/>
                  <w:szCs w:val="22"/>
                  <w14:ligatures w14:val="standardContextual"/>
                </w:rPr>
              </w:pPr>
              <w:hyperlink w:anchor="_Toc147155368" w:history="1">
                <w:r w:rsidRPr="00494099">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_Toc147155368 \h </w:instrText>
                </w:r>
                <w:r>
                  <w:rPr>
                    <w:noProof/>
                    <w:webHidden/>
                  </w:rPr>
                </w:r>
                <w:r>
                  <w:rPr>
                    <w:noProof/>
                    <w:webHidden/>
                  </w:rPr>
                  <w:fldChar w:fldCharType="separate"/>
                </w:r>
                <w:r w:rsidR="00C00553">
                  <w:rPr>
                    <w:noProof/>
                    <w:webHidden/>
                  </w:rPr>
                  <w:t>3</w:t>
                </w:r>
                <w:r>
                  <w:rPr>
                    <w:noProof/>
                    <w:webHidden/>
                  </w:rPr>
                  <w:fldChar w:fldCharType="end"/>
                </w:r>
              </w:hyperlink>
            </w:p>
            <w:p w14:paraId="7BC06E76" w14:textId="58D05617" w:rsidR="00E45F4A" w:rsidRDefault="00E45F4A" w:rsidP="00E45F4A">
              <w:pPr>
                <w:pStyle w:val="TOC1"/>
                <w:rPr>
                  <w:noProof/>
                  <w:kern w:val="2"/>
                  <w:sz w:val="22"/>
                  <w:szCs w:val="22"/>
                  <w14:ligatures w14:val="standardContextual"/>
                </w:rPr>
              </w:pPr>
              <w:hyperlink w:anchor="_Toc147155369" w:history="1">
                <w:r w:rsidRPr="00494099">
                  <w:rPr>
                    <w:rStyle w:val="Hyperlink"/>
                    <w:rFonts w:eastAsia="Calibri" w:cstheme="minorHAnsi"/>
                    <w:noProof/>
                  </w:rPr>
                  <w:t>6.</w:t>
                </w:r>
                <w:r>
                  <w:rPr>
                    <w:noProof/>
                    <w:kern w:val="2"/>
                    <w:sz w:val="22"/>
                    <w:szCs w:val="22"/>
                    <w14:ligatures w14:val="standardContextual"/>
                  </w:rPr>
                  <w:tab/>
                </w:r>
                <w:r w:rsidRPr="00494099">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_Toc147155369 \h </w:instrText>
                </w:r>
                <w:r>
                  <w:rPr>
                    <w:noProof/>
                    <w:webHidden/>
                  </w:rPr>
                </w:r>
                <w:r>
                  <w:rPr>
                    <w:noProof/>
                    <w:webHidden/>
                  </w:rPr>
                  <w:fldChar w:fldCharType="separate"/>
                </w:r>
                <w:r w:rsidR="00C00553">
                  <w:rPr>
                    <w:noProof/>
                    <w:webHidden/>
                  </w:rPr>
                  <w:t>4</w:t>
                </w:r>
                <w:r>
                  <w:rPr>
                    <w:noProof/>
                    <w:webHidden/>
                  </w:rPr>
                  <w:fldChar w:fldCharType="end"/>
                </w:r>
              </w:hyperlink>
            </w:p>
            <w:p w14:paraId="205A9171" w14:textId="1313F26A" w:rsidR="00E45F4A" w:rsidRDefault="00E45F4A" w:rsidP="00E45F4A">
              <w:pPr>
                <w:pStyle w:val="TOC1"/>
                <w:rPr>
                  <w:noProof/>
                  <w:kern w:val="2"/>
                  <w:sz w:val="22"/>
                  <w:szCs w:val="22"/>
                  <w14:ligatures w14:val="standardContextual"/>
                </w:rPr>
              </w:pPr>
              <w:hyperlink w:anchor="_Toc147155370" w:history="1">
                <w:r w:rsidRPr="00494099">
                  <w:rPr>
                    <w:rStyle w:val="Hyperlink"/>
                    <w:rFonts w:eastAsia="Calibri" w:cstheme="minorHAnsi"/>
                    <w:noProof/>
                  </w:rPr>
                  <w:t>7.</w:t>
                </w:r>
                <w:r>
                  <w:rPr>
                    <w:noProof/>
                    <w:kern w:val="2"/>
                    <w:sz w:val="22"/>
                    <w:szCs w:val="22"/>
                    <w14:ligatures w14:val="standardContextual"/>
                  </w:rPr>
                  <w:tab/>
                </w:r>
                <w:r w:rsidRPr="00494099">
                  <w:rPr>
                    <w:rStyle w:val="Hyperlink"/>
                    <w:rFonts w:cstheme="minorHAnsi"/>
                    <w:noProof/>
                  </w:rPr>
                  <w:t>Elektroninis aukcionas</w:t>
                </w:r>
                <w:r>
                  <w:rPr>
                    <w:noProof/>
                    <w:webHidden/>
                  </w:rPr>
                  <w:tab/>
                </w:r>
                <w:r>
                  <w:rPr>
                    <w:noProof/>
                    <w:webHidden/>
                  </w:rPr>
                  <w:fldChar w:fldCharType="begin"/>
                </w:r>
                <w:r>
                  <w:rPr>
                    <w:noProof/>
                    <w:webHidden/>
                  </w:rPr>
                  <w:instrText xml:space="preserve"> PAGEREF _Toc147155370 \h </w:instrText>
                </w:r>
                <w:r>
                  <w:rPr>
                    <w:noProof/>
                    <w:webHidden/>
                  </w:rPr>
                </w:r>
                <w:r>
                  <w:rPr>
                    <w:noProof/>
                    <w:webHidden/>
                  </w:rPr>
                  <w:fldChar w:fldCharType="separate"/>
                </w:r>
                <w:r w:rsidR="00C00553">
                  <w:rPr>
                    <w:noProof/>
                    <w:webHidden/>
                  </w:rPr>
                  <w:t>4</w:t>
                </w:r>
                <w:r>
                  <w:rPr>
                    <w:noProof/>
                    <w:webHidden/>
                  </w:rPr>
                  <w:fldChar w:fldCharType="end"/>
                </w:r>
              </w:hyperlink>
            </w:p>
            <w:p w14:paraId="4D8A572B" w14:textId="745C1FD9" w:rsidR="00E45F4A" w:rsidRDefault="00E45F4A" w:rsidP="00E45F4A">
              <w:pPr>
                <w:pStyle w:val="TOC1"/>
                <w:rPr>
                  <w:noProof/>
                  <w:kern w:val="2"/>
                  <w:sz w:val="22"/>
                  <w:szCs w:val="22"/>
                  <w14:ligatures w14:val="standardContextual"/>
                </w:rPr>
              </w:pPr>
              <w:hyperlink w:anchor="_Toc147155371" w:history="1">
                <w:r w:rsidRPr="00494099">
                  <w:rPr>
                    <w:rStyle w:val="Hyperlink"/>
                    <w:rFonts w:eastAsia="Calibri" w:cstheme="minorHAnsi"/>
                    <w:noProof/>
                  </w:rPr>
                  <w:t>8.</w:t>
                </w:r>
                <w:r>
                  <w:rPr>
                    <w:noProof/>
                    <w:kern w:val="2"/>
                    <w:sz w:val="22"/>
                    <w:szCs w:val="22"/>
                    <w14:ligatures w14:val="standardContextual"/>
                  </w:rPr>
                  <w:tab/>
                </w:r>
                <w:r w:rsidRPr="00494099">
                  <w:rPr>
                    <w:rStyle w:val="Hyperlink"/>
                    <w:rFonts w:cstheme="minorHAnsi"/>
                    <w:noProof/>
                  </w:rPr>
                  <w:t>Pasiūlymų vertinimas</w:t>
                </w:r>
                <w:r>
                  <w:rPr>
                    <w:noProof/>
                    <w:webHidden/>
                  </w:rPr>
                  <w:tab/>
                </w:r>
                <w:r>
                  <w:rPr>
                    <w:noProof/>
                    <w:webHidden/>
                  </w:rPr>
                  <w:fldChar w:fldCharType="begin"/>
                </w:r>
                <w:r>
                  <w:rPr>
                    <w:noProof/>
                    <w:webHidden/>
                  </w:rPr>
                  <w:instrText xml:space="preserve"> PAGEREF _Toc147155371 \h </w:instrText>
                </w:r>
                <w:r>
                  <w:rPr>
                    <w:noProof/>
                    <w:webHidden/>
                  </w:rPr>
                </w:r>
                <w:r>
                  <w:rPr>
                    <w:noProof/>
                    <w:webHidden/>
                  </w:rPr>
                  <w:fldChar w:fldCharType="separate"/>
                </w:r>
                <w:r w:rsidR="00C00553">
                  <w:rPr>
                    <w:noProof/>
                    <w:webHidden/>
                  </w:rPr>
                  <w:t>4</w:t>
                </w:r>
                <w:r>
                  <w:rPr>
                    <w:noProof/>
                    <w:webHidden/>
                  </w:rPr>
                  <w:fldChar w:fldCharType="end"/>
                </w:r>
              </w:hyperlink>
            </w:p>
            <w:p w14:paraId="4F3EF286" w14:textId="38AFFF81" w:rsidR="00E45F4A" w:rsidRDefault="00E45F4A" w:rsidP="00E45F4A">
              <w:pPr>
                <w:pStyle w:val="TOC1"/>
                <w:rPr>
                  <w:noProof/>
                  <w:kern w:val="2"/>
                  <w:sz w:val="22"/>
                  <w:szCs w:val="22"/>
                  <w14:ligatures w14:val="standardContextual"/>
                </w:rPr>
              </w:pPr>
              <w:hyperlink w:anchor="_Toc147155372" w:history="1">
                <w:r w:rsidRPr="00494099">
                  <w:rPr>
                    <w:rStyle w:val="Hyperlink"/>
                    <w:rFonts w:eastAsia="Calibri" w:cstheme="minorHAnsi"/>
                    <w:noProof/>
                  </w:rPr>
                  <w:t>9.</w:t>
                </w:r>
                <w:r>
                  <w:rPr>
                    <w:noProof/>
                    <w:kern w:val="2"/>
                    <w:sz w:val="22"/>
                    <w:szCs w:val="22"/>
                    <w14:ligatures w14:val="standardContextual"/>
                  </w:rPr>
                  <w:tab/>
                </w:r>
                <w:r w:rsidRPr="00494099">
                  <w:rPr>
                    <w:rStyle w:val="Hyperlink"/>
                    <w:rFonts w:cstheme="minorHAnsi"/>
                    <w:noProof/>
                  </w:rPr>
                  <w:t>Sutarties sudarymas</w:t>
                </w:r>
                <w:r>
                  <w:rPr>
                    <w:noProof/>
                    <w:webHidden/>
                  </w:rPr>
                  <w:tab/>
                </w:r>
                <w:r>
                  <w:rPr>
                    <w:noProof/>
                    <w:webHidden/>
                  </w:rPr>
                  <w:fldChar w:fldCharType="begin"/>
                </w:r>
                <w:r>
                  <w:rPr>
                    <w:noProof/>
                    <w:webHidden/>
                  </w:rPr>
                  <w:instrText xml:space="preserve"> PAGEREF _Toc147155372 \h </w:instrText>
                </w:r>
                <w:r>
                  <w:rPr>
                    <w:noProof/>
                    <w:webHidden/>
                  </w:rPr>
                </w:r>
                <w:r>
                  <w:rPr>
                    <w:noProof/>
                    <w:webHidden/>
                  </w:rPr>
                  <w:fldChar w:fldCharType="separate"/>
                </w:r>
                <w:r w:rsidR="00C00553">
                  <w:rPr>
                    <w:noProof/>
                    <w:webHidden/>
                  </w:rPr>
                  <w:t>4</w:t>
                </w:r>
                <w:r>
                  <w:rPr>
                    <w:noProof/>
                    <w:webHidden/>
                  </w:rPr>
                  <w:fldChar w:fldCharType="end"/>
                </w:r>
              </w:hyperlink>
            </w:p>
            <w:p w14:paraId="3CEAD9B8" w14:textId="6FD3CFEA" w:rsidR="00E45F4A" w:rsidRDefault="00E45F4A" w:rsidP="00E45F4A">
              <w:pPr>
                <w:pStyle w:val="TOC1"/>
                <w:rPr>
                  <w:noProof/>
                  <w:kern w:val="2"/>
                  <w:sz w:val="22"/>
                  <w:szCs w:val="22"/>
                  <w14:ligatures w14:val="standardContextual"/>
                </w:rPr>
              </w:pPr>
              <w:hyperlink w:anchor="_Toc147155373" w:history="1">
                <w:r w:rsidRPr="00494099">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_Toc147155373 \h </w:instrText>
                </w:r>
                <w:r>
                  <w:rPr>
                    <w:noProof/>
                    <w:webHidden/>
                  </w:rPr>
                </w:r>
                <w:r>
                  <w:rPr>
                    <w:noProof/>
                    <w:webHidden/>
                  </w:rPr>
                  <w:fldChar w:fldCharType="separate"/>
                </w:r>
                <w:r w:rsidR="00C00553">
                  <w:rPr>
                    <w:noProof/>
                    <w:webHidden/>
                  </w:rPr>
                  <w:t>13</w:t>
                </w:r>
                <w:r>
                  <w:rPr>
                    <w:noProof/>
                    <w:webHidden/>
                  </w:rPr>
                  <w:fldChar w:fldCharType="end"/>
                </w:r>
              </w:hyperlink>
            </w:p>
            <w:p w14:paraId="18AF35EC" w14:textId="37B6B0E4" w:rsidR="00E45F4A" w:rsidRDefault="00E45F4A">
              <w:pPr>
                <w:pStyle w:val="TOC2"/>
                <w:rPr>
                  <w:noProof/>
                  <w:kern w:val="2"/>
                  <w:sz w:val="22"/>
                  <w:szCs w:val="22"/>
                  <w14:ligatures w14:val="standardContextual"/>
                </w:rPr>
              </w:pPr>
              <w:hyperlink w:anchor="_Toc147155374" w:history="1">
                <w:r w:rsidRPr="00494099">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_Toc147155374 \h </w:instrText>
                </w:r>
                <w:r>
                  <w:rPr>
                    <w:noProof/>
                    <w:webHidden/>
                  </w:rPr>
                </w:r>
                <w:r>
                  <w:rPr>
                    <w:noProof/>
                    <w:webHidden/>
                  </w:rPr>
                  <w:fldChar w:fldCharType="separate"/>
                </w:r>
                <w:r w:rsidR="00C00553">
                  <w:rPr>
                    <w:noProof/>
                    <w:webHidden/>
                  </w:rPr>
                  <w:t>16</w:t>
                </w:r>
                <w:r>
                  <w:rPr>
                    <w:noProof/>
                    <w:webHidden/>
                  </w:rPr>
                  <w:fldChar w:fldCharType="end"/>
                </w:r>
              </w:hyperlink>
            </w:p>
            <w:p w14:paraId="14B45C8E" w14:textId="6355BFC0" w:rsidR="00E45F4A" w:rsidRDefault="00E45F4A">
              <w:pPr>
                <w:pStyle w:val="TOC2"/>
                <w:rPr>
                  <w:noProof/>
                  <w:kern w:val="2"/>
                  <w:sz w:val="22"/>
                  <w:szCs w:val="22"/>
                  <w14:ligatures w14:val="standardContextual"/>
                </w:rPr>
              </w:pPr>
              <w:hyperlink w:anchor="_Toc147155375" w:history="1">
                <w:r w:rsidRPr="00494099">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_Toc147155375 \h </w:instrText>
                </w:r>
                <w:r>
                  <w:rPr>
                    <w:noProof/>
                    <w:webHidden/>
                  </w:rPr>
                </w:r>
                <w:r>
                  <w:rPr>
                    <w:noProof/>
                    <w:webHidden/>
                  </w:rPr>
                  <w:fldChar w:fldCharType="separate"/>
                </w:r>
                <w:r w:rsidR="00C00553">
                  <w:rPr>
                    <w:noProof/>
                    <w:webHidden/>
                  </w:rPr>
                  <w:t>16</w:t>
                </w:r>
                <w:r>
                  <w:rPr>
                    <w:noProof/>
                    <w:webHidden/>
                  </w:rPr>
                  <w:fldChar w:fldCharType="end"/>
                </w:r>
              </w:hyperlink>
              <w:r w:rsidR="00C84A9D">
                <w:rPr>
                  <w:noProof/>
                </w:rPr>
                <w:t>7</w:t>
              </w:r>
            </w:p>
            <w:p w14:paraId="664F6171" w14:textId="75B35B32" w:rsidR="00E45F4A" w:rsidRDefault="00E45F4A">
              <w:pPr>
                <w:pStyle w:val="TOC2"/>
                <w:rPr>
                  <w:noProof/>
                  <w:kern w:val="2"/>
                  <w:sz w:val="22"/>
                  <w:szCs w:val="22"/>
                  <w14:ligatures w14:val="standardContextual"/>
                </w:rPr>
              </w:pPr>
              <w:hyperlink w:anchor="_Toc147155376" w:history="1">
                <w:r w:rsidRPr="00494099">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_Toc147155376 \h </w:instrText>
                </w:r>
                <w:r>
                  <w:rPr>
                    <w:noProof/>
                    <w:webHidden/>
                  </w:rPr>
                </w:r>
                <w:r>
                  <w:rPr>
                    <w:noProof/>
                    <w:webHidden/>
                  </w:rPr>
                  <w:fldChar w:fldCharType="separate"/>
                </w:r>
                <w:r w:rsidR="00C00553">
                  <w:rPr>
                    <w:noProof/>
                    <w:webHidden/>
                  </w:rPr>
                  <w:t>30</w:t>
                </w:r>
                <w:r>
                  <w:rPr>
                    <w:noProof/>
                    <w:webHidden/>
                  </w:rPr>
                  <w:fldChar w:fldCharType="end"/>
                </w:r>
              </w:hyperlink>
              <w:r w:rsidR="00C84A9D">
                <w:rPr>
                  <w:noProof/>
                </w:rPr>
                <w:t>7</w:t>
              </w:r>
            </w:p>
            <w:p w14:paraId="0E5A0C30" w14:textId="7CBE7DC7" w:rsidR="00E45F4A" w:rsidRDefault="00E45F4A">
              <w:pPr>
                <w:pStyle w:val="TOC2"/>
                <w:rPr>
                  <w:noProof/>
                  <w:kern w:val="2"/>
                  <w:sz w:val="22"/>
                  <w:szCs w:val="22"/>
                  <w14:ligatures w14:val="standardContextual"/>
                </w:rPr>
              </w:pPr>
              <w:hyperlink w:anchor="_Toc147155377" w:history="1">
                <w:r w:rsidRPr="00494099">
                  <w:rPr>
                    <w:rStyle w:val="Hyperlink"/>
                    <w:rFonts w:eastAsia="Calibri" w:cstheme="minorHAnsi"/>
                    <w:noProof/>
                  </w:rPr>
                  <w:t xml:space="preserve">Pirkimo sąlygų 5 priedas „EBVPD“ </w:t>
                </w:r>
                <w:r w:rsidRPr="00494099">
                  <w:rPr>
                    <w:rStyle w:val="Hyperlink"/>
                    <w:rFonts w:cstheme="minorHAnsi"/>
                    <w:noProof/>
                  </w:rPr>
                  <w:t>(XML formatu)</w:t>
                </w:r>
                <w:r>
                  <w:rPr>
                    <w:noProof/>
                    <w:webHidden/>
                  </w:rPr>
                  <w:tab/>
                </w:r>
                <w:r>
                  <w:rPr>
                    <w:noProof/>
                    <w:webHidden/>
                  </w:rPr>
                  <w:fldChar w:fldCharType="begin"/>
                </w:r>
                <w:r>
                  <w:rPr>
                    <w:noProof/>
                    <w:webHidden/>
                  </w:rPr>
                  <w:instrText xml:space="preserve"> PAGEREF _Toc147155377 \h </w:instrText>
                </w:r>
                <w:r>
                  <w:rPr>
                    <w:noProof/>
                    <w:webHidden/>
                  </w:rPr>
                </w:r>
                <w:r>
                  <w:rPr>
                    <w:noProof/>
                    <w:webHidden/>
                  </w:rPr>
                  <w:fldChar w:fldCharType="separate"/>
                </w:r>
                <w:r w:rsidR="00C00553">
                  <w:rPr>
                    <w:noProof/>
                    <w:webHidden/>
                  </w:rPr>
                  <w:t>32</w:t>
                </w:r>
                <w:r>
                  <w:rPr>
                    <w:noProof/>
                    <w:webHidden/>
                  </w:rPr>
                  <w:fldChar w:fldCharType="end"/>
                </w:r>
              </w:hyperlink>
              <w:r w:rsidR="00C84A9D">
                <w:rPr>
                  <w:noProof/>
                </w:rPr>
                <w:t>29</w:t>
              </w:r>
            </w:p>
            <w:p w14:paraId="2F9242A3" w14:textId="2BBEC85E" w:rsidR="00E45F4A" w:rsidRDefault="00E45F4A">
              <w:pPr>
                <w:pStyle w:val="TOC2"/>
                <w:rPr>
                  <w:noProof/>
                  <w:kern w:val="2"/>
                  <w:sz w:val="22"/>
                  <w:szCs w:val="22"/>
                  <w14:ligatures w14:val="standardContextual"/>
                </w:rPr>
              </w:pPr>
              <w:hyperlink w:anchor="_Toc147155378" w:history="1">
                <w:r w:rsidRPr="00494099">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_Toc147155378 \h </w:instrText>
                </w:r>
                <w:r>
                  <w:rPr>
                    <w:noProof/>
                    <w:webHidden/>
                  </w:rPr>
                </w:r>
                <w:r>
                  <w:rPr>
                    <w:noProof/>
                    <w:webHidden/>
                  </w:rPr>
                  <w:fldChar w:fldCharType="separate"/>
                </w:r>
                <w:r w:rsidR="00C00553">
                  <w:rPr>
                    <w:noProof/>
                    <w:webHidden/>
                  </w:rPr>
                  <w:t>33</w:t>
                </w:r>
                <w:r>
                  <w:rPr>
                    <w:noProof/>
                    <w:webHidden/>
                  </w:rPr>
                  <w:fldChar w:fldCharType="end"/>
                </w:r>
              </w:hyperlink>
              <w:r w:rsidR="00C84A9D">
                <w:rPr>
                  <w:noProof/>
                </w:rPr>
                <w:t>0</w:t>
              </w:r>
            </w:p>
            <w:p w14:paraId="19133FB5" w14:textId="5C6A47C8" w:rsidR="00E45F4A" w:rsidRDefault="00E45F4A">
              <w:pPr>
                <w:pStyle w:val="TOC2"/>
                <w:rPr>
                  <w:noProof/>
                  <w:kern w:val="2"/>
                  <w:sz w:val="22"/>
                  <w:szCs w:val="22"/>
                  <w14:ligatures w14:val="standardContextual"/>
                </w:rPr>
              </w:pPr>
              <w:hyperlink w:anchor="_Toc147155379" w:history="1">
                <w:r w:rsidRPr="00494099">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_Toc147155379 \h </w:instrText>
                </w:r>
                <w:r>
                  <w:rPr>
                    <w:noProof/>
                    <w:webHidden/>
                  </w:rPr>
                </w:r>
                <w:r>
                  <w:rPr>
                    <w:noProof/>
                    <w:webHidden/>
                  </w:rPr>
                  <w:fldChar w:fldCharType="separate"/>
                </w:r>
                <w:r w:rsidR="00C00553">
                  <w:rPr>
                    <w:noProof/>
                    <w:webHidden/>
                  </w:rPr>
                  <w:t>37</w:t>
                </w:r>
                <w:r>
                  <w:rPr>
                    <w:noProof/>
                    <w:webHidden/>
                  </w:rPr>
                  <w:fldChar w:fldCharType="end"/>
                </w:r>
              </w:hyperlink>
              <w:r w:rsidR="00C84A9D">
                <w:rPr>
                  <w:noProof/>
                </w:rPr>
                <w:t>4</w:t>
              </w:r>
            </w:p>
            <w:p w14:paraId="127FCA17" w14:textId="554C3093" w:rsidR="00E45F4A" w:rsidRDefault="00E45F4A">
              <w:pPr>
                <w:pStyle w:val="TOC2"/>
                <w:rPr>
                  <w:noProof/>
                  <w:kern w:val="2"/>
                  <w:sz w:val="22"/>
                  <w:szCs w:val="22"/>
                  <w14:ligatures w14:val="standardContextual"/>
                </w:rPr>
              </w:pPr>
              <w:hyperlink w:anchor="_Toc147155380" w:history="1">
                <w:r w:rsidRPr="00494099">
                  <w:rPr>
                    <w:rStyle w:val="Hyperlink"/>
                    <w:noProof/>
                  </w:rPr>
                  <w:t>Pirkimo sąlygų 8 priedas „Sutarties projektas“</w:t>
                </w:r>
                <w:r>
                  <w:rPr>
                    <w:noProof/>
                    <w:webHidden/>
                  </w:rPr>
                  <w:tab/>
                </w:r>
                <w:r>
                  <w:rPr>
                    <w:noProof/>
                    <w:webHidden/>
                  </w:rPr>
                  <w:fldChar w:fldCharType="begin"/>
                </w:r>
                <w:r>
                  <w:rPr>
                    <w:noProof/>
                    <w:webHidden/>
                  </w:rPr>
                  <w:instrText xml:space="preserve"> PAGEREF _Toc147155380 \h </w:instrText>
                </w:r>
                <w:r>
                  <w:rPr>
                    <w:noProof/>
                    <w:webHidden/>
                  </w:rPr>
                </w:r>
                <w:r>
                  <w:rPr>
                    <w:noProof/>
                    <w:webHidden/>
                  </w:rPr>
                  <w:fldChar w:fldCharType="separate"/>
                </w:r>
                <w:r w:rsidR="00C00553">
                  <w:rPr>
                    <w:noProof/>
                    <w:webHidden/>
                  </w:rPr>
                  <w:t>38</w:t>
                </w:r>
                <w:r>
                  <w:rPr>
                    <w:noProof/>
                    <w:webHidden/>
                  </w:rPr>
                  <w:fldChar w:fldCharType="end"/>
                </w:r>
              </w:hyperlink>
            </w:p>
            <w:p w14:paraId="698CCD39" w14:textId="0F2C5E43" w:rsidR="00E45F4A" w:rsidRDefault="00E45F4A" w:rsidP="00E45F4A">
              <w:pPr>
                <w:pStyle w:val="TOC1"/>
                <w:rPr>
                  <w:noProof/>
                  <w:kern w:val="2"/>
                  <w:sz w:val="22"/>
                  <w:szCs w:val="22"/>
                  <w14:ligatures w14:val="standardContextual"/>
                </w:rPr>
              </w:pPr>
            </w:p>
            <w:p w14:paraId="0DDC40AE" w14:textId="59A9E87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47155363"/>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5E44BD92" w:rsidR="002D7F06" w:rsidRPr="00AC4532" w:rsidRDefault="00A50567" w:rsidP="7AAD5E53">
      <w:pPr>
        <w:pStyle w:val="ListParagraph"/>
        <w:numPr>
          <w:ilvl w:val="1"/>
          <w:numId w:val="1"/>
        </w:numPr>
        <w:spacing w:after="0" w:line="20" w:lineRule="atLeast"/>
        <w:ind w:left="0" w:firstLine="567"/>
        <w:jc w:val="both"/>
        <w:rPr>
          <w:rFonts w:cstheme="minorHAnsi"/>
        </w:rPr>
      </w:pPr>
      <w:r w:rsidRPr="004E1135">
        <w:rPr>
          <w:rFonts w:cstheme="minorHAnsi"/>
        </w:rPr>
        <w:t xml:space="preserve">Perkančioji organizacija – </w:t>
      </w:r>
      <w:r w:rsidRPr="008A629C">
        <w:rPr>
          <w:rFonts w:eastAsia="Calibri" w:cstheme="minorHAnsi"/>
        </w:rPr>
        <w:t xml:space="preserve">Nacionalinė visuomenės sveikatos priežiūros laboratorija, juridinio asmens kodas </w:t>
      </w:r>
      <w:r w:rsidRPr="00AC4532">
        <w:rPr>
          <w:rFonts w:eastAsia="Calibri" w:cstheme="minorHAnsi"/>
        </w:rPr>
        <w:t>195551983, adresas Žolyno g. 36, Vilnius</w:t>
      </w:r>
      <w:r w:rsidR="00373329" w:rsidRPr="00AC4532">
        <w:rPr>
          <w:rFonts w:eastAsia="Calibri" w:cstheme="minorHAnsi"/>
        </w:rPr>
        <w:t xml:space="preserve">, </w:t>
      </w:r>
      <w:r w:rsidR="00373329" w:rsidRPr="00AC4532">
        <w:rPr>
          <w:rFonts w:eastAsiaTheme="minorHAnsi" w:cstheme="minorHAnsi"/>
          <w:b/>
          <w:bCs/>
          <w:lang w:eastAsia="en-US"/>
        </w:rPr>
        <w:t xml:space="preserve">PVM mokėtojo kodas </w:t>
      </w:r>
      <w:r w:rsidR="00373329" w:rsidRPr="00AC4532">
        <w:rPr>
          <w:b/>
          <w:bCs/>
          <w:kern w:val="2"/>
          <w:szCs w:val="24"/>
        </w:rPr>
        <w:t>LT100017608018.</w:t>
      </w:r>
    </w:p>
    <w:p w14:paraId="5F0E5941" w14:textId="239F633F" w:rsidR="008A629C" w:rsidRPr="00AC4532" w:rsidRDefault="008A629C" w:rsidP="00C634B3">
      <w:pPr>
        <w:pStyle w:val="ListParagraph"/>
        <w:numPr>
          <w:ilvl w:val="1"/>
          <w:numId w:val="1"/>
        </w:numPr>
        <w:tabs>
          <w:tab w:val="left" w:pos="993"/>
        </w:tabs>
        <w:spacing w:after="0" w:line="20" w:lineRule="atLeast"/>
        <w:ind w:left="0" w:firstLine="567"/>
        <w:jc w:val="both"/>
        <w:rPr>
          <w:rFonts w:eastAsia="Calibri"/>
        </w:rPr>
      </w:pPr>
      <w:r w:rsidRPr="00AC4532">
        <w:rPr>
          <w:color w:val="000000" w:themeColor="text1"/>
        </w:rPr>
        <w:t xml:space="preserve">Pirkimas neatliekamas naudojantis centralizuotų pirkimų katalogu, nes </w:t>
      </w:r>
      <w:r w:rsidR="00C634B3" w:rsidRPr="00AC4532">
        <w:rPr>
          <w:color w:val="000000" w:themeColor="text1"/>
        </w:rPr>
        <w:t xml:space="preserve">Kauno apygardos teismas 2025-11-20 byloje Nr. e2-1442-657-2025 pritaikė laikinąsias apsaugos priemones. Atsižvelgiant į tai nuo 2025-11-20 CPO LT kataloge šiame modulyje negali vykti nauji pirkimai (užsakymai). Todėl perkančiosioms organizacijoms nuo 2025-11-20 nėra galimybės teikti užsakymų dėl draudimo paslaugų per CPO LT elektroninį katalogą iki bus priimtas ir įsiteisės teismo sprendimas nagrinėjamoje byloje. </w:t>
      </w:r>
    </w:p>
    <w:p w14:paraId="26BAF2E1" w14:textId="513F1913" w:rsidR="008A629C" w:rsidRPr="00AC4532" w:rsidRDefault="008A629C" w:rsidP="008A629C">
      <w:pPr>
        <w:pStyle w:val="ListParagraph"/>
        <w:numPr>
          <w:ilvl w:val="1"/>
          <w:numId w:val="1"/>
        </w:numPr>
        <w:tabs>
          <w:tab w:val="left" w:pos="993"/>
        </w:tabs>
        <w:spacing w:after="0" w:line="20" w:lineRule="atLeast"/>
        <w:ind w:firstLine="207"/>
        <w:jc w:val="both"/>
        <w:rPr>
          <w:rFonts w:eastAsia="Calibri"/>
        </w:rPr>
      </w:pPr>
      <w:r w:rsidRPr="00AC4532">
        <w:rPr>
          <w:rFonts w:cstheme="minorHAnsi"/>
        </w:rPr>
        <w:t>Stebėtojai dalyvauti Komisijos posėdžiuose nėra kviečiami.</w:t>
      </w:r>
    </w:p>
    <w:p w14:paraId="4D23E2DB" w14:textId="009B77A0" w:rsidR="008A629C" w:rsidRPr="00AC4532" w:rsidRDefault="008A629C" w:rsidP="00E64A11">
      <w:pPr>
        <w:pStyle w:val="ListParagraph"/>
        <w:numPr>
          <w:ilvl w:val="1"/>
          <w:numId w:val="1"/>
        </w:numPr>
        <w:tabs>
          <w:tab w:val="left" w:pos="993"/>
        </w:tabs>
        <w:spacing w:after="0" w:line="20" w:lineRule="atLeast"/>
        <w:ind w:left="0" w:firstLine="567"/>
        <w:jc w:val="both"/>
        <w:rPr>
          <w:rFonts w:eastAsia="Calibri"/>
        </w:rPr>
      </w:pPr>
      <w:bookmarkStart w:id="3" w:name="_Hlk215134463"/>
      <w:bookmarkStart w:id="4" w:name="_Hlk147151894"/>
      <w:r w:rsidRPr="00AC4532">
        <w:t xml:space="preserve">Atliekamas žaliasis pirkimas. Pirkimas vykdomas vadovaujantis </w:t>
      </w:r>
      <w:hyperlink r:id="rId13" w:history="1">
        <w:r w:rsidRPr="00AC4532">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C4532">
        <w:t xml:space="preserve">“ patvirtinto Aplinkos apsaugos kriterijų taikymo, vykdant žaliuosius pirkimus, tvarkos aprašo </w:t>
      </w:r>
      <w:r w:rsidR="00FF13B4" w:rsidRPr="00AC4532">
        <w:t>4.</w:t>
      </w:r>
      <w:r w:rsidR="008048F8" w:rsidRPr="00AC4532">
        <w:t>4.</w:t>
      </w:r>
      <w:r w:rsidR="00FF13B4" w:rsidRPr="00AC4532">
        <w:t>3. p</w:t>
      </w:r>
      <w:r w:rsidR="004255E6" w:rsidRPr="00AC4532">
        <w:t>apunkčiu</w:t>
      </w:r>
      <w:r w:rsidR="00FF13B4" w:rsidRPr="00AC4532">
        <w:t xml:space="preserve"> „</w:t>
      </w:r>
      <w:r w:rsidR="008048F8" w:rsidRPr="00AC4532">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FF13B4" w:rsidRPr="00AC4532">
        <w:t>“</w:t>
      </w:r>
      <w:bookmarkEnd w:id="3"/>
      <w:r w:rsidR="00FF13B4" w:rsidRPr="00AC4532">
        <w:t xml:space="preserve"> </w:t>
      </w:r>
      <w:r w:rsidR="00EC6B4B" w:rsidRPr="00AC4532">
        <w:t xml:space="preserve">Aplinkos apaugos kriterijai nustatyti </w:t>
      </w:r>
      <w:r w:rsidR="00227CE6" w:rsidRPr="00AC4532">
        <w:t>sutarties vykdymo sąlygose</w:t>
      </w:r>
      <w:r w:rsidR="00EC6B4B" w:rsidRPr="00AC4532">
        <w:t>.</w:t>
      </w:r>
    </w:p>
    <w:bookmarkEnd w:id="4"/>
    <w:p w14:paraId="32B01A00" w14:textId="707F7C5F"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sidRPr="00AC4532">
        <w:rPr>
          <w:rFonts w:eastAsia="Arial"/>
        </w:rPr>
        <w:t>Išankstinis skelbimas apie pirkimą nebuvo</w:t>
      </w:r>
      <w:r w:rsidRPr="00681D66">
        <w:rPr>
          <w:rFonts w:eastAsia="Arial"/>
        </w:rPr>
        <w:t xml:space="preserve"> paskelbtas</w:t>
      </w:r>
      <w:r>
        <w:rPr>
          <w:rFonts w:eastAsia="Arial"/>
        </w:rPr>
        <w:t>.</w:t>
      </w:r>
    </w:p>
    <w:p w14:paraId="7129F93C" w14:textId="2C15333C"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Pr>
          <w:rFonts w:cstheme="minorHAnsi"/>
          <w:lang w:eastAsia="en-US"/>
        </w:rPr>
        <w:t>P</w:t>
      </w:r>
      <w:r w:rsidRPr="00C447D2">
        <w:rPr>
          <w:rFonts w:cstheme="minorHAnsi"/>
          <w:lang w:eastAsia="en-US"/>
        </w:rPr>
        <w:t xml:space="preserve">irkime </w:t>
      </w:r>
      <w:r w:rsidRPr="00C447D2">
        <w:rPr>
          <w:rFonts w:cstheme="minorHAnsi"/>
        </w:rPr>
        <w:t>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r>
        <w:rPr>
          <w:rFonts w:cstheme="minorHAnsi"/>
          <w:lang w:eastAsia="en-US"/>
        </w:rPr>
        <w:t>.</w:t>
      </w:r>
    </w:p>
    <w:p w14:paraId="73E3A992" w14:textId="6DF59800" w:rsidR="00681D66" w:rsidRPr="00681D66" w:rsidRDefault="00681D66" w:rsidP="008A629C">
      <w:pPr>
        <w:pStyle w:val="ListParagraph"/>
        <w:numPr>
          <w:ilvl w:val="1"/>
          <w:numId w:val="1"/>
        </w:numPr>
        <w:tabs>
          <w:tab w:val="left" w:pos="993"/>
        </w:tabs>
        <w:spacing w:after="0" w:line="20" w:lineRule="atLeast"/>
        <w:ind w:firstLine="207"/>
        <w:jc w:val="both"/>
        <w:rPr>
          <w:rFonts w:eastAsia="Calibri"/>
        </w:rPr>
      </w:pPr>
      <w:r>
        <w:rPr>
          <w:rFonts w:cstheme="minorHAnsi"/>
        </w:rPr>
        <w:t>Pirkime neleidžiama pateikti alternatyvių pasiūlymų.</w:t>
      </w:r>
    </w:p>
    <w:p w14:paraId="67172B78" w14:textId="3C8C9773" w:rsidR="00681D66" w:rsidRPr="008A629C" w:rsidRDefault="00681D66" w:rsidP="008A629C">
      <w:pPr>
        <w:pStyle w:val="ListParagraph"/>
        <w:numPr>
          <w:ilvl w:val="1"/>
          <w:numId w:val="1"/>
        </w:numPr>
        <w:tabs>
          <w:tab w:val="left" w:pos="993"/>
        </w:tabs>
        <w:spacing w:after="0" w:line="20" w:lineRule="atLeast"/>
        <w:ind w:firstLine="207"/>
        <w:jc w:val="both"/>
        <w:rPr>
          <w:rFonts w:eastAsia="Calibr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r>
        <w:rPr>
          <w:rFonts w:eastAsia="Arial" w:cstheme="minorHAnsi"/>
          <w:color w:val="333333"/>
        </w:rPr>
        <w:t>.</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4715536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4E1DAF9B" w:rsidR="00B41C66" w:rsidRPr="005C0F05" w:rsidRDefault="00B41C66" w:rsidP="005C0F05">
      <w:pPr>
        <w:pStyle w:val="NoSpacing"/>
        <w:numPr>
          <w:ilvl w:val="1"/>
          <w:numId w:val="6"/>
        </w:numPr>
        <w:spacing w:after="120"/>
        <w:ind w:left="0" w:firstLine="567"/>
        <w:contextualSpacing/>
        <w:jc w:val="both"/>
        <w:rPr>
          <w:rFonts w:cstheme="minorHAnsi"/>
        </w:rPr>
      </w:pPr>
      <w:r w:rsidRPr="005C0F05">
        <w:rPr>
          <w:rFonts w:eastAsia="Calibri"/>
          <w:color w:val="000000" w:themeColor="text1"/>
        </w:rPr>
        <w:t xml:space="preserve">Perkančioji organizacija numato įsigyti </w:t>
      </w:r>
      <w:r w:rsidR="005C0F05">
        <w:rPr>
          <w:rFonts w:eastAsia="Calibri"/>
          <w:i/>
          <w:iCs/>
          <w:color w:val="000000" w:themeColor="text1"/>
          <w:u w:val="single"/>
        </w:rPr>
        <w:t>S</w:t>
      </w:r>
      <w:r w:rsidR="005C0F05" w:rsidRPr="005C0F05">
        <w:rPr>
          <w:rFonts w:eastAsia="Calibri"/>
          <w:i/>
          <w:iCs/>
          <w:color w:val="000000" w:themeColor="text1"/>
          <w:u w:val="single"/>
        </w:rPr>
        <w:t xml:space="preserve">avanoriškojo sveikatos draudimo </w:t>
      </w:r>
      <w:r w:rsidR="00EC6B4B" w:rsidRPr="005C0F05">
        <w:rPr>
          <w:rFonts w:eastAsia="Calibri"/>
          <w:i/>
          <w:iCs/>
          <w:color w:val="000000" w:themeColor="text1"/>
          <w:u w:val="single"/>
        </w:rPr>
        <w:t>paslaugas</w:t>
      </w:r>
      <w:r w:rsidR="00EC6B4B" w:rsidRPr="005C0F05">
        <w:rPr>
          <w:rFonts w:eastAsia="Calibri"/>
          <w:i/>
          <w:iCs/>
          <w:color w:val="000000" w:themeColor="text1"/>
        </w:rPr>
        <w:t xml:space="preserve"> </w:t>
      </w:r>
      <w:r w:rsidR="006C407D" w:rsidRPr="005C0F05">
        <w:rPr>
          <w:rFonts w:eastAsia="Calibri"/>
        </w:rPr>
        <w:t>(toliau – Paslaugos)</w:t>
      </w:r>
      <w:r w:rsidRPr="005C0F05">
        <w:rPr>
          <w:rFonts w:eastAsia="Calibri"/>
        </w:rPr>
        <w:t>.</w:t>
      </w:r>
      <w:r w:rsidRPr="005C0F05">
        <w:rPr>
          <w:rFonts w:cstheme="minorHAnsi"/>
        </w:rPr>
        <w:t xml:space="preserve"> Reikalavimai pirkimo objektui nustatyti </w:t>
      </w:r>
      <w:r w:rsidR="00704310" w:rsidRPr="005C0F05">
        <w:rPr>
          <w:rFonts w:cstheme="minorHAnsi"/>
        </w:rPr>
        <w:t>s</w:t>
      </w:r>
      <w:r w:rsidR="00444CAF" w:rsidRPr="005C0F05">
        <w:rPr>
          <w:rFonts w:cstheme="minorHAnsi"/>
        </w:rPr>
        <w:t xml:space="preserve">pecialiųjų </w:t>
      </w:r>
      <w:r w:rsidR="00CE7209" w:rsidRPr="005C0F05">
        <w:rPr>
          <w:rFonts w:cstheme="minorHAnsi"/>
        </w:rPr>
        <w:t xml:space="preserve">pirkimo </w:t>
      </w:r>
      <w:r w:rsidR="00444CAF" w:rsidRPr="005C0F05">
        <w:rPr>
          <w:rFonts w:cstheme="minorHAnsi"/>
        </w:rPr>
        <w:t xml:space="preserve">sąlygų </w:t>
      </w:r>
      <w:r w:rsidR="005A3607" w:rsidRPr="005C0F05">
        <w:rPr>
          <w:rFonts w:cstheme="minorHAnsi"/>
          <w:color w:val="00B050"/>
        </w:rPr>
        <w:t>2</w:t>
      </w:r>
      <w:r w:rsidR="00FA7D78" w:rsidRPr="005C0F05">
        <w:rPr>
          <w:rFonts w:cstheme="minorHAnsi"/>
          <w:color w:val="00B050"/>
        </w:rPr>
        <w:t xml:space="preserve"> </w:t>
      </w:r>
      <w:r w:rsidR="00444CAF" w:rsidRPr="005C0F05">
        <w:rPr>
          <w:rFonts w:cstheme="minorHAnsi"/>
          <w:color w:val="00B050"/>
        </w:rPr>
        <w:t>priede</w:t>
      </w:r>
      <w:r w:rsidR="006C407D" w:rsidRPr="005C0F05">
        <w:rPr>
          <w:rFonts w:cstheme="minorHAnsi"/>
        </w:rPr>
        <w:t xml:space="preserve"> </w:t>
      </w:r>
      <w:r w:rsidR="006C407D" w:rsidRPr="00FB745E">
        <w:rPr>
          <w:rFonts w:cstheme="minorHAnsi"/>
          <w:color w:val="00B050"/>
        </w:rPr>
        <w:t>„Techninė specifikacija“</w:t>
      </w:r>
      <w:r w:rsidRPr="005C0F05">
        <w:rPr>
          <w:rFonts w:cstheme="minorHAnsi"/>
        </w:rPr>
        <w:t>.</w:t>
      </w:r>
    </w:p>
    <w:p w14:paraId="3BBFD338" w14:textId="0ECE59E9" w:rsidR="00844927" w:rsidRPr="0059651B" w:rsidRDefault="00844927" w:rsidP="00213C2A">
      <w:pPr>
        <w:pStyle w:val="NoSpacing"/>
        <w:numPr>
          <w:ilvl w:val="1"/>
          <w:numId w:val="6"/>
        </w:numPr>
        <w:spacing w:after="120"/>
        <w:ind w:left="0" w:firstLine="567"/>
        <w:contextualSpacing/>
        <w:jc w:val="both"/>
        <w:rPr>
          <w:rFonts w:cstheme="minorHAnsi"/>
        </w:rPr>
      </w:pPr>
      <w:r>
        <w:rPr>
          <w:rFonts w:cstheme="minorHAnsi"/>
        </w:rPr>
        <w:t>Paslaugų</w:t>
      </w:r>
      <w:r w:rsidRPr="00844927">
        <w:rPr>
          <w:rFonts w:cstheme="minorHAnsi"/>
        </w:rPr>
        <w:t xml:space="preserve"> kodas pagal Bendrąjį viešųjų </w:t>
      </w:r>
      <w:r w:rsidRPr="0059651B">
        <w:rPr>
          <w:rFonts w:cstheme="minorHAnsi"/>
        </w:rPr>
        <w:t xml:space="preserve">pirkimų žodyną (BVPŽ) - </w:t>
      </w:r>
      <w:r w:rsidR="00FB745E" w:rsidRPr="00FB745E">
        <w:rPr>
          <w:rFonts w:cstheme="minorHAnsi"/>
        </w:rPr>
        <w:t>66512210-7</w:t>
      </w:r>
      <w:r w:rsidR="00337313" w:rsidRPr="0059651B">
        <w:rPr>
          <w:rFonts w:cstheme="minorHAnsi"/>
        </w:rPr>
        <w:t xml:space="preserve"> (</w:t>
      </w:r>
      <w:r w:rsidR="00FB745E" w:rsidRPr="00FB745E">
        <w:rPr>
          <w:rFonts w:cstheme="minorHAnsi"/>
        </w:rPr>
        <w:t>Savanoriškojo sveikatos draudimo paslaugos</w:t>
      </w:r>
      <w:r w:rsidR="00337313" w:rsidRPr="0059651B">
        <w:rPr>
          <w:rFonts w:cstheme="minorHAnsi"/>
        </w:rPr>
        <w:t>)</w:t>
      </w:r>
      <w:r w:rsidRPr="0059651B">
        <w:rPr>
          <w:rFonts w:cstheme="minorHAnsi"/>
        </w:rPr>
        <w:t>.</w:t>
      </w:r>
    </w:p>
    <w:p w14:paraId="64583013" w14:textId="527BBE51" w:rsidR="006C407D" w:rsidRPr="00A50438" w:rsidRDefault="00337313" w:rsidP="00213C2A">
      <w:pPr>
        <w:pStyle w:val="NoSpacing"/>
        <w:numPr>
          <w:ilvl w:val="1"/>
          <w:numId w:val="6"/>
        </w:numPr>
        <w:ind w:left="0" w:firstLine="567"/>
        <w:contextualSpacing/>
        <w:jc w:val="both"/>
        <w:rPr>
          <w:rFonts w:cstheme="minorHAnsi"/>
          <w:b/>
          <w:bCs/>
        </w:rPr>
      </w:pPr>
      <w:r w:rsidRPr="0059651B">
        <w:rPr>
          <w:rFonts w:cstheme="minorHAnsi"/>
        </w:rPr>
        <w:t xml:space="preserve">Pirkimo objektas </w:t>
      </w:r>
      <w:r w:rsidR="00FB745E">
        <w:rPr>
          <w:rFonts w:cstheme="minorHAnsi"/>
        </w:rPr>
        <w:t>į dalis ne</w:t>
      </w:r>
      <w:r w:rsidRPr="0059651B">
        <w:rPr>
          <w:rFonts w:cstheme="minorHAnsi"/>
        </w:rPr>
        <w:t>skaidomas</w:t>
      </w:r>
      <w:r w:rsidR="00FB745E">
        <w:rPr>
          <w:rFonts w:cstheme="minorHAnsi"/>
        </w:rPr>
        <w:t>. Pirkimo</w:t>
      </w:r>
      <w:r w:rsidR="005109E2" w:rsidRPr="0059651B">
        <w:rPr>
          <w:rFonts w:cstheme="minorHAnsi"/>
        </w:rPr>
        <w:t xml:space="preserve"> apimtys, reikalavimai ir techninė specifikacija apibrėžti specialiųjų pirkimo sąlygų</w:t>
      </w:r>
      <w:r w:rsidR="006C407D" w:rsidRPr="0059651B">
        <w:rPr>
          <w:rFonts w:cstheme="minorHAnsi"/>
        </w:rPr>
        <w:t>,</w:t>
      </w:r>
      <w:bookmarkStart w:id="8" w:name="_Hlk91152632"/>
      <w:r w:rsidR="005A3607" w:rsidRPr="0059651B">
        <w:rPr>
          <w:rFonts w:cstheme="minorHAnsi"/>
          <w:color w:val="00B050"/>
        </w:rPr>
        <w:t>2</w:t>
      </w:r>
      <w:r w:rsidR="00B63AAB" w:rsidRPr="0059651B">
        <w:rPr>
          <w:rFonts w:cstheme="minorHAnsi"/>
          <w:color w:val="00B050"/>
        </w:rPr>
        <w:t xml:space="preserve"> </w:t>
      </w:r>
      <w:r w:rsidR="006C407D" w:rsidRPr="0059651B">
        <w:rPr>
          <w:rFonts w:cstheme="minorHAnsi"/>
          <w:color w:val="00B050"/>
        </w:rPr>
        <w:t>priede</w:t>
      </w:r>
      <w:bookmarkEnd w:id="8"/>
      <w:r w:rsidR="00B63AAB" w:rsidRPr="0059651B">
        <w:rPr>
          <w:rFonts w:cstheme="minorHAnsi"/>
        </w:rPr>
        <w:t xml:space="preserve"> </w:t>
      </w:r>
      <w:r w:rsidR="00B63AAB" w:rsidRPr="00FB745E">
        <w:rPr>
          <w:rFonts w:cstheme="minorHAnsi"/>
          <w:color w:val="00B050"/>
        </w:rPr>
        <w:t>„Techninė specifikacija“</w:t>
      </w:r>
      <w:r w:rsidR="006C407D" w:rsidRPr="0059651B">
        <w:rPr>
          <w:rFonts w:cstheme="minorHAnsi"/>
        </w:rPr>
        <w:t>.</w:t>
      </w:r>
      <w:r w:rsidR="00EC3449" w:rsidRPr="0059651B">
        <w:rPr>
          <w:rFonts w:cstheme="minorHAnsi"/>
        </w:rPr>
        <w:t xml:space="preserve"> Perkančioji organizacija sudarys vieną sutartį.</w:t>
      </w:r>
      <w:r w:rsidR="00A50438" w:rsidRPr="0059651B">
        <w:rPr>
          <w:rFonts w:cstheme="minorHAnsi"/>
        </w:rPr>
        <w:t xml:space="preserve"> </w:t>
      </w:r>
    </w:p>
    <w:p w14:paraId="0CA81FB8" w14:textId="5DDB0023" w:rsidR="00325243" w:rsidRDefault="00815D5F" w:rsidP="00FD6DC8">
      <w:pPr>
        <w:pStyle w:val="ListParagraph"/>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laikoma, kad kiekviena tokia nuoroda yra pateikta su žodžiais „arba lygiavertis“.</w:t>
      </w:r>
    </w:p>
    <w:p w14:paraId="3031DC86" w14:textId="63014B7D" w:rsidR="00004521" w:rsidRDefault="00004521" w:rsidP="00FD6DC8">
      <w:pPr>
        <w:pStyle w:val="ListParagraph"/>
        <w:spacing w:after="0" w:line="240" w:lineRule="auto"/>
        <w:ind w:left="0" w:firstLine="567"/>
        <w:jc w:val="both"/>
        <w:rPr>
          <w:rFonts w:cstheme="minorHAnsi"/>
        </w:rPr>
      </w:pPr>
      <w:r>
        <w:rPr>
          <w:rFonts w:cstheme="minorHAnsi"/>
        </w:rPr>
        <w:t>2.</w:t>
      </w:r>
      <w:r w:rsidR="005C2E7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9" w:name="_Toc147155365"/>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43B9DF0A" w:rsidR="00B176FD" w:rsidRPr="00F0499F" w:rsidRDefault="00862DB8" w:rsidP="00FD6DC8">
      <w:pPr>
        <w:pStyle w:val="ListParagraph"/>
        <w:spacing w:after="0"/>
        <w:ind w:left="0" w:firstLine="567"/>
        <w:jc w:val="both"/>
        <w:rPr>
          <w:rFonts w:cstheme="minorHAnsi"/>
        </w:rPr>
      </w:pPr>
      <w:r w:rsidRPr="00862DB8">
        <w:rPr>
          <w:rFonts w:cstheme="minorHAnsi"/>
          <w:iCs/>
        </w:rPr>
        <w:t>3.1.</w:t>
      </w:r>
      <w:r w:rsidRPr="005C2E7A">
        <w:rPr>
          <w:rFonts w:cstheme="minorHAnsi"/>
          <w:i/>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8604A51" w14:textId="27D77B12" w:rsidR="00B946B2" w:rsidRPr="00FD6DC8" w:rsidRDefault="005C2E7A" w:rsidP="00213C2A">
      <w:pPr>
        <w:pStyle w:val="Body2"/>
        <w:numPr>
          <w:ilvl w:val="1"/>
          <w:numId w:val="10"/>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47155366"/>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3F4D8AA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5C2E7A" w:rsidRPr="004525F7">
        <w:rPr>
          <w:rFonts w:cstheme="minorHAnsi"/>
          <w:color w:val="00B050"/>
        </w:rPr>
        <w:t>3</w:t>
      </w:r>
      <w:r w:rsidR="00984B02" w:rsidRPr="004525F7">
        <w:rPr>
          <w:rFonts w:cstheme="minorHAnsi"/>
          <w:color w:val="00B050"/>
        </w:rPr>
        <w:t xml:space="preserve"> </w:t>
      </w:r>
      <w:r w:rsidR="006773B6" w:rsidRPr="004525F7">
        <w:rPr>
          <w:rFonts w:cstheme="minorHAnsi"/>
          <w:color w:val="00B050"/>
        </w:rPr>
        <w:t>priede</w:t>
      </w:r>
      <w:r w:rsidR="005C2E7A">
        <w:rPr>
          <w:rFonts w:eastAsia="Calibri"/>
          <w:highlight w:val="yellow"/>
        </w:rPr>
        <w:t xml:space="preserve"> </w:t>
      </w:r>
      <w:r w:rsidR="005C2E7A" w:rsidRPr="0077312B">
        <w:rPr>
          <w:rFonts w:cstheme="minorHAnsi"/>
          <w:color w:val="00B050"/>
        </w:rPr>
        <w:t>„Tiekėjų pašalinimo pagrindai“</w:t>
      </w:r>
      <w:r w:rsidR="002C5249" w:rsidRPr="004A1FD7">
        <w:t>.</w:t>
      </w:r>
    </w:p>
    <w:p w14:paraId="34E32D48" w14:textId="7C41EAC0" w:rsidR="007B6F6D" w:rsidRPr="00351297" w:rsidRDefault="00970624" w:rsidP="00970624">
      <w:pPr>
        <w:pStyle w:val="ListParagraph"/>
        <w:tabs>
          <w:tab w:val="left" w:pos="851"/>
        </w:tabs>
        <w:spacing w:after="0" w:line="20" w:lineRule="atLeast"/>
        <w:ind w:left="0" w:firstLine="567"/>
        <w:jc w:val="both"/>
      </w:pPr>
      <w:r w:rsidRPr="005023B1">
        <w:t>4.2.</w:t>
      </w:r>
      <w:r w:rsidR="00990E9B" w:rsidRPr="005023B1">
        <w:t xml:space="preserve"> </w:t>
      </w:r>
      <w:r w:rsidR="00A6625B" w:rsidRPr="005023B1">
        <w:t>Tiekėjams nustatomi kvalifikacijos reikalavimai</w:t>
      </w:r>
      <w:r w:rsidR="00A6625B" w:rsidRPr="00351297">
        <w:t xml:space="preserve"> ir (arba) reikalavimai dėl kokybės vadybos sistemos ir (arba) aplinkos apsaugos vadybos sistemos standartų laikymosi ir jų atitiktį patvirtinantys dokumentai nurodyti </w:t>
      </w:r>
      <w:r w:rsidR="00765189" w:rsidRPr="00351297">
        <w:t>specialiųjų p</w:t>
      </w:r>
      <w:r w:rsidR="00551FA7" w:rsidRPr="00351297">
        <w:t xml:space="preserve">irkimo </w:t>
      </w:r>
      <w:r w:rsidR="00A6625B" w:rsidRPr="00351297">
        <w:t xml:space="preserve">sąlygų </w:t>
      </w:r>
      <w:r w:rsidR="004F6A94" w:rsidRPr="00351297">
        <w:rPr>
          <w:rFonts w:cstheme="minorHAnsi"/>
          <w:color w:val="00B050"/>
        </w:rPr>
        <w:t>4</w:t>
      </w:r>
      <w:r w:rsidR="00A6625B" w:rsidRPr="00351297">
        <w:rPr>
          <w:rFonts w:cstheme="minorHAnsi"/>
          <w:color w:val="00B050"/>
        </w:rPr>
        <w:t xml:space="preserve"> priede</w:t>
      </w:r>
      <w:r w:rsidR="00351297">
        <w:rPr>
          <w:rFonts w:cstheme="minorHAnsi"/>
          <w:color w:val="00B050"/>
        </w:rPr>
        <w:t xml:space="preserve"> </w:t>
      </w:r>
      <w:r w:rsidR="00351297" w:rsidRPr="0077312B">
        <w:rPr>
          <w:rFonts w:cstheme="minorHAnsi"/>
          <w:color w:val="00B050"/>
        </w:rPr>
        <w:t>„Tiekėjų kvalifikacijos reikalavimai ir reikalaujami kokybės bei aplinkos apsaugos vadybos sistemų standartai“</w:t>
      </w:r>
      <w:r w:rsidR="00A6625B" w:rsidRPr="00351297">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147155367"/>
      <w:bookmarkStart w:id="19" w:name="_Hlk144992874"/>
      <w:r>
        <w:rPr>
          <w:rFonts w:asciiTheme="minorHAnsi" w:hAnsiTheme="minorHAnsi" w:cstheme="minorHAnsi"/>
        </w:rPr>
        <w:t>5</w:t>
      </w:r>
      <w:r w:rsidR="001E3D5A" w:rsidRPr="007270DC">
        <w:rPr>
          <w:rFonts w:asciiTheme="minorHAnsi" w:hAnsiTheme="minorHAnsi" w:cstheme="minorHAnsi"/>
        </w:rPr>
        <w:t>.</w:t>
      </w:r>
      <w:r w:rsidR="009743D3" w:rsidRPr="00E57D80">
        <w:rPr>
          <w:rFonts w:ascii="Calibri" w:hAnsi="Calibri" w:cs="Calibri"/>
        </w:rPr>
        <w:t>Reikalavimai, susiję su nacionaliniu saugumu</w:t>
      </w:r>
      <w:bookmarkEnd w:id="18"/>
      <w:r w:rsidR="009743D3" w:rsidRPr="007872CB">
        <w:t xml:space="preserve"> </w:t>
      </w:r>
    </w:p>
    <w:p w14:paraId="3D1987EA" w14:textId="424CB949" w:rsidR="004B42DF" w:rsidRPr="0038032E" w:rsidRDefault="00891DC8" w:rsidP="00E57D80">
      <w:pPr>
        <w:pStyle w:val="ListParagraph"/>
        <w:spacing w:after="0" w:line="240" w:lineRule="auto"/>
        <w:ind w:left="0" w:firstLine="567"/>
        <w:jc w:val="both"/>
        <w:rPr>
          <w:rFonts w:cstheme="minorHAnsi"/>
          <w:iCs/>
        </w:rPr>
      </w:pPr>
      <w:r>
        <w:rPr>
          <w:rFonts w:cstheme="minorHAnsi"/>
          <w:iCs/>
        </w:rPr>
        <w:t>5.1</w:t>
      </w:r>
      <w:bookmarkStart w:id="20" w:name="_Hlk146809889"/>
      <w:r w:rsidR="00E57D80">
        <w:rPr>
          <w:rFonts w:cstheme="minorHAnsi"/>
          <w:iCs/>
        </w:rPr>
        <w:t xml:space="preserve">. </w:t>
      </w:r>
      <w:bookmarkStart w:id="21" w:name="_Hlk147146368"/>
      <w:r w:rsidR="00E02773" w:rsidRPr="00A81620">
        <w:rPr>
          <w:rFonts w:cstheme="minorHAnsi"/>
        </w:rPr>
        <w:t xml:space="preserve">Perkančioji organizacija </w:t>
      </w:r>
      <w:r w:rsidR="00B96A6C">
        <w:rPr>
          <w:rFonts w:cstheme="minorHAnsi"/>
        </w:rPr>
        <w:t xml:space="preserve">atmes tiekėjo </w:t>
      </w:r>
      <w:r w:rsidR="00042937">
        <w:rPr>
          <w:rFonts w:cstheme="minorHAnsi"/>
        </w:rPr>
        <w:t>pasiūlymą, jei bus tenkinam</w:t>
      </w:r>
      <w:r w:rsidR="00F63BE9">
        <w:rPr>
          <w:rFonts w:cstheme="minorHAnsi"/>
        </w:rPr>
        <w:t>a (-</w:t>
      </w:r>
      <w:r w:rsidR="007C50E5">
        <w:rPr>
          <w:rFonts w:cstheme="minorHAnsi"/>
        </w:rPr>
        <w:t>os</w:t>
      </w:r>
      <w:r w:rsidR="00F63BE9">
        <w:rPr>
          <w:rFonts w:cstheme="minorHAnsi"/>
        </w:rPr>
        <w:t>)</w:t>
      </w:r>
      <w:r w:rsidR="00042937">
        <w:rPr>
          <w:rFonts w:cstheme="minorHAnsi"/>
        </w:rPr>
        <w:t xml:space="preserve"> </w:t>
      </w:r>
      <w:r w:rsidR="00E02773" w:rsidRPr="00A81620">
        <w:rPr>
          <w:rFonts w:cstheme="minorHAnsi"/>
        </w:rPr>
        <w:t>VPĮ 45 straipsnio 2</w:t>
      </w:r>
      <w:r w:rsidR="00E02773" w:rsidRPr="00A81620">
        <w:rPr>
          <w:rFonts w:cstheme="minorHAnsi"/>
          <w:vertAlign w:val="superscript"/>
        </w:rPr>
        <w:t>1</w:t>
      </w:r>
      <w:r w:rsidR="00E02773" w:rsidRPr="00A81620">
        <w:rPr>
          <w:rFonts w:cstheme="minorHAnsi"/>
        </w:rPr>
        <w:t xml:space="preserve"> dalies</w:t>
      </w:r>
      <w:r w:rsidR="00EB444B" w:rsidRPr="00A81620">
        <w:rPr>
          <w:rFonts w:cstheme="minorHAnsi"/>
        </w:rPr>
        <w:t xml:space="preserve"> </w:t>
      </w:r>
      <w:r w:rsidR="00405B22" w:rsidRPr="00E57D80">
        <w:rPr>
          <w:rFonts w:cstheme="minorHAnsi"/>
        </w:rPr>
        <w:t>1</w:t>
      </w:r>
      <w:r w:rsidR="00F70933">
        <w:rPr>
          <w:rFonts w:cstheme="minorHAnsi"/>
        </w:rPr>
        <w:t>-</w:t>
      </w:r>
      <w:r w:rsidR="001C37BD" w:rsidRPr="00E57D80">
        <w:rPr>
          <w:rFonts w:cstheme="minorHAnsi"/>
        </w:rPr>
        <w:t>3 punkt</w:t>
      </w:r>
      <w:r w:rsidR="00F70933">
        <w:rPr>
          <w:rFonts w:cstheme="minorHAnsi"/>
        </w:rPr>
        <w:t>uos</w:t>
      </w:r>
      <w:r w:rsidR="00940EF8" w:rsidRPr="00E57D80">
        <w:rPr>
          <w:rFonts w:cstheme="minorHAnsi"/>
        </w:rPr>
        <w:t xml:space="preserve">e </w:t>
      </w:r>
      <w:r w:rsidR="00940EF8" w:rsidRPr="00940EF8">
        <w:rPr>
          <w:rFonts w:cstheme="minorHAnsi"/>
        </w:rPr>
        <w:t>nurodyta</w:t>
      </w:r>
      <w:r w:rsidR="00F70933">
        <w:rPr>
          <w:rFonts w:cstheme="minorHAnsi"/>
        </w:rPr>
        <w:t xml:space="preserve"> (-os)</w:t>
      </w:r>
      <w:r w:rsidR="001C37BD" w:rsidRPr="00940EF8">
        <w:rPr>
          <w:rFonts w:cstheme="minorHAnsi"/>
        </w:rPr>
        <w:t xml:space="preserve"> </w:t>
      </w:r>
      <w:r w:rsidR="00940EF8">
        <w:rPr>
          <w:rFonts w:cstheme="minorHAnsi"/>
        </w:rPr>
        <w:t>sąlyga</w:t>
      </w:r>
      <w:r w:rsidR="00F70933">
        <w:rPr>
          <w:rFonts w:cstheme="minorHAnsi"/>
        </w:rPr>
        <w:t xml:space="preserve"> (-os)</w:t>
      </w:r>
      <w:r w:rsidR="00042937">
        <w:rPr>
          <w:rFonts w:cstheme="minorHAnsi"/>
        </w:rPr>
        <w:t>.</w:t>
      </w:r>
      <w:r w:rsidR="00E02773" w:rsidRPr="00A81620">
        <w:rPr>
          <w:rFonts w:cstheme="minorHAnsi"/>
        </w:rPr>
        <w:t xml:space="preserve"> </w:t>
      </w:r>
      <w:r w:rsidR="0038032E" w:rsidRPr="00E57D80">
        <w:rPr>
          <w:rFonts w:cstheme="minorHAnsi"/>
          <w:b/>
          <w:bCs/>
          <w:iCs/>
        </w:rPr>
        <w:t>Tiekėjas kartu su pasiūlymu turi pateikti laisvos formos atitikties deklaraciją</w:t>
      </w:r>
      <w:r w:rsidR="0038032E">
        <w:rPr>
          <w:rFonts w:cstheme="minorHAnsi"/>
          <w:iCs/>
        </w:rPr>
        <w:t>.</w:t>
      </w:r>
      <w:bookmarkEnd w:id="21"/>
    </w:p>
    <w:bookmarkEnd w:id="20"/>
    <w:p w14:paraId="4F085097" w14:textId="592C7A19" w:rsidR="00CB7156" w:rsidRPr="00166073" w:rsidRDefault="00D24970" w:rsidP="00166073">
      <w:pPr>
        <w:pStyle w:val="ListParagraph"/>
        <w:spacing w:after="0" w:line="240" w:lineRule="auto"/>
        <w:ind w:left="0" w:firstLine="567"/>
        <w:jc w:val="both"/>
        <w:rPr>
          <w:rFonts w:cstheme="minorHAnsi"/>
        </w:rPr>
      </w:pPr>
      <w:r>
        <w:rPr>
          <w:rFonts w:cstheme="minorHAnsi"/>
        </w:rPr>
        <w:t>5</w:t>
      </w:r>
      <w:r w:rsidR="00A343F4">
        <w:rPr>
          <w:rFonts w:cstheme="minorHAnsi"/>
        </w:rPr>
        <w:t>.</w:t>
      </w:r>
      <w:r w:rsidR="00891DC8">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47155368"/>
      <w:bookmarkEnd w:id="1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E8532F" w:rsidRDefault="00192AF9" w:rsidP="00BF4C8A">
      <w:pPr>
        <w:spacing w:after="0" w:line="20" w:lineRule="atLeast"/>
        <w:ind w:firstLine="567"/>
        <w:jc w:val="both"/>
        <w:rPr>
          <w:rFonts w:ascii="Calibri" w:hAnsi="Calibri" w:cs="Calibri"/>
          <w:i/>
          <w:iCs/>
        </w:rPr>
      </w:pPr>
      <w:r>
        <w:rPr>
          <w:rFonts w:ascii="Calibri" w:hAnsi="Calibri" w:cs="Calibri"/>
        </w:rPr>
        <w:t>6.1</w:t>
      </w:r>
      <w:r w:rsidRPr="00337313">
        <w:rPr>
          <w:rFonts w:ascii="Calibri" w:hAnsi="Calibri" w:cs="Calibri"/>
        </w:rPr>
        <w:t xml:space="preserve">. </w:t>
      </w:r>
      <w:r w:rsidR="00EF5623" w:rsidRPr="00337313">
        <w:rPr>
          <w:rFonts w:ascii="Calibri" w:hAnsi="Calibri" w:cs="Calibri"/>
          <w:b/>
          <w:bCs/>
          <w:color w:val="00B050"/>
        </w:rPr>
        <w:t xml:space="preserve">Tiekėjo </w:t>
      </w:r>
      <w:r w:rsidR="0058726C" w:rsidRPr="00337313">
        <w:rPr>
          <w:rFonts w:ascii="Calibri" w:hAnsi="Calibri" w:cs="Calibri"/>
          <w:b/>
          <w:bCs/>
          <w:color w:val="00B050"/>
        </w:rPr>
        <w:t>p</w:t>
      </w:r>
      <w:r w:rsidR="00EF5623" w:rsidRPr="00337313">
        <w:rPr>
          <w:rFonts w:ascii="Calibri" w:hAnsi="Calibri" w:cs="Calibri"/>
          <w:b/>
          <w:bCs/>
          <w:color w:val="00B050"/>
        </w:rPr>
        <w:t>asiūlymą sudaro CVP IS pateikiamų ir žemiau nurodytų dokumentų visuma</w:t>
      </w:r>
      <w:r w:rsidR="00FD53CF" w:rsidRPr="00337313">
        <w:rPr>
          <w:rFonts w:ascii="Calibri" w:hAnsi="Calibri" w:cs="Calibri"/>
        </w:rPr>
        <w:t>:</w:t>
      </w:r>
    </w:p>
    <w:p w14:paraId="0B17BEF7" w14:textId="34D44A19" w:rsidR="00FF12F1" w:rsidRPr="002B2A46" w:rsidRDefault="003F0DA7" w:rsidP="00213C2A">
      <w:pPr>
        <w:pStyle w:val="ListParagraph"/>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525F7" w:rsidRPr="004525F7">
        <w:rPr>
          <w:rFonts w:cstheme="minorHAnsi"/>
          <w:color w:val="00B050"/>
        </w:rPr>
        <w:t>6</w:t>
      </w:r>
      <w:r w:rsidR="00DE5F20" w:rsidRPr="004525F7">
        <w:rPr>
          <w:rFonts w:cstheme="minorHAnsi"/>
          <w:color w:val="00B050"/>
        </w:rPr>
        <w:t xml:space="preserve"> </w:t>
      </w:r>
      <w:r w:rsidR="00476F8C" w:rsidRPr="002B2A46">
        <w:rPr>
          <w:rFonts w:cstheme="minorHAnsi"/>
          <w:color w:val="00B050"/>
        </w:rPr>
        <w:t>priede</w:t>
      </w:r>
      <w:r w:rsidR="00476F8C" w:rsidRPr="002B2A46">
        <w:t xml:space="preserve"> </w:t>
      </w:r>
      <w:r w:rsidR="002B2A46" w:rsidRPr="00F63580">
        <w:rPr>
          <w:rFonts w:cstheme="minorHAnsi"/>
          <w:color w:val="00B050"/>
        </w:rPr>
        <w:t xml:space="preserve">„Pasiūlymo forma“ </w:t>
      </w:r>
      <w:r w:rsidRPr="002B2A46">
        <w:t xml:space="preserve">pateiktą </w:t>
      </w:r>
      <w:r w:rsidR="00C35C26" w:rsidRPr="002B2A46">
        <w:t>p</w:t>
      </w:r>
      <w:r w:rsidRPr="002B2A46">
        <w:rPr>
          <w:rFonts w:cstheme="minorHAnsi"/>
        </w:rPr>
        <w:t>asiūlymo formą.</w:t>
      </w:r>
    </w:p>
    <w:p w14:paraId="3459FD0B" w14:textId="0056C0B8" w:rsidR="009C1155" w:rsidRPr="003C1B53" w:rsidRDefault="009C1155" w:rsidP="00213C2A">
      <w:pPr>
        <w:pStyle w:val="ListParagraph"/>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4525F7">
        <w:rPr>
          <w:rFonts w:cstheme="minorHAnsi"/>
          <w:color w:val="00B050"/>
        </w:rPr>
        <w:t>5</w:t>
      </w:r>
      <w:r w:rsidRPr="003C1B53">
        <w:rPr>
          <w:rFonts w:cstheme="minorHAnsi"/>
          <w:color w:val="00B050"/>
        </w:rPr>
        <w:t xml:space="preserve"> </w:t>
      </w:r>
      <w:r w:rsidRPr="004525F7">
        <w:rPr>
          <w:rFonts w:cstheme="minorHAnsi"/>
          <w:color w:val="00B050"/>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213C2A">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3507A6" w:rsidR="00450415" w:rsidRPr="00CA64E1" w:rsidRDefault="00450415" w:rsidP="00213C2A">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F2B44A1" w:rsidR="00450415" w:rsidRPr="00CA64E1" w:rsidRDefault="00AD7A1A" w:rsidP="00213C2A">
      <w:pPr>
        <w:pStyle w:val="ListParagraph"/>
        <w:numPr>
          <w:ilvl w:val="2"/>
          <w:numId w:val="8"/>
        </w:numPr>
        <w:spacing w:after="0" w:line="240" w:lineRule="auto"/>
        <w:ind w:left="0" w:firstLine="567"/>
        <w:jc w:val="both"/>
        <w:rPr>
          <w:rFonts w:cstheme="minorHAnsi"/>
          <w:u w:val="single"/>
        </w:rPr>
      </w:pPr>
      <w:r w:rsidRPr="00AD7A1A">
        <w:rPr>
          <w:rFonts w:cstheme="minorHAnsi"/>
        </w:rPr>
        <w:t>laisvos formos atitikties deklaracij</w:t>
      </w:r>
      <w:r>
        <w:rPr>
          <w:rFonts w:cstheme="minorHAnsi"/>
        </w:rPr>
        <w:t>a</w:t>
      </w:r>
      <w:r w:rsidRPr="00AD7A1A">
        <w:rPr>
          <w:rFonts w:cstheme="minorHAnsi"/>
        </w:rPr>
        <w:t xml:space="preserve"> </w:t>
      </w:r>
      <w:r w:rsidR="00077503">
        <w:rPr>
          <w:rFonts w:cstheme="minorHAnsi"/>
        </w:rPr>
        <w:t>dėl</w:t>
      </w:r>
      <w:r w:rsidRPr="00AD7A1A">
        <w:rPr>
          <w:rFonts w:cstheme="minorHAnsi"/>
        </w:rPr>
        <w:t xml:space="preserve"> VPĮ 45 straipsnio 2</w:t>
      </w:r>
      <w:r w:rsidRPr="00077503">
        <w:rPr>
          <w:rFonts w:cstheme="minorHAnsi"/>
          <w:vertAlign w:val="superscript"/>
        </w:rPr>
        <w:t>1</w:t>
      </w:r>
      <w:r w:rsidRPr="00AD7A1A">
        <w:rPr>
          <w:rFonts w:cstheme="minorHAnsi"/>
        </w:rPr>
        <w:t xml:space="preserve"> dalies 1 </w:t>
      </w:r>
      <w:r w:rsidR="0019583D">
        <w:rPr>
          <w:rFonts w:cstheme="minorHAnsi"/>
        </w:rPr>
        <w:t>-</w:t>
      </w:r>
      <w:r w:rsidRPr="00AD7A1A">
        <w:rPr>
          <w:rFonts w:cstheme="minorHAnsi"/>
        </w:rPr>
        <w:t xml:space="preserve"> 3 punkt</w:t>
      </w:r>
      <w:r w:rsidR="0019583D">
        <w:rPr>
          <w:rFonts w:cstheme="minorHAnsi"/>
        </w:rPr>
        <w:t>u</w:t>
      </w:r>
      <w:r w:rsidR="00337313">
        <w:rPr>
          <w:rFonts w:cstheme="minorHAnsi"/>
        </w:rPr>
        <w:t>o</w:t>
      </w:r>
      <w:r w:rsidR="0019583D">
        <w:rPr>
          <w:rFonts w:cstheme="minorHAnsi"/>
        </w:rPr>
        <w:t>s</w:t>
      </w:r>
      <w:r w:rsidRPr="00AD7A1A">
        <w:rPr>
          <w:rFonts w:cstheme="minorHAnsi"/>
        </w:rPr>
        <w:t>e nurodyt</w:t>
      </w:r>
      <w:r w:rsidR="00077503">
        <w:rPr>
          <w:rFonts w:cstheme="minorHAnsi"/>
        </w:rPr>
        <w:t>ų</w:t>
      </w:r>
      <w:r w:rsidRPr="00AD7A1A">
        <w:rPr>
          <w:rFonts w:cstheme="minorHAnsi"/>
        </w:rPr>
        <w:t xml:space="preserve"> sąlyg</w:t>
      </w:r>
      <w:r w:rsidR="00077503">
        <w:rPr>
          <w:rFonts w:cstheme="minorHAnsi"/>
        </w:rPr>
        <w:t>ų</w:t>
      </w:r>
      <w:r w:rsidRPr="00AD7A1A">
        <w:rPr>
          <w:rFonts w:cstheme="minorHAnsi"/>
        </w:rPr>
        <w:t>.</w:t>
      </w:r>
    </w:p>
    <w:p w14:paraId="479B3B42" w14:textId="68AD9FAA" w:rsidR="00FD03FA" w:rsidRPr="00F0499F" w:rsidRDefault="00C7179F" w:rsidP="00BF4C8A">
      <w:pPr>
        <w:spacing w:after="0" w:line="240" w:lineRule="auto"/>
        <w:ind w:firstLine="567"/>
        <w:jc w:val="both"/>
        <w:rPr>
          <w:u w:val="single"/>
        </w:rPr>
      </w:pPr>
      <w:r>
        <w:rPr>
          <w:rFonts w:cstheme="minorHAnsi"/>
        </w:rPr>
        <w:lastRenderedPageBreak/>
        <w:t>6.2</w:t>
      </w:r>
      <w:r w:rsidR="00EE3480" w:rsidRPr="00A1780C">
        <w:rPr>
          <w:rFonts w:cstheme="minorHAnsi"/>
        </w:rPr>
        <w:t>.</w:t>
      </w:r>
      <w:r w:rsidR="00BF4C8A">
        <w:rPr>
          <w:rFonts w:cstheme="minorHAnsi"/>
        </w:rPr>
        <w:t xml:space="preserve"> </w:t>
      </w:r>
      <w:r w:rsidR="00BD41D7" w:rsidRPr="00BF4C8A">
        <w:rPr>
          <w:rFonts w:eastAsia="Calibri" w:cstheme="minorHAnsi"/>
          <w:b/>
          <w:bCs/>
        </w:rPr>
        <w:t>P</w:t>
      </w:r>
      <w:r w:rsidR="00FD03FA" w:rsidRPr="00BF4C8A">
        <w:rPr>
          <w:rFonts w:eastAsia="Calibri" w:cstheme="minorHAnsi"/>
          <w:b/>
          <w:bCs/>
        </w:rPr>
        <w:t xml:space="preserve">asiūlymas gali būti pasirašytas </w:t>
      </w:r>
      <w:r w:rsidR="00DD138F" w:rsidRPr="00BF4C8A">
        <w:rPr>
          <w:rFonts w:eastAsia="Calibri" w:cstheme="minorHAnsi"/>
          <w:b/>
          <w:bCs/>
        </w:rPr>
        <w:t xml:space="preserve">fiziniu parašu arba </w:t>
      </w:r>
      <w:r w:rsidR="00FD03FA" w:rsidRPr="00BF4C8A">
        <w:rPr>
          <w:rFonts w:eastAsia="Calibri" w:cstheme="minorHAnsi"/>
          <w:b/>
          <w:bCs/>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BF4C8A">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213C2A">
      <w:pPr>
        <w:pStyle w:val="ListParagraph"/>
        <w:numPr>
          <w:ilvl w:val="2"/>
          <w:numId w:val="11"/>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521201C" w:rsidR="0096678C" w:rsidRPr="00DD5A6E" w:rsidRDefault="00BF4C8A" w:rsidP="00C4619F">
      <w:pPr>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BF4C8A">
        <w:rPr>
          <w:color w:val="7030A0"/>
        </w:rPr>
        <w:t>.</w:t>
      </w:r>
      <w:r w:rsidR="0048587E" w:rsidRPr="00BF4C8A">
        <w:rPr>
          <w:color w:val="7030A0"/>
        </w:rPr>
        <w:t xml:space="preserve"> </w:t>
      </w:r>
      <w:r w:rsidR="00F17A1F" w:rsidRPr="00BF4C8A">
        <w:rPr>
          <w:rFonts w:eastAsia="Arial"/>
        </w:rPr>
        <w:t>Jei kurie nors su pasiūlymu teikiami dokumentai parengti ne</w:t>
      </w:r>
      <w:r w:rsidR="001427AB" w:rsidRPr="00BF4C8A">
        <w:rPr>
          <w:rFonts w:eastAsia="Arial"/>
        </w:rPr>
        <w:t xml:space="preserve"> ta kalba, kuria</w:t>
      </w:r>
      <w:r w:rsidR="00F17A1F" w:rsidRPr="00BF4C8A">
        <w:rPr>
          <w:rFonts w:eastAsia="Arial"/>
        </w:rPr>
        <w:t xml:space="preserve"> </w:t>
      </w:r>
      <w:r w:rsidR="0BCA4ED4" w:rsidRPr="00BF4C8A">
        <w:rPr>
          <w:rFonts w:eastAsia="Arial"/>
        </w:rPr>
        <w:t>reikalaujama</w:t>
      </w:r>
      <w:r w:rsidR="001427AB" w:rsidRPr="00BF4C8A">
        <w:rPr>
          <w:rFonts w:eastAsia="Arial"/>
        </w:rPr>
        <w:t xml:space="preserve">, </w:t>
      </w:r>
      <w:r w:rsidR="003F1D78" w:rsidRPr="00BF4C8A">
        <w:rPr>
          <w:rFonts w:eastAsia="Arial"/>
        </w:rPr>
        <w:t xml:space="preserve">turi būti pateiktas tikslus vertimas į </w:t>
      </w:r>
      <w:r w:rsidR="40DC6EFC" w:rsidRPr="00BF4C8A">
        <w:rPr>
          <w:rFonts w:eastAsia="Arial"/>
        </w:rPr>
        <w:t>reikalaujamą</w:t>
      </w:r>
      <w:r w:rsidR="001427AB" w:rsidRPr="00BF4C8A">
        <w:rPr>
          <w:rFonts w:eastAsia="Arial"/>
        </w:rPr>
        <w:t xml:space="preserve"> </w:t>
      </w:r>
      <w:r w:rsidR="00141BF1" w:rsidRPr="00BF4C8A">
        <w:rPr>
          <w:rFonts w:eastAsia="Arial"/>
        </w:rPr>
        <w:t>kalbą</w:t>
      </w:r>
      <w:r w:rsidR="00F17A1F" w:rsidRPr="00BF4C8A">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815D3F">
        <w:t>pateikti vertimą atlikusio asmens parašu ir vertimų biuro antspaudu (jei turi) patvirtintą šio dokumento vertimą</w:t>
      </w:r>
      <w:r w:rsidR="0048587E" w:rsidRPr="127DD6E8">
        <w:t>.</w:t>
      </w:r>
    </w:p>
    <w:p w14:paraId="4172BF9D" w14:textId="3B912489" w:rsidR="00380B99" w:rsidRPr="00D870C7" w:rsidRDefault="00D870C7" w:rsidP="00C4619F">
      <w:pPr>
        <w:spacing w:after="0" w:line="240" w:lineRule="auto"/>
        <w:ind w:firstLine="567"/>
        <w:jc w:val="both"/>
        <w:rPr>
          <w:rFonts w:cstheme="minorHAnsi"/>
        </w:rPr>
      </w:pPr>
      <w:r>
        <w:rPr>
          <w:rFonts w:eastAsia="Arial"/>
        </w:rPr>
        <w:t xml:space="preserve">6.4. </w:t>
      </w:r>
      <w:r w:rsidR="008D03B2" w:rsidRPr="00D870C7">
        <w:rPr>
          <w:rFonts w:eastAsia="Arial"/>
        </w:rPr>
        <w:t xml:space="preserve">Bendra </w:t>
      </w:r>
      <w:r w:rsidR="00BA6AB3" w:rsidRPr="00D870C7">
        <w:rPr>
          <w:rFonts w:eastAsia="Arial"/>
        </w:rPr>
        <w:t>p</w:t>
      </w:r>
      <w:r w:rsidR="008D03B2" w:rsidRPr="00D870C7">
        <w:rPr>
          <w:rFonts w:eastAsia="Arial"/>
        </w:rPr>
        <w:t>asiūlymo kaina</w:t>
      </w:r>
      <w:r w:rsidR="00D247A7" w:rsidRPr="00D870C7">
        <w:rPr>
          <w:rFonts w:eastAsia="Arial"/>
        </w:rPr>
        <w:t xml:space="preserve"> </w:t>
      </w:r>
      <w:r w:rsidR="008D3752" w:rsidRPr="00D870C7">
        <w:rPr>
          <w:rFonts w:eastAsia="Arial"/>
        </w:rPr>
        <w:t>(</w:t>
      </w:r>
      <w:r w:rsidR="00D247A7" w:rsidRPr="00D870C7">
        <w:rPr>
          <w:rFonts w:eastAsia="Arial"/>
        </w:rPr>
        <w:t>sąnaudos</w:t>
      </w:r>
      <w:r w:rsidR="008D3752" w:rsidRPr="00D870C7">
        <w:rPr>
          <w:rFonts w:eastAsia="Arial"/>
        </w:rPr>
        <w:t>)</w:t>
      </w:r>
      <w:r w:rsidR="00D247A7" w:rsidRPr="00D870C7">
        <w:rPr>
          <w:rFonts w:eastAsia="Arial"/>
        </w:rPr>
        <w:t xml:space="preserve"> </w:t>
      </w:r>
      <w:r w:rsidR="008D3752" w:rsidRPr="00D870C7">
        <w:rPr>
          <w:rFonts w:eastAsia="Arial"/>
        </w:rPr>
        <w:t xml:space="preserve">su PVM </w:t>
      </w:r>
      <w:r w:rsidR="000B049C" w:rsidRPr="00D870C7">
        <w:rPr>
          <w:rFonts w:eastAsia="Arial"/>
        </w:rPr>
        <w:t xml:space="preserve"> turi būti nurodoma </w:t>
      </w:r>
      <w:r w:rsidR="00D247A7" w:rsidRPr="00D870C7">
        <w:rPr>
          <w:rFonts w:eastAsia="Arial"/>
        </w:rPr>
        <w:t xml:space="preserve">dviejų skaičių po kablelio tikslumu. </w:t>
      </w:r>
      <w:r w:rsidR="00B75F6D" w:rsidRPr="00D870C7">
        <w:rPr>
          <w:rFonts w:eastAsia="Arial" w:cstheme="minorHAnsi"/>
        </w:rPr>
        <w:t>Šią kainą sudarančios kainos sudedamosios dalys ar įkainiai gali būti išreikštos neribojant skaičių po kablelio kiekio</w:t>
      </w:r>
      <w:r w:rsidR="00B75F6D" w:rsidRPr="00D870C7">
        <w:rPr>
          <w:rFonts w:ascii="Arial" w:eastAsia="Arial" w:hAnsi="Arial" w:cs="Arial"/>
        </w:rPr>
        <w:t>.</w:t>
      </w:r>
    </w:p>
    <w:p w14:paraId="22059CDA" w14:textId="02D99576" w:rsidR="003A0EC0" w:rsidRPr="00D870C7" w:rsidRDefault="00D870C7" w:rsidP="00C4619F">
      <w:pPr>
        <w:spacing w:line="240" w:lineRule="auto"/>
        <w:ind w:firstLine="567"/>
        <w:jc w:val="both"/>
        <w:rPr>
          <w:rFonts w:cstheme="minorHAnsi"/>
        </w:rPr>
      </w:pPr>
      <w:r>
        <w:rPr>
          <w:rFonts w:eastAsia="Arial"/>
        </w:rPr>
        <w:t xml:space="preserve">6.5. </w:t>
      </w:r>
      <w:r w:rsidR="003A0EC0" w:rsidRPr="00D870C7">
        <w:rPr>
          <w:rFonts w:eastAsia="Arial"/>
        </w:rPr>
        <w:t xml:space="preserve">Tiekėjų </w:t>
      </w:r>
      <w:r w:rsidR="00A217B2" w:rsidRPr="00D870C7">
        <w:rPr>
          <w:rFonts w:eastAsia="Arial"/>
        </w:rPr>
        <w:t>p</w:t>
      </w:r>
      <w:r w:rsidR="003A0EC0" w:rsidRPr="00D870C7">
        <w:rPr>
          <w:rFonts w:eastAsia="Arial"/>
        </w:rPr>
        <w:t xml:space="preserve">asiūlymuose nurodytos kainos bus vertinamos </w:t>
      </w:r>
      <w:r w:rsidR="003A0EC0" w:rsidRPr="00A217B2">
        <w:t>ir lyginamos su visais mokesčiais, įskaitant PVM</w:t>
      </w:r>
      <w:r w:rsidR="006E3394" w:rsidRPr="00A217B2">
        <w:t>.</w:t>
      </w:r>
    </w:p>
    <w:p w14:paraId="7A15AE0A" w14:textId="436C7B4F" w:rsidR="00EE1C85" w:rsidRPr="00F0499F" w:rsidRDefault="00EE1C85" w:rsidP="00264F1F">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47155369"/>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7F76038A" w14:textId="28BC1A51" w:rsidR="00B3055F" w:rsidRPr="00DC5C9E" w:rsidRDefault="00264F1F" w:rsidP="00C95862">
      <w:pPr>
        <w:pStyle w:val="ListParagraph"/>
        <w:spacing w:after="0" w:line="240" w:lineRule="auto"/>
        <w:ind w:left="0" w:firstLine="567"/>
        <w:jc w:val="both"/>
      </w:pPr>
      <w:r>
        <w:t>7</w:t>
      </w:r>
      <w:r w:rsidR="00655F17">
        <w:t xml:space="preserve">.1. </w:t>
      </w:r>
      <w:r w:rsidR="00C95862" w:rsidRPr="11690C5F">
        <w:rPr>
          <w:rFonts w:eastAsia="Calibri"/>
        </w:rPr>
        <w:t xml:space="preserve">Perkančioji organizacija nereikalauja užtikrinti </w:t>
      </w:r>
      <w:r w:rsidR="00C95862">
        <w:rPr>
          <w:rFonts w:eastAsia="Calibri"/>
        </w:rPr>
        <w:t>p</w:t>
      </w:r>
      <w:r w:rsidR="00C95862"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675934FD" w:rsidR="00000B56" w:rsidRPr="00C95862" w:rsidRDefault="00000B56" w:rsidP="00C95862">
      <w:pPr>
        <w:spacing w:after="120" w:line="20" w:lineRule="atLeast"/>
        <w:jc w:val="both"/>
        <w:rPr>
          <w:rFonts w:cstheme="minorHAnsi"/>
        </w:rPr>
      </w:pPr>
    </w:p>
    <w:p w14:paraId="7136C94B" w14:textId="6E03C3FE" w:rsidR="00040C0F" w:rsidRPr="00FD51C2" w:rsidRDefault="00040C0F" w:rsidP="00264F1F">
      <w:pPr>
        <w:pStyle w:val="Heading1"/>
        <w:numPr>
          <w:ilvl w:val="0"/>
          <w:numId w:val="11"/>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47155370"/>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28DF39F7" w14:textId="662E9CD1" w:rsidR="00B3055F" w:rsidRPr="00112EE8" w:rsidRDefault="00264F1F" w:rsidP="00197118">
      <w:pPr>
        <w:spacing w:after="0" w:line="240" w:lineRule="auto"/>
        <w:ind w:firstLine="567"/>
        <w:rPr>
          <w:rFonts w:cstheme="minorHAnsi"/>
        </w:rPr>
      </w:pPr>
      <w:r>
        <w:rPr>
          <w:rFonts w:cstheme="minorHAnsi"/>
        </w:rPr>
        <w:t>8</w:t>
      </w:r>
      <w:r w:rsidR="002827E4">
        <w:rPr>
          <w:rFonts w:cstheme="minorHAnsi"/>
        </w:rPr>
        <w:t xml:space="preserve">.1. </w:t>
      </w:r>
      <w:r w:rsidR="00197118" w:rsidRPr="00F0499F">
        <w:rPr>
          <w:rFonts w:cstheme="minorHAnsi"/>
        </w:rPr>
        <w:t>Perkančioji organizacija pirkime netaikys elektroninio aukciono.</w:t>
      </w:r>
    </w:p>
    <w:p w14:paraId="4E9759AD" w14:textId="0C65807B" w:rsidR="00E22FEC" w:rsidRPr="00D50D63" w:rsidRDefault="00E22FEC" w:rsidP="00197118">
      <w:pPr>
        <w:pStyle w:val="Body2"/>
        <w:ind w:left="567"/>
        <w:rPr>
          <w:rFonts w:asciiTheme="minorHAnsi" w:hAnsiTheme="minorHAnsi" w:cstheme="minorHAnsi"/>
          <w:color w:val="auto"/>
          <w:lang w:val="lt-LT"/>
        </w:rPr>
      </w:pPr>
    </w:p>
    <w:p w14:paraId="14CBD3AD" w14:textId="23B8A7AF" w:rsidR="009D0DC5" w:rsidRPr="00F0499F" w:rsidRDefault="00EA001C" w:rsidP="00264F1F">
      <w:pPr>
        <w:pStyle w:val="Heading1"/>
        <w:numPr>
          <w:ilvl w:val="0"/>
          <w:numId w:val="11"/>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47155371"/>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46E1A60B" w14:textId="633D1DBA" w:rsidR="004E71CB" w:rsidRPr="00D277F6" w:rsidRDefault="00264F1F" w:rsidP="005342E6">
      <w:pPr>
        <w:spacing w:after="0" w:line="240" w:lineRule="auto"/>
        <w:ind w:firstLine="567"/>
        <w:jc w:val="both"/>
        <w:rPr>
          <w:rFonts w:cstheme="minorHAnsi"/>
        </w:rPr>
      </w:pPr>
      <w:r>
        <w:rPr>
          <w:rFonts w:cstheme="minorHAnsi"/>
        </w:rPr>
        <w:t>9</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3"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3"/>
      <w:r w:rsidR="00D277F6" w:rsidRPr="00505F0F">
        <w:rPr>
          <w:rFonts w:cstheme="minorHAnsi"/>
          <w:color w:val="00B050"/>
        </w:rPr>
        <w:t>2 priede</w:t>
      </w:r>
      <w:r w:rsidR="00D277F6" w:rsidRPr="00D277F6">
        <w:rPr>
          <w:rFonts w:cstheme="minorHAnsi"/>
          <w:shd w:val="clear" w:color="auto" w:fill="FFFFFF"/>
        </w:rPr>
        <w:t xml:space="preserve"> </w:t>
      </w:r>
      <w:r w:rsidR="00D277F6" w:rsidRPr="00007C05">
        <w:rPr>
          <w:rFonts w:cstheme="minorHAnsi"/>
          <w:color w:val="00B050"/>
        </w:rPr>
        <w:t>„Pasiūlymo forma“</w:t>
      </w:r>
      <w:r w:rsidR="00090235" w:rsidRPr="00007C05">
        <w:rPr>
          <w:rFonts w:cstheme="minorHAnsi"/>
          <w:color w:val="00B050"/>
        </w:rPr>
        <w:t>.</w:t>
      </w:r>
    </w:p>
    <w:p w14:paraId="0BBFD688" w14:textId="18824503" w:rsidR="003300F2" w:rsidRPr="00C865A4" w:rsidRDefault="006419DD" w:rsidP="00264F1F">
      <w:pPr>
        <w:pStyle w:val="ListParagraph"/>
        <w:numPr>
          <w:ilvl w:val="1"/>
          <w:numId w:val="11"/>
        </w:numPr>
        <w:spacing w:after="0" w:line="20" w:lineRule="atLeast"/>
        <w:ind w:left="0" w:firstLine="567"/>
        <w:jc w:val="both"/>
        <w:rPr>
          <w:rFonts w:eastAsiaTheme="minorHAnsi" w:cstheme="minorHAnsi"/>
          <w:bCs/>
          <w:iCs/>
        </w:rPr>
      </w:pPr>
      <w:r w:rsidRPr="006419DD">
        <w:rPr>
          <w:color w:val="000000" w:themeColor="text1"/>
        </w:rPr>
        <w:t xml:space="preserve">Laimėjusiu pasiūlymu </w:t>
      </w:r>
      <w:r w:rsidR="00264F1F" w:rsidRPr="00264F1F">
        <w:rPr>
          <w:color w:val="000000" w:themeColor="text1"/>
        </w:rPr>
        <w:t>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color w:val="000000" w:themeColor="text1"/>
        </w:rPr>
        <w:t>.</w:t>
      </w:r>
    </w:p>
    <w:p w14:paraId="678C44CA" w14:textId="6EB53055" w:rsidR="00FE7908" w:rsidRPr="00F065D6" w:rsidRDefault="00FE7908" w:rsidP="00264F1F">
      <w:pPr>
        <w:pStyle w:val="Heading1"/>
        <w:numPr>
          <w:ilvl w:val="0"/>
          <w:numId w:val="11"/>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47155372"/>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27CAEFF7" w14:textId="0C59252B" w:rsidR="00F57665" w:rsidRPr="00F0499F" w:rsidRDefault="00B078D8" w:rsidP="005342E6">
      <w:pPr>
        <w:pStyle w:val="ListParagraph"/>
        <w:spacing w:after="0" w:line="240" w:lineRule="auto"/>
        <w:ind w:left="0" w:firstLine="567"/>
        <w:jc w:val="both"/>
        <w:rPr>
          <w:color w:val="000000" w:themeColor="text1"/>
        </w:rPr>
      </w:pPr>
      <w:r>
        <w:rPr>
          <w:rFonts w:cstheme="minorHAnsi"/>
          <w:color w:val="000000" w:themeColor="text1"/>
        </w:rPr>
        <w:t>10</w:t>
      </w:r>
      <w:r w:rsidR="005342E6">
        <w:rPr>
          <w:rFonts w:cstheme="minorHAnsi"/>
          <w:color w:val="000000" w:themeColor="text1"/>
        </w:rPr>
        <w:t xml:space="preserve">.1.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09152E" w:rsidRPr="0009152E">
        <w:t>p</w:t>
      </w:r>
      <w:r w:rsidR="00551FA7" w:rsidRPr="0009152E">
        <w:t xml:space="preserve">irkimo </w:t>
      </w:r>
      <w:r w:rsidR="00D86901" w:rsidRPr="0009152E">
        <w:t xml:space="preserve">sąlygų </w:t>
      </w:r>
      <w:r w:rsidR="00660C01">
        <w:rPr>
          <w:color w:val="00B050"/>
        </w:rPr>
        <w:t>8</w:t>
      </w:r>
      <w:r w:rsidR="0009152E" w:rsidRPr="0009152E">
        <w:rPr>
          <w:color w:val="00B050"/>
        </w:rPr>
        <w:t xml:space="preserve"> </w:t>
      </w:r>
      <w:r w:rsidR="00D86901" w:rsidRPr="0009152E">
        <w:rPr>
          <w:color w:val="00B050"/>
        </w:rPr>
        <w:t xml:space="preserve">priede </w:t>
      </w:r>
      <w:r w:rsidR="00D86901" w:rsidRPr="00007C05">
        <w:rPr>
          <w:color w:val="00B050"/>
        </w:rPr>
        <w:t>„Sutarties projektas“</w:t>
      </w:r>
      <w:r w:rsidR="004B2DE4" w:rsidRPr="00007C05">
        <w:rPr>
          <w:color w:val="00B050"/>
        </w:rPr>
        <w:t>.</w:t>
      </w:r>
    </w:p>
    <w:p w14:paraId="7C70FBE4" w14:textId="50F55C9E" w:rsidR="00EE336D" w:rsidRPr="006F417E" w:rsidRDefault="00EE336D" w:rsidP="00EE336D">
      <w:pPr>
        <w:pStyle w:val="Heading1"/>
        <w:numPr>
          <w:ilvl w:val="0"/>
          <w:numId w:val="11"/>
        </w:numPr>
        <w:tabs>
          <w:tab w:val="left" w:pos="567"/>
        </w:tabs>
        <w:spacing w:line="20" w:lineRule="atLeast"/>
        <w:contextualSpacing/>
        <w:jc w:val="both"/>
        <w:rPr>
          <w:rFonts w:asciiTheme="minorHAnsi" w:hAnsiTheme="minorHAnsi" w:cstheme="minorHAnsi"/>
          <w:b/>
          <w:bCs/>
        </w:rPr>
      </w:pPr>
      <w:bookmarkStart w:id="47" w:name="_Toc126333938"/>
      <w:r w:rsidRPr="006F417E">
        <w:rPr>
          <w:rFonts w:asciiTheme="minorHAnsi" w:hAnsiTheme="minorHAnsi" w:cstheme="minorHAnsi"/>
        </w:rPr>
        <w:lastRenderedPageBreak/>
        <w:t>Kitos sąlygos</w:t>
      </w:r>
      <w:bookmarkEnd w:id="47"/>
    </w:p>
    <w:p w14:paraId="157C6473" w14:textId="6DC682F2" w:rsidR="00EE336D" w:rsidRPr="00207EA2" w:rsidRDefault="00EE336D" w:rsidP="00EE336D">
      <w:pPr>
        <w:shd w:val="clear" w:color="auto" w:fill="FFFFFF"/>
        <w:spacing w:after="0" w:line="240" w:lineRule="auto"/>
        <w:jc w:val="both"/>
        <w:rPr>
          <w:rFonts w:eastAsia="Times New Roman" w:cstheme="minorHAnsi"/>
          <w:i/>
          <w:iCs/>
          <w:color w:val="7030A0"/>
        </w:rPr>
        <w:sectPr w:rsidR="00EE336D" w:rsidRPr="00207EA2" w:rsidSect="00EE336D">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Times New Roman" w:cstheme="minorHAnsi"/>
          <w:i/>
          <w:iCs/>
          <w:color w:val="7030A0"/>
        </w:rPr>
        <w:t>Papildomų sąlygų nėra.</w:t>
      </w: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8" w:name="_Toc147155373"/>
      <w:bookmarkEnd w:id="2"/>
      <w:r w:rsidRPr="00A979BD">
        <w:rPr>
          <w:rFonts w:asciiTheme="minorHAnsi" w:hAnsiTheme="minorHAnsi" w:cstheme="minorHAnsi"/>
          <w:color w:val="0070C0"/>
          <w:sz w:val="21"/>
          <w:szCs w:val="21"/>
        </w:rPr>
        <w:lastRenderedPageBreak/>
        <w:t>P</w:t>
      </w:r>
      <w:r w:rsidR="008F59C5" w:rsidRPr="00A979BD">
        <w:rPr>
          <w:rFonts w:asciiTheme="minorHAnsi" w:hAnsiTheme="minorHAnsi" w:cstheme="minorHAnsi"/>
          <w:color w:val="0070C0"/>
          <w:sz w:val="21"/>
          <w:szCs w:val="21"/>
        </w:rPr>
        <w:t>irkimo sąlygų 1 priedas „Terminai“</w:t>
      </w:r>
      <w:bookmarkEnd w:id="4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F42AD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42AD5">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233C9BF9"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42AD5">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6F178AC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B05929">
              <w:rPr>
                <w:rFonts w:cstheme="minorHAnsi"/>
                <w:color w:val="000000" w:themeColor="text1"/>
              </w:rPr>
              <w:t>30</w:t>
            </w:r>
            <w:r w:rsidRPr="0022273B">
              <w:rPr>
                <w:rFonts w:cstheme="minorHAnsi"/>
                <w:iCs/>
                <w:color w:val="00B050"/>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42AD5">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5D67B09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747922E" w:rsidR="00774AA5" w:rsidRPr="005F17E7" w:rsidRDefault="0022273B" w:rsidP="0003169B">
            <w:pPr>
              <w:spacing w:after="0" w:line="240" w:lineRule="auto"/>
              <w:rPr>
                <w:rFonts w:cstheme="minorHAnsi"/>
              </w:rPr>
            </w:pPr>
            <w:r w:rsidRPr="0022273B">
              <w:rPr>
                <w:rFonts w:cstheme="minorHAnsi"/>
                <w:iCs/>
                <w:color w:val="00B050"/>
              </w:rPr>
              <w:t>6</w:t>
            </w:r>
            <w:r w:rsidR="005F17E7" w:rsidRPr="0022273B">
              <w:rPr>
                <w:rFonts w:cstheme="minorHAnsi"/>
                <w:iCs/>
                <w:color w:val="00B050"/>
              </w:rPr>
              <w:t xml:space="preserve"> dien</w:t>
            </w:r>
            <w:r w:rsidRPr="0022273B">
              <w:rPr>
                <w:rFonts w:cstheme="minorHAnsi"/>
                <w:iCs/>
                <w:color w:val="00B050"/>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0D2CC07D" w:rsidR="00774AA5" w:rsidRPr="00A979BD" w:rsidRDefault="00774AA5" w:rsidP="00424668">
            <w:pPr>
              <w:spacing w:after="0" w:line="240" w:lineRule="auto"/>
              <w:rPr>
                <w:rFonts w:cstheme="minorHAnsi"/>
                <w:iCs/>
              </w:rPr>
            </w:pPr>
          </w:p>
        </w:tc>
      </w:tr>
      <w:tr w:rsidR="00774AA5" w:rsidRPr="00F0499F" w14:paraId="6E37868A" w14:textId="77777777" w:rsidTr="00F42AD5">
        <w:trPr>
          <w:trHeight w:val="20"/>
        </w:trPr>
        <w:tc>
          <w:tcPr>
            <w:tcW w:w="747" w:type="dxa"/>
            <w:tcMar>
              <w:top w:w="0" w:type="dxa"/>
              <w:left w:w="108" w:type="dxa"/>
              <w:bottom w:w="0" w:type="dxa"/>
              <w:right w:w="108" w:type="dxa"/>
            </w:tcMar>
          </w:tcPr>
          <w:p w14:paraId="5A3E2C4C" w14:textId="22E47EB9"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1E3634E1" w14:textId="5DDF5FB6" w:rsidR="00774AA5" w:rsidRPr="00A979BD" w:rsidRDefault="00774AA5" w:rsidP="0003169B">
            <w:pPr>
              <w:spacing w:after="0" w:line="240" w:lineRule="auto"/>
              <w:rPr>
                <w:rFonts w:cstheme="minorHAnsi"/>
              </w:rPr>
            </w:pPr>
            <w:r w:rsidRPr="00A979BD">
              <w:rPr>
                <w:rFonts w:cstheme="minorHAnsi"/>
                <w:sz w:val="22"/>
                <w:szCs w:val="22"/>
              </w:rPr>
              <w:t xml:space="preserve">Perkančioji organizacija </w:t>
            </w:r>
            <w:r w:rsidR="009B3AF8" w:rsidRPr="00A979BD">
              <w:rPr>
                <w:rFonts w:cstheme="minorHAnsi"/>
                <w:sz w:val="22"/>
                <w:szCs w:val="22"/>
              </w:rPr>
              <w:t>p</w:t>
            </w:r>
            <w:r w:rsidRPr="00A979BD">
              <w:rPr>
                <w:rFonts w:cstheme="minorHAnsi"/>
                <w:sz w:val="22"/>
                <w:szCs w:val="22"/>
              </w:rPr>
              <w:t xml:space="preserve">irkimo </w:t>
            </w:r>
            <w:r w:rsidR="00EF5E21" w:rsidRPr="00A979BD">
              <w:rPr>
                <w:rFonts w:cstheme="minorHAnsi"/>
                <w:sz w:val="22"/>
                <w:szCs w:val="22"/>
              </w:rPr>
              <w:t>sąlygų</w:t>
            </w:r>
            <w:r w:rsidRPr="00A979BD">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9430C5E" w:rsidR="00774AA5" w:rsidRPr="00A979BD" w:rsidRDefault="0022273B" w:rsidP="0003169B">
            <w:pPr>
              <w:spacing w:after="0" w:line="240" w:lineRule="auto"/>
              <w:rPr>
                <w:rFonts w:cstheme="minorHAnsi"/>
              </w:rPr>
            </w:pPr>
            <w:r w:rsidRPr="00AF2D58">
              <w:rPr>
                <w:rFonts w:cstheme="minorHAnsi"/>
                <w:iCs/>
                <w:color w:val="92D050"/>
              </w:rPr>
              <w:t>4</w:t>
            </w:r>
            <w:r w:rsidR="00CE1F13" w:rsidRPr="00AF2D58">
              <w:rPr>
                <w:rFonts w:cstheme="minorHAnsi"/>
                <w:iCs/>
                <w:color w:val="92D050"/>
              </w:rPr>
              <w:t xml:space="preserve"> dien</w:t>
            </w:r>
            <w:r w:rsidRPr="00AF2D58">
              <w:rPr>
                <w:rFonts w:cstheme="minorHAnsi"/>
                <w:iCs/>
                <w:color w:val="92D050"/>
              </w:rPr>
              <w:t>os</w:t>
            </w:r>
            <w:r w:rsidR="00CE1F13" w:rsidRPr="00AF2D58">
              <w:rPr>
                <w:rFonts w:cstheme="minorHAnsi"/>
                <w:color w:val="92D050"/>
              </w:rPr>
              <w:t xml:space="preserve"> </w:t>
            </w:r>
            <w:r w:rsidR="00CE1F13" w:rsidRPr="00A979BD">
              <w:rPr>
                <w:rFonts w:cstheme="minorHAnsi"/>
              </w:rPr>
              <w:t>iki pasiūlymų pateikimo termino dienos</w:t>
            </w:r>
          </w:p>
        </w:tc>
        <w:tc>
          <w:tcPr>
            <w:tcW w:w="2946" w:type="dxa"/>
            <w:tcMar>
              <w:top w:w="0" w:type="dxa"/>
              <w:left w:w="108" w:type="dxa"/>
              <w:bottom w:w="0" w:type="dxa"/>
              <w:right w:w="108" w:type="dxa"/>
            </w:tcMar>
          </w:tcPr>
          <w:p w14:paraId="2E898EC9" w14:textId="08E13F13" w:rsidR="00774AA5" w:rsidRPr="00F0499F" w:rsidRDefault="00774AA5" w:rsidP="00CE1F13">
            <w:pPr>
              <w:spacing w:after="0" w:line="240" w:lineRule="auto"/>
              <w:rPr>
                <w:rFonts w:cstheme="minorHAnsi"/>
              </w:rPr>
            </w:pPr>
          </w:p>
        </w:tc>
      </w:tr>
      <w:tr w:rsidR="00774AA5" w:rsidRPr="00F0499F" w14:paraId="7621DE63" w14:textId="77777777" w:rsidTr="00F42AD5">
        <w:trPr>
          <w:trHeight w:val="20"/>
        </w:trPr>
        <w:tc>
          <w:tcPr>
            <w:tcW w:w="747" w:type="dxa"/>
            <w:tcMar>
              <w:top w:w="0" w:type="dxa"/>
              <w:left w:w="108" w:type="dxa"/>
              <w:bottom w:w="0" w:type="dxa"/>
              <w:right w:w="108" w:type="dxa"/>
            </w:tcMar>
          </w:tcPr>
          <w:p w14:paraId="63314DF2" w14:textId="01DABF33"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58839D1" w14:textId="159234D8" w:rsidR="00774AA5" w:rsidRPr="00A979BD" w:rsidRDefault="00455131" w:rsidP="0003169B">
            <w:pPr>
              <w:spacing w:after="0" w:line="240" w:lineRule="auto"/>
              <w:rPr>
                <w:rFonts w:cstheme="minorHAnsi"/>
                <w:sz w:val="22"/>
                <w:szCs w:val="22"/>
              </w:rPr>
            </w:pPr>
            <w:r w:rsidRPr="00A979BD">
              <w:rPr>
                <w:rFonts w:cstheme="minorHAnsi"/>
                <w:sz w:val="22"/>
                <w:szCs w:val="22"/>
              </w:rPr>
              <w:t>O</w:t>
            </w:r>
            <w:r w:rsidR="00774AA5" w:rsidRPr="00A979BD">
              <w:rPr>
                <w:rFonts w:cstheme="minorHAnsi"/>
                <w:sz w:val="22"/>
                <w:szCs w:val="22"/>
              </w:rPr>
              <w:t>bjekto apžiūra bus vykdoma</w:t>
            </w:r>
          </w:p>
        </w:tc>
        <w:tc>
          <w:tcPr>
            <w:tcW w:w="3634" w:type="dxa"/>
            <w:tcMar>
              <w:top w:w="0" w:type="dxa"/>
              <w:left w:w="108" w:type="dxa"/>
              <w:bottom w:w="0" w:type="dxa"/>
              <w:right w:w="108" w:type="dxa"/>
            </w:tcMar>
          </w:tcPr>
          <w:p w14:paraId="16ACE08C" w14:textId="0BD584F4" w:rsidR="00774AA5" w:rsidRPr="00A979BD" w:rsidRDefault="00774AA5" w:rsidP="0003169B">
            <w:pPr>
              <w:spacing w:after="0" w:line="240" w:lineRule="auto"/>
              <w:rPr>
                <w:rFonts w:cstheme="minorHAnsi"/>
                <w:iCs/>
              </w:rPr>
            </w:pPr>
            <w:r w:rsidRPr="00A979BD">
              <w:rPr>
                <w:rFonts w:cstheme="minorHAnsi"/>
                <w:iCs/>
              </w:rPr>
              <w:t>NETAIKOMA</w:t>
            </w:r>
          </w:p>
        </w:tc>
        <w:tc>
          <w:tcPr>
            <w:tcW w:w="2946" w:type="dxa"/>
            <w:tcMar>
              <w:top w:w="0" w:type="dxa"/>
              <w:left w:w="108" w:type="dxa"/>
              <w:bottom w:w="0" w:type="dxa"/>
              <w:right w:w="108" w:type="dxa"/>
            </w:tcMar>
          </w:tcPr>
          <w:p w14:paraId="0CB425FC" w14:textId="7C3E526E" w:rsidR="00774AA5" w:rsidRPr="00F0499F" w:rsidRDefault="00774AA5" w:rsidP="0003169B">
            <w:pPr>
              <w:spacing w:after="0" w:line="240" w:lineRule="auto"/>
              <w:rPr>
                <w:rFonts w:cstheme="minorHAnsi"/>
              </w:rPr>
            </w:pPr>
          </w:p>
        </w:tc>
      </w:tr>
      <w:tr w:rsidR="00774AA5" w:rsidRPr="00F0499F" w14:paraId="3AA572DF" w14:textId="77777777" w:rsidTr="00F42AD5">
        <w:trPr>
          <w:trHeight w:val="20"/>
        </w:trPr>
        <w:tc>
          <w:tcPr>
            <w:tcW w:w="747" w:type="dxa"/>
            <w:tcMar>
              <w:top w:w="0" w:type="dxa"/>
              <w:left w:w="108" w:type="dxa"/>
              <w:bottom w:w="0" w:type="dxa"/>
              <w:right w:w="108" w:type="dxa"/>
            </w:tcMar>
          </w:tcPr>
          <w:p w14:paraId="0C5D727C" w14:textId="0965A92F"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A979BD" w:rsidRDefault="00774AA5" w:rsidP="0003169B">
            <w:pPr>
              <w:spacing w:after="0" w:line="240" w:lineRule="auto"/>
              <w:rPr>
                <w:rFonts w:cstheme="minorHAnsi"/>
              </w:rPr>
            </w:pPr>
            <w:r w:rsidRPr="00A979BD">
              <w:rPr>
                <w:rFonts w:cstheme="minorHAnsi"/>
              </w:rPr>
              <w:t xml:space="preserve">Perkančioji organizacija rengs susitikimus su tiekėjais dėl pirkimo </w:t>
            </w:r>
            <w:r w:rsidR="006932C2" w:rsidRPr="00A979BD">
              <w:rPr>
                <w:rFonts w:cstheme="minorHAnsi"/>
              </w:rPr>
              <w:t>sąlygų</w:t>
            </w:r>
            <w:r w:rsidRPr="00A979BD">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A979BD" w:rsidRDefault="00774AA5" w:rsidP="0003169B">
            <w:pPr>
              <w:spacing w:after="0" w:line="240" w:lineRule="auto"/>
              <w:rPr>
                <w:rFonts w:cstheme="minorHAnsi"/>
                <w:iCs/>
              </w:rPr>
            </w:pPr>
            <w:r w:rsidRPr="00A979BD">
              <w:rPr>
                <w:rFonts w:cstheme="minorHAnsi"/>
                <w:iCs/>
              </w:rPr>
              <w:t>NETAIKOMA</w:t>
            </w:r>
          </w:p>
        </w:tc>
        <w:tc>
          <w:tcPr>
            <w:tcW w:w="2946" w:type="dxa"/>
            <w:tcMar>
              <w:top w:w="0" w:type="dxa"/>
              <w:left w:w="108" w:type="dxa"/>
              <w:bottom w:w="0" w:type="dxa"/>
              <w:right w:w="108" w:type="dxa"/>
            </w:tcMar>
          </w:tcPr>
          <w:p w14:paraId="1C7B20C9" w14:textId="7DED2F75" w:rsidR="00774AA5" w:rsidRPr="00F0499F" w:rsidRDefault="00774AA5" w:rsidP="0003169B">
            <w:pPr>
              <w:spacing w:after="0" w:line="240" w:lineRule="auto"/>
              <w:rPr>
                <w:rFonts w:cstheme="minorHAnsi"/>
              </w:rPr>
            </w:pPr>
          </w:p>
        </w:tc>
      </w:tr>
      <w:tr w:rsidR="00774AA5" w:rsidRPr="00F0499F" w14:paraId="595801DB" w14:textId="77777777" w:rsidTr="00F42AD5">
        <w:trPr>
          <w:trHeight w:val="20"/>
        </w:trPr>
        <w:tc>
          <w:tcPr>
            <w:tcW w:w="747" w:type="dxa"/>
            <w:tcMar>
              <w:top w:w="0" w:type="dxa"/>
              <w:left w:w="108" w:type="dxa"/>
              <w:bottom w:w="0" w:type="dxa"/>
              <w:right w:w="108" w:type="dxa"/>
            </w:tcMar>
          </w:tcPr>
          <w:p w14:paraId="7834A329" w14:textId="2DF8017A"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A979BD" w:rsidRDefault="00774AA5" w:rsidP="0003169B">
            <w:pPr>
              <w:spacing w:after="0" w:line="240" w:lineRule="auto"/>
            </w:pPr>
            <w:r w:rsidRPr="00A979BD">
              <w:t>Tiekėjai turi pateikti prekių pavyzdžius</w:t>
            </w:r>
          </w:p>
        </w:tc>
        <w:tc>
          <w:tcPr>
            <w:tcW w:w="3634" w:type="dxa"/>
            <w:tcMar>
              <w:top w:w="0" w:type="dxa"/>
              <w:left w:w="108" w:type="dxa"/>
              <w:bottom w:w="0" w:type="dxa"/>
              <w:right w:w="108" w:type="dxa"/>
            </w:tcMar>
          </w:tcPr>
          <w:p w14:paraId="2276FCB7" w14:textId="7ABE2BBB" w:rsidR="00774AA5" w:rsidRPr="00A979BD" w:rsidRDefault="00774AA5" w:rsidP="00A979BD">
            <w:pPr>
              <w:pStyle w:val="Body2"/>
              <w:spacing w:after="0"/>
              <w:rPr>
                <w:rFonts w:cstheme="minorHAnsi"/>
                <w:iCs/>
                <w:color w:val="auto"/>
              </w:rPr>
            </w:pPr>
            <w:r w:rsidRPr="00A979BD">
              <w:rPr>
                <w:rFonts w:asciiTheme="minorHAnsi" w:hAnsiTheme="minorHAnsi" w:cstheme="minorHAnsi"/>
                <w:color w:val="auto"/>
                <w:lang w:val="lt-LT"/>
              </w:rPr>
              <w:t>NETAIKOMA</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F42AD5">
        <w:trPr>
          <w:trHeight w:val="20"/>
        </w:trPr>
        <w:tc>
          <w:tcPr>
            <w:tcW w:w="747" w:type="dxa"/>
            <w:tcMar>
              <w:top w:w="0" w:type="dxa"/>
              <w:left w:w="108" w:type="dxa"/>
              <w:bottom w:w="0" w:type="dxa"/>
              <w:right w:w="108" w:type="dxa"/>
            </w:tcMar>
          </w:tcPr>
          <w:p w14:paraId="204C0E52" w14:textId="5622E49B"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A979BD" w:rsidRDefault="00774AA5" w:rsidP="0003169B">
            <w:pPr>
              <w:spacing w:after="0" w:line="240" w:lineRule="auto"/>
              <w:rPr>
                <w:rFonts w:cstheme="minorHAnsi"/>
                <w:bCs/>
              </w:rPr>
            </w:pPr>
            <w:r w:rsidRPr="00A979BD">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979BD" w:rsidRDefault="00774AA5" w:rsidP="0003169B">
            <w:pPr>
              <w:spacing w:after="0" w:line="240" w:lineRule="auto"/>
              <w:rPr>
                <w:rFonts w:cstheme="minorHAnsi"/>
                <w:iCs/>
              </w:rPr>
            </w:pPr>
            <w:r w:rsidRPr="00A979BD">
              <w:rPr>
                <w:rFonts w:cstheme="minorHAnsi"/>
                <w:iCs/>
                <w:color w:val="00B050"/>
              </w:rPr>
              <w:t>90 (devyniasdešimt) dienų</w:t>
            </w:r>
            <w:r w:rsidRPr="00A979BD">
              <w:rPr>
                <w:rFonts w:cstheme="minorHAnsi"/>
                <w:iCs/>
              </w:rPr>
              <w:t xml:space="preserve"> 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F42AD5">
        <w:trPr>
          <w:trHeight w:val="20"/>
        </w:trPr>
        <w:tc>
          <w:tcPr>
            <w:tcW w:w="747" w:type="dxa"/>
            <w:tcMar>
              <w:top w:w="0" w:type="dxa"/>
              <w:left w:w="108" w:type="dxa"/>
              <w:bottom w:w="0" w:type="dxa"/>
              <w:right w:w="108" w:type="dxa"/>
            </w:tcMar>
          </w:tcPr>
          <w:p w14:paraId="0CCD490C" w14:textId="64D6957A" w:rsidR="00774AA5" w:rsidRPr="00D5428E" w:rsidRDefault="00774AA5" w:rsidP="003006E0">
            <w:pPr>
              <w:pStyle w:val="ListParagraph"/>
              <w:numPr>
                <w:ilvl w:val="0"/>
                <w:numId w:val="10"/>
              </w:numPr>
              <w:spacing w:after="0" w:line="240" w:lineRule="auto"/>
            </w:pPr>
          </w:p>
        </w:tc>
        <w:tc>
          <w:tcPr>
            <w:tcW w:w="2527"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673852C8" w:rsidR="00774AA5" w:rsidRPr="000814D3" w:rsidRDefault="00375F1A" w:rsidP="0003169B">
            <w:pPr>
              <w:spacing w:after="0" w:line="240" w:lineRule="auto"/>
              <w:rPr>
                <w:rFonts w:cstheme="minorHAnsi"/>
              </w:rPr>
            </w:pPr>
            <w:r w:rsidRPr="00375F1A">
              <w:rPr>
                <w:rFonts w:cstheme="minorHAnsi"/>
                <w:iCs/>
              </w:rPr>
              <w:t>NETAIKOMA</w:t>
            </w:r>
          </w:p>
        </w:tc>
        <w:tc>
          <w:tcPr>
            <w:tcW w:w="2946" w:type="dxa"/>
            <w:tcMar>
              <w:top w:w="0" w:type="dxa"/>
              <w:left w:w="108" w:type="dxa"/>
              <w:bottom w:w="0" w:type="dxa"/>
              <w:right w:w="108" w:type="dxa"/>
            </w:tcMar>
          </w:tcPr>
          <w:p w14:paraId="7A43570F" w14:textId="032074D5" w:rsidR="00774AA5" w:rsidRPr="00C21132" w:rsidRDefault="00774AA5" w:rsidP="127DD6E8">
            <w:pPr>
              <w:spacing w:after="0" w:line="240" w:lineRule="auto"/>
            </w:pPr>
          </w:p>
        </w:tc>
      </w:tr>
      <w:tr w:rsidR="00774AA5" w:rsidRPr="00F0499F" w14:paraId="1F2EA374" w14:textId="77777777" w:rsidTr="00F42AD5">
        <w:trPr>
          <w:trHeight w:val="20"/>
        </w:trPr>
        <w:tc>
          <w:tcPr>
            <w:tcW w:w="747" w:type="dxa"/>
            <w:tcMar>
              <w:top w:w="0" w:type="dxa"/>
              <w:left w:w="108" w:type="dxa"/>
              <w:bottom w:w="0" w:type="dxa"/>
              <w:right w:w="108" w:type="dxa"/>
            </w:tcMar>
          </w:tcPr>
          <w:p w14:paraId="539F7958" w14:textId="21CBC8E3"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3F5C8CDC" w:rsidR="00774AA5" w:rsidRPr="00F0499F" w:rsidRDefault="00375F1A" w:rsidP="0003169B">
            <w:pPr>
              <w:spacing w:after="0" w:line="240" w:lineRule="auto"/>
              <w:jc w:val="both"/>
              <w:rPr>
                <w:rFonts w:cstheme="minorHAnsi"/>
                <w:color w:val="000000" w:themeColor="text1"/>
              </w:rPr>
            </w:pPr>
            <w:r w:rsidRPr="00375F1A">
              <w:rPr>
                <w:rFonts w:cstheme="minorHAnsi"/>
              </w:rPr>
              <w:t>NETAIKOMA</w:t>
            </w:r>
          </w:p>
        </w:tc>
        <w:tc>
          <w:tcPr>
            <w:tcW w:w="2946" w:type="dxa"/>
            <w:tcMar>
              <w:top w:w="0" w:type="dxa"/>
              <w:left w:w="108" w:type="dxa"/>
              <w:bottom w:w="0" w:type="dxa"/>
              <w:right w:w="108" w:type="dxa"/>
            </w:tcMar>
          </w:tcPr>
          <w:p w14:paraId="7D43700D" w14:textId="5C949FBF" w:rsidR="00774AA5" w:rsidRPr="00F0499F" w:rsidRDefault="00774AA5" w:rsidP="0003169B">
            <w:pPr>
              <w:spacing w:after="0" w:line="240" w:lineRule="auto"/>
            </w:pPr>
          </w:p>
        </w:tc>
      </w:tr>
      <w:tr w:rsidR="00774AA5" w:rsidRPr="00F0499F" w14:paraId="6D55395E" w14:textId="77777777" w:rsidTr="00F42AD5">
        <w:trPr>
          <w:trHeight w:val="20"/>
        </w:trPr>
        <w:tc>
          <w:tcPr>
            <w:tcW w:w="747" w:type="dxa"/>
            <w:tcMar>
              <w:top w:w="0" w:type="dxa"/>
              <w:left w:w="108" w:type="dxa"/>
              <w:bottom w:w="0" w:type="dxa"/>
              <w:right w:w="108" w:type="dxa"/>
            </w:tcMar>
          </w:tcPr>
          <w:p w14:paraId="5B414F03" w14:textId="21DA8CAE"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375F1A">
              <w:rPr>
                <w:rFonts w:cstheme="minorHAnsi"/>
                <w:iCs/>
                <w:color w:val="00B050"/>
              </w:rPr>
              <w:lastRenderedPageBreak/>
              <w:t>3 (tris) darbo dienas</w:t>
            </w:r>
            <w:r w:rsidRPr="00F0499F">
              <w:rPr>
                <w:rFonts w:cstheme="minorHAnsi"/>
                <w:bCs/>
              </w:rPr>
              <w:t xml:space="preserve">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F42AD5">
        <w:trPr>
          <w:trHeight w:val="20"/>
        </w:trPr>
        <w:tc>
          <w:tcPr>
            <w:tcW w:w="747" w:type="dxa"/>
            <w:tcMar>
              <w:top w:w="0" w:type="dxa"/>
              <w:left w:w="108" w:type="dxa"/>
              <w:bottom w:w="0" w:type="dxa"/>
              <w:right w:w="108" w:type="dxa"/>
            </w:tcMar>
          </w:tcPr>
          <w:p w14:paraId="7986B22C" w14:textId="18BE7C5C" w:rsidR="00774AA5" w:rsidRPr="003006E0" w:rsidRDefault="00774AA5" w:rsidP="003006E0">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sidRPr="00375F1A">
              <w:rPr>
                <w:rFonts w:cstheme="minorHAnsi"/>
                <w:iCs/>
                <w:color w:val="00B050"/>
              </w:rPr>
              <w:t>3</w:t>
            </w:r>
            <w:r w:rsidR="00774AA5" w:rsidRPr="00375F1A">
              <w:rPr>
                <w:rFonts w:cstheme="minorHAnsi"/>
                <w:iCs/>
                <w:color w:val="00B050"/>
              </w:rPr>
              <w:t xml:space="preserve"> (</w:t>
            </w:r>
            <w:r w:rsidR="00D707AB" w:rsidRPr="00375F1A">
              <w:rPr>
                <w:rFonts w:cstheme="minorHAnsi"/>
                <w:iCs/>
                <w:color w:val="00B050"/>
              </w:rPr>
              <w:t>tris</w:t>
            </w:r>
            <w:r w:rsidR="00774AA5" w:rsidRPr="00375F1A">
              <w:rPr>
                <w:rFonts w:cstheme="minorHAnsi"/>
                <w:iCs/>
                <w:color w:val="00B050"/>
              </w:rPr>
              <w:t>) darbo dienas</w:t>
            </w:r>
            <w:r w:rsidR="00774AA5" w:rsidRPr="00F0499F">
              <w:rPr>
                <w:rFonts w:cstheme="minorHAnsi"/>
                <w:bCs/>
              </w:rPr>
              <w:t xml:space="preserve">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F42AD5">
        <w:trPr>
          <w:trHeight w:val="20"/>
        </w:trPr>
        <w:tc>
          <w:tcPr>
            <w:tcW w:w="747" w:type="dxa"/>
            <w:tcMar>
              <w:top w:w="0" w:type="dxa"/>
              <w:left w:w="108" w:type="dxa"/>
              <w:bottom w:w="0" w:type="dxa"/>
              <w:right w:w="108" w:type="dxa"/>
            </w:tcMar>
          </w:tcPr>
          <w:p w14:paraId="715DBD55" w14:textId="22858016"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375F1A">
              <w:rPr>
                <w:rFonts w:cstheme="minorHAnsi"/>
                <w:iCs/>
                <w:color w:val="00B050"/>
              </w:rPr>
              <w:t>15 (penkiolika) dienų</w:t>
            </w:r>
            <w:r w:rsidRPr="00F0499F">
              <w:rPr>
                <w:rFonts w:cstheme="minorHAnsi"/>
                <w:bCs/>
              </w:rPr>
              <w:t xml:space="preserve">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F42AD5">
        <w:trPr>
          <w:trHeight w:val="20"/>
        </w:trPr>
        <w:tc>
          <w:tcPr>
            <w:tcW w:w="747" w:type="dxa"/>
            <w:tcMar>
              <w:top w:w="0" w:type="dxa"/>
              <w:left w:w="108" w:type="dxa"/>
              <w:bottom w:w="0" w:type="dxa"/>
              <w:right w:w="108" w:type="dxa"/>
            </w:tcMar>
          </w:tcPr>
          <w:p w14:paraId="50E0821F" w14:textId="488593ED"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765132CB" w14:textId="59496809" w:rsidR="00CE7FDF" w:rsidRPr="00375F1A" w:rsidRDefault="00774AA5" w:rsidP="00CE7FDF">
            <w:pPr>
              <w:spacing w:after="0" w:line="240" w:lineRule="auto"/>
              <w:rPr>
                <w:rFonts w:cstheme="minorHAnsi"/>
                <w:iCs/>
                <w:color w:val="00B050"/>
              </w:rPr>
            </w:pPr>
            <w:r w:rsidRPr="00375F1A">
              <w:rPr>
                <w:rFonts w:cstheme="minorHAnsi"/>
                <w:iCs/>
                <w:color w:val="00B050"/>
              </w:rPr>
              <w:t xml:space="preserve">5 (penkias) </w:t>
            </w:r>
            <w:r w:rsidR="007A5905" w:rsidRPr="00375F1A">
              <w:rPr>
                <w:rFonts w:cstheme="minorHAnsi"/>
                <w:iCs/>
                <w:color w:val="00B050"/>
              </w:rPr>
              <w:t xml:space="preserve">darbo </w:t>
            </w:r>
            <w:r w:rsidRPr="00375F1A">
              <w:rPr>
                <w:rFonts w:cstheme="minorHAnsi"/>
                <w:iCs/>
                <w:color w:val="00B050"/>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811EC2">
              <w:rPr>
                <w:rFonts w:cstheme="minorHAnsi"/>
                <w:iCs/>
                <w:color w:val="00B050"/>
              </w:rPr>
              <w:t>15 (penkiolika) dienų</w:t>
            </w:r>
            <w:r w:rsidRPr="006C7941">
              <w:rPr>
                <w:rFonts w:cstheme="minorHAnsi"/>
              </w:rPr>
              <w:t xml:space="preserve">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F42AD5">
        <w:trPr>
          <w:trHeight w:val="20"/>
        </w:trPr>
        <w:tc>
          <w:tcPr>
            <w:tcW w:w="747" w:type="dxa"/>
            <w:tcMar>
              <w:top w:w="0" w:type="dxa"/>
              <w:left w:w="108" w:type="dxa"/>
              <w:bottom w:w="0" w:type="dxa"/>
              <w:right w:w="108" w:type="dxa"/>
            </w:tcMar>
          </w:tcPr>
          <w:p w14:paraId="3FCD8BCC" w14:textId="07C045BE" w:rsidR="00774AA5" w:rsidRPr="00F42AD5" w:rsidRDefault="00774AA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EE3FA4">
              <w:rPr>
                <w:rFonts w:cstheme="minorHAnsi"/>
                <w:iCs/>
                <w:color w:val="00B050"/>
              </w:rPr>
              <w:t>6 (šešias) darbo dienas</w:t>
            </w:r>
            <w:r w:rsidRPr="00F0499F">
              <w:rPr>
                <w:rFonts w:cstheme="minorHAnsi"/>
              </w:rPr>
              <w:t xml:space="preserve">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F42AD5">
        <w:trPr>
          <w:trHeight w:val="20"/>
        </w:trPr>
        <w:tc>
          <w:tcPr>
            <w:tcW w:w="747" w:type="dxa"/>
            <w:tcMar>
              <w:top w:w="0" w:type="dxa"/>
              <w:left w:w="108" w:type="dxa"/>
              <w:bottom w:w="0" w:type="dxa"/>
              <w:right w:w="108" w:type="dxa"/>
            </w:tcMar>
          </w:tcPr>
          <w:p w14:paraId="18CCF556" w14:textId="3201C2A7" w:rsidR="00774AA5" w:rsidRPr="00F42AD5" w:rsidRDefault="00774AA5" w:rsidP="00F42AD5">
            <w:pPr>
              <w:pStyle w:val="ListParagraph"/>
              <w:numPr>
                <w:ilvl w:val="0"/>
                <w:numId w:val="10"/>
              </w:numPr>
              <w:spacing w:after="0" w:line="240" w:lineRule="auto"/>
              <w:rPr>
                <w:rFonts w:cstheme="minorHAnsi"/>
                <w:bCs/>
              </w:rPr>
            </w:pPr>
          </w:p>
        </w:tc>
        <w:tc>
          <w:tcPr>
            <w:tcW w:w="2527" w:type="dxa"/>
            <w:tcMar>
              <w:top w:w="0" w:type="dxa"/>
              <w:left w:w="108" w:type="dxa"/>
              <w:bottom w:w="0" w:type="dxa"/>
              <w:right w:w="108" w:type="dxa"/>
            </w:tcMar>
          </w:tcPr>
          <w:p w14:paraId="09ECB10C" w14:textId="3410C410"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45D6733E" w:rsidR="00774AA5" w:rsidRPr="00F0499F" w:rsidRDefault="00774AA5" w:rsidP="0003169B">
            <w:pPr>
              <w:spacing w:after="0" w:line="240" w:lineRule="auto"/>
              <w:rPr>
                <w:rFonts w:cstheme="minorHAnsi"/>
              </w:rPr>
            </w:pPr>
            <w:r w:rsidRPr="00EE3FA4">
              <w:rPr>
                <w:rFonts w:cstheme="minorHAnsi"/>
                <w:iCs/>
                <w:color w:val="00B050"/>
              </w:rPr>
              <w:lastRenderedPageBreak/>
              <w:t>per 15 (penkiolika) dienų</w:t>
            </w:r>
            <w:r w:rsidRPr="00F0499F">
              <w:rPr>
                <w:rFonts w:cstheme="minorHAnsi"/>
              </w:rPr>
              <w:t xml:space="preserve"> nuo dienos, kurią perkančioji organizacija turėjo raštu pranešti apie priimtą sprendimą pretenziją pateikusiam tiekėjui,</w:t>
            </w:r>
            <w:r w:rsidR="00450C5F">
              <w:rPr>
                <w:rFonts w:cstheme="minorHAnsi"/>
              </w:rPr>
              <w:t xml:space="preserve"> </w:t>
            </w:r>
            <w:r w:rsidRPr="00F0499F">
              <w:rPr>
                <w:rFonts w:cstheme="minorHAnsi"/>
              </w:rPr>
              <w:t>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F42AD5">
        <w:trPr>
          <w:trHeight w:val="20"/>
        </w:trPr>
        <w:tc>
          <w:tcPr>
            <w:tcW w:w="747" w:type="dxa"/>
            <w:tcMar>
              <w:top w:w="0" w:type="dxa"/>
              <w:left w:w="108" w:type="dxa"/>
              <w:bottom w:w="0" w:type="dxa"/>
              <w:right w:w="108" w:type="dxa"/>
            </w:tcMar>
          </w:tcPr>
          <w:p w14:paraId="3EE38EA3" w14:textId="163D083F" w:rsidR="00774AA5" w:rsidRPr="00F42AD5" w:rsidRDefault="00774AA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EE3FA4">
              <w:rPr>
                <w:rFonts w:cstheme="minorHAnsi"/>
                <w:iCs/>
                <w:color w:val="00B050"/>
              </w:rPr>
              <w:t xml:space="preserve">5 (penkių) </w:t>
            </w:r>
            <w:r w:rsidR="00024DB9" w:rsidRPr="00EE3FA4">
              <w:rPr>
                <w:rFonts w:cstheme="minorHAnsi"/>
                <w:iCs/>
                <w:color w:val="00B050"/>
              </w:rPr>
              <w:t xml:space="preserve">darbo </w:t>
            </w:r>
            <w:r w:rsidRPr="00EE3FA4">
              <w:rPr>
                <w:rFonts w:cstheme="minorHAnsi"/>
                <w:i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F42AD5" w:rsidRPr="00BF029D" w14:paraId="74B4ACF3" w14:textId="77777777" w:rsidTr="00F42AD5">
        <w:trPr>
          <w:trHeight w:val="20"/>
        </w:trPr>
        <w:tc>
          <w:tcPr>
            <w:tcW w:w="747" w:type="dxa"/>
            <w:tcMar>
              <w:top w:w="0" w:type="dxa"/>
              <w:left w:w="108" w:type="dxa"/>
              <w:bottom w:w="0" w:type="dxa"/>
              <w:right w:w="108" w:type="dxa"/>
            </w:tcMar>
          </w:tcPr>
          <w:p w14:paraId="5A1CA8A8" w14:textId="3AEBE0E7" w:rsidR="00F42AD5" w:rsidRPr="00F42AD5" w:rsidRDefault="00F42AD5" w:rsidP="00F42AD5">
            <w:pPr>
              <w:pStyle w:val="ListParagraph"/>
              <w:numPr>
                <w:ilvl w:val="0"/>
                <w:numId w:val="10"/>
              </w:numPr>
              <w:spacing w:after="0" w:line="240" w:lineRule="auto"/>
              <w:rPr>
                <w:rFonts w:cstheme="minorHAnsi"/>
              </w:rPr>
            </w:pPr>
          </w:p>
        </w:tc>
        <w:tc>
          <w:tcPr>
            <w:tcW w:w="2527" w:type="dxa"/>
            <w:tcMar>
              <w:top w:w="0" w:type="dxa"/>
              <w:left w:w="108" w:type="dxa"/>
              <w:bottom w:w="0" w:type="dxa"/>
              <w:right w:w="108" w:type="dxa"/>
            </w:tcMar>
          </w:tcPr>
          <w:p w14:paraId="187F2A99" w14:textId="787AA8A5" w:rsidR="00F42AD5" w:rsidRPr="00BF029D" w:rsidRDefault="00F42AD5" w:rsidP="00F42AD5">
            <w:pPr>
              <w:spacing w:after="0" w:line="240" w:lineRule="auto"/>
              <w:rPr>
                <w:rFonts w:cstheme="minorHAnsi"/>
              </w:rPr>
            </w:pPr>
            <w:r w:rsidRPr="00BF029D">
              <w:rPr>
                <w:rFonts w:cstheme="minorHAnsi"/>
              </w:rPr>
              <w:t xml:space="preserve">Jeigu </w:t>
            </w:r>
            <w:r w:rsidRPr="00BF029D">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5FF0EF46" w:rsidR="00F42AD5" w:rsidRPr="00BF029D" w:rsidRDefault="00F42AD5" w:rsidP="00F42AD5">
            <w:pPr>
              <w:spacing w:after="0" w:line="240" w:lineRule="auto"/>
              <w:jc w:val="both"/>
              <w:rPr>
                <w:rFonts w:cstheme="minorHAnsi"/>
                <w:i/>
                <w:iCs/>
              </w:rPr>
            </w:pPr>
            <w:r w:rsidRPr="00C04A9F">
              <w:rPr>
                <w:rFonts w:ascii="Times New Roman" w:hAnsi="Times New Roman" w:cs="Times New Roman"/>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42AD5" w:rsidRPr="00BF029D" w:rsidRDefault="00F42AD5" w:rsidP="00F42AD5">
            <w:pPr>
              <w:spacing w:after="0" w:line="240" w:lineRule="auto"/>
              <w:rPr>
                <w:rFonts w:cstheme="minorHAnsi"/>
              </w:rPr>
            </w:pPr>
          </w:p>
        </w:tc>
      </w:tr>
    </w:tbl>
    <w:p w14:paraId="7300D3EE" w14:textId="187855F2" w:rsidR="008F59C5" w:rsidRPr="00BF029D"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D0040C" w:rsidRDefault="008D704D" w:rsidP="008D704D">
      <w:pPr>
        <w:pStyle w:val="Heading2"/>
        <w:ind w:left="5103"/>
        <w:rPr>
          <w:rFonts w:ascii="Times New Roman" w:eastAsia="Calibri" w:hAnsi="Times New Roman" w:cs="Times New Roman"/>
          <w:color w:val="0070C0"/>
          <w:sz w:val="21"/>
          <w:szCs w:val="21"/>
        </w:rPr>
      </w:pPr>
      <w:bookmarkStart w:id="49" w:name="_Ref38539939"/>
      <w:bookmarkStart w:id="50" w:name="_Ref38541068"/>
      <w:bookmarkStart w:id="51" w:name="_Ref38885053"/>
      <w:bookmarkStart w:id="52" w:name="_Ref38899023"/>
      <w:bookmarkStart w:id="53" w:name="_Toc147155374"/>
      <w:r w:rsidRPr="00D0040C">
        <w:rPr>
          <w:rFonts w:ascii="Times New Roman" w:eastAsia="Calibri" w:hAnsi="Times New Roman" w:cs="Times New Roman"/>
          <w:color w:val="0070C0"/>
          <w:sz w:val="21"/>
          <w:szCs w:val="21"/>
        </w:rPr>
        <w:lastRenderedPageBreak/>
        <w:t xml:space="preserve">Pirkimo sąlygų </w:t>
      </w:r>
      <w:r w:rsidR="005F0B78" w:rsidRPr="00D0040C">
        <w:rPr>
          <w:rFonts w:ascii="Times New Roman" w:eastAsia="Calibri" w:hAnsi="Times New Roman" w:cs="Times New Roman"/>
          <w:color w:val="0070C0"/>
          <w:sz w:val="21"/>
          <w:szCs w:val="21"/>
        </w:rPr>
        <w:t>2</w:t>
      </w:r>
      <w:r w:rsidRPr="00D0040C">
        <w:rPr>
          <w:rFonts w:ascii="Times New Roman" w:eastAsia="Calibri" w:hAnsi="Times New Roman" w:cs="Times New Roman"/>
          <w:color w:val="0070C0"/>
          <w:sz w:val="21"/>
          <w:szCs w:val="21"/>
        </w:rPr>
        <w:t xml:space="preserve"> priedas „Techninė specifikacija“</w:t>
      </w:r>
      <w:bookmarkEnd w:id="49"/>
      <w:bookmarkEnd w:id="50"/>
      <w:bookmarkEnd w:id="51"/>
      <w:bookmarkEnd w:id="52"/>
      <w:bookmarkEnd w:id="53"/>
    </w:p>
    <w:p w14:paraId="251A9256" w14:textId="77777777" w:rsidR="00281735" w:rsidRPr="00F0499F" w:rsidRDefault="00281735" w:rsidP="00281735">
      <w:pPr>
        <w:jc w:val="center"/>
        <w:rPr>
          <w:rFonts w:cstheme="minorHAnsi"/>
          <w:b/>
          <w:bCs/>
        </w:rPr>
      </w:pPr>
    </w:p>
    <w:p w14:paraId="69A78EB5" w14:textId="2B679F6F" w:rsidR="00DD145F" w:rsidRPr="002B74AA" w:rsidRDefault="00281735" w:rsidP="00DD3F91">
      <w:pPr>
        <w:pStyle w:val="Subtitle"/>
        <w:jc w:val="center"/>
        <w:rPr>
          <w:rFonts w:ascii="Times New Roman" w:hAnsi="Times New Roman" w:cs="Times New Roman"/>
        </w:rPr>
      </w:pPr>
      <w:r w:rsidRPr="002B74AA">
        <w:rPr>
          <w:rFonts w:ascii="Times New Roman" w:hAnsi="Times New Roman" w:cs="Times New Roman"/>
        </w:rPr>
        <w:t>TECHNINĖ SPECIFIKACIJA</w:t>
      </w:r>
      <w:bookmarkStart w:id="54" w:name="_Ref38285444"/>
      <w:bookmarkStart w:id="55" w:name="_Ref38291496"/>
      <w:bookmarkStart w:id="56" w:name="_Toc147155375"/>
    </w:p>
    <w:p w14:paraId="474A2901" w14:textId="77777777" w:rsidR="00007C05" w:rsidRPr="00007C05" w:rsidRDefault="00007C05" w:rsidP="00007C05">
      <w:pPr>
        <w:tabs>
          <w:tab w:val="left" w:pos="284"/>
        </w:tabs>
        <w:spacing w:line="259" w:lineRule="auto"/>
        <w:ind w:left="360"/>
        <w:contextualSpacing/>
        <w:jc w:val="center"/>
        <w:rPr>
          <w:rFonts w:ascii="Times New Roman" w:eastAsiaTheme="minorHAnsi" w:hAnsi="Times New Roman" w:cs="Times New Roman"/>
          <w:b/>
          <w:sz w:val="24"/>
          <w:szCs w:val="24"/>
          <w:lang w:eastAsia="en-US"/>
        </w:rPr>
      </w:pPr>
    </w:p>
    <w:p w14:paraId="0313D3D3" w14:textId="77777777" w:rsidR="00007C05" w:rsidRPr="00007C05" w:rsidRDefault="00007C05" w:rsidP="00007C05">
      <w:pPr>
        <w:numPr>
          <w:ilvl w:val="0"/>
          <w:numId w:val="24"/>
        </w:numPr>
        <w:pBdr>
          <w:top w:val="single" w:sz="4" w:space="1" w:color="auto"/>
          <w:bottom w:val="single" w:sz="4" w:space="1" w:color="auto"/>
        </w:pBdr>
        <w:tabs>
          <w:tab w:val="left" w:pos="284"/>
        </w:tabs>
        <w:spacing w:line="259" w:lineRule="auto"/>
        <w:ind w:right="-23"/>
        <w:contextualSpacing/>
        <w:rPr>
          <w:rFonts w:eastAsiaTheme="minorHAnsi" w:cstheme="minorHAnsi"/>
          <w:b/>
          <w:sz w:val="24"/>
          <w:szCs w:val="24"/>
          <w:lang w:eastAsia="en-US"/>
        </w:rPr>
      </w:pPr>
      <w:r w:rsidRPr="00007C05">
        <w:rPr>
          <w:rFonts w:eastAsiaTheme="minorHAnsi" w:cstheme="minorHAnsi"/>
          <w:b/>
          <w:sz w:val="24"/>
          <w:szCs w:val="24"/>
          <w:lang w:eastAsia="en-US"/>
        </w:rPr>
        <w:t>SĄVOKOS</w:t>
      </w:r>
    </w:p>
    <w:p w14:paraId="2AB1EB91" w14:textId="77777777" w:rsidR="00007C05" w:rsidRPr="00007C05" w:rsidRDefault="00007C05" w:rsidP="00007C05">
      <w:pPr>
        <w:tabs>
          <w:tab w:val="left" w:pos="284"/>
        </w:tabs>
        <w:spacing w:after="0"/>
        <w:ind w:right="-755"/>
        <w:rPr>
          <w:rFonts w:eastAsiaTheme="minorHAnsi" w:cstheme="minorHAnsi"/>
          <w:bCs/>
          <w:lang w:eastAsia="en-US"/>
        </w:rPr>
      </w:pPr>
      <w:r w:rsidRPr="00007C05">
        <w:rPr>
          <w:rFonts w:eastAsiaTheme="minorHAnsi" w:cstheme="minorHAnsi"/>
          <w:b/>
          <w:lang w:eastAsia="en-US"/>
        </w:rPr>
        <w:t>Perkančioji organizacija (Draudėjas)</w:t>
      </w:r>
      <w:r w:rsidRPr="00007C05">
        <w:rPr>
          <w:rFonts w:eastAsiaTheme="minorHAnsi" w:cstheme="minorHAnsi"/>
          <w:bCs/>
          <w:lang w:eastAsia="en-US"/>
        </w:rPr>
        <w:t xml:space="preserve"> – Nacionalinė visuomenės sveikatos priežiūros laboratorija.</w:t>
      </w:r>
    </w:p>
    <w:p w14:paraId="06A6F013" w14:textId="77777777" w:rsidR="00007C05" w:rsidRPr="00007C05" w:rsidRDefault="00007C05" w:rsidP="00007C05">
      <w:pPr>
        <w:tabs>
          <w:tab w:val="left" w:pos="284"/>
          <w:tab w:val="left" w:pos="426"/>
        </w:tabs>
        <w:spacing w:after="0"/>
        <w:ind w:right="-23"/>
        <w:contextualSpacing/>
        <w:jc w:val="both"/>
        <w:rPr>
          <w:rFonts w:eastAsiaTheme="minorHAnsi" w:cstheme="minorHAnsi"/>
          <w:bCs/>
          <w:lang w:eastAsia="en-US"/>
        </w:rPr>
      </w:pPr>
      <w:r w:rsidRPr="00007C05">
        <w:rPr>
          <w:rFonts w:eastAsiaTheme="minorHAnsi" w:cstheme="minorHAnsi"/>
          <w:b/>
          <w:lang w:eastAsia="en-US"/>
        </w:rPr>
        <w:t>Draudikas</w:t>
      </w:r>
      <w:r w:rsidRPr="00007C05">
        <w:rPr>
          <w:rFonts w:eastAsiaTheme="minorHAnsi" w:cstheme="minorHAnsi"/>
          <w:bCs/>
          <w:lang w:eastAsia="en-US"/>
        </w:rPr>
        <w:t xml:space="preserve"> – savanoriško sveikatos draudimo paslaugų sutartį sudarantis asmuo, teisės aktų nustatyta tvarka turintis teisę vykdyti draudimo veiklą. </w:t>
      </w:r>
    </w:p>
    <w:p w14:paraId="4D54BD94" w14:textId="77777777" w:rsidR="00007C05" w:rsidRPr="00007C05" w:rsidRDefault="00007C05" w:rsidP="00007C05">
      <w:pPr>
        <w:spacing w:after="0" w:line="259" w:lineRule="auto"/>
        <w:contextualSpacing/>
        <w:jc w:val="both"/>
        <w:rPr>
          <w:rFonts w:eastAsia="Calibri" w:cstheme="minorHAnsi"/>
          <w:lang w:eastAsia="en-US"/>
        </w:rPr>
      </w:pPr>
      <w:r w:rsidRPr="00007C05">
        <w:rPr>
          <w:rFonts w:eastAsia="Calibri" w:cstheme="minorHAnsi"/>
          <w:b/>
          <w:lang w:eastAsia="en-US"/>
        </w:rPr>
        <w:t>Draudimo</w:t>
      </w:r>
      <w:r w:rsidRPr="00007C05">
        <w:rPr>
          <w:rFonts w:eastAsia="Calibri" w:cstheme="minorHAnsi"/>
          <w:lang w:eastAsia="en-US"/>
        </w:rPr>
        <w:t xml:space="preserve"> </w:t>
      </w:r>
      <w:r w:rsidRPr="00007C05">
        <w:rPr>
          <w:rFonts w:eastAsia="Calibri" w:cstheme="minorHAnsi"/>
          <w:b/>
          <w:lang w:eastAsia="en-US"/>
        </w:rPr>
        <w:t>tarpininkas</w:t>
      </w:r>
      <w:r w:rsidRPr="00007C05">
        <w:rPr>
          <w:rFonts w:eastAsia="Calibri" w:cstheme="minorHAnsi"/>
          <w:lang w:eastAsia="en-US"/>
        </w:rPr>
        <w:t xml:space="preserve"> (Draudimo brokeris) - UADBB „Rizikos cesija“, (į.k. 126231645, Panerių g. 42, LT-03202 Vilnius),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negauna (negaus) atlygio iš Perkančiosios organizacijos už draudimo tarpininkavimo veiksmus.</w:t>
      </w:r>
    </w:p>
    <w:p w14:paraId="46F9A4D7" w14:textId="77777777" w:rsidR="00007C05" w:rsidRPr="00007C05" w:rsidRDefault="00007C05" w:rsidP="00007C05">
      <w:pPr>
        <w:spacing w:after="0" w:line="259" w:lineRule="auto"/>
        <w:contextualSpacing/>
        <w:jc w:val="both"/>
        <w:rPr>
          <w:rFonts w:eastAsiaTheme="minorHAnsi" w:cstheme="minorHAnsi"/>
          <w:bCs/>
          <w:lang w:eastAsia="en-US"/>
        </w:rPr>
      </w:pPr>
      <w:r w:rsidRPr="00007C05">
        <w:rPr>
          <w:rFonts w:eastAsiaTheme="minorHAnsi" w:cstheme="minorHAnsi"/>
          <w:b/>
          <w:lang w:eastAsia="en-US"/>
        </w:rPr>
        <w:t>Ambulatorinės chirurgijos paslauga</w:t>
      </w:r>
      <w:r w:rsidRPr="00007C05">
        <w:rPr>
          <w:rFonts w:eastAsiaTheme="minorHAnsi" w:cstheme="minorHAnsi"/>
          <w:bCs/>
          <w:lang w:eastAsia="en-US"/>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7235B048"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Apdraustasis</w:t>
      </w:r>
      <w:r w:rsidRPr="00007C05">
        <w:rPr>
          <w:rFonts w:eastAsiaTheme="minorHAnsi" w:cstheme="minorHAnsi"/>
          <w:lang w:eastAsia="en-US"/>
        </w:rPr>
        <w:t xml:space="preserve"> – darbo santykiais susijęs su Draudėju ir sutartyje nurodytas fizinis asmuo, kurio gyvenime atsitikus draudžiamajam įvykiui, Draudikas privalo mokėti draudimo išmoką.</w:t>
      </w:r>
    </w:p>
    <w:p w14:paraId="10B8B4BE"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Draudžiamasis įvykis</w:t>
      </w:r>
      <w:r w:rsidRPr="00007C05">
        <w:rPr>
          <w:rFonts w:eastAsiaTheme="minorHAnsi" w:cstheme="minorHAnsi"/>
          <w:lang w:eastAsia="en-US"/>
        </w:rPr>
        <w:t xml:space="preserve"> – su Draudėju sudarytoje savanoriško sveikatos draudimo paslaugų sutartyje nurodytas įvykis, kuriam atsitikus, Draudikas privalo mokėti draudimo išmoką.</w:t>
      </w:r>
    </w:p>
    <w:p w14:paraId="18FA96CC"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Draudimo apsauga</w:t>
      </w:r>
      <w:r w:rsidRPr="00007C05">
        <w:rPr>
          <w:rFonts w:eastAsiaTheme="minorHAnsi" w:cstheme="minorHAnsi"/>
          <w:lang w:eastAsia="en-US"/>
        </w:rPr>
        <w:t xml:space="preserve"> – Draudiko įsipareigojimas įvykus draudžiamajam įvykiui mokėti draudimo išmoką sutartyje nustatytomis sąlygomis įvykus draudžiamajam įvykiui.</w:t>
      </w:r>
    </w:p>
    <w:p w14:paraId="6077C54F"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Draudimo įmoka</w:t>
      </w:r>
      <w:r w:rsidRPr="00007C05">
        <w:rPr>
          <w:rFonts w:eastAsiaTheme="minorHAnsi" w:cstheme="minorHAnsi"/>
          <w:lang w:eastAsia="en-US"/>
        </w:rPr>
        <w:t xml:space="preserve"> – draudimo sutartyje nurodyta pinigų suma, kurią savanoriško sveikatos draudimo paslaugų sutarties sąlygomis Draudėjas privalo mokėti Draudikui už suteikiamą draudimo apsaugą ir kitas susijusias paslaugas.</w:t>
      </w:r>
    </w:p>
    <w:p w14:paraId="6DD94030"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 xml:space="preserve">Draudimo suma </w:t>
      </w:r>
      <w:r w:rsidRPr="00007C05">
        <w:rPr>
          <w:rFonts w:eastAsiaTheme="minorHAnsi" w:cstheme="minorHAnsi"/>
          <w:lang w:eastAsia="en-US"/>
        </w:rPr>
        <w:t>– draudimo sutartyje nurodyta pinigų suma, kurios negali viršyti maksimali draudimo išmoka, mokama Draudiko.</w:t>
      </w:r>
    </w:p>
    <w:p w14:paraId="42805F22"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Draudimo sutartis</w:t>
      </w:r>
      <w:r w:rsidRPr="00007C05">
        <w:rPr>
          <w:rFonts w:eastAsiaTheme="minorHAnsi" w:cstheme="minorHAnsi"/>
          <w:lang w:eastAsia="en-US"/>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51CE7231"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 xml:space="preserve">Draudimo išmoka </w:t>
      </w:r>
      <w:r w:rsidRPr="00007C05">
        <w:rPr>
          <w:rFonts w:eastAsiaTheme="minorHAnsi" w:cstheme="minorHAnsi"/>
          <w:lang w:eastAsia="en-US"/>
        </w:rPr>
        <w:t xml:space="preserve">– pinigų suma, kurią Draudikas pagal draudimo sutarties sąlygas privalo išmokėti Apdraustajam ir/ar Sveikatos priežiūros įstaigai už Apdraustajam dėl draudžiamojo įvykio suteiktas sveikatos priežiūros paslaugas. </w:t>
      </w:r>
    </w:p>
    <w:p w14:paraId="77FFAFA4"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Draudiko pripažįstama sveikatos priežiūros įstaiga ir (ar) vaistinė</w:t>
      </w:r>
      <w:r w:rsidRPr="00007C05">
        <w:rPr>
          <w:rFonts w:eastAsiaTheme="minorHAnsi" w:cstheme="minorHAnsi"/>
          <w:lang w:eastAsia="en-US"/>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270231B9"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 xml:space="preserve">Dienos chirurgijos paslauga – </w:t>
      </w:r>
      <w:r w:rsidRPr="00007C05">
        <w:rPr>
          <w:rFonts w:eastAsiaTheme="minorHAnsi" w:cstheme="minorHAnsi"/>
          <w:lang w:eastAsia="en-US"/>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w:t>
      </w:r>
      <w:r w:rsidRPr="00007C05">
        <w:rPr>
          <w:rFonts w:eastAsiaTheme="minorHAnsi" w:cstheme="minorHAnsi"/>
          <w:lang w:eastAsia="en-US"/>
        </w:rPr>
        <w:lastRenderedPageBreak/>
        <w:t xml:space="preserve">įtraukta į Lietuvos Respublikos sveikatos apsaugos ministro  2009-08-21 įsakymu Nr. V-668 ir vėlesniuose įsakymo pakeitimuose dienos chirurgijai priskiriamų operacijų sąrašą.  </w:t>
      </w:r>
    </w:p>
    <w:p w14:paraId="1A3A4586"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Dienos stacionaras</w:t>
      </w:r>
      <w:r w:rsidRPr="00007C05">
        <w:rPr>
          <w:rFonts w:eastAsiaTheme="minorHAnsi" w:cstheme="minorHAnsi"/>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4889EBD0"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Išskaita</w:t>
      </w:r>
      <w:r w:rsidRPr="00007C05">
        <w:rPr>
          <w:rFonts w:eastAsiaTheme="minorHAnsi" w:cstheme="minorHAnsi"/>
          <w:lang w:eastAsia="en-US"/>
        </w:rPr>
        <w:t xml:space="preserve"> – nuostolio (išlaidų) dalis, kurią kiekvieno draudžiamojo įvykio atveju atlygina pats Apdraustasis.</w:t>
      </w:r>
    </w:p>
    <w:p w14:paraId="6E286500"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Lėtinė liga</w:t>
      </w:r>
      <w:r w:rsidRPr="00007C05">
        <w:rPr>
          <w:rFonts w:eastAsiaTheme="minorHAnsi" w:cstheme="minorHAnsi"/>
          <w:lang w:eastAsia="en-US"/>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1EB7940F" w14:textId="77777777" w:rsidR="00007C05" w:rsidRPr="00007C05" w:rsidRDefault="00007C05" w:rsidP="00007C05">
      <w:pPr>
        <w:tabs>
          <w:tab w:val="left" w:pos="1134"/>
        </w:tabs>
        <w:spacing w:after="0"/>
        <w:jc w:val="both"/>
        <w:rPr>
          <w:rFonts w:eastAsiaTheme="minorHAnsi" w:cstheme="minorHAnsi"/>
          <w:bCs/>
          <w:lang w:eastAsia="en-US"/>
        </w:rPr>
      </w:pPr>
      <w:r w:rsidRPr="00007C05">
        <w:rPr>
          <w:rFonts w:eastAsiaTheme="minorHAnsi" w:cstheme="minorHAnsi"/>
          <w:b/>
          <w:lang w:eastAsia="en-US"/>
        </w:rPr>
        <w:t xml:space="preserve">Lėtinės ligos sekimas - </w:t>
      </w:r>
      <w:r w:rsidRPr="00007C05">
        <w:rPr>
          <w:rFonts w:eastAsiaTheme="minorHAnsi" w:cstheme="minorHAnsi"/>
          <w:bCs/>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03B7BC06" w14:textId="77777777" w:rsidR="00007C05" w:rsidRPr="00007C05" w:rsidRDefault="00007C05" w:rsidP="00007C05">
      <w:pPr>
        <w:tabs>
          <w:tab w:val="left" w:pos="1134"/>
        </w:tabs>
        <w:spacing w:after="0"/>
        <w:jc w:val="both"/>
        <w:rPr>
          <w:rFonts w:eastAsiaTheme="minorHAnsi" w:cstheme="minorHAnsi"/>
          <w:b/>
          <w:lang w:eastAsia="en-US"/>
        </w:rPr>
      </w:pPr>
      <w:r w:rsidRPr="00007C05">
        <w:rPr>
          <w:rFonts w:eastAsiaTheme="minorHAnsi" w:cstheme="minorHAnsi"/>
          <w:b/>
          <w:lang w:eastAsia="en-US"/>
        </w:rPr>
        <w:t xml:space="preserve">Lėtinės ligos paūmėjimas – </w:t>
      </w:r>
      <w:r w:rsidRPr="00007C05">
        <w:rPr>
          <w:rFonts w:eastAsiaTheme="minorHAnsi" w:cstheme="minorHAnsi"/>
          <w:bCs/>
          <w:lang w:eastAsia="en-US"/>
        </w:rPr>
        <w:t>Lėtinės ligos būsena, turinti Ūmios ligos požymius, kuriuos patvirtina aiškūs objektyvūs klinikiniai ligos simptomai.</w:t>
      </w:r>
    </w:p>
    <w:p w14:paraId="3AB4EAFA"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 xml:space="preserve">Nedraudžiamasis įvykis </w:t>
      </w:r>
      <w:r w:rsidRPr="00007C05">
        <w:rPr>
          <w:rFonts w:eastAsiaTheme="minorHAnsi" w:cstheme="minorHAnsi"/>
          <w:lang w:eastAsia="en-US"/>
        </w:rPr>
        <w:t>– su Draudėju sudarytoje savanoriško sveikatos draudimo paslaugų sutartyje nurodytas įvykis, kuriam atsitikus, Draudikas neprivalo mokėti draudimo išmokos..</w:t>
      </w:r>
    </w:p>
    <w:p w14:paraId="49A74685"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 xml:space="preserve">Netradicinė medicina </w:t>
      </w:r>
      <w:r w:rsidRPr="00007C05">
        <w:rPr>
          <w:rFonts w:eastAsiaTheme="minorHAnsi" w:cstheme="minorHAnsi"/>
          <w:lang w:eastAsia="en-US"/>
        </w:rPr>
        <w:t xml:space="preserve">–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hidrokolonoterapija, gydymu dėlėmis, muzikos terapija, chromoterapija ir kt. </w:t>
      </w:r>
    </w:p>
    <w:p w14:paraId="31494405"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Medicininiai dokumentai</w:t>
      </w:r>
      <w:r w:rsidRPr="00007C05">
        <w:rPr>
          <w:rFonts w:eastAsiaTheme="minorHAnsi" w:cstheme="minorHAnsi"/>
          <w:lang w:eastAsia="en-US"/>
        </w:rPr>
        <w:t xml:space="preserve"> – tai dokumentai, kuriuose fiksuojama paciento ligos istorija (pvz. nurodytas nusiskundimas dėl kurio kreipėsi, kada kreipėsi, kokios pirminės išvados, atlikti tyrimai, jų rezultatai, paskirtas gydymas ir t.t.).</w:t>
      </w:r>
    </w:p>
    <w:p w14:paraId="62C33647"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Medicinos pagalbos priemonės</w:t>
      </w:r>
      <w:r w:rsidRPr="00007C05">
        <w:rPr>
          <w:rFonts w:eastAsiaTheme="minorHAnsi" w:cstheme="minorHAnsi"/>
          <w:lang w:eastAsia="en-US"/>
        </w:rPr>
        <w:t xml:space="preserve"> – 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hemostatinės kempinės.</w:t>
      </w:r>
    </w:p>
    <w:p w14:paraId="7606200D"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Medicinos prietaisai</w:t>
      </w:r>
      <w:r w:rsidRPr="00007C05">
        <w:rPr>
          <w:rFonts w:eastAsiaTheme="minorHAnsi" w:cstheme="minorHAnsi"/>
          <w:lang w:eastAsia="en-US"/>
        </w:rPr>
        <w:t xml:space="preserve"> – gliukomačiai ir testinės juostelės jiems, matuoklis kraujo krešėjimo sistemos būklei įvertinti ir diagnostinės juostelės jam, klausos aparatai, parenterinės mitybos sistemos, insulino pompos ir jų dalys, inhaliatoriai, termometrai, kraujo spaudimo matavimo aparatai.</w:t>
      </w:r>
    </w:p>
    <w:p w14:paraId="64087FE4"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Mediciniškai pagrįstos Sveikatos priežiūros paslaugos</w:t>
      </w:r>
      <w:r w:rsidRPr="00007C05">
        <w:rPr>
          <w:rFonts w:eastAsiaTheme="minorHAnsi" w:cstheme="minorHAnsi"/>
          <w:lang w:eastAsia="en-US"/>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351F40B2"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Ortopedinės technikos priemonės</w:t>
      </w:r>
      <w:r w:rsidRPr="00007C05">
        <w:rPr>
          <w:rFonts w:eastAsiaTheme="minorHAnsi" w:cstheme="minorHAnsi"/>
          <w:lang w:eastAsia="en-US"/>
        </w:rPr>
        <w:t xml:space="preserve"> - įtvarinės bei protezinės sistemos, lazdos, ramentai, įdėklai, kompresinės priemonės, pooperaciniai batai, elastiniai tvarsčiai, diržai, raiščiai, korsetai.</w:t>
      </w:r>
    </w:p>
    <w:p w14:paraId="0B01B19A"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Papildomoji ir alternatyvioji sveikatos priežiūra</w:t>
      </w:r>
      <w:r w:rsidRPr="00007C05">
        <w:rPr>
          <w:rFonts w:eastAsiaTheme="minorHAnsi" w:cstheme="minorHAnsi"/>
          <w:lang w:eastAsia="en-US"/>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5B07189E" w14:textId="77777777" w:rsidR="00007C05" w:rsidRPr="00007C05" w:rsidRDefault="00007C05" w:rsidP="00007C05">
      <w:pPr>
        <w:spacing w:after="0"/>
        <w:jc w:val="both"/>
        <w:rPr>
          <w:rFonts w:eastAsia="Calibri" w:cstheme="minorHAnsi"/>
          <w:lang w:eastAsia="en-US"/>
        </w:rPr>
      </w:pPr>
      <w:r w:rsidRPr="00007C05">
        <w:rPr>
          <w:rFonts w:eastAsia="Calibri" w:cstheme="minorHAnsi"/>
          <w:b/>
          <w:lang w:eastAsia="en-US"/>
        </w:rPr>
        <w:t xml:space="preserve">Sveikatos sutrikimas </w:t>
      </w:r>
      <w:r w:rsidRPr="00007C05">
        <w:rPr>
          <w:rFonts w:eastAsia="Calibri" w:cstheme="minorHAnsi"/>
          <w:lang w:eastAsia="en-US"/>
        </w:rPr>
        <w:t xml:space="preserve">– tai Apdraustojo sveikatos ar fiziologinės būklės pasikeitimas (ūmi liga, lėtinė liga, lėtinės ligos paūmėjimas ir (ar) trauma), dėl kurio reikia taikyti mediciniškai pagrįstą gydymą ir (ar)  diagnostiką. </w:t>
      </w:r>
    </w:p>
    <w:p w14:paraId="3A483DAA"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lastRenderedPageBreak/>
        <w:t>Sveikatos priežiūros įstaiga</w:t>
      </w:r>
      <w:r w:rsidRPr="00007C05">
        <w:rPr>
          <w:rFonts w:eastAsiaTheme="minorHAnsi" w:cstheme="minorHAnsi"/>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0727B8D"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lang w:eastAsia="en-US"/>
        </w:rPr>
        <w:t xml:space="preserve">Sveikatos draudimo kortelė </w:t>
      </w:r>
      <w:r w:rsidRPr="00007C05">
        <w:rPr>
          <w:rFonts w:eastAsiaTheme="minorHAnsi" w:cstheme="minorHAnsi"/>
          <w:lang w:eastAsia="en-US"/>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42FA8D11" w14:textId="77777777" w:rsidR="00007C05" w:rsidRPr="00007C05" w:rsidRDefault="00007C05" w:rsidP="00007C05">
      <w:pPr>
        <w:tabs>
          <w:tab w:val="left" w:pos="1134"/>
        </w:tabs>
        <w:spacing w:after="0"/>
        <w:jc w:val="both"/>
        <w:rPr>
          <w:rFonts w:eastAsiaTheme="minorHAnsi" w:cstheme="minorHAnsi"/>
          <w:lang w:eastAsia="en-US"/>
        </w:rPr>
      </w:pPr>
      <w:r w:rsidRPr="00007C05">
        <w:rPr>
          <w:rFonts w:eastAsiaTheme="minorHAnsi" w:cstheme="minorHAnsi"/>
          <w:b/>
          <w:bCs/>
          <w:lang w:eastAsia="en-US"/>
        </w:rPr>
        <w:t>Ūmi liga</w:t>
      </w:r>
      <w:r w:rsidRPr="00007C05">
        <w:rPr>
          <w:rFonts w:eastAsiaTheme="minorHAnsi" w:cstheme="minorHAnsi"/>
          <w:lang w:eastAsia="en-US"/>
        </w:rPr>
        <w:t xml:space="preserve"> – staiga atsiradęs ir trumpai trunkantis organizmo veiklos sutrikimas su klinikiniais ligos simptomais, kurie išlieka iki kreipimosi į Sveikatos priežiūros įstaigą momento.</w:t>
      </w:r>
    </w:p>
    <w:p w14:paraId="21028B89" w14:textId="77777777" w:rsidR="00007C05" w:rsidRPr="00007C05" w:rsidRDefault="00007C05" w:rsidP="00007C05">
      <w:pPr>
        <w:tabs>
          <w:tab w:val="left" w:pos="284"/>
        </w:tabs>
        <w:ind w:left="720" w:right="-22"/>
        <w:contextualSpacing/>
        <w:jc w:val="both"/>
        <w:rPr>
          <w:rFonts w:ascii="Times New Roman" w:eastAsia="Times New Roman" w:hAnsi="Times New Roman" w:cs="Times New Roman"/>
          <w:sz w:val="24"/>
          <w:szCs w:val="24"/>
        </w:rPr>
      </w:pPr>
    </w:p>
    <w:p w14:paraId="79AFDB36" w14:textId="77777777" w:rsidR="00007C05" w:rsidRPr="00007C05" w:rsidRDefault="00007C05" w:rsidP="00007C05">
      <w:pPr>
        <w:numPr>
          <w:ilvl w:val="0"/>
          <w:numId w:val="24"/>
        </w:numPr>
        <w:pBdr>
          <w:top w:val="single" w:sz="4" w:space="1" w:color="auto"/>
          <w:bottom w:val="single" w:sz="4" w:space="1" w:color="auto"/>
        </w:pBdr>
        <w:tabs>
          <w:tab w:val="left" w:pos="284"/>
        </w:tabs>
        <w:spacing w:line="259" w:lineRule="auto"/>
        <w:ind w:right="-23"/>
        <w:contextualSpacing/>
        <w:rPr>
          <w:rFonts w:eastAsiaTheme="minorHAnsi" w:cstheme="minorHAnsi"/>
          <w:b/>
          <w:sz w:val="24"/>
          <w:szCs w:val="24"/>
          <w:lang w:eastAsia="en-US"/>
        </w:rPr>
      </w:pPr>
      <w:r w:rsidRPr="00007C05">
        <w:rPr>
          <w:rFonts w:eastAsiaTheme="minorHAnsi" w:cstheme="minorHAnsi"/>
          <w:b/>
          <w:sz w:val="24"/>
          <w:szCs w:val="24"/>
          <w:lang w:eastAsia="en-US"/>
        </w:rPr>
        <w:t>DRAUDIMO OBJEKTAS</w:t>
      </w:r>
    </w:p>
    <w:p w14:paraId="6A799BA7" w14:textId="77777777" w:rsidR="00007C05" w:rsidRPr="00007C05" w:rsidRDefault="00007C05" w:rsidP="00007C05">
      <w:pPr>
        <w:spacing w:after="0" w:line="259" w:lineRule="auto"/>
        <w:jc w:val="both"/>
      </w:pPr>
      <w:r w:rsidRPr="00007C05">
        <w:t>2.1. Nacionalinė visuomenės sveikatos priežiūros laboratorija perka savo darbuotojų savanoriško sveikatos draudimo paslaugas;</w:t>
      </w:r>
    </w:p>
    <w:p w14:paraId="56554B61" w14:textId="77777777" w:rsidR="00007C05" w:rsidRPr="00007C05" w:rsidRDefault="00007C05" w:rsidP="00007C05">
      <w:pPr>
        <w:spacing w:after="0" w:line="259" w:lineRule="auto"/>
        <w:jc w:val="both"/>
      </w:pPr>
      <w:r w:rsidRPr="00007C05">
        <w:t>2.2. Paslaugos apimtys - preliminariai draudžiami 297 įstaigos darbuotojai (toliau – Apdraustieji).</w:t>
      </w:r>
    </w:p>
    <w:p w14:paraId="2139AFCB" w14:textId="77777777" w:rsidR="00007C05" w:rsidRPr="00007C05" w:rsidRDefault="00007C05" w:rsidP="00007C05">
      <w:pPr>
        <w:spacing w:after="0" w:line="259" w:lineRule="auto"/>
        <w:jc w:val="both"/>
      </w:pPr>
      <w:r w:rsidRPr="00007C05">
        <w:t>2.3. Vidutinis darbuotojų amžius 48 metai;</w:t>
      </w:r>
    </w:p>
    <w:p w14:paraId="3D19B345" w14:textId="77777777" w:rsidR="00007C05" w:rsidRPr="00007C05" w:rsidRDefault="00007C05" w:rsidP="00007C05">
      <w:pPr>
        <w:spacing w:after="0" w:line="259" w:lineRule="auto"/>
        <w:jc w:val="both"/>
      </w:pPr>
      <w:r w:rsidRPr="00007C05">
        <w:t>2.4. Draudžiamų darbuotojų skaičius yra preliminarus, Perkančioji organizacija pasilieka sau teisę keisti darbuotojų skaičių, didinant jį arba mažinant iki 10 proc.</w:t>
      </w:r>
    </w:p>
    <w:p w14:paraId="1DFF4492" w14:textId="77777777" w:rsidR="00007C05" w:rsidRPr="00007C05" w:rsidRDefault="00007C05" w:rsidP="00007C05">
      <w:pPr>
        <w:spacing w:after="0" w:line="259" w:lineRule="auto"/>
        <w:jc w:val="both"/>
      </w:pPr>
      <w:r w:rsidRPr="00007C05">
        <w:t>2.5. Maksimali pirkimo sutarties vertė – 118 800 Eur be PVM.</w:t>
      </w:r>
    </w:p>
    <w:p w14:paraId="64F65B18" w14:textId="4B6D6E9C" w:rsidR="00007C05" w:rsidRPr="00007C05" w:rsidRDefault="00007C05" w:rsidP="00007C05">
      <w:pPr>
        <w:spacing w:after="0" w:line="259" w:lineRule="auto"/>
        <w:jc w:val="both"/>
      </w:pPr>
      <w:r w:rsidRPr="00007C05">
        <w:t>2.6. Draudimo įmoka asmeniui – 400 Eur be PVM.</w:t>
      </w:r>
    </w:p>
    <w:p w14:paraId="5A11A18D" w14:textId="77777777" w:rsidR="00007C05" w:rsidRPr="00007C05" w:rsidRDefault="00007C05" w:rsidP="00007C05">
      <w:pPr>
        <w:spacing w:after="0" w:line="259" w:lineRule="auto"/>
        <w:jc w:val="both"/>
        <w:rPr>
          <w:b/>
          <w:bCs/>
        </w:rPr>
      </w:pPr>
      <w:r w:rsidRPr="00007C05">
        <w:rPr>
          <w:b/>
          <w:bCs/>
        </w:rPr>
        <w:t>2.7. Įmokos suma yra galutinė, t.y. į ją įskaičiuoti visi taikytini mokesčiai, rinkliavos bei kiti privalomi atsiskaitymai. Papildomi mokesčiai ar kiti papildomi mokėjimai prie šios įmokos nebus taikomi.</w:t>
      </w:r>
    </w:p>
    <w:p w14:paraId="716F8565" w14:textId="77777777" w:rsidR="00007C05" w:rsidRPr="00007C05" w:rsidRDefault="00007C05" w:rsidP="00007C05">
      <w:pPr>
        <w:spacing w:after="0" w:line="259" w:lineRule="auto"/>
        <w:jc w:val="both"/>
      </w:pPr>
      <w:r w:rsidRPr="00007C05">
        <w:t>2.8. Draudimas turi galioti 12 mėn. nuo draudimo liudijimo įsigaliojimo momento.</w:t>
      </w:r>
    </w:p>
    <w:p w14:paraId="5E5D7876" w14:textId="77777777" w:rsidR="00007C05" w:rsidRPr="00007C05" w:rsidRDefault="00007C05" w:rsidP="00007C05">
      <w:pPr>
        <w:spacing w:after="0" w:line="259" w:lineRule="auto"/>
        <w:jc w:val="both"/>
        <w:rPr>
          <w:rFonts w:ascii="Times New Roman" w:eastAsiaTheme="minorHAnsi" w:hAnsi="Times New Roman" w:cs="Times New Roman"/>
          <w:sz w:val="24"/>
          <w:szCs w:val="24"/>
          <w:lang w:eastAsia="en-US"/>
        </w:rPr>
      </w:pPr>
      <w:r w:rsidRPr="00007C05">
        <w:t>2.9.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r w:rsidRPr="00007C05">
        <w:rPr>
          <w:rFonts w:ascii="Times New Roman" w:eastAsiaTheme="minorHAnsi" w:hAnsi="Times New Roman" w:cs="Times New Roman"/>
          <w:sz w:val="24"/>
          <w:szCs w:val="24"/>
          <w:lang w:eastAsia="en-US"/>
        </w:rPr>
        <w:t>.</w:t>
      </w:r>
    </w:p>
    <w:p w14:paraId="42E341F9" w14:textId="77777777" w:rsidR="00007C05" w:rsidRPr="00007C05" w:rsidRDefault="00007C05" w:rsidP="00007C05">
      <w:pPr>
        <w:spacing w:after="0" w:line="259" w:lineRule="auto"/>
        <w:jc w:val="both"/>
        <w:rPr>
          <w:rFonts w:ascii="Times New Roman" w:eastAsiaTheme="minorHAnsi" w:hAnsi="Times New Roman" w:cs="Times New Roman"/>
          <w:sz w:val="24"/>
          <w:szCs w:val="24"/>
          <w:lang w:eastAsia="en-US"/>
        </w:rPr>
      </w:pPr>
    </w:p>
    <w:p w14:paraId="2366D802" w14:textId="77777777" w:rsidR="00007C05" w:rsidRPr="00007C05" w:rsidRDefault="00007C05" w:rsidP="00007C05">
      <w:pPr>
        <w:pBdr>
          <w:top w:val="single" w:sz="4" w:space="1" w:color="auto"/>
          <w:bottom w:val="single" w:sz="4" w:space="1" w:color="auto"/>
        </w:pBdr>
        <w:tabs>
          <w:tab w:val="left" w:pos="284"/>
        </w:tabs>
        <w:spacing w:after="0"/>
        <w:ind w:right="-23"/>
        <w:rPr>
          <w:b/>
          <w:bCs/>
          <w:sz w:val="24"/>
          <w:szCs w:val="24"/>
        </w:rPr>
      </w:pPr>
      <w:r w:rsidRPr="00007C05">
        <w:rPr>
          <w:b/>
          <w:bCs/>
          <w:sz w:val="24"/>
          <w:szCs w:val="24"/>
        </w:rPr>
        <w:t>3. DRAUDIMO PROGRAMŲ VARIANTAI</w:t>
      </w:r>
    </w:p>
    <w:p w14:paraId="3B798371" w14:textId="77777777" w:rsidR="00007C05" w:rsidRPr="00007C05" w:rsidRDefault="00007C05" w:rsidP="00007C05">
      <w:pPr>
        <w:spacing w:line="259" w:lineRule="auto"/>
      </w:pPr>
      <w:r w:rsidRPr="00007C05">
        <w:t>3.1. Draudimo apsauga turi apimti šias sveikatos priežiūros paslaugas:</w:t>
      </w:r>
    </w:p>
    <w:p w14:paraId="3FB4612A" w14:textId="77777777" w:rsidR="00007C05" w:rsidRPr="00007C05" w:rsidRDefault="00007C05" w:rsidP="00007C05">
      <w:pPr>
        <w:spacing w:line="259" w:lineRule="auto"/>
      </w:pPr>
      <w:r w:rsidRPr="00007C05">
        <w:t xml:space="preserve">1 lentelė </w:t>
      </w:r>
    </w:p>
    <w:tbl>
      <w:tblPr>
        <w:tblStyle w:val="TableGrid6"/>
        <w:tblW w:w="10206" w:type="dxa"/>
        <w:jc w:val="center"/>
        <w:tblLayout w:type="fixed"/>
        <w:tblLook w:val="04A0" w:firstRow="1" w:lastRow="0" w:firstColumn="1" w:lastColumn="0" w:noHBand="0" w:noVBand="1"/>
      </w:tblPr>
      <w:tblGrid>
        <w:gridCol w:w="6040"/>
        <w:gridCol w:w="2015"/>
        <w:gridCol w:w="2151"/>
      </w:tblGrid>
      <w:tr w:rsidR="00007C05" w:rsidRPr="00007C05" w14:paraId="7459A11C" w14:textId="77777777" w:rsidTr="00FF1623">
        <w:trPr>
          <w:trHeight w:val="480"/>
          <w:jc w:val="center"/>
        </w:trPr>
        <w:tc>
          <w:tcPr>
            <w:tcW w:w="6040" w:type="dxa"/>
            <w:shd w:val="clear" w:color="auto" w:fill="EEECE1"/>
            <w:vAlign w:val="center"/>
          </w:tcPr>
          <w:p w14:paraId="06005D4E" w14:textId="77777777" w:rsidR="00007C05" w:rsidRPr="00007C05" w:rsidRDefault="00007C05" w:rsidP="00007C05">
            <w:pPr>
              <w:jc w:val="center"/>
              <w:rPr>
                <w:rFonts w:cstheme="minorHAnsi"/>
                <w:b/>
                <w:bCs/>
                <w:sz w:val="21"/>
                <w:szCs w:val="21"/>
              </w:rPr>
            </w:pPr>
            <w:r w:rsidRPr="00007C05">
              <w:rPr>
                <w:rFonts w:cstheme="minorHAnsi"/>
                <w:b/>
                <w:bCs/>
                <w:sz w:val="21"/>
                <w:szCs w:val="21"/>
              </w:rPr>
              <w:t>Programa</w:t>
            </w:r>
          </w:p>
        </w:tc>
        <w:tc>
          <w:tcPr>
            <w:tcW w:w="2015" w:type="dxa"/>
            <w:shd w:val="clear" w:color="auto" w:fill="EEECE1"/>
            <w:vAlign w:val="center"/>
          </w:tcPr>
          <w:p w14:paraId="57083308" w14:textId="77777777" w:rsidR="00007C05" w:rsidRPr="00007C05" w:rsidRDefault="00007C05" w:rsidP="00007C05">
            <w:pPr>
              <w:jc w:val="center"/>
              <w:rPr>
                <w:rFonts w:cstheme="minorHAnsi"/>
                <w:b/>
                <w:bCs/>
                <w:sz w:val="21"/>
                <w:szCs w:val="21"/>
              </w:rPr>
            </w:pPr>
            <w:r w:rsidRPr="00007C05">
              <w:rPr>
                <w:rFonts w:cstheme="minorHAnsi"/>
                <w:b/>
                <w:bCs/>
                <w:sz w:val="21"/>
                <w:szCs w:val="21"/>
              </w:rPr>
              <w:t>Apmokama dalis</w:t>
            </w:r>
          </w:p>
        </w:tc>
        <w:tc>
          <w:tcPr>
            <w:tcW w:w="2151" w:type="dxa"/>
            <w:shd w:val="clear" w:color="auto" w:fill="EEECE1"/>
            <w:vAlign w:val="center"/>
          </w:tcPr>
          <w:p w14:paraId="709A8E7F" w14:textId="77777777" w:rsidR="00007C05" w:rsidRPr="00007C05" w:rsidRDefault="00007C05" w:rsidP="00007C05">
            <w:pPr>
              <w:jc w:val="center"/>
              <w:rPr>
                <w:rFonts w:cstheme="minorHAnsi"/>
                <w:b/>
                <w:bCs/>
                <w:sz w:val="21"/>
                <w:szCs w:val="21"/>
              </w:rPr>
            </w:pPr>
            <w:r w:rsidRPr="00007C05">
              <w:rPr>
                <w:rFonts w:cstheme="minorHAnsi"/>
                <w:b/>
                <w:bCs/>
                <w:sz w:val="21"/>
                <w:szCs w:val="21"/>
              </w:rPr>
              <w:t>I variantas</w:t>
            </w:r>
          </w:p>
        </w:tc>
      </w:tr>
      <w:tr w:rsidR="00007C05" w:rsidRPr="00007C05" w14:paraId="2E191F45" w14:textId="77777777" w:rsidTr="00FF1623">
        <w:trPr>
          <w:trHeight w:val="171"/>
          <w:jc w:val="center"/>
        </w:trPr>
        <w:tc>
          <w:tcPr>
            <w:tcW w:w="6040" w:type="dxa"/>
            <w:shd w:val="clear" w:color="auto" w:fill="EEECE1"/>
            <w:vAlign w:val="center"/>
          </w:tcPr>
          <w:p w14:paraId="2D869C7E" w14:textId="77777777" w:rsidR="00007C05" w:rsidRPr="00007C05" w:rsidRDefault="00007C05" w:rsidP="00007C05">
            <w:pPr>
              <w:rPr>
                <w:rFonts w:cstheme="minorHAnsi"/>
                <w:b/>
                <w:bCs/>
                <w:sz w:val="21"/>
                <w:szCs w:val="21"/>
              </w:rPr>
            </w:pPr>
            <w:r w:rsidRPr="00007C05">
              <w:rPr>
                <w:rFonts w:cstheme="minorHAnsi"/>
                <w:b/>
                <w:bCs/>
                <w:sz w:val="21"/>
                <w:szCs w:val="21"/>
              </w:rPr>
              <w:t>Ambulatorinis gydymas ir diagnostika*</w:t>
            </w:r>
          </w:p>
        </w:tc>
        <w:tc>
          <w:tcPr>
            <w:tcW w:w="2015" w:type="dxa"/>
            <w:vAlign w:val="center"/>
          </w:tcPr>
          <w:p w14:paraId="202E6837" w14:textId="77777777" w:rsidR="00007C05" w:rsidRPr="00007C05" w:rsidRDefault="00007C05" w:rsidP="00007C05">
            <w:pPr>
              <w:jc w:val="center"/>
              <w:rPr>
                <w:rFonts w:cstheme="minorHAnsi"/>
                <w:sz w:val="21"/>
                <w:szCs w:val="21"/>
              </w:rPr>
            </w:pPr>
            <w:r w:rsidRPr="00007C05">
              <w:rPr>
                <w:rFonts w:cstheme="minorHAnsi"/>
                <w:sz w:val="21"/>
                <w:szCs w:val="21"/>
              </w:rPr>
              <w:t>80%</w:t>
            </w:r>
          </w:p>
        </w:tc>
        <w:tc>
          <w:tcPr>
            <w:tcW w:w="2151" w:type="dxa"/>
            <w:vAlign w:val="center"/>
          </w:tcPr>
          <w:p w14:paraId="2F60C2AC" w14:textId="77777777" w:rsidR="00007C05" w:rsidRPr="00007C05" w:rsidRDefault="00007C05" w:rsidP="00007C05">
            <w:pPr>
              <w:jc w:val="center"/>
              <w:rPr>
                <w:rFonts w:cstheme="minorHAnsi"/>
                <w:sz w:val="21"/>
                <w:szCs w:val="21"/>
              </w:rPr>
            </w:pPr>
            <w:r w:rsidRPr="00007C05">
              <w:rPr>
                <w:rFonts w:cstheme="minorHAnsi"/>
                <w:sz w:val="21"/>
                <w:szCs w:val="21"/>
              </w:rPr>
              <w:t>1 500 €</w:t>
            </w:r>
          </w:p>
        </w:tc>
      </w:tr>
      <w:tr w:rsidR="00007C05" w:rsidRPr="00007C05" w14:paraId="4DC1B7D0" w14:textId="77777777" w:rsidTr="00FF1623">
        <w:trPr>
          <w:trHeight w:val="171"/>
          <w:jc w:val="center"/>
        </w:trPr>
        <w:tc>
          <w:tcPr>
            <w:tcW w:w="6040" w:type="dxa"/>
            <w:shd w:val="clear" w:color="auto" w:fill="EEECE1"/>
            <w:vAlign w:val="center"/>
          </w:tcPr>
          <w:p w14:paraId="14D16B4B" w14:textId="77777777" w:rsidR="00007C05" w:rsidRPr="00007C05" w:rsidRDefault="00007C05" w:rsidP="00007C05">
            <w:pPr>
              <w:rPr>
                <w:rFonts w:cstheme="minorHAnsi"/>
                <w:b/>
                <w:bCs/>
                <w:sz w:val="21"/>
                <w:szCs w:val="21"/>
              </w:rPr>
            </w:pPr>
            <w:r w:rsidRPr="00007C05">
              <w:rPr>
                <w:rFonts w:cstheme="minorHAnsi"/>
                <w:b/>
                <w:bCs/>
                <w:sz w:val="21"/>
                <w:szCs w:val="21"/>
              </w:rPr>
              <w:t>Stacionarinis gydymas valstybinėse gydymo įstaigose*</w:t>
            </w:r>
          </w:p>
        </w:tc>
        <w:tc>
          <w:tcPr>
            <w:tcW w:w="2015" w:type="dxa"/>
            <w:vAlign w:val="center"/>
          </w:tcPr>
          <w:p w14:paraId="410DCBD3" w14:textId="77777777" w:rsidR="00007C05" w:rsidRPr="00007C05" w:rsidRDefault="00007C05" w:rsidP="00007C05">
            <w:pPr>
              <w:jc w:val="center"/>
              <w:rPr>
                <w:rFonts w:cstheme="minorHAnsi"/>
                <w:sz w:val="21"/>
                <w:szCs w:val="21"/>
              </w:rPr>
            </w:pPr>
            <w:r w:rsidRPr="00007C05">
              <w:rPr>
                <w:rFonts w:cstheme="minorHAnsi"/>
                <w:sz w:val="21"/>
                <w:szCs w:val="21"/>
              </w:rPr>
              <w:t>100%</w:t>
            </w:r>
          </w:p>
        </w:tc>
        <w:tc>
          <w:tcPr>
            <w:tcW w:w="2151" w:type="dxa"/>
            <w:vAlign w:val="center"/>
          </w:tcPr>
          <w:p w14:paraId="4951449B" w14:textId="77777777" w:rsidR="00007C05" w:rsidRPr="00007C05" w:rsidRDefault="00007C05" w:rsidP="00007C05">
            <w:pPr>
              <w:jc w:val="center"/>
              <w:rPr>
                <w:rFonts w:cstheme="minorHAnsi"/>
                <w:sz w:val="21"/>
                <w:szCs w:val="21"/>
              </w:rPr>
            </w:pPr>
            <w:r w:rsidRPr="00007C05">
              <w:rPr>
                <w:rFonts w:cstheme="minorHAnsi"/>
                <w:sz w:val="21"/>
                <w:szCs w:val="21"/>
              </w:rPr>
              <w:t>1 500 €</w:t>
            </w:r>
          </w:p>
        </w:tc>
      </w:tr>
      <w:tr w:rsidR="00007C05" w:rsidRPr="00007C05" w14:paraId="15D89948" w14:textId="77777777" w:rsidTr="00FF1623">
        <w:trPr>
          <w:trHeight w:val="171"/>
          <w:jc w:val="center"/>
        </w:trPr>
        <w:tc>
          <w:tcPr>
            <w:tcW w:w="6040" w:type="dxa"/>
            <w:shd w:val="clear" w:color="auto" w:fill="EEECE1"/>
            <w:vAlign w:val="center"/>
          </w:tcPr>
          <w:p w14:paraId="1BB587AC" w14:textId="77777777" w:rsidR="00007C05" w:rsidRPr="00007C05" w:rsidRDefault="00007C05" w:rsidP="00007C05">
            <w:pPr>
              <w:rPr>
                <w:rFonts w:cstheme="minorHAnsi"/>
                <w:b/>
                <w:bCs/>
                <w:sz w:val="21"/>
                <w:szCs w:val="21"/>
              </w:rPr>
            </w:pPr>
            <w:r w:rsidRPr="00007C05">
              <w:rPr>
                <w:rFonts w:cstheme="minorHAnsi"/>
                <w:b/>
                <w:bCs/>
                <w:sz w:val="21"/>
                <w:szCs w:val="21"/>
              </w:rPr>
              <w:t>Kritinių ligų gydymas</w:t>
            </w:r>
          </w:p>
        </w:tc>
        <w:tc>
          <w:tcPr>
            <w:tcW w:w="2015" w:type="dxa"/>
            <w:vAlign w:val="center"/>
          </w:tcPr>
          <w:p w14:paraId="1E22948C" w14:textId="77777777" w:rsidR="00007C05" w:rsidRPr="00007C05" w:rsidRDefault="00007C05" w:rsidP="00007C05">
            <w:pPr>
              <w:jc w:val="center"/>
              <w:rPr>
                <w:rFonts w:cstheme="minorHAnsi"/>
                <w:sz w:val="21"/>
                <w:szCs w:val="21"/>
              </w:rPr>
            </w:pPr>
            <w:r w:rsidRPr="00007C05">
              <w:rPr>
                <w:rFonts w:cstheme="minorHAnsi"/>
                <w:sz w:val="21"/>
                <w:szCs w:val="21"/>
              </w:rPr>
              <w:t>100%</w:t>
            </w:r>
          </w:p>
        </w:tc>
        <w:tc>
          <w:tcPr>
            <w:tcW w:w="2151" w:type="dxa"/>
            <w:vAlign w:val="center"/>
          </w:tcPr>
          <w:p w14:paraId="2FA98824" w14:textId="77777777" w:rsidR="00007C05" w:rsidRPr="00007C05" w:rsidRDefault="00007C05" w:rsidP="00007C05">
            <w:pPr>
              <w:jc w:val="center"/>
              <w:rPr>
                <w:rFonts w:cstheme="minorHAnsi"/>
                <w:sz w:val="21"/>
                <w:szCs w:val="21"/>
              </w:rPr>
            </w:pPr>
            <w:r w:rsidRPr="00007C05">
              <w:rPr>
                <w:rFonts w:cstheme="minorHAnsi"/>
                <w:sz w:val="21"/>
                <w:szCs w:val="21"/>
              </w:rPr>
              <w:t>1 000 €</w:t>
            </w:r>
          </w:p>
        </w:tc>
      </w:tr>
      <w:tr w:rsidR="00007C05" w:rsidRPr="00007C05" w14:paraId="45E40465" w14:textId="77777777" w:rsidTr="00FF1623">
        <w:trPr>
          <w:trHeight w:val="331"/>
          <w:jc w:val="center"/>
        </w:trPr>
        <w:tc>
          <w:tcPr>
            <w:tcW w:w="6040" w:type="dxa"/>
            <w:shd w:val="clear" w:color="auto" w:fill="EEECE1"/>
            <w:vAlign w:val="center"/>
          </w:tcPr>
          <w:p w14:paraId="317D2E95" w14:textId="77777777" w:rsidR="00007C05" w:rsidRPr="00007C05" w:rsidRDefault="00007C05" w:rsidP="00007C05">
            <w:pPr>
              <w:rPr>
                <w:rFonts w:cstheme="minorHAnsi"/>
                <w:b/>
                <w:bCs/>
                <w:sz w:val="21"/>
                <w:szCs w:val="21"/>
              </w:rPr>
            </w:pPr>
            <w:r w:rsidRPr="00007C05">
              <w:rPr>
                <w:rFonts w:cstheme="minorHAnsi"/>
                <w:b/>
                <w:bCs/>
                <w:sz w:val="21"/>
                <w:szCs w:val="21"/>
              </w:rPr>
              <w:t>Medikamentai, maisto  papildai, vitaminai</w:t>
            </w:r>
          </w:p>
        </w:tc>
        <w:tc>
          <w:tcPr>
            <w:tcW w:w="2015" w:type="dxa"/>
            <w:vAlign w:val="center"/>
          </w:tcPr>
          <w:p w14:paraId="2A70D249" w14:textId="77777777" w:rsidR="00007C05" w:rsidRPr="00007C05" w:rsidRDefault="00007C05" w:rsidP="00007C05">
            <w:pPr>
              <w:jc w:val="center"/>
              <w:rPr>
                <w:rFonts w:cstheme="minorHAnsi"/>
                <w:sz w:val="21"/>
                <w:szCs w:val="21"/>
              </w:rPr>
            </w:pPr>
            <w:r w:rsidRPr="00007C05">
              <w:rPr>
                <w:rFonts w:cstheme="minorHAnsi"/>
                <w:sz w:val="21"/>
                <w:szCs w:val="21"/>
              </w:rPr>
              <w:t>100%</w:t>
            </w:r>
          </w:p>
        </w:tc>
        <w:tc>
          <w:tcPr>
            <w:tcW w:w="2151" w:type="dxa"/>
            <w:vAlign w:val="center"/>
          </w:tcPr>
          <w:p w14:paraId="45401149" w14:textId="77777777" w:rsidR="00007C05" w:rsidRPr="00007C05" w:rsidRDefault="00007C05" w:rsidP="00007C05">
            <w:pPr>
              <w:jc w:val="center"/>
              <w:rPr>
                <w:rFonts w:cstheme="minorHAnsi"/>
                <w:sz w:val="21"/>
                <w:szCs w:val="21"/>
              </w:rPr>
            </w:pPr>
            <w:r w:rsidRPr="00007C05">
              <w:rPr>
                <w:rFonts w:cstheme="minorHAnsi"/>
                <w:sz w:val="21"/>
                <w:szCs w:val="21"/>
              </w:rPr>
              <w:t>80 €</w:t>
            </w:r>
          </w:p>
        </w:tc>
      </w:tr>
      <w:tr w:rsidR="00007C05" w:rsidRPr="00007C05" w14:paraId="22C9A704" w14:textId="77777777" w:rsidTr="00FF1623">
        <w:trPr>
          <w:trHeight w:val="331"/>
          <w:jc w:val="center"/>
        </w:trPr>
        <w:tc>
          <w:tcPr>
            <w:tcW w:w="6040" w:type="dxa"/>
            <w:shd w:val="clear" w:color="auto" w:fill="EEECE1"/>
            <w:vAlign w:val="center"/>
          </w:tcPr>
          <w:p w14:paraId="57897F97" w14:textId="77777777" w:rsidR="00007C05" w:rsidRPr="00007C05" w:rsidRDefault="00007C05" w:rsidP="00007C05">
            <w:pPr>
              <w:rPr>
                <w:rFonts w:cstheme="minorHAnsi"/>
                <w:b/>
                <w:bCs/>
                <w:sz w:val="21"/>
                <w:szCs w:val="21"/>
              </w:rPr>
            </w:pPr>
            <w:r w:rsidRPr="00007C05">
              <w:rPr>
                <w:rFonts w:cstheme="minorHAnsi"/>
                <w:b/>
                <w:bCs/>
                <w:sz w:val="21"/>
                <w:szCs w:val="21"/>
              </w:rPr>
              <w:t>Odontologija</w:t>
            </w:r>
          </w:p>
        </w:tc>
        <w:tc>
          <w:tcPr>
            <w:tcW w:w="2015" w:type="dxa"/>
            <w:vMerge w:val="restart"/>
            <w:vAlign w:val="center"/>
          </w:tcPr>
          <w:p w14:paraId="50F0A915" w14:textId="77777777" w:rsidR="00007C05" w:rsidRPr="00007C05" w:rsidRDefault="00007C05" w:rsidP="00007C05">
            <w:pPr>
              <w:jc w:val="center"/>
              <w:rPr>
                <w:rFonts w:cstheme="minorHAnsi"/>
                <w:sz w:val="21"/>
                <w:szCs w:val="21"/>
              </w:rPr>
            </w:pPr>
            <w:r w:rsidRPr="00007C05">
              <w:rPr>
                <w:rFonts w:cstheme="minorHAnsi"/>
                <w:sz w:val="21"/>
                <w:szCs w:val="21"/>
              </w:rPr>
              <w:t>80%</w:t>
            </w:r>
          </w:p>
        </w:tc>
        <w:tc>
          <w:tcPr>
            <w:tcW w:w="2151" w:type="dxa"/>
            <w:vMerge w:val="restart"/>
            <w:vAlign w:val="center"/>
          </w:tcPr>
          <w:p w14:paraId="3B9373AE" w14:textId="77777777" w:rsidR="00007C05" w:rsidRPr="00007C05" w:rsidRDefault="00007C05" w:rsidP="00007C05">
            <w:pPr>
              <w:jc w:val="center"/>
              <w:rPr>
                <w:rFonts w:cstheme="minorHAnsi"/>
                <w:sz w:val="21"/>
                <w:szCs w:val="21"/>
              </w:rPr>
            </w:pPr>
            <w:r w:rsidRPr="00007C05">
              <w:rPr>
                <w:rFonts w:cstheme="minorHAnsi"/>
                <w:sz w:val="21"/>
                <w:szCs w:val="21"/>
              </w:rPr>
              <w:t>Nurodo Tiekėjas</w:t>
            </w:r>
          </w:p>
        </w:tc>
      </w:tr>
      <w:tr w:rsidR="00007C05" w:rsidRPr="00007C05" w14:paraId="6D3F261A" w14:textId="77777777" w:rsidTr="00FF1623">
        <w:trPr>
          <w:trHeight w:val="331"/>
          <w:jc w:val="center"/>
        </w:trPr>
        <w:tc>
          <w:tcPr>
            <w:tcW w:w="6040" w:type="dxa"/>
            <w:shd w:val="clear" w:color="auto" w:fill="EEECE1"/>
            <w:vAlign w:val="center"/>
          </w:tcPr>
          <w:p w14:paraId="2D18FEE6" w14:textId="77777777" w:rsidR="00007C05" w:rsidRPr="00007C05" w:rsidRDefault="00007C05" w:rsidP="00007C05">
            <w:pPr>
              <w:rPr>
                <w:rFonts w:cstheme="minorHAnsi"/>
                <w:b/>
                <w:bCs/>
                <w:sz w:val="21"/>
                <w:szCs w:val="21"/>
              </w:rPr>
            </w:pPr>
            <w:r w:rsidRPr="00007C05">
              <w:rPr>
                <w:rFonts w:cstheme="minorHAnsi"/>
                <w:b/>
                <w:bCs/>
                <w:sz w:val="21"/>
                <w:szCs w:val="21"/>
              </w:rPr>
              <w:t>Optika</w:t>
            </w:r>
          </w:p>
        </w:tc>
        <w:tc>
          <w:tcPr>
            <w:tcW w:w="2015" w:type="dxa"/>
            <w:vMerge/>
            <w:vAlign w:val="center"/>
          </w:tcPr>
          <w:p w14:paraId="32F78B1B" w14:textId="77777777" w:rsidR="00007C05" w:rsidRPr="00007C05" w:rsidRDefault="00007C05" w:rsidP="00007C05">
            <w:pPr>
              <w:jc w:val="center"/>
              <w:rPr>
                <w:rFonts w:cstheme="minorHAnsi"/>
                <w:sz w:val="21"/>
                <w:szCs w:val="21"/>
              </w:rPr>
            </w:pPr>
          </w:p>
        </w:tc>
        <w:tc>
          <w:tcPr>
            <w:tcW w:w="2151" w:type="dxa"/>
            <w:vMerge/>
            <w:vAlign w:val="center"/>
          </w:tcPr>
          <w:p w14:paraId="5DA06492" w14:textId="77777777" w:rsidR="00007C05" w:rsidRPr="00007C05" w:rsidRDefault="00007C05" w:rsidP="00007C05">
            <w:pPr>
              <w:jc w:val="center"/>
              <w:rPr>
                <w:rFonts w:cstheme="minorHAnsi"/>
                <w:sz w:val="21"/>
                <w:szCs w:val="21"/>
              </w:rPr>
            </w:pPr>
          </w:p>
        </w:tc>
      </w:tr>
      <w:tr w:rsidR="00007C05" w:rsidRPr="00007C05" w14:paraId="09E46CDB" w14:textId="77777777" w:rsidTr="00FF1623">
        <w:trPr>
          <w:trHeight w:val="331"/>
          <w:jc w:val="center"/>
        </w:trPr>
        <w:tc>
          <w:tcPr>
            <w:tcW w:w="8055" w:type="dxa"/>
            <w:gridSpan w:val="2"/>
            <w:shd w:val="clear" w:color="auto" w:fill="EEECE1"/>
            <w:vAlign w:val="center"/>
          </w:tcPr>
          <w:p w14:paraId="2AA5B752" w14:textId="77777777" w:rsidR="00007C05" w:rsidRPr="00007C05" w:rsidRDefault="00007C05" w:rsidP="00007C05">
            <w:pPr>
              <w:jc w:val="center"/>
              <w:rPr>
                <w:rFonts w:cstheme="minorHAnsi"/>
                <w:sz w:val="21"/>
                <w:szCs w:val="21"/>
              </w:rPr>
            </w:pPr>
            <w:r w:rsidRPr="00007C05">
              <w:rPr>
                <w:rFonts w:cstheme="minorHAnsi"/>
                <w:b/>
                <w:bCs/>
                <w:sz w:val="21"/>
                <w:szCs w:val="21"/>
              </w:rPr>
              <w:t>Draudimo įmoka asmeniui</w:t>
            </w:r>
          </w:p>
        </w:tc>
        <w:tc>
          <w:tcPr>
            <w:tcW w:w="2151" w:type="dxa"/>
            <w:vAlign w:val="center"/>
          </w:tcPr>
          <w:p w14:paraId="327692A4" w14:textId="77777777" w:rsidR="00007C05" w:rsidRPr="00007C05" w:rsidRDefault="00007C05" w:rsidP="00007C05">
            <w:pPr>
              <w:jc w:val="center"/>
              <w:rPr>
                <w:rFonts w:cstheme="minorHAnsi"/>
                <w:b/>
                <w:bCs/>
                <w:sz w:val="21"/>
                <w:szCs w:val="21"/>
              </w:rPr>
            </w:pPr>
            <w:r w:rsidRPr="00007C05">
              <w:rPr>
                <w:rFonts w:cstheme="minorHAnsi"/>
                <w:b/>
                <w:bCs/>
                <w:sz w:val="21"/>
                <w:szCs w:val="21"/>
              </w:rPr>
              <w:t>400 €</w:t>
            </w:r>
          </w:p>
        </w:tc>
      </w:tr>
    </w:tbl>
    <w:p w14:paraId="1B30C7C8" w14:textId="77777777" w:rsidR="00007C05" w:rsidRDefault="00007C05" w:rsidP="00007C05">
      <w:pPr>
        <w:spacing w:line="259" w:lineRule="auto"/>
        <w:jc w:val="both"/>
      </w:pPr>
      <w:r w:rsidRPr="00007C05">
        <w:rPr>
          <w:rFonts w:ascii="Times New Roman" w:eastAsiaTheme="minorHAnsi" w:hAnsi="Times New Roman" w:cs="Times New Roman"/>
          <w:sz w:val="24"/>
          <w:szCs w:val="24"/>
          <w:lang w:eastAsia="en-US"/>
        </w:rPr>
        <w:t xml:space="preserve">* </w:t>
      </w:r>
      <w:r w:rsidRPr="00007C05">
        <w:t xml:space="preserve">Tiekėjai, </w:t>
      </w:r>
      <w:r w:rsidRPr="00007C05">
        <w:rPr>
          <w:b/>
          <w:bCs/>
        </w:rPr>
        <w:t>negalintys pasiūlyti atskirų ambulatorinio ir stacionarinio gydymo limitų</w:t>
      </w:r>
      <w:r w:rsidRPr="00007C05">
        <w:t>, gali teikti vieną bendrą limitą lygų ambulatorinio ir stacionarinio gydymo limitų sumai.</w:t>
      </w:r>
    </w:p>
    <w:p w14:paraId="2744D771" w14:textId="77777777" w:rsidR="00863AB4" w:rsidRPr="00007C05" w:rsidRDefault="00863AB4" w:rsidP="00007C05">
      <w:pPr>
        <w:spacing w:line="259" w:lineRule="auto"/>
        <w:jc w:val="both"/>
      </w:pPr>
    </w:p>
    <w:p w14:paraId="396CFC4E" w14:textId="77777777" w:rsidR="00007C05" w:rsidRDefault="00007C05" w:rsidP="00007C05">
      <w:pPr>
        <w:tabs>
          <w:tab w:val="left" w:pos="426"/>
        </w:tabs>
        <w:spacing w:after="0"/>
        <w:jc w:val="both"/>
        <w:rPr>
          <w:b/>
          <w:bCs/>
          <w:sz w:val="24"/>
          <w:szCs w:val="24"/>
        </w:rPr>
      </w:pPr>
      <w:r w:rsidRPr="00007C05">
        <w:rPr>
          <w:b/>
          <w:bCs/>
          <w:sz w:val="24"/>
          <w:szCs w:val="24"/>
        </w:rPr>
        <w:lastRenderedPageBreak/>
        <w:t>4. DRADŽIAMŲJŲ ĮVYKIŲ APRAŠYMAS</w:t>
      </w:r>
    </w:p>
    <w:p w14:paraId="705EC02C" w14:textId="77777777" w:rsidR="00863AB4" w:rsidRPr="00007C05" w:rsidRDefault="00863AB4" w:rsidP="00007C05">
      <w:pPr>
        <w:tabs>
          <w:tab w:val="left" w:pos="426"/>
        </w:tabs>
        <w:spacing w:after="0"/>
        <w:jc w:val="both"/>
        <w:rPr>
          <w:b/>
          <w:bCs/>
          <w:sz w:val="24"/>
          <w:szCs w:val="24"/>
        </w:rPr>
      </w:pPr>
    </w:p>
    <w:p w14:paraId="2517FC1A" w14:textId="77777777" w:rsidR="00007C05" w:rsidRPr="00007C05" w:rsidRDefault="00007C05" w:rsidP="00007C05">
      <w:pPr>
        <w:tabs>
          <w:tab w:val="left" w:pos="426"/>
        </w:tabs>
        <w:spacing w:after="0"/>
        <w:jc w:val="both"/>
        <w:rPr>
          <w:b/>
          <w:bCs/>
        </w:rPr>
      </w:pPr>
      <w:r w:rsidRPr="00007C05">
        <w:rPr>
          <w:b/>
          <w:bCs/>
        </w:rPr>
        <w:t>Draudžiamųjų įvykių aprašymas:</w:t>
      </w:r>
    </w:p>
    <w:p w14:paraId="242F3B07" w14:textId="77777777" w:rsidR="00007C05" w:rsidRPr="00007C05" w:rsidRDefault="00007C05" w:rsidP="00007C05">
      <w:pPr>
        <w:spacing w:after="0" w:line="240" w:lineRule="auto"/>
        <w:jc w:val="both"/>
      </w:pPr>
      <w:r w:rsidRPr="00007C05">
        <w:rPr>
          <w:b/>
          <w:bCs/>
        </w:rPr>
        <w:t>4.1. Ambulatorinis gydymas ir diagnostika</w:t>
      </w:r>
      <w:r w:rsidRPr="00007C05">
        <w:t>.</w:t>
      </w:r>
      <w:r w:rsidRPr="00007C05">
        <w:rPr>
          <w:rFonts w:ascii="Times New Roman" w:eastAsiaTheme="minorHAnsi" w:hAnsi="Times New Roman" w:cs="Times New Roman"/>
          <w:b/>
          <w:bCs/>
          <w:sz w:val="24"/>
          <w:szCs w:val="24"/>
          <w:lang w:eastAsia="en-US"/>
        </w:rPr>
        <w:t xml:space="preserve"> </w:t>
      </w:r>
      <w:r w:rsidRPr="00007C05">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42F83D41" w14:textId="77777777" w:rsidR="00007C05" w:rsidRPr="00007C05" w:rsidRDefault="00007C05" w:rsidP="00007C05">
      <w:pPr>
        <w:spacing w:after="0" w:line="240" w:lineRule="auto"/>
        <w:jc w:val="both"/>
      </w:pPr>
      <w:r w:rsidRPr="00007C05">
        <w:t>4.1.1. šeimos gydytojo ar gydytojo specialisto konsultacijos (tame tarpe fizinės medicinos ir reabilitacijos gydytojo (FMR), sporto medicinos gydytojo, gydytojo dietologo), įskaitant nuotolines konsultacijas, šeimos gydytojų vizitai į namus. Kreipiantis į šeimos gydytoją, gydytojus specialistus siuntimas nereikalingas;</w:t>
      </w:r>
    </w:p>
    <w:p w14:paraId="4852CBEB" w14:textId="77777777" w:rsidR="00007C05" w:rsidRPr="00007C05" w:rsidRDefault="00007C05" w:rsidP="00007C05">
      <w:pPr>
        <w:spacing w:after="0" w:line="240" w:lineRule="auto"/>
        <w:jc w:val="both"/>
      </w:pPr>
      <w:r w:rsidRPr="00007C05">
        <w:t>4.1.2. gydytojo psichiatro, psichiatro-psichoterapeuto, medicinos psichologo, medicinos psichologo-psichoterapeuto konsultacijos ir jų atliekamas psichoterapinis gydymas, bet ne daugiau kaip 15 (penkiolika) vizitų per 1 (vienus) Draudimo laikotarpio metus;</w:t>
      </w:r>
    </w:p>
    <w:p w14:paraId="2B65C007" w14:textId="77777777" w:rsidR="00007C05" w:rsidRPr="00007C05" w:rsidRDefault="00007C05" w:rsidP="00007C05">
      <w:pPr>
        <w:spacing w:after="0" w:line="240" w:lineRule="auto"/>
        <w:jc w:val="both"/>
      </w:pPr>
      <w:r w:rsidRPr="00007C05">
        <w:t>4.1.3. gydytojo paskirti diagnostiniai tyrimai:</w:t>
      </w:r>
    </w:p>
    <w:p w14:paraId="79849538" w14:textId="77777777" w:rsidR="00007C05" w:rsidRPr="00007C05" w:rsidRDefault="00007C05" w:rsidP="00007C05">
      <w:pPr>
        <w:spacing w:after="0" w:line="240" w:lineRule="auto"/>
        <w:jc w:val="both"/>
      </w:pPr>
      <w:r w:rsidRPr="00007C05">
        <w:t xml:space="preserve">4.1.3.1. laboratoriniai: klinikiniai, biocheminiai citologiniai-histologiniai, imunofermentiniai, mikrobiologiniai-bakteriologiniai; </w:t>
      </w:r>
    </w:p>
    <w:p w14:paraId="6E5D8CE3" w14:textId="77777777" w:rsidR="00007C05" w:rsidRPr="00007C05" w:rsidRDefault="00007C05" w:rsidP="00007C05">
      <w:pPr>
        <w:spacing w:after="0" w:line="240" w:lineRule="auto"/>
        <w:jc w:val="both"/>
      </w:pPr>
      <w:r w:rsidRPr="00007C05">
        <w:t>4.1.3.2. veloergometrijos, spiroveloergometrijos tyrimai, vitaminų tyrimai, VO2 max tyrimai, SIBO/žarnyno disbakteriozės tyrimai;</w:t>
      </w:r>
    </w:p>
    <w:p w14:paraId="15F2D0EF" w14:textId="77777777" w:rsidR="00007C05" w:rsidRPr="00007C05" w:rsidRDefault="00007C05" w:rsidP="00007C05">
      <w:pPr>
        <w:spacing w:after="0" w:line="240" w:lineRule="auto"/>
        <w:jc w:val="both"/>
      </w:pPr>
      <w:r w:rsidRPr="00007C05">
        <w:t>4.1.3.3. instrumentiniai, funkciniai, radiologiniai: rentgenologiniai, ultragarsiniai, endoskopiniai, kompiuterinės tomografijos, branduolio magnetinio rezonanso ir kiti vaizdiniai tyrimai.</w:t>
      </w:r>
    </w:p>
    <w:p w14:paraId="1F462D07" w14:textId="77777777" w:rsidR="00007C05" w:rsidRPr="00007C05" w:rsidRDefault="00007C05" w:rsidP="00007C05">
      <w:pPr>
        <w:spacing w:after="0" w:line="240" w:lineRule="auto"/>
        <w:jc w:val="both"/>
      </w:pPr>
      <w:r w:rsidRPr="00007C05">
        <w:t>4.1.3.4. kreipiantis į gydytojus tyrėjus specialistus (echoskopuotoją, klinikinį fiziologą, radiologą ir t.t.) siuntimas/gydytojo paskyrimas būtinas;</w:t>
      </w:r>
    </w:p>
    <w:p w14:paraId="623A34F7" w14:textId="77777777" w:rsidR="00007C05" w:rsidRPr="00007C05" w:rsidRDefault="00007C05" w:rsidP="00007C05">
      <w:pPr>
        <w:spacing w:after="0" w:line="240" w:lineRule="auto"/>
        <w:jc w:val="both"/>
      </w:pPr>
      <w:r w:rsidRPr="00007C05">
        <w:t>4.1.4. slaugytojų paslaugos (išskyrus konsultacijas);</w:t>
      </w:r>
    </w:p>
    <w:p w14:paraId="6E0ED63F" w14:textId="77777777" w:rsidR="00007C05" w:rsidRPr="00007C05" w:rsidRDefault="00007C05" w:rsidP="00007C05">
      <w:pPr>
        <w:spacing w:after="0" w:line="240" w:lineRule="auto"/>
        <w:jc w:val="both"/>
      </w:pPr>
      <w:r w:rsidRPr="00007C05">
        <w:t>4.1.5. Ambulatorinės chirurgijos paslaugos, išskyrus dermatologinių ir plastinių procedūrų profilio paslaugas, odontologinių procedūrų profilio paslaugas,</w:t>
      </w:r>
      <w:r w:rsidRPr="00007C05" w:rsidDel="00790447">
        <w:t xml:space="preserve"> </w:t>
      </w:r>
      <w:r w:rsidRPr="00007C05">
        <w:t>odos ir paodžio kraujagyslinių darinių ir kitų odos ligų gydymo paslaugos;</w:t>
      </w:r>
    </w:p>
    <w:p w14:paraId="4A3E2C04" w14:textId="77777777" w:rsidR="00007C05" w:rsidRPr="00007C05" w:rsidRDefault="00007C05" w:rsidP="00007C05">
      <w:pPr>
        <w:spacing w:after="0" w:line="240" w:lineRule="auto"/>
        <w:jc w:val="both"/>
      </w:pPr>
      <w:r w:rsidRPr="00007C05">
        <w:t>4.1.6. Dienos stacionaro paslaugos: diagnostiniai ištyrimai su anestezija, vaisto infuzijos procedūra esant okologiniams susirgimams, diagnostinės juosmeninės punkcijos procedūra,  botulino toksino procedūra esant kitoms degeneracinės pamatinių ganglijų ligoms, distonijoms, ekstrapiramidinimės judesių sutrikimams; bronchoskopijos procedūra, perstemplinė širdies echokardiografijos procedūra su anestezija, medikamentinė ir (ar) kardioversijos procedūra, dinaminio testo hipofizės funkcijai įvertinti procedūra;</w:t>
      </w:r>
    </w:p>
    <w:p w14:paraId="4E2B7C7B" w14:textId="77777777" w:rsidR="00007C05" w:rsidRPr="00007C05" w:rsidRDefault="00007C05" w:rsidP="00007C05">
      <w:pPr>
        <w:spacing w:after="0" w:line="240" w:lineRule="auto"/>
        <w:jc w:val="both"/>
      </w:pPr>
      <w:r w:rsidRPr="00007C05">
        <w:t xml:space="preserve">4.1.7. Dienos chirurgijos paslaugos (išskyrus Dienos chirurgijos Dermatologinių ir plastinių procedūrų profilio paslaugas, Odontologinių procedūrų profilio paslaugas) ir jos metu suteiktos sveikatos priežiūros paslaugos: medicinos priemonės, anestezijos paslaugos, slaugos paslaugos palatoje, lovadieniai, vaistai.  Dienos chirurgijos paslaugos apmokamos nepriklausomai ar yra taikomas privalomojo sveikatos draudimo fondo kompensavimas; </w:t>
      </w:r>
    </w:p>
    <w:p w14:paraId="75534B27" w14:textId="77777777" w:rsidR="00007C05" w:rsidRPr="00007C05" w:rsidRDefault="00007C05" w:rsidP="00007C05">
      <w:pPr>
        <w:spacing w:after="0" w:line="240" w:lineRule="auto"/>
        <w:jc w:val="both"/>
      </w:pPr>
      <w:r w:rsidRPr="00007C05">
        <w:t>4.1.8. taip pat kompensuojamos paslaugos (aukščiau išvardintų – Draudžiamųjų įvykių aprašymas apimtyje)</w:t>
      </w:r>
    </w:p>
    <w:p w14:paraId="17771A85" w14:textId="77777777" w:rsidR="00007C05" w:rsidRPr="00007C05" w:rsidRDefault="00007C05" w:rsidP="00007C05">
      <w:pPr>
        <w:spacing w:after="0" w:line="240" w:lineRule="auto"/>
        <w:jc w:val="both"/>
      </w:pPr>
      <w:r w:rsidRPr="00007C05">
        <w:t>4.1.8.1. atipinių/displazinių apgamų (kai pakitimai fiksuoti gydytojo dermatologo konsultacijos metu, atliekant siaskopinį, dermatoskopinį, skaitmeninės dermatoskopijos tyrimą) chirurginis gydymas esant pagrįstoms medicininėms indikacijoms, užfiksuotoms medicininiuose dokumentuose;</w:t>
      </w:r>
    </w:p>
    <w:p w14:paraId="4F4123D4" w14:textId="77777777" w:rsidR="00007C05" w:rsidRPr="00007C05" w:rsidRDefault="00007C05" w:rsidP="00007C05">
      <w:pPr>
        <w:spacing w:after="0" w:line="240" w:lineRule="auto"/>
        <w:jc w:val="both"/>
      </w:pPr>
      <w:r w:rsidRPr="00007C05">
        <w:t>4.1.8.2. dermatologinių ligų diagnostika (kapiliarų ligų, pigmentacijos sutrikimų, raudonio, rozacea, aknės ir kt.); odos ir poodžio gerybinių navikų/darinių diagnostika (apgamų, karpų, papilomų, keratomų, moliuskų ir kt.);</w:t>
      </w:r>
    </w:p>
    <w:p w14:paraId="110848BF" w14:textId="77777777" w:rsidR="00007C05" w:rsidRPr="00007C05" w:rsidRDefault="00007C05" w:rsidP="00007C05">
      <w:pPr>
        <w:spacing w:after="0" w:line="240" w:lineRule="auto"/>
        <w:jc w:val="both"/>
      </w:pPr>
      <w:r w:rsidRPr="00007C05">
        <w:t>4.1.8.3. gerybinių vidaus organų navikų diagnostika ir chirurginis gydymas;</w:t>
      </w:r>
    </w:p>
    <w:p w14:paraId="05DB7ADE" w14:textId="77777777" w:rsidR="00007C05" w:rsidRPr="00007C05" w:rsidRDefault="00007C05" w:rsidP="00007C05">
      <w:pPr>
        <w:spacing w:after="0" w:line="240" w:lineRule="auto"/>
        <w:jc w:val="both"/>
      </w:pPr>
      <w:r w:rsidRPr="00007C05">
        <w:t>4.1.8.4. kojų venų varikozės diagnostika ir gydymas (chirurginis ar lazeris), įskaitant skleroterapijos gydymą, esant medicininėms indikacijoms. Kojų venų operacija apmokama nepriklausomai nuo ligos sunkumo laipsnio;</w:t>
      </w:r>
    </w:p>
    <w:p w14:paraId="500541F5" w14:textId="77777777" w:rsidR="00007C05" w:rsidRPr="00007C05" w:rsidRDefault="00007C05" w:rsidP="00007C05">
      <w:pPr>
        <w:spacing w:after="0" w:line="240" w:lineRule="auto"/>
        <w:jc w:val="both"/>
      </w:pPr>
      <w:r w:rsidRPr="00007C05">
        <w:t>4.1.8.5. raiščių, sausgyslių, sąnarių, raumenų bei pėdos kaulų diagnostika ir gydymas (įskaitant pėdos kauliukų deformaciją);</w:t>
      </w:r>
    </w:p>
    <w:p w14:paraId="74C02D64" w14:textId="77777777" w:rsidR="00007C05" w:rsidRPr="00007C05" w:rsidRDefault="00007C05" w:rsidP="00007C05">
      <w:pPr>
        <w:spacing w:after="0" w:line="240" w:lineRule="auto"/>
        <w:jc w:val="both"/>
      </w:pPr>
      <w:r w:rsidRPr="00007C05">
        <w:t>4.1.8.6. alergenų (taip pat ir įkvepiamų, maisto) tyrimai (išskyrus maisto netoleravimo testus), specifinių imunoglobulino E įvairiems alergenams nustatymas;</w:t>
      </w:r>
    </w:p>
    <w:p w14:paraId="0B9A49EC" w14:textId="77777777" w:rsidR="00007C05" w:rsidRPr="00007C05" w:rsidRDefault="00007C05" w:rsidP="00007C05">
      <w:pPr>
        <w:spacing w:after="0" w:line="240" w:lineRule="auto"/>
        <w:jc w:val="both"/>
      </w:pPr>
      <w:r w:rsidRPr="00007C05">
        <w:t>4.1.8.7. lytinių hormonų tyrimai, išskyrus atvejus dėl nevaisingumo nustatymo ir potencijos sutrikimų;</w:t>
      </w:r>
    </w:p>
    <w:p w14:paraId="39128820" w14:textId="77777777" w:rsidR="00007C05" w:rsidRPr="00007C05" w:rsidRDefault="00007C05" w:rsidP="00007C05">
      <w:pPr>
        <w:spacing w:after="0" w:line="240" w:lineRule="auto"/>
        <w:jc w:val="both"/>
      </w:pPr>
      <w:r w:rsidRPr="00007C05">
        <w:lastRenderedPageBreak/>
        <w:t>4.1.8.8. akių vokų operacijos, kurias atlieka gydytojas oftalmologas, esant vokų ptozei, kai diagnozė patvirtinama kompiuterinės perimetrijos duomenimis ir vokas uždengia daugiau nei pusę vyzdžio;</w:t>
      </w:r>
    </w:p>
    <w:p w14:paraId="16FCFF9B" w14:textId="77777777" w:rsidR="00007C05" w:rsidRPr="00007C05" w:rsidRDefault="00007C05" w:rsidP="00007C05">
      <w:pPr>
        <w:spacing w:after="0" w:line="240" w:lineRule="auto"/>
        <w:jc w:val="both"/>
      </w:pPr>
      <w:r w:rsidRPr="00007C05">
        <w:t>4.1.8.9. onkologinių ligų diagnostika ir gydymas (terapinis, chirurginis, spindulinis, chemoterapinis), įskaitant vėžio žymenų tyrimus;</w:t>
      </w:r>
    </w:p>
    <w:p w14:paraId="02E697D5" w14:textId="77777777" w:rsidR="00007C05" w:rsidRPr="00007C05" w:rsidRDefault="00007C05" w:rsidP="00007C05">
      <w:pPr>
        <w:spacing w:after="0" w:line="240" w:lineRule="auto"/>
        <w:jc w:val="both"/>
      </w:pPr>
      <w:r w:rsidRPr="00007C05">
        <w:t>4.1.8.10. lėtinių degeneracinių ligų diagnostika;</w:t>
      </w:r>
    </w:p>
    <w:p w14:paraId="635B7488" w14:textId="77777777" w:rsidR="00007C05" w:rsidRPr="00007C05" w:rsidRDefault="00007C05" w:rsidP="00007C05">
      <w:pPr>
        <w:spacing w:after="0" w:line="240" w:lineRule="auto"/>
        <w:jc w:val="both"/>
      </w:pPr>
      <w:r w:rsidRPr="00007C05">
        <w:t>4.1.8.11. sisteminių ir autoimuninių ligų diagnostika ir gydymas;</w:t>
      </w:r>
    </w:p>
    <w:p w14:paraId="4692816A" w14:textId="77777777" w:rsidR="00007C05" w:rsidRPr="00007C05" w:rsidRDefault="00007C05" w:rsidP="00007C05">
      <w:pPr>
        <w:spacing w:after="0" w:line="240" w:lineRule="auto"/>
        <w:jc w:val="both"/>
      </w:pPr>
      <w:r w:rsidRPr="00007C05">
        <w:t>4.1.8.12. endokrininių ligų (skydliaukės ir kt.) diagnostika ir gydymas;</w:t>
      </w:r>
    </w:p>
    <w:p w14:paraId="7D7BA196" w14:textId="77777777" w:rsidR="00007C05" w:rsidRPr="00007C05" w:rsidRDefault="00007C05" w:rsidP="00007C05">
      <w:pPr>
        <w:spacing w:after="0" w:line="240" w:lineRule="auto"/>
        <w:jc w:val="both"/>
      </w:pPr>
      <w:r w:rsidRPr="00007C05">
        <w:t>4.1.8.13. įgimtų ligų/anomalijų, ydų, enzimopatijų diagnostika ir gydymas;</w:t>
      </w:r>
    </w:p>
    <w:p w14:paraId="0AF2EEC8" w14:textId="77777777" w:rsidR="00007C05" w:rsidRPr="00007C05" w:rsidRDefault="00007C05" w:rsidP="00007C05">
      <w:pPr>
        <w:spacing w:after="0" w:line="240" w:lineRule="auto"/>
        <w:jc w:val="both"/>
      </w:pPr>
      <w:r w:rsidRPr="00007C05">
        <w:t>4.1.8.14. nagų grybelio diagnostika;</w:t>
      </w:r>
    </w:p>
    <w:p w14:paraId="24BF28BA" w14:textId="77777777" w:rsidR="00007C05" w:rsidRPr="00007C05" w:rsidRDefault="00007C05" w:rsidP="00007C05">
      <w:pPr>
        <w:spacing w:after="0" w:line="240" w:lineRule="auto"/>
        <w:jc w:val="both"/>
      </w:pPr>
      <w:r w:rsidRPr="00007C05">
        <w:t>4.1.8.15. sveikatos sutrikimų, kurie atsirado dėl epidemijos ar pandemijos, diagnostika;</w:t>
      </w:r>
    </w:p>
    <w:p w14:paraId="548A38A4" w14:textId="77777777" w:rsidR="00007C05" w:rsidRPr="00007C05" w:rsidRDefault="00007C05" w:rsidP="00007C05">
      <w:pPr>
        <w:spacing w:after="0" w:line="240" w:lineRule="auto"/>
        <w:jc w:val="both"/>
      </w:pPr>
      <w:r w:rsidRPr="00007C05">
        <w:t>4.1.8.16. jeigu profilaktinių patikrinimų metu nustatomi sveikatos sutrikimai ar jų indikacijos, apmokama jų tolimesnė diagnostika ir gydymas;</w:t>
      </w:r>
    </w:p>
    <w:p w14:paraId="55ABD9F2" w14:textId="77777777" w:rsidR="00007C05" w:rsidRPr="00007C05" w:rsidRDefault="00007C05" w:rsidP="00007C05">
      <w:pPr>
        <w:spacing w:after="0" w:line="240" w:lineRule="auto"/>
        <w:jc w:val="both"/>
      </w:pPr>
      <w:r w:rsidRPr="00007C05">
        <w:t xml:space="preserve">4.1.8.17. diagnozuotos ligos, pooperacinės būklės, taip pat ir lėtinės ligos būklės stebėjimas, kurį nustatytu periodiškumu vykdo gydytojas specialistas, pagal poreikį skirdamas tyrimus ir gydymą; </w:t>
      </w:r>
    </w:p>
    <w:p w14:paraId="3CD5081C" w14:textId="77777777" w:rsidR="00007C05" w:rsidRPr="00007C05" w:rsidRDefault="00007C05" w:rsidP="00007C05">
      <w:pPr>
        <w:spacing w:after="0" w:line="240" w:lineRule="auto"/>
        <w:jc w:val="both"/>
      </w:pPr>
      <w:r w:rsidRPr="00007C05">
        <w:t>4.1.8.18. išlaidos dėl konsultacijos/apžiūros metu gydytojo konstatuotų papildomų Apdraustojo sveikatos pokyčių ar kitų susirgimų, kurie yra nesusiję su pagrindiniu sveikatos sutrikimu, dėl kurio kreipėsi Apdraustasis;</w:t>
      </w:r>
    </w:p>
    <w:p w14:paraId="53A4E2ED" w14:textId="77777777" w:rsidR="00007C05" w:rsidRPr="00007C05" w:rsidRDefault="00007C05" w:rsidP="00007C05">
      <w:pPr>
        <w:spacing w:after="0" w:line="240" w:lineRule="auto"/>
        <w:jc w:val="both"/>
      </w:pPr>
      <w:r w:rsidRPr="00007C05">
        <w:t>4.1.8.19. nebūtinas siuntimas, kai po pirminio kreipimosi nepraėjus 1 mėnesiui dėl to paties susirgimo apdraustasis kreipiasi pakartotinai į kitą, tos pačios specialybės gydytoją;</w:t>
      </w:r>
    </w:p>
    <w:p w14:paraId="77A2863F" w14:textId="77777777" w:rsidR="00007C05" w:rsidRPr="00007C05" w:rsidRDefault="00007C05" w:rsidP="00007C05">
      <w:pPr>
        <w:spacing w:after="0" w:line="240" w:lineRule="auto"/>
        <w:jc w:val="both"/>
      </w:pPr>
      <w:r w:rsidRPr="00007C05">
        <w:t>4.1.8.20. ambulatorinio gydymo paslaugos taip pat atlyginamos, jeigu Apdraustasis kreipėsi su nusiskundimu, tačiau susirgimas nebuvo nustatytas arba gydytojo mediciniškai pagrįsti tyrimai buvo be pakitimų;</w:t>
      </w:r>
    </w:p>
    <w:p w14:paraId="31050B29" w14:textId="77777777" w:rsidR="00007C05" w:rsidRPr="00007C05" w:rsidRDefault="00007C05" w:rsidP="00007C05">
      <w:pPr>
        <w:spacing w:after="0" w:line="240" w:lineRule="auto"/>
        <w:jc w:val="both"/>
      </w:pPr>
      <w:r w:rsidRPr="00007C05">
        <w:t>4.1.8.21.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989E981" w14:textId="77777777" w:rsidR="00007C05" w:rsidRPr="00007C05" w:rsidRDefault="00007C05" w:rsidP="00007C05">
      <w:pPr>
        <w:spacing w:after="0" w:line="240" w:lineRule="auto"/>
        <w:jc w:val="both"/>
      </w:pPr>
      <w:r w:rsidRPr="00007C05">
        <w:t>4.1.8.22. ambulatorinės paslaugos, tame tarpe ir kompiuterinės tomografijos, magnetinio rezonanso, pozitronų emisijos tomografijos tyrimai, kompensuojami nepriklausomai ar yra taikomas privalomojo sveikatos draudimo fondo kompensavimas;</w:t>
      </w:r>
    </w:p>
    <w:p w14:paraId="2ACFC9E3" w14:textId="77777777" w:rsidR="00007C05" w:rsidRPr="00007C05" w:rsidRDefault="00007C05" w:rsidP="00007C05">
      <w:pPr>
        <w:spacing w:after="0" w:line="240" w:lineRule="auto"/>
        <w:jc w:val="both"/>
      </w:pPr>
      <w:r w:rsidRPr="00007C05">
        <w:t>4.1.8.23. jeigu Draudiko standartinės taisyklės numato papildomų  ambulatorinių paslaugų apmokėjimą, tos paslaugos turi būti apmokamos ir šios sutarties apdraustiesiems.</w:t>
      </w:r>
    </w:p>
    <w:p w14:paraId="0080E302" w14:textId="77777777" w:rsidR="00007C05" w:rsidRPr="00007C05" w:rsidRDefault="00007C05" w:rsidP="00007C05">
      <w:pPr>
        <w:spacing w:after="0" w:line="240" w:lineRule="auto"/>
        <w:jc w:val="both"/>
      </w:pPr>
    </w:p>
    <w:p w14:paraId="6B917986" w14:textId="77777777" w:rsidR="00007C05" w:rsidRPr="00007C05" w:rsidRDefault="00007C05" w:rsidP="00007C05">
      <w:pPr>
        <w:spacing w:after="0" w:line="240" w:lineRule="auto"/>
        <w:jc w:val="both"/>
      </w:pPr>
      <w:r w:rsidRPr="00007C05">
        <w:rPr>
          <w:b/>
          <w:bCs/>
        </w:rPr>
        <w:t>4.2. Stacionarinis gydymas valstybinėse gydymo įstaigose.</w:t>
      </w:r>
      <w:r w:rsidRPr="00007C05">
        <w:t xml:space="preserve"> Apmokamos sveikatos priežiūros paslaugos, suteiktos Apdraustajam dėl ūmios ligos, lėtinės ligos, lėtinės ligos paūmėjimo ir traumos valstybinėse sveikatos priežiūros įstaigose:</w:t>
      </w:r>
    </w:p>
    <w:p w14:paraId="46EFF38E" w14:textId="77777777" w:rsidR="00007C05" w:rsidRPr="00007C05" w:rsidRDefault="00007C05" w:rsidP="00007C05">
      <w:pPr>
        <w:spacing w:after="0" w:line="240" w:lineRule="auto"/>
        <w:jc w:val="both"/>
      </w:pPr>
      <w:r w:rsidRPr="00007C05">
        <w:t>4.2.1. terapinio ir chirurginio profilio paslaugos;</w:t>
      </w:r>
    </w:p>
    <w:p w14:paraId="7E5F66EC" w14:textId="77777777" w:rsidR="00007C05" w:rsidRPr="00007C05" w:rsidRDefault="00007C05" w:rsidP="00007C05">
      <w:pPr>
        <w:spacing w:after="0" w:line="240" w:lineRule="auto"/>
        <w:jc w:val="both"/>
      </w:pPr>
      <w:r w:rsidRPr="00007C05">
        <w:t>4.2.2. vienkartiniai instrumentai, skirti gydymui, medicinos pagalbos, ortopedijos technikos ir slaugos priemonės, vaistiniai preparatai;</w:t>
      </w:r>
    </w:p>
    <w:p w14:paraId="2CFC71DC" w14:textId="77777777" w:rsidR="00007C05" w:rsidRPr="00007C05" w:rsidRDefault="00007C05" w:rsidP="00007C05">
      <w:pPr>
        <w:spacing w:after="0" w:line="240" w:lineRule="auto"/>
        <w:jc w:val="both"/>
      </w:pPr>
      <w:r w:rsidRPr="00007C05">
        <w:t>4.2.3. slaugytojų paslaugos;</w:t>
      </w:r>
    </w:p>
    <w:p w14:paraId="6BA8BDCA" w14:textId="77777777" w:rsidR="00007C05" w:rsidRPr="00007C05" w:rsidRDefault="00007C05" w:rsidP="00007C05">
      <w:pPr>
        <w:spacing w:after="0" w:line="240" w:lineRule="auto"/>
        <w:jc w:val="both"/>
      </w:pPr>
      <w:r w:rsidRPr="00007C05">
        <w:t>4.2.4. vienvietė ar dvivietė palata;</w:t>
      </w:r>
    </w:p>
    <w:p w14:paraId="4385E96A" w14:textId="77777777" w:rsidR="00007C05" w:rsidRPr="00007C05" w:rsidRDefault="00007C05" w:rsidP="00007C05">
      <w:pPr>
        <w:spacing w:after="0" w:line="240" w:lineRule="auto"/>
        <w:jc w:val="both"/>
      </w:pPr>
      <w:r w:rsidRPr="00007C05">
        <w:t>4.2.5. paslaugos/prekės turi būti skirtos stacionariniam gydymui ir įsigytos tuo laikotarpiu;</w:t>
      </w:r>
    </w:p>
    <w:p w14:paraId="03586B3E" w14:textId="77777777" w:rsidR="00007C05" w:rsidRPr="00007C05" w:rsidRDefault="00007C05" w:rsidP="00007C05">
      <w:pPr>
        <w:spacing w:after="0" w:line="240" w:lineRule="auto"/>
        <w:jc w:val="both"/>
      </w:pPr>
      <w:r w:rsidRPr="00007C05">
        <w:t>4.2.6. jeigu Draudiko standartinės taisyklės numato papildomų  stacionarinių paslaugų apmokėjimą, tos paslaugos turi būti apmokamos ir šios sutarties apdraustiesiems.</w:t>
      </w:r>
      <w:r w:rsidRPr="00007C05" w:rsidDel="00121EDA">
        <w:t xml:space="preserve"> </w:t>
      </w:r>
    </w:p>
    <w:p w14:paraId="7216D3EE" w14:textId="77777777" w:rsidR="00007C05" w:rsidRPr="00007C05" w:rsidRDefault="00007C05" w:rsidP="00007C05">
      <w:pPr>
        <w:spacing w:after="0" w:line="240" w:lineRule="auto"/>
        <w:jc w:val="both"/>
      </w:pPr>
    </w:p>
    <w:p w14:paraId="70CD4A51" w14:textId="77777777" w:rsidR="00007C05" w:rsidRPr="00007C05" w:rsidRDefault="00007C05" w:rsidP="00007C05">
      <w:pPr>
        <w:spacing w:after="0" w:line="240" w:lineRule="auto"/>
        <w:jc w:val="both"/>
      </w:pPr>
      <w:r w:rsidRPr="00007C05">
        <w:rPr>
          <w:b/>
          <w:bCs/>
        </w:rPr>
        <w:t>4.3. Kritinių ligų gydymas.</w:t>
      </w:r>
      <w:r w:rsidRPr="00007C05">
        <w:t xml:space="preserve"> 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0EA9052F" w14:textId="77777777" w:rsidR="00007C05" w:rsidRPr="00007C05" w:rsidRDefault="00007C05" w:rsidP="00007C05">
      <w:pPr>
        <w:spacing w:after="0" w:line="240" w:lineRule="auto"/>
        <w:jc w:val="both"/>
      </w:pPr>
      <w:r w:rsidRPr="00007C05">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w:t>
      </w:r>
      <w:r w:rsidRPr="00007C05">
        <w:lastRenderedPageBreak/>
        <w:t>AIDS, C hepatitas, erkinis encefalitas, galvos smegenų aneurizma, aortos aneurizma bei kitos Draudiko standartinėse Sveikatos draudimo taisyklėse numatytos ligos, atitinkančios Draudiko standartinėse Sveikatos draudimo taisyklėse nurodytus kriterijus.</w:t>
      </w:r>
    </w:p>
    <w:p w14:paraId="05388404" w14:textId="77777777" w:rsidR="00007C05" w:rsidRPr="00007C05" w:rsidRDefault="00007C05" w:rsidP="00007C05">
      <w:pPr>
        <w:spacing w:after="0" w:line="240" w:lineRule="auto"/>
        <w:jc w:val="both"/>
      </w:pPr>
      <w:r w:rsidRPr="00007C05">
        <w:t>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įsigijimas. Priemonės turi būti gydytojo paskirtos ir įsigytos vaistinėse ar e-vaistinėse, ortopedijos techninių priemonių parduotuvėse ar e-parduotuvėse.</w:t>
      </w:r>
    </w:p>
    <w:p w14:paraId="642D39CF" w14:textId="77777777" w:rsidR="00007C05" w:rsidRPr="00007C05" w:rsidRDefault="00007C05" w:rsidP="00007C05">
      <w:pPr>
        <w:spacing w:after="0" w:line="240" w:lineRule="auto"/>
        <w:jc w:val="both"/>
      </w:pPr>
    </w:p>
    <w:p w14:paraId="360FA86B" w14:textId="77777777" w:rsidR="00007C05" w:rsidRPr="00007C05" w:rsidRDefault="00007C05" w:rsidP="00007C05">
      <w:pPr>
        <w:spacing w:after="0" w:line="240" w:lineRule="auto"/>
        <w:jc w:val="both"/>
      </w:pPr>
      <w:r w:rsidRPr="00007C05">
        <w:rPr>
          <w:b/>
          <w:bCs/>
        </w:rPr>
        <w:t>4.4. Medikamentai, maisto papildai, vitaminai</w:t>
      </w:r>
      <w:r w:rsidRPr="00007C05">
        <w:t>. Apmokamos Apdraustojo patirtos išlaidos dėl:</w:t>
      </w:r>
    </w:p>
    <w:p w14:paraId="11BCF222" w14:textId="77777777" w:rsidR="00007C05" w:rsidRPr="00007C05" w:rsidRDefault="00007C05" w:rsidP="00007C05">
      <w:pPr>
        <w:spacing w:after="0" w:line="240" w:lineRule="auto"/>
        <w:jc w:val="both"/>
      </w:pPr>
      <w:bookmarkStart w:id="57" w:name="_Hlk211859209"/>
      <w:r w:rsidRPr="00007C05">
        <w:t>4.4.1. vaistinių preparatų (receptinių ir nereceptinių), homeopatinių vaistų, augalinės ir gyvulinės kilmės vaistų įsigijimo;</w:t>
      </w:r>
    </w:p>
    <w:p w14:paraId="18A1ACFD" w14:textId="77777777" w:rsidR="00007C05" w:rsidRPr="00007C05" w:rsidRDefault="00007C05" w:rsidP="00007C05">
      <w:pPr>
        <w:spacing w:after="0" w:line="240" w:lineRule="auto"/>
        <w:jc w:val="both"/>
      </w:pPr>
      <w:r w:rsidRPr="00007C05">
        <w:t>4.4.2. vitaminų,  maisto papildų ir mineralų įsigijimo;</w:t>
      </w:r>
    </w:p>
    <w:p w14:paraId="0D7626F4" w14:textId="77777777" w:rsidR="00007C05" w:rsidRPr="00007C05" w:rsidRDefault="00007C05" w:rsidP="00007C05">
      <w:pPr>
        <w:spacing w:after="0" w:line="240" w:lineRule="auto"/>
        <w:jc w:val="both"/>
      </w:pPr>
      <w:r w:rsidRPr="00007C05">
        <w:t>4.4.3. medicinos pagalbos priemonių įsigijimo;</w:t>
      </w:r>
    </w:p>
    <w:p w14:paraId="08C1053B" w14:textId="77777777" w:rsidR="00007C05" w:rsidRPr="00007C05" w:rsidRDefault="00007C05" w:rsidP="00007C05">
      <w:pPr>
        <w:spacing w:after="0" w:line="240" w:lineRule="auto"/>
        <w:jc w:val="both"/>
      </w:pPr>
      <w:r w:rsidRPr="00007C05">
        <w:t>4.4.4. medicinos prietaisų įsigijimo;</w:t>
      </w:r>
    </w:p>
    <w:p w14:paraId="6FF270D0" w14:textId="77777777" w:rsidR="00007C05" w:rsidRPr="00007C05" w:rsidRDefault="00007C05" w:rsidP="00007C05">
      <w:pPr>
        <w:spacing w:after="0" w:line="240" w:lineRule="auto"/>
        <w:jc w:val="both"/>
      </w:pPr>
      <w:r w:rsidRPr="00007C05">
        <w:t>4.4.5. ortopedinės technikos priemonių įsigijimo;</w:t>
      </w:r>
    </w:p>
    <w:p w14:paraId="42DEC73C" w14:textId="77777777" w:rsidR="00007C05" w:rsidRPr="00007C05" w:rsidRDefault="00007C05" w:rsidP="00007C05">
      <w:pPr>
        <w:spacing w:after="0" w:line="240" w:lineRule="auto"/>
        <w:jc w:val="both"/>
      </w:pPr>
      <w:r w:rsidRPr="00007C05">
        <w:t>4.4.5. diagnostinių biocheminių rinkinių, diagnostiniai ir greitųjų testų (įskaitant Covid-19 testus) įsigijimo;</w:t>
      </w:r>
    </w:p>
    <w:p w14:paraId="778E2362" w14:textId="77777777" w:rsidR="00007C05" w:rsidRPr="00007C05" w:rsidRDefault="00007C05" w:rsidP="00007C05">
      <w:pPr>
        <w:spacing w:after="0" w:line="240" w:lineRule="auto"/>
        <w:jc w:val="both"/>
      </w:pPr>
      <w:r w:rsidRPr="00007C05">
        <w:t>4.4.6. išlaidos kompensuojamos, kai prekės įsigyjamos registruotose vaistinėse (e-vaistinėse), ortopedijos techninių priemonių parduotuvėse  (e-parduotuvėse) ir Sveikatos priežiūros įstaigose;</w:t>
      </w:r>
    </w:p>
    <w:p w14:paraId="22F05798" w14:textId="77777777" w:rsidR="00007C05" w:rsidRPr="00007C05" w:rsidRDefault="00007C05" w:rsidP="00007C05">
      <w:pPr>
        <w:spacing w:after="0" w:line="240" w:lineRule="auto"/>
        <w:jc w:val="both"/>
      </w:pPr>
      <w:r w:rsidRPr="00007C05">
        <w:t>4.4.7. išlaidų kompensavimui nereikalaujami gydytojų išrašai, paskyrimai ir pan.;</w:t>
      </w:r>
    </w:p>
    <w:p w14:paraId="795D38C2" w14:textId="77777777" w:rsidR="00007C05" w:rsidRPr="00007C05" w:rsidRDefault="00007C05" w:rsidP="00007C05">
      <w:pPr>
        <w:spacing w:after="0" w:line="240" w:lineRule="auto"/>
        <w:jc w:val="both"/>
      </w:pPr>
      <w:r w:rsidRPr="00007C05">
        <w:t>4.4.8. jeigu Draudiko standartinės draudimo taisyklės numato papildomų vaistų ir medicininių pagalbos priemonių, vitaminų, maisto papildų įsigijimo apmokėjimą, tos prekės turi būti apmokamos ir draudimo sutarties Apdraustiesiems.</w:t>
      </w:r>
    </w:p>
    <w:bookmarkEnd w:id="57"/>
    <w:p w14:paraId="085762D1" w14:textId="77777777" w:rsidR="00007C05" w:rsidRPr="00007C05" w:rsidRDefault="00007C05" w:rsidP="00007C05">
      <w:pPr>
        <w:spacing w:after="0" w:line="240" w:lineRule="auto"/>
        <w:jc w:val="both"/>
      </w:pPr>
    </w:p>
    <w:p w14:paraId="1B76949D" w14:textId="77777777" w:rsidR="00007C05" w:rsidRPr="00007C05" w:rsidRDefault="00007C05" w:rsidP="00007C05">
      <w:pPr>
        <w:spacing w:after="0" w:line="240" w:lineRule="auto"/>
        <w:jc w:val="both"/>
      </w:pPr>
      <w:r w:rsidRPr="00007C05">
        <w:rPr>
          <w:b/>
          <w:bCs/>
        </w:rPr>
        <w:t>4.5. Odontologija.</w:t>
      </w:r>
      <w:r w:rsidRPr="00007C05">
        <w:t xml:space="preserve"> Atlyginamos Apdraustojo patirtos išlaidos dėl jam reikalingų paslaugų, susijusių su dantų arba žandikaulio liga, trauminiu sužalojimu, dėl kurio reikalingos paslaugos:</w:t>
      </w:r>
    </w:p>
    <w:p w14:paraId="2F3016B7" w14:textId="77777777" w:rsidR="00007C05" w:rsidRPr="00007C05" w:rsidRDefault="00007C05" w:rsidP="00007C05">
      <w:pPr>
        <w:spacing w:after="0" w:line="240" w:lineRule="auto"/>
        <w:jc w:val="both"/>
      </w:pPr>
      <w:r w:rsidRPr="00007C05">
        <w:t>4.5.1. dantų gydymas ir burnos ertmės higiena: gydytojo higienisto konsultacijos, apnašų nuvalymas, konkrementų pašalinimas, fluoro aplikacijos, estetinis plombavimas, kariozinių danties pažeidimų ir/ar jų komplikacijų gydymas, nuskausminimas, dantų rovimas, diagnozės patikslinimui reikalingos radiogramos, ortodontinis, endodontinis, periodontinis ir chirurginis danties ligų gydymas, gyd. odontologų specialistų konsultacijos;</w:t>
      </w:r>
    </w:p>
    <w:p w14:paraId="62E42F7D" w14:textId="77777777" w:rsidR="00007C05" w:rsidRPr="00007C05" w:rsidRDefault="00007C05" w:rsidP="00007C05">
      <w:pPr>
        <w:spacing w:after="0" w:line="240" w:lineRule="auto"/>
        <w:jc w:val="both"/>
      </w:pPr>
      <w:r w:rsidRPr="00007C05">
        <w:t>4.5.2. dantų protezavimas, implantavimas, gydytojo konsultacijos dėl protezavimo, implantavimo ir ortodontinio gydymo, dantų protezų gamyba, restauravimas ir taisymas, breketai, ortodontinio gydymo kapos;</w:t>
      </w:r>
    </w:p>
    <w:p w14:paraId="66FEB369" w14:textId="77777777" w:rsidR="00007C05" w:rsidRPr="00007C05" w:rsidRDefault="00007C05" w:rsidP="00007C05">
      <w:pPr>
        <w:spacing w:after="0" w:line="240" w:lineRule="auto"/>
        <w:jc w:val="both"/>
      </w:pPr>
      <w:r w:rsidRPr="00007C05">
        <w:t>4.5.3. kapos (miorelaksacinės ir bruksizmui gydyti);</w:t>
      </w:r>
    </w:p>
    <w:p w14:paraId="5435BDA7" w14:textId="77777777" w:rsidR="00007C05" w:rsidRPr="00007C05" w:rsidRDefault="00007C05" w:rsidP="00007C05">
      <w:pPr>
        <w:spacing w:after="0" w:line="240" w:lineRule="auto"/>
        <w:jc w:val="both"/>
      </w:pPr>
      <w:r w:rsidRPr="00007C05">
        <w:t>4.5.4. išlaidų kompensavimui nereikalaujami gydytojų išrašai, paskyrimai ir pan.;</w:t>
      </w:r>
    </w:p>
    <w:p w14:paraId="2CB988D6" w14:textId="77777777" w:rsidR="00007C05" w:rsidRPr="00007C05" w:rsidRDefault="00007C05" w:rsidP="00007C05">
      <w:pPr>
        <w:spacing w:after="0" w:line="240" w:lineRule="auto"/>
        <w:jc w:val="both"/>
      </w:pPr>
      <w:r w:rsidRPr="00007C05">
        <w:t>4.5.5. jeigu Draudiko standartinės draudimo taisyklės numato papildomų odontologinių paslaugų apmokėjimą, tos paslaugos turi būti apmokamos ir Apdraustiesiems.</w:t>
      </w:r>
    </w:p>
    <w:p w14:paraId="64C3330F" w14:textId="77777777" w:rsidR="00007C05" w:rsidRPr="00007C05" w:rsidRDefault="00007C05" w:rsidP="00007C05">
      <w:pPr>
        <w:spacing w:after="0" w:line="240" w:lineRule="auto"/>
        <w:jc w:val="both"/>
      </w:pPr>
    </w:p>
    <w:p w14:paraId="2F8AC4EE" w14:textId="77777777" w:rsidR="00007C05" w:rsidRPr="00007C05" w:rsidRDefault="00007C05" w:rsidP="00007C05">
      <w:pPr>
        <w:spacing w:after="0" w:line="240" w:lineRule="auto"/>
        <w:jc w:val="both"/>
        <w:rPr>
          <w:b/>
          <w:bCs/>
        </w:rPr>
      </w:pPr>
      <w:r w:rsidRPr="00007C05">
        <w:rPr>
          <w:b/>
          <w:bCs/>
        </w:rPr>
        <w:t xml:space="preserve">4.6. Optika. </w:t>
      </w:r>
    </w:p>
    <w:p w14:paraId="79B1A950" w14:textId="77777777" w:rsidR="00007C05" w:rsidRPr="00007C05" w:rsidRDefault="00007C05" w:rsidP="00007C05">
      <w:pPr>
        <w:spacing w:after="0" w:line="240" w:lineRule="auto"/>
        <w:jc w:val="both"/>
      </w:pPr>
      <w:r w:rsidRPr="00007C05">
        <w:t>4.7.1. Atlyginamos šios Apdraustojo patirtos išlaidos:</w:t>
      </w:r>
    </w:p>
    <w:p w14:paraId="2FB94D83" w14:textId="77777777" w:rsidR="00007C05" w:rsidRPr="00007C05" w:rsidRDefault="00007C05" w:rsidP="00007C05">
      <w:pPr>
        <w:spacing w:after="0" w:line="240" w:lineRule="auto"/>
        <w:jc w:val="both"/>
      </w:pPr>
      <w:r w:rsidRPr="00007C05">
        <w:t>4.6.2. gydytojo oftalmologo arba optometrininko konsultacijos, paskirti tyrimai;</w:t>
      </w:r>
    </w:p>
    <w:p w14:paraId="72DF6058" w14:textId="77777777" w:rsidR="00007C05" w:rsidRPr="00007C05" w:rsidRDefault="00007C05" w:rsidP="00007C05">
      <w:pPr>
        <w:spacing w:after="0" w:line="240" w:lineRule="auto"/>
        <w:jc w:val="both"/>
      </w:pPr>
      <w:r w:rsidRPr="00007C05">
        <w:t>4.6.3. mediciniškai pagrįstos regos korekcijos operacijos, įskaitant operacijas, kurios atliekamos naudojant lazerinę technologiją ar refrakcinį ragenos gydymą;</w:t>
      </w:r>
    </w:p>
    <w:p w14:paraId="7E80144A" w14:textId="77777777" w:rsidR="00007C05" w:rsidRPr="00007C05" w:rsidRDefault="00007C05" w:rsidP="00007C05">
      <w:pPr>
        <w:spacing w:after="0" w:line="240" w:lineRule="auto"/>
        <w:jc w:val="both"/>
      </w:pPr>
      <w:r w:rsidRPr="00007C05">
        <w:t xml:space="preserve">4.6.4. korekciniai akinių lęšiai (plastikiniai, stikliniai, fotochrominiai, progresiniai), akinių rėmeliai korekciniams akiniams, akinių parinkimo, gamybos bei remonto paslaugos; </w:t>
      </w:r>
    </w:p>
    <w:p w14:paraId="129752B2" w14:textId="77777777" w:rsidR="00007C05" w:rsidRPr="00007C05" w:rsidRDefault="00007C05" w:rsidP="00007C05">
      <w:pPr>
        <w:spacing w:after="0" w:line="240" w:lineRule="auto"/>
        <w:jc w:val="both"/>
      </w:pPr>
      <w:r w:rsidRPr="00007C05">
        <w:t>4.6.5. kontaktinių lęšių parinkimo ir įsigijimo išlaidos, jų priežiūros priemonių (tirpalų) įsigijimo išlaidos;</w:t>
      </w:r>
    </w:p>
    <w:p w14:paraId="524C3B39" w14:textId="77777777" w:rsidR="00007C05" w:rsidRPr="00007C05" w:rsidRDefault="00007C05" w:rsidP="00007C05">
      <w:pPr>
        <w:spacing w:after="0" w:line="240" w:lineRule="auto"/>
        <w:jc w:val="both"/>
      </w:pPr>
      <w:r w:rsidRPr="00007C05">
        <w:t>4.6.6. akiniai nuo saulės su fotochrominiais ir korekciniais lęšiais;</w:t>
      </w:r>
    </w:p>
    <w:p w14:paraId="5188DB43" w14:textId="77777777" w:rsidR="00007C05" w:rsidRPr="00007C05" w:rsidRDefault="00007C05" w:rsidP="00007C05">
      <w:pPr>
        <w:spacing w:after="0" w:line="240" w:lineRule="auto"/>
        <w:jc w:val="both"/>
      </w:pPr>
      <w:r w:rsidRPr="00007C05">
        <w:t>4.6.2. įsigyjamų prekių ir atliekamų paslaugų skaičius draudimo laikotarpiu neribojamas;</w:t>
      </w:r>
    </w:p>
    <w:p w14:paraId="0A508637" w14:textId="77777777" w:rsidR="00007C05" w:rsidRPr="00007C05" w:rsidRDefault="00007C05" w:rsidP="00007C05">
      <w:pPr>
        <w:spacing w:after="0" w:line="240" w:lineRule="auto"/>
        <w:jc w:val="both"/>
      </w:pPr>
      <w:r w:rsidRPr="00007C05">
        <w:t>4.6.3. išlaidų kompensavimui nereikalaujami gydytojų išrašai, paskyrimai ir pan.;</w:t>
      </w:r>
    </w:p>
    <w:p w14:paraId="4E399C89" w14:textId="77777777" w:rsidR="00007C05" w:rsidRPr="00007C05" w:rsidRDefault="00007C05" w:rsidP="00007C05">
      <w:pPr>
        <w:spacing w:after="0" w:line="240" w:lineRule="auto"/>
        <w:jc w:val="both"/>
      </w:pPr>
      <w:r w:rsidRPr="00007C05">
        <w:lastRenderedPageBreak/>
        <w:t>4.6.4. jeigu Draudiko standartinės draudimo taisyklės numato papildomų optikos priemonių ar paslaugų apmokėjimą, tos priemonės ir paslaugos turi būti apmokamos ir Apdraustiesiems.</w:t>
      </w:r>
    </w:p>
    <w:p w14:paraId="13370239" w14:textId="77777777" w:rsidR="00007C05" w:rsidRPr="00007C05" w:rsidRDefault="00007C05" w:rsidP="00007C05">
      <w:pPr>
        <w:spacing w:after="0" w:line="240" w:lineRule="auto"/>
        <w:jc w:val="both"/>
      </w:pPr>
    </w:p>
    <w:p w14:paraId="405CFF00" w14:textId="77777777" w:rsidR="00007C05" w:rsidRPr="00007C05" w:rsidRDefault="00007C05" w:rsidP="00007C05">
      <w:pPr>
        <w:spacing w:after="0" w:line="240" w:lineRule="auto"/>
        <w:jc w:val="both"/>
        <w:rPr>
          <w:b/>
          <w:bCs/>
        </w:rPr>
      </w:pPr>
      <w:r w:rsidRPr="00007C05">
        <w:rPr>
          <w:b/>
          <w:bCs/>
        </w:rPr>
        <w:t>5. NEDRAUDŽIAMIEJI ĮVYKIAI</w:t>
      </w:r>
    </w:p>
    <w:p w14:paraId="4AAF88FA" w14:textId="77777777" w:rsidR="00007C05" w:rsidRPr="00007C05" w:rsidRDefault="00007C05" w:rsidP="00007C05">
      <w:pPr>
        <w:spacing w:after="0" w:line="240" w:lineRule="auto"/>
        <w:jc w:val="both"/>
      </w:pPr>
      <w:r w:rsidRPr="00007C05">
        <w:t>5.1. Bendri nedraudžiamieji, kurie galioja visai Sveikatos draudimo sutarčiai. Sveikatos priežiūros paslaugos ir įvykiai, pripažįstami nedraudžiamaisiais):</w:t>
      </w:r>
    </w:p>
    <w:p w14:paraId="4B26C0D3" w14:textId="77777777" w:rsidR="00007C05" w:rsidRPr="00007C05" w:rsidRDefault="00007C05" w:rsidP="00007C05">
      <w:pPr>
        <w:spacing w:after="0" w:line="240" w:lineRule="auto"/>
        <w:jc w:val="both"/>
      </w:pPr>
      <w:r w:rsidRPr="00007C05">
        <w:t>5.1.1. sveikatos sutrikimai, kurie atsirado Apraustajam vykdant nusikalstamą veiką arba rengiantis ją įvykdyti ar dėl kito priešingo teisei veikimo;</w:t>
      </w:r>
    </w:p>
    <w:p w14:paraId="28C04EF9" w14:textId="77777777" w:rsidR="00007C05" w:rsidRPr="00007C05" w:rsidRDefault="00007C05" w:rsidP="00007C05">
      <w:pPr>
        <w:spacing w:after="0" w:line="240" w:lineRule="auto"/>
        <w:jc w:val="both"/>
      </w:pPr>
      <w:r w:rsidRPr="00007C05">
        <w:t>5.1.2. sveikatos sutrikimai, kurie atsirado Apraustajam aktyviai dalyvaujant karo veiksmuose, karinio pobūdžio operacijose, masiniuose ir pilietiniuose neramumuose, sukilimuose, streikuose;</w:t>
      </w:r>
    </w:p>
    <w:p w14:paraId="74A264A5" w14:textId="77777777" w:rsidR="00007C05" w:rsidRPr="00007C05" w:rsidRDefault="00007C05" w:rsidP="00007C05">
      <w:pPr>
        <w:spacing w:after="0" w:line="240" w:lineRule="auto"/>
        <w:jc w:val="both"/>
      </w:pPr>
      <w:r w:rsidRPr="00007C05">
        <w:t>5.1.3. sveikatos sutrikimai, atsiradę Apraustajam nuo alkoholio, narkotinių ar apsvaigimo tikslu naudotų toksinių medžiagų ar vaistų, kurie nebuvo paskirti gydytojo, poveikio;</w:t>
      </w:r>
    </w:p>
    <w:p w14:paraId="14FC0501" w14:textId="77777777" w:rsidR="00007C05" w:rsidRPr="00007C05" w:rsidRDefault="00007C05" w:rsidP="00007C05">
      <w:pPr>
        <w:spacing w:after="0" w:line="240" w:lineRule="auto"/>
        <w:jc w:val="both"/>
      </w:pPr>
      <w:r w:rsidRPr="00007C05">
        <w:t>5.1.4. sveikatos sutrikimai, kurie atsirado dėl radiacijos ar kito branduolinės energijos poveikio (išskyrus spindulinės terapijos pasekmes;</w:t>
      </w:r>
    </w:p>
    <w:p w14:paraId="2358C2F8" w14:textId="77777777" w:rsidR="00007C05" w:rsidRPr="00007C05" w:rsidRDefault="00007C05" w:rsidP="00007C05">
      <w:pPr>
        <w:spacing w:after="0" w:line="240" w:lineRule="auto"/>
        <w:jc w:val="both"/>
      </w:pPr>
      <w:r w:rsidRPr="00007C05">
        <w:t>5.1.5. sveikatos priežiūros paslaugos, kurios nenurodytos (nepasirinktos) draudimo sutartyje (išskyrus atvejus kai Draudiko standartinės draudimo taisyklės numato papildomų  paslaugų apmokėjimą);</w:t>
      </w:r>
    </w:p>
    <w:p w14:paraId="1F3C6223" w14:textId="77777777" w:rsidR="00007C05" w:rsidRPr="00007C05" w:rsidRDefault="00007C05" w:rsidP="00007C05">
      <w:pPr>
        <w:spacing w:after="0" w:line="240" w:lineRule="auto"/>
        <w:jc w:val="both"/>
      </w:pPr>
      <w:r w:rsidRPr="00007C05">
        <w:t>5.1.6. atvejai, kai pagal Apdraustojo pateiktus duomenis ar dokumentus negalima pilnai ir tiksliai nustatyti Draudžiamojo įvykio datos, aplinkybių ir/ar padarinių, patirtų išlaidų, kitų svarbių duomenų arba toks asmuo neleidžia ar trukdo atlikti Draudžiamojo įvykio tyrimą ir gauti reikalingą informaciją;</w:t>
      </w:r>
    </w:p>
    <w:p w14:paraId="6A8D9B79" w14:textId="77777777" w:rsidR="00007C05" w:rsidRPr="00007C05" w:rsidRDefault="00007C05" w:rsidP="00007C05">
      <w:pPr>
        <w:spacing w:after="0" w:line="240" w:lineRule="auto"/>
        <w:jc w:val="both"/>
      </w:pPr>
      <w:r w:rsidRPr="00007C05">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55926B17" w14:textId="77777777" w:rsidR="00007C05" w:rsidRPr="00007C05" w:rsidRDefault="00007C05" w:rsidP="00007C05">
      <w:pPr>
        <w:spacing w:after="0" w:line="240" w:lineRule="auto"/>
        <w:jc w:val="both"/>
      </w:pPr>
      <w:r w:rsidRPr="00007C05">
        <w:t>5.1.8. paslaugos, suteiktos draudimo apsaugos negaliojimo (sustabdymo) metu;</w:t>
      </w:r>
    </w:p>
    <w:p w14:paraId="6D232E0A" w14:textId="77777777" w:rsidR="00007C05" w:rsidRPr="00007C05" w:rsidRDefault="00007C05" w:rsidP="00007C05">
      <w:pPr>
        <w:spacing w:after="0" w:line="240" w:lineRule="auto"/>
        <w:jc w:val="both"/>
      </w:pPr>
      <w:r w:rsidRPr="00007C05">
        <w:t>5.1.9. jei draudimo apsauga naudojasi ne Apdraustasis;</w:t>
      </w:r>
    </w:p>
    <w:p w14:paraId="79AA29EB" w14:textId="77777777" w:rsidR="00007C05" w:rsidRPr="00007C05" w:rsidRDefault="00007C05" w:rsidP="00007C05">
      <w:pPr>
        <w:spacing w:after="0" w:line="240" w:lineRule="auto"/>
        <w:jc w:val="both"/>
      </w:pPr>
      <w:r w:rsidRPr="00007C05">
        <w:t>5.1.10. draudimo sutarčiai taikomi nedraudžiamieji įvykiai, nurodyti draudiko taisyklėse (išskyrus atvejus, kurie nurodyti kaip kompensuojami techninėje specifikacijoje).</w:t>
      </w:r>
    </w:p>
    <w:p w14:paraId="101718FB" w14:textId="77777777" w:rsidR="00007C05" w:rsidRPr="00007C05" w:rsidRDefault="00007C05" w:rsidP="00007C05">
      <w:pPr>
        <w:spacing w:after="0" w:line="240" w:lineRule="auto"/>
        <w:jc w:val="both"/>
      </w:pPr>
    </w:p>
    <w:p w14:paraId="61260B5B" w14:textId="77777777" w:rsidR="00007C05" w:rsidRPr="00007C05" w:rsidRDefault="00007C05" w:rsidP="00007C05">
      <w:pPr>
        <w:spacing w:after="0" w:line="240" w:lineRule="auto"/>
        <w:jc w:val="both"/>
      </w:pPr>
      <w:r w:rsidRPr="00007C05">
        <w:t>5.2. Ambulatorinis gydymas ir diagnostika. Sveikatos sutrikimai, sveikatos priežiūros paslaugos ir įvykiai, pripažįstami nedraudžiamaisiais</w:t>
      </w:r>
      <w:r w:rsidRPr="00007C05" w:rsidDel="00542C1D">
        <w:t xml:space="preserve"> </w:t>
      </w:r>
      <w:r w:rsidRPr="00007C05">
        <w:t>(išskyrus atvejus, kai standartinės Draudiko taisyklės šių atvejų netaiko):</w:t>
      </w:r>
    </w:p>
    <w:p w14:paraId="0B8E886A" w14:textId="77777777" w:rsidR="00007C05" w:rsidRPr="00007C05" w:rsidRDefault="00007C05" w:rsidP="00007C05">
      <w:pPr>
        <w:spacing w:after="0" w:line="240" w:lineRule="auto"/>
        <w:jc w:val="both"/>
      </w:pPr>
      <w:r w:rsidRPr="00007C05">
        <w:t>5.2.1. nėštumo diagnostika ir priežiūra, gimdymas ir gimdymo ir pogimdyminė priežiūra, sveikatos sutrikimai sąlygoti nėštumo ar gimdymo; nėštumo nutraukimas;</w:t>
      </w:r>
    </w:p>
    <w:p w14:paraId="761402A0" w14:textId="77777777" w:rsidR="00007C05" w:rsidRPr="00007C05" w:rsidRDefault="00007C05" w:rsidP="00007C05">
      <w:pPr>
        <w:spacing w:after="0" w:line="240" w:lineRule="auto"/>
        <w:jc w:val="both"/>
      </w:pPr>
      <w:r w:rsidRPr="00007C05">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78B5B633" w14:textId="77777777" w:rsidR="00007C05" w:rsidRPr="00007C05" w:rsidRDefault="00007C05" w:rsidP="00007C05">
      <w:pPr>
        <w:spacing w:after="0" w:line="240" w:lineRule="auto"/>
        <w:jc w:val="both"/>
      </w:pPr>
      <w:r w:rsidRPr="00007C05">
        <w:t>5.2.3. lytiniu keliu plintančių ligų (AIDS, sifilio, gonorėjos, trichomonozės, chlamidijozės, žmogaus papilomos viruso, herpes genitalis), AIDS bei ŽIV (nešiojimo atveju) diagnostika ir  gydymas;</w:t>
      </w:r>
    </w:p>
    <w:p w14:paraId="6E1BA8F4" w14:textId="77777777" w:rsidR="00007C05" w:rsidRPr="00007C05" w:rsidRDefault="00007C05" w:rsidP="00007C05">
      <w:pPr>
        <w:spacing w:after="0" w:line="240" w:lineRule="auto"/>
        <w:jc w:val="both"/>
      </w:pPr>
      <w:r w:rsidRPr="00007C05">
        <w:t>5.2.4. nevaisingumo, negalėjimo pastoti bei potencijos sutrikimų diagnostika ir gydymas; dirbtinio apvaisinimo procedūrų;</w:t>
      </w:r>
    </w:p>
    <w:p w14:paraId="362D7E2B" w14:textId="77777777" w:rsidR="00007C05" w:rsidRPr="00007C05" w:rsidRDefault="00007C05" w:rsidP="00007C05">
      <w:pPr>
        <w:spacing w:after="0" w:line="240" w:lineRule="auto"/>
        <w:jc w:val="both"/>
      </w:pPr>
      <w:r w:rsidRPr="00007C05">
        <w:t>5.2.5. Ambulatorinės chirurgijos, dienos stacionaro, dienos chirurgijos dermatologinio, plastinės ir rekonstrukcinės chirurgijos profilio paslaugos,  odontologijos profilio paslaugos;</w:t>
      </w:r>
    </w:p>
    <w:p w14:paraId="0A4E1642" w14:textId="77777777" w:rsidR="00007C05" w:rsidRPr="00007C05" w:rsidRDefault="00007C05" w:rsidP="00007C05">
      <w:pPr>
        <w:spacing w:after="0" w:line="240" w:lineRule="auto"/>
        <w:jc w:val="both"/>
      </w:pPr>
      <w:r w:rsidRPr="00007C05">
        <w:t>5.2.6. Ambulatorinės ir stacionarinės reabilitacinio gydymo procedūros;</w:t>
      </w:r>
    </w:p>
    <w:p w14:paraId="70B8A542" w14:textId="77777777" w:rsidR="00007C05" w:rsidRPr="00007C05" w:rsidRDefault="00007C05" w:rsidP="00007C05">
      <w:pPr>
        <w:spacing w:after="0" w:line="240" w:lineRule="auto"/>
        <w:jc w:val="both"/>
      </w:pPr>
      <w:r w:rsidRPr="00007C05">
        <w:t>5.2.7. Ambulatorinės estetinės chirurgijos paslaugos, ambulatorinės dienos estetinės chirurgijos paslaugos; kosmetologinės procedūros; dermatologinis gydymas, įskaitant, bet neapsiribojant gydymo fototerapija, fotodinamine terapija, impulsine šviesos terapija, lazerinėmis procedūromis;</w:t>
      </w:r>
    </w:p>
    <w:p w14:paraId="76A8D986" w14:textId="77777777" w:rsidR="00007C05" w:rsidRPr="00007C05" w:rsidRDefault="00007C05" w:rsidP="00007C05">
      <w:pPr>
        <w:spacing w:after="0" w:line="240" w:lineRule="auto"/>
        <w:jc w:val="both"/>
      </w:pPr>
      <w:r w:rsidRPr="00007C05">
        <w:t>5.2.8. hialurono, botulino injekcijos, autologinių ląstelių injekcijos, įskaitant PRP, kraujo plazmos injekcijos, imunoterapija, kamieninių ląstelių terapija ir pan;</w:t>
      </w:r>
    </w:p>
    <w:p w14:paraId="46ADCFF5" w14:textId="77777777" w:rsidR="00007C05" w:rsidRPr="00007C05" w:rsidRDefault="00007C05" w:rsidP="00007C05">
      <w:pPr>
        <w:spacing w:after="0" w:line="240" w:lineRule="auto"/>
        <w:jc w:val="both"/>
      </w:pPr>
      <w:r w:rsidRPr="00007C05">
        <w:t>5.2.9. organų persodinimo operacijos; kaulų čiulpų transplantacijos, hemodializės procedūros;</w:t>
      </w:r>
    </w:p>
    <w:p w14:paraId="150FC199" w14:textId="77777777" w:rsidR="00007C05" w:rsidRPr="00007C05" w:rsidRDefault="00007C05" w:rsidP="00007C05">
      <w:pPr>
        <w:spacing w:after="0" w:line="240" w:lineRule="auto"/>
        <w:jc w:val="both"/>
      </w:pPr>
      <w:r w:rsidRPr="00007C05">
        <w:t>5.2.10. palaikomasis gydymas ir slauga slaugos specializuotuose stacionaruose;</w:t>
      </w:r>
    </w:p>
    <w:p w14:paraId="1882CB06" w14:textId="77777777" w:rsidR="00007C05" w:rsidRPr="00007C05" w:rsidRDefault="00007C05" w:rsidP="00007C05">
      <w:pPr>
        <w:spacing w:after="0" w:line="240" w:lineRule="auto"/>
        <w:jc w:val="both"/>
      </w:pPr>
      <w:r w:rsidRPr="00007C05">
        <w:lastRenderedPageBreak/>
        <w:t>5.2.11. terapinis ir chirurginis nutukimo gydymas;</w:t>
      </w:r>
    </w:p>
    <w:p w14:paraId="6CB360BF" w14:textId="77777777" w:rsidR="00007C05" w:rsidRPr="00007C05" w:rsidRDefault="00007C05" w:rsidP="00007C05">
      <w:pPr>
        <w:spacing w:after="0" w:line="240" w:lineRule="auto"/>
        <w:jc w:val="both"/>
      </w:pPr>
      <w:r w:rsidRPr="00007C05">
        <w:t>5.2.12. regėjimo korekcijos operacijos;</w:t>
      </w:r>
    </w:p>
    <w:p w14:paraId="389368BD" w14:textId="77777777" w:rsidR="00007C05" w:rsidRPr="00007C05" w:rsidRDefault="00007C05" w:rsidP="00007C05">
      <w:pPr>
        <w:spacing w:after="0" w:line="240" w:lineRule="auto"/>
        <w:jc w:val="both"/>
      </w:pPr>
      <w:r w:rsidRPr="00007C05">
        <w:t>5.2.13. sąnarių endoprotezavimo operacijos bei išlaidos už endoprotezus;</w:t>
      </w:r>
    </w:p>
    <w:p w14:paraId="0A25DD20" w14:textId="77777777" w:rsidR="00007C05" w:rsidRPr="00007C05" w:rsidRDefault="00007C05" w:rsidP="00007C05">
      <w:pPr>
        <w:spacing w:after="0" w:line="240" w:lineRule="auto"/>
        <w:jc w:val="both"/>
      </w:pPr>
      <w:r w:rsidRPr="00007C05">
        <w:t>5.2.14. valgymo sutrikimų diagnostika ir gydymas; maisto netoleravimo testai;</w:t>
      </w:r>
    </w:p>
    <w:p w14:paraId="69A0CC85" w14:textId="77777777" w:rsidR="00007C05" w:rsidRPr="00007C05" w:rsidRDefault="00007C05" w:rsidP="00007C05">
      <w:pPr>
        <w:spacing w:after="0" w:line="240" w:lineRule="auto"/>
        <w:jc w:val="both"/>
      </w:pPr>
      <w:r w:rsidRPr="00007C05">
        <w:t>5.2.15. odontologinės paslaugos (įskaitant žandikaulio chirurgines operacijas);</w:t>
      </w:r>
    </w:p>
    <w:p w14:paraId="58D2F77C" w14:textId="77777777" w:rsidR="00007C05" w:rsidRPr="00007C05" w:rsidRDefault="00007C05" w:rsidP="00007C05">
      <w:pPr>
        <w:spacing w:after="0" w:line="240" w:lineRule="auto"/>
        <w:jc w:val="both"/>
      </w:pPr>
      <w:r w:rsidRPr="00007C05">
        <w:t>5.2.16. psichologo paslaugos;</w:t>
      </w:r>
    </w:p>
    <w:p w14:paraId="306D42D7" w14:textId="77777777" w:rsidR="00007C05" w:rsidRPr="00007C05" w:rsidRDefault="00007C05" w:rsidP="00007C05">
      <w:pPr>
        <w:spacing w:after="0" w:line="240" w:lineRule="auto"/>
        <w:jc w:val="both"/>
      </w:pPr>
      <w:r w:rsidRPr="00007C05">
        <w:t>5.2.17. plaukų slinkimo diagnostika ir gydymas; plaukų šalinimo procedūros.</w:t>
      </w:r>
    </w:p>
    <w:p w14:paraId="6AA9F012" w14:textId="77777777" w:rsidR="00007C05" w:rsidRPr="00007C05" w:rsidRDefault="00007C05" w:rsidP="00007C05">
      <w:pPr>
        <w:spacing w:after="0" w:line="240" w:lineRule="auto"/>
        <w:jc w:val="both"/>
      </w:pPr>
    </w:p>
    <w:p w14:paraId="146BC4B3" w14:textId="77777777" w:rsidR="00007C05" w:rsidRPr="00007C05" w:rsidRDefault="00007C05" w:rsidP="00007C05">
      <w:pPr>
        <w:spacing w:after="0" w:line="240" w:lineRule="auto"/>
        <w:jc w:val="both"/>
      </w:pPr>
      <w:r w:rsidRPr="00007C05">
        <w:t>5.3. Stacionarinis gydymas valstybinėse gydymo įstaigose. Sveikatos sutrikimai, sveikatos priežiūros paslaugos ir įvykiai, pripažįstami nedraudžiamaisiais:</w:t>
      </w:r>
    </w:p>
    <w:p w14:paraId="0565B88F" w14:textId="77777777" w:rsidR="00007C05" w:rsidRPr="00007C05" w:rsidRDefault="00007C05" w:rsidP="00007C05">
      <w:pPr>
        <w:spacing w:after="0" w:line="240" w:lineRule="auto"/>
        <w:jc w:val="both"/>
      </w:pPr>
      <w:r w:rsidRPr="00007C05">
        <w:t>5.3.1. maitinimo išlaidos;</w:t>
      </w:r>
    </w:p>
    <w:p w14:paraId="2A65FBE6" w14:textId="77777777" w:rsidR="00007C05" w:rsidRPr="00007C05" w:rsidRDefault="00007C05" w:rsidP="00007C05">
      <w:pPr>
        <w:spacing w:after="0" w:line="240" w:lineRule="auto"/>
        <w:jc w:val="both"/>
      </w:pPr>
      <w:r w:rsidRPr="00007C05">
        <w:t>5.3.2. odontologinės paslaugos;</w:t>
      </w:r>
    </w:p>
    <w:p w14:paraId="257D7801" w14:textId="77777777" w:rsidR="00007C05" w:rsidRPr="00007C05" w:rsidRDefault="00007C05" w:rsidP="00007C05">
      <w:pPr>
        <w:spacing w:after="0" w:line="240" w:lineRule="auto"/>
        <w:jc w:val="both"/>
      </w:pPr>
      <w:r w:rsidRPr="00007C05">
        <w:t>5.3.4. regėjimo korekcijos operacijos;</w:t>
      </w:r>
    </w:p>
    <w:p w14:paraId="597182D9" w14:textId="77777777" w:rsidR="00007C05" w:rsidRPr="00007C05" w:rsidRDefault="00007C05" w:rsidP="00007C05">
      <w:pPr>
        <w:spacing w:after="0" w:line="240" w:lineRule="auto"/>
        <w:jc w:val="both"/>
      </w:pPr>
      <w:r w:rsidRPr="00007C05">
        <w:t>5.3.5. palaikomasis gydymas ir slauga slaugos specializuotuose stacionaruose;</w:t>
      </w:r>
    </w:p>
    <w:p w14:paraId="72B5996B" w14:textId="77777777" w:rsidR="00007C05" w:rsidRPr="00007C05" w:rsidRDefault="00007C05" w:rsidP="00007C05">
      <w:pPr>
        <w:spacing w:after="0" w:line="240" w:lineRule="auto"/>
        <w:jc w:val="both"/>
      </w:pPr>
      <w:r w:rsidRPr="00007C05">
        <w:t>5.3.6. terapinis ir chirurginis nutukimo gydymas; plastinės rekonstrukcinės chirurgijos gydymas;</w:t>
      </w:r>
    </w:p>
    <w:p w14:paraId="3BCB8EDD" w14:textId="77777777" w:rsidR="00007C05" w:rsidRPr="00007C05" w:rsidRDefault="00007C05" w:rsidP="00007C05">
      <w:pPr>
        <w:spacing w:after="0" w:line="240" w:lineRule="auto"/>
        <w:jc w:val="both"/>
      </w:pPr>
      <w:r w:rsidRPr="00007C05">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0B348AD5" w14:textId="77777777" w:rsidR="00007C05" w:rsidRPr="00007C05" w:rsidRDefault="00007C05" w:rsidP="00007C05">
      <w:pPr>
        <w:spacing w:after="0" w:line="240" w:lineRule="auto"/>
        <w:jc w:val="both"/>
      </w:pPr>
      <w:r w:rsidRPr="00007C05">
        <w:t xml:space="preserve">5.3.8. endoprotezų įsigijimo ir sąnarių endoprotezavimo operacijos; organų persodinimo operacijos; kaulų čiulpų transplantacijos; </w:t>
      </w:r>
    </w:p>
    <w:p w14:paraId="79BEB8FC" w14:textId="77777777" w:rsidR="00007C05" w:rsidRPr="00007C05" w:rsidRDefault="00007C05" w:rsidP="00007C05">
      <w:pPr>
        <w:spacing w:after="0" w:line="240" w:lineRule="auto"/>
        <w:jc w:val="both"/>
      </w:pPr>
      <w:r w:rsidRPr="00007C05">
        <w:t>5.3.9. stacionarinės reabilitacinio gydymo paslaugos; psichikos ligų/ psichiatrinio gydymo paslaugos.</w:t>
      </w:r>
    </w:p>
    <w:p w14:paraId="24CB90D0" w14:textId="77777777" w:rsidR="00007C05" w:rsidRPr="00007C05" w:rsidRDefault="00007C05" w:rsidP="00007C05">
      <w:pPr>
        <w:spacing w:after="0" w:line="240" w:lineRule="auto"/>
        <w:jc w:val="both"/>
      </w:pPr>
    </w:p>
    <w:p w14:paraId="307F3961" w14:textId="77777777" w:rsidR="00007C05" w:rsidRPr="00007C05" w:rsidRDefault="00007C05" w:rsidP="00007C05">
      <w:pPr>
        <w:spacing w:after="0" w:line="240" w:lineRule="auto"/>
        <w:jc w:val="both"/>
      </w:pPr>
      <w:r w:rsidRPr="00007C05">
        <w:t xml:space="preserve">5.4. Kritinių ligų gydymas. Sveikatos sutrikimai, sveikatos priežiūros paslaugos ir įvykiai, pripažįstami nedraudžiamaisiais: </w:t>
      </w:r>
    </w:p>
    <w:p w14:paraId="1BC91276" w14:textId="77777777" w:rsidR="00007C05" w:rsidRPr="00007C05" w:rsidRDefault="00007C05" w:rsidP="00007C05">
      <w:pPr>
        <w:spacing w:after="0" w:line="240" w:lineRule="auto"/>
        <w:jc w:val="both"/>
      </w:pPr>
      <w:r w:rsidRPr="00007C05">
        <w:t xml:space="preserve">5.4.1. kritinė liga nėra diagnozuota pirmą kartą Apdraustojo gyvenime; </w:t>
      </w:r>
    </w:p>
    <w:p w14:paraId="0BD5F2A4" w14:textId="77777777" w:rsidR="00007C05" w:rsidRPr="00007C05" w:rsidRDefault="00007C05" w:rsidP="00007C05">
      <w:pPr>
        <w:spacing w:after="0" w:line="240" w:lineRule="auto"/>
        <w:jc w:val="both"/>
      </w:pPr>
      <w:r w:rsidRPr="00007C05">
        <w:t>5.4.2. kritinė liga diagnozuota iki įsigaliojant Sveikatos draudimo sutarčiai;</w:t>
      </w:r>
    </w:p>
    <w:p w14:paraId="29CA32C7" w14:textId="77777777" w:rsidR="00007C05" w:rsidRPr="00007C05" w:rsidRDefault="00007C05" w:rsidP="00007C05">
      <w:pPr>
        <w:spacing w:after="0" w:line="240" w:lineRule="auto"/>
        <w:jc w:val="both"/>
      </w:pPr>
      <w:r w:rsidRPr="00007C05">
        <w:t>5.4.3. kritinė liga neatitinka Kritinių ligų sąraše nurodytų pripažinimo Kritine liga bei draudžiamuoju įvykiu kriterijų.</w:t>
      </w:r>
    </w:p>
    <w:p w14:paraId="4D0AD4C8" w14:textId="77777777" w:rsidR="00007C05" w:rsidRPr="00007C05" w:rsidRDefault="00007C05" w:rsidP="00007C05">
      <w:pPr>
        <w:spacing w:after="0" w:line="240" w:lineRule="auto"/>
        <w:jc w:val="both"/>
      </w:pPr>
    </w:p>
    <w:p w14:paraId="3391EA5A" w14:textId="77777777" w:rsidR="00007C05" w:rsidRPr="00007C05" w:rsidRDefault="00007C05" w:rsidP="00007C05">
      <w:pPr>
        <w:spacing w:after="0" w:line="240" w:lineRule="auto"/>
        <w:jc w:val="both"/>
      </w:pPr>
      <w:r w:rsidRPr="00007C05">
        <w:t>5.5. Medikamentai, maisto papildai, vitaminai. Pripažįstami nedraudžiamaisiais:</w:t>
      </w:r>
    </w:p>
    <w:p w14:paraId="7FD85589" w14:textId="77777777" w:rsidR="00007C05" w:rsidRPr="00007C05" w:rsidRDefault="00007C05" w:rsidP="00007C05">
      <w:pPr>
        <w:spacing w:after="0" w:line="240" w:lineRule="auto"/>
        <w:jc w:val="both"/>
      </w:pPr>
      <w:r w:rsidRPr="00007C05">
        <w:t>5.5.1. higienos ir kosmetikos prekių įsigijimas;</w:t>
      </w:r>
    </w:p>
    <w:p w14:paraId="2956569E" w14:textId="77777777" w:rsidR="00007C05" w:rsidRPr="00007C05" w:rsidRDefault="00007C05" w:rsidP="00007C05">
      <w:pPr>
        <w:spacing w:after="0" w:line="240" w:lineRule="auto"/>
        <w:jc w:val="both"/>
      </w:pPr>
      <w:r w:rsidRPr="00007C05">
        <w:t>5.5.2. vaistų, skirtų priklausomybių ligoms gydyti, įsigijimas.</w:t>
      </w:r>
    </w:p>
    <w:p w14:paraId="7045A9F6" w14:textId="77777777" w:rsidR="00007C05" w:rsidRPr="00007C05" w:rsidRDefault="00007C05" w:rsidP="00007C05">
      <w:pPr>
        <w:spacing w:after="0" w:line="240" w:lineRule="auto"/>
        <w:jc w:val="both"/>
      </w:pPr>
    </w:p>
    <w:p w14:paraId="3B9635E8" w14:textId="77777777" w:rsidR="00007C05" w:rsidRPr="00007C05" w:rsidRDefault="00007C05" w:rsidP="00007C05">
      <w:pPr>
        <w:spacing w:after="0" w:line="240" w:lineRule="auto"/>
        <w:jc w:val="both"/>
      </w:pPr>
      <w:r w:rsidRPr="00007C05">
        <w:t>5.6. Odontologija. Sveikatos sutrikimai, sveikatos priežiūros paslaugos ir įvykiai, pripažįstami nedraudžiamaisiais:</w:t>
      </w:r>
    </w:p>
    <w:p w14:paraId="0C9EE2B8" w14:textId="77777777" w:rsidR="00007C05" w:rsidRPr="00007C05" w:rsidRDefault="00007C05" w:rsidP="00007C05">
      <w:pPr>
        <w:spacing w:after="0" w:line="240" w:lineRule="auto"/>
        <w:jc w:val="both"/>
      </w:pPr>
      <w:r w:rsidRPr="00007C05">
        <w:t>5.6.1. estetinės odontologijos paslaugos (išskyrus estetinį plombavimą), dantų balinimas, laminavimas ir panašios procedūros;</w:t>
      </w:r>
    </w:p>
    <w:p w14:paraId="466C73BA" w14:textId="77777777" w:rsidR="00007C05" w:rsidRPr="00007C05" w:rsidRDefault="00007C05" w:rsidP="00007C05">
      <w:pPr>
        <w:spacing w:after="0" w:line="240" w:lineRule="auto"/>
        <w:jc w:val="both"/>
      </w:pPr>
      <w:r w:rsidRPr="00007C05">
        <w:t>5.6.2. dantų kapos (apsauginės kapos, kapos skirtas sportininkams, dantų balinimo kapos);</w:t>
      </w:r>
    </w:p>
    <w:p w14:paraId="49A079F7" w14:textId="77777777" w:rsidR="00007C05" w:rsidRPr="00007C05" w:rsidRDefault="00007C05" w:rsidP="00007C05">
      <w:pPr>
        <w:spacing w:after="0" w:line="240" w:lineRule="auto"/>
        <w:jc w:val="both"/>
      </w:pPr>
      <w:r w:rsidRPr="00007C05">
        <w:t>5.6.3. papildomų prekių ir higienos priemonių įsigyjimas.</w:t>
      </w:r>
    </w:p>
    <w:p w14:paraId="2C73D8F1" w14:textId="77777777" w:rsidR="00007C05" w:rsidRPr="00007C05" w:rsidRDefault="00007C05" w:rsidP="00007C05">
      <w:pPr>
        <w:spacing w:after="0" w:line="240" w:lineRule="auto"/>
        <w:jc w:val="both"/>
      </w:pPr>
    </w:p>
    <w:p w14:paraId="735651B7" w14:textId="77777777" w:rsidR="00007C05" w:rsidRPr="00007C05" w:rsidRDefault="00007C05" w:rsidP="00007C05">
      <w:pPr>
        <w:spacing w:after="0" w:line="240" w:lineRule="auto"/>
        <w:jc w:val="both"/>
      </w:pPr>
      <w:r w:rsidRPr="00007C05">
        <w:t>5.7. Optika. Sveikatos sutrikimai, sveikatos priežiūros paslaugos ir įvykiai, pripažįstami nedraudžiamaisiais:</w:t>
      </w:r>
    </w:p>
    <w:p w14:paraId="5189D436" w14:textId="77777777" w:rsidR="00007C05" w:rsidRPr="00007C05" w:rsidRDefault="00007C05" w:rsidP="00007C05">
      <w:pPr>
        <w:spacing w:after="0" w:line="240" w:lineRule="auto"/>
        <w:jc w:val="both"/>
      </w:pPr>
      <w:r w:rsidRPr="00007C05">
        <w:t>5.7.1. akiniai be dioptrijų (pvz. akiniai nuo saulės, darbui su kompiuteriu, vairavimui);</w:t>
      </w:r>
    </w:p>
    <w:p w14:paraId="2F9F09D7" w14:textId="77777777" w:rsidR="00007C05" w:rsidRPr="00007C05" w:rsidRDefault="00007C05" w:rsidP="00007C05">
      <w:pPr>
        <w:spacing w:after="0" w:line="240" w:lineRule="auto"/>
        <w:jc w:val="both"/>
      </w:pPr>
      <w:r w:rsidRPr="00007C05">
        <w:t>5.7.2. kontaktiniai lęšiai be dioptrijų;</w:t>
      </w:r>
    </w:p>
    <w:p w14:paraId="03493801" w14:textId="77777777" w:rsidR="00007C05" w:rsidRPr="00007C05" w:rsidRDefault="00007C05" w:rsidP="00007C05">
      <w:pPr>
        <w:spacing w:after="0" w:line="240" w:lineRule="auto"/>
        <w:jc w:val="both"/>
      </w:pPr>
      <w:r w:rsidRPr="00007C05">
        <w:t>5.7.3. akinių priežiūros priemonės ir aksesuarai (pvz. akinių dėklai, valikliai).</w:t>
      </w:r>
    </w:p>
    <w:p w14:paraId="2AF62900" w14:textId="77777777" w:rsidR="00007C05" w:rsidRPr="00007C05" w:rsidRDefault="00007C05" w:rsidP="00007C05">
      <w:pPr>
        <w:spacing w:after="0" w:line="240" w:lineRule="auto"/>
        <w:jc w:val="both"/>
      </w:pPr>
    </w:p>
    <w:p w14:paraId="408FA60A" w14:textId="77777777" w:rsidR="00007C05" w:rsidRPr="00007C05" w:rsidRDefault="00007C05" w:rsidP="00007C05">
      <w:pPr>
        <w:spacing w:after="0" w:line="240" w:lineRule="auto"/>
        <w:jc w:val="both"/>
        <w:rPr>
          <w:b/>
          <w:bCs/>
        </w:rPr>
      </w:pPr>
      <w:r w:rsidRPr="00007C05">
        <w:rPr>
          <w:b/>
          <w:bCs/>
        </w:rPr>
        <w:t>6. DRAUDIMO APSAUGOS GALIOJIMO TERITORIJA</w:t>
      </w:r>
    </w:p>
    <w:p w14:paraId="61E1B196" w14:textId="77777777" w:rsidR="00007C05" w:rsidRPr="00007C05" w:rsidRDefault="00007C05" w:rsidP="00007C05">
      <w:pPr>
        <w:spacing w:after="0" w:line="240" w:lineRule="auto"/>
        <w:jc w:val="both"/>
      </w:pPr>
      <w:r w:rsidRPr="00007C05">
        <w:t xml:space="preserve">Draudimo apsauga galioja Lietuvos Respublikos teritorijoje. </w:t>
      </w:r>
    </w:p>
    <w:p w14:paraId="2A66AD2C" w14:textId="77777777" w:rsidR="00007C05" w:rsidRPr="00007C05" w:rsidRDefault="00007C05" w:rsidP="00007C05">
      <w:pPr>
        <w:spacing w:after="0" w:line="240" w:lineRule="auto"/>
        <w:jc w:val="both"/>
        <w:rPr>
          <w:b/>
          <w:bCs/>
        </w:rPr>
      </w:pPr>
      <w:bookmarkStart w:id="58" w:name="_Hlk50027946"/>
      <w:r w:rsidRPr="00007C05">
        <w:rPr>
          <w:b/>
          <w:bCs/>
        </w:rPr>
        <w:t>7. DRAUDIMO PASLAUGŲ TEIKIMO IR SUTARTIES NUOSTATOS</w:t>
      </w:r>
    </w:p>
    <w:p w14:paraId="400E371E" w14:textId="77777777" w:rsidR="00007C05" w:rsidRPr="00007C05" w:rsidRDefault="00007C05" w:rsidP="00007C05">
      <w:pPr>
        <w:spacing w:after="0" w:line="240" w:lineRule="auto"/>
        <w:jc w:val="both"/>
      </w:pPr>
      <w:r w:rsidRPr="00007C05">
        <w:t>7.1. Tiekėjas ne vėliau kaip per 7 (septynias) dienas nuo draudimo sutarties sudarymo turi pateikti savo partnerių, su kuriais yra sudaręs bendradarbiavimo sutartis, sąrašą.</w:t>
      </w:r>
    </w:p>
    <w:p w14:paraId="7C655455" w14:textId="77777777" w:rsidR="00007C05" w:rsidRPr="00007C05" w:rsidRDefault="00007C05" w:rsidP="00007C05">
      <w:pPr>
        <w:spacing w:after="0" w:line="240" w:lineRule="auto"/>
        <w:jc w:val="both"/>
      </w:pPr>
      <w:r w:rsidRPr="00007C05">
        <w:lastRenderedPageBreak/>
        <w:t>7.2. Tiekėjas savo partnerių, su kuriais yra sudaręs bendradarbiavimo sutartis, įstaigose privalo užtikrinti atsiskaitymą išduota sveikatos draudimo kortele.</w:t>
      </w:r>
    </w:p>
    <w:p w14:paraId="56614A4C" w14:textId="77777777" w:rsidR="00007C05" w:rsidRPr="00007C05" w:rsidRDefault="00007C05" w:rsidP="00007C05">
      <w:pPr>
        <w:spacing w:after="0" w:line="240" w:lineRule="auto"/>
        <w:jc w:val="both"/>
      </w:pPr>
      <w:r w:rsidRPr="00007C05">
        <w:t>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išduoti naują be jokio papildomo mokesčio.</w:t>
      </w:r>
    </w:p>
    <w:p w14:paraId="6D6C248B" w14:textId="77777777" w:rsidR="00007C05" w:rsidRPr="00007C05" w:rsidRDefault="00007C05" w:rsidP="00007C05">
      <w:pPr>
        <w:spacing w:after="0" w:line="240" w:lineRule="auto"/>
        <w:jc w:val="both"/>
      </w:pPr>
      <w:r w:rsidRPr="00007C05">
        <w:t>7.4. Draudimo įmoka mokama per 4 (keturis) kartus, pirmai įmokai taikant 30 dienų mokėjimo atidėjimo terminą nuo draudimo poliso įsigaliojimo datos, pagal Paslaugų tiekėjo pateiktą sąskaitą-faktūrą. Elektroninės sąskaitos faktūros apmokėjimui teikiamos Sąskaitų administravimo bendrojoje informacinėje sistemoje (toliau – SABIS).</w:t>
      </w:r>
    </w:p>
    <w:p w14:paraId="68C2C7A7" w14:textId="77777777" w:rsidR="00007C05" w:rsidRPr="00007C05" w:rsidRDefault="00007C05" w:rsidP="00007C05">
      <w:pPr>
        <w:spacing w:after="0" w:line="240" w:lineRule="auto"/>
        <w:jc w:val="both"/>
      </w:pPr>
      <w:r w:rsidRPr="00007C05">
        <w:t xml:space="preserve">7.5. Atsiradus poreikiui įtraukti į draudimo sutartį papildomus Draudėjo darbuotojus, draudimo sumos (išskyrus Ambulatorinio gydymo programą, Stacionarinio gydymo valstybinėse gydymo įstaigose programą ir Kritinių ligų gydymo programą) apskaičiuojamos ir suteikiamos kaip nurodyta nurodytos 2 lentelėje, draudimo įmoka apskaičiuojama, kaip atitinkamos metinės įmokos procentas (2 lentelė). Mėnesių skaičius apvalinamas į didesnę pusę: </w:t>
      </w:r>
    </w:p>
    <w:p w14:paraId="0EA73A8C" w14:textId="77777777" w:rsidR="00007C05" w:rsidRDefault="00007C05" w:rsidP="00007C05">
      <w:pPr>
        <w:spacing w:after="0" w:line="240" w:lineRule="auto"/>
        <w:jc w:val="both"/>
      </w:pPr>
    </w:p>
    <w:p w14:paraId="137245E3" w14:textId="346B2CEC" w:rsidR="00007C05" w:rsidRPr="00007C05" w:rsidRDefault="00007C05" w:rsidP="00007C05">
      <w:pPr>
        <w:spacing w:after="0" w:line="240" w:lineRule="auto"/>
        <w:jc w:val="both"/>
        <w:rPr>
          <w:b/>
          <w:bCs/>
        </w:rPr>
      </w:pPr>
      <w:r w:rsidRPr="00007C05">
        <w:rPr>
          <w:b/>
          <w:bCs/>
        </w:rPr>
        <w:t>2 lentelė</w:t>
      </w:r>
    </w:p>
    <w:tbl>
      <w:tblPr>
        <w:tblW w:w="0" w:type="auto"/>
        <w:tblCellMar>
          <w:left w:w="0" w:type="dxa"/>
          <w:right w:w="0" w:type="dxa"/>
        </w:tblCellMar>
        <w:tblLook w:val="04A0" w:firstRow="1" w:lastRow="0" w:firstColumn="1" w:lastColumn="0" w:noHBand="0" w:noVBand="1"/>
      </w:tblPr>
      <w:tblGrid>
        <w:gridCol w:w="3139"/>
        <w:gridCol w:w="569"/>
        <w:gridCol w:w="569"/>
        <w:gridCol w:w="568"/>
        <w:gridCol w:w="568"/>
        <w:gridCol w:w="568"/>
        <w:gridCol w:w="568"/>
        <w:gridCol w:w="568"/>
        <w:gridCol w:w="568"/>
        <w:gridCol w:w="568"/>
        <w:gridCol w:w="568"/>
        <w:gridCol w:w="568"/>
        <w:gridCol w:w="563"/>
      </w:tblGrid>
      <w:tr w:rsidR="00007C05" w:rsidRPr="00007C05" w14:paraId="171DEE5B" w14:textId="77777777" w:rsidTr="00FF1623">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21EFBE61" w14:textId="77777777" w:rsidR="00007C05" w:rsidRPr="00007C05" w:rsidRDefault="00007C05" w:rsidP="00007C05">
            <w:pPr>
              <w:spacing w:after="0" w:line="240" w:lineRule="auto"/>
              <w:jc w:val="both"/>
              <w:rPr>
                <w:b/>
                <w:bCs/>
              </w:rPr>
            </w:pPr>
            <w:r w:rsidRPr="00007C05">
              <w:rPr>
                <w:b/>
                <w:bCs/>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5674976" w14:textId="77777777" w:rsidR="00007C05" w:rsidRPr="00007C05" w:rsidRDefault="00007C05" w:rsidP="00007C05">
            <w:pPr>
              <w:spacing w:after="0" w:line="240" w:lineRule="auto"/>
              <w:jc w:val="both"/>
            </w:pPr>
            <w:r w:rsidRPr="00007C05">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6679EC83" w14:textId="77777777" w:rsidR="00007C05" w:rsidRPr="00007C05" w:rsidRDefault="00007C05" w:rsidP="00007C05">
            <w:pPr>
              <w:spacing w:after="0" w:line="240" w:lineRule="auto"/>
              <w:jc w:val="both"/>
            </w:pPr>
            <w:r w:rsidRPr="00007C05">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E7343B7" w14:textId="77777777" w:rsidR="00007C05" w:rsidRPr="00007C05" w:rsidRDefault="00007C05" w:rsidP="00007C05">
            <w:pPr>
              <w:spacing w:after="0" w:line="240" w:lineRule="auto"/>
              <w:jc w:val="both"/>
            </w:pPr>
            <w:r w:rsidRPr="00007C05">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6F9B36C" w14:textId="77777777" w:rsidR="00007C05" w:rsidRPr="00007C05" w:rsidRDefault="00007C05" w:rsidP="00007C05">
            <w:pPr>
              <w:spacing w:after="0" w:line="240" w:lineRule="auto"/>
              <w:jc w:val="both"/>
            </w:pPr>
            <w:r w:rsidRPr="00007C05">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4651E76" w14:textId="77777777" w:rsidR="00007C05" w:rsidRPr="00007C05" w:rsidRDefault="00007C05" w:rsidP="00007C05">
            <w:pPr>
              <w:spacing w:after="0" w:line="240" w:lineRule="auto"/>
              <w:jc w:val="both"/>
            </w:pPr>
            <w:r w:rsidRPr="00007C05">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64E61BE" w14:textId="77777777" w:rsidR="00007C05" w:rsidRPr="00007C05" w:rsidRDefault="00007C05" w:rsidP="00007C05">
            <w:pPr>
              <w:spacing w:after="0" w:line="240" w:lineRule="auto"/>
              <w:jc w:val="both"/>
            </w:pPr>
            <w:r w:rsidRPr="00007C05">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8089DCD" w14:textId="77777777" w:rsidR="00007C05" w:rsidRPr="00007C05" w:rsidRDefault="00007C05" w:rsidP="00007C05">
            <w:pPr>
              <w:spacing w:after="0" w:line="240" w:lineRule="auto"/>
              <w:jc w:val="both"/>
            </w:pPr>
            <w:r w:rsidRPr="00007C05">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D9A8AFA" w14:textId="77777777" w:rsidR="00007C05" w:rsidRPr="00007C05" w:rsidRDefault="00007C05" w:rsidP="00007C05">
            <w:pPr>
              <w:spacing w:after="0" w:line="240" w:lineRule="auto"/>
              <w:jc w:val="both"/>
            </w:pPr>
            <w:r w:rsidRPr="00007C05">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CD279ED" w14:textId="77777777" w:rsidR="00007C05" w:rsidRPr="00007C05" w:rsidRDefault="00007C05" w:rsidP="00007C05">
            <w:pPr>
              <w:spacing w:after="0" w:line="240" w:lineRule="auto"/>
              <w:jc w:val="both"/>
            </w:pPr>
            <w:r w:rsidRPr="00007C05">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19C6285" w14:textId="77777777" w:rsidR="00007C05" w:rsidRPr="00007C05" w:rsidRDefault="00007C05" w:rsidP="00007C05">
            <w:pPr>
              <w:spacing w:after="0" w:line="240" w:lineRule="auto"/>
              <w:jc w:val="both"/>
            </w:pPr>
            <w:r w:rsidRPr="00007C05">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77C7809" w14:textId="77777777" w:rsidR="00007C05" w:rsidRPr="00007C05" w:rsidRDefault="00007C05" w:rsidP="00007C05">
            <w:pPr>
              <w:spacing w:after="0" w:line="240" w:lineRule="auto"/>
              <w:jc w:val="both"/>
            </w:pPr>
            <w:r w:rsidRPr="00007C05">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D15C472" w14:textId="77777777" w:rsidR="00007C05" w:rsidRPr="00007C05" w:rsidRDefault="00007C05" w:rsidP="00007C05">
            <w:pPr>
              <w:spacing w:after="0" w:line="240" w:lineRule="auto"/>
              <w:jc w:val="both"/>
            </w:pPr>
            <w:r w:rsidRPr="00007C05">
              <w:t>1</w:t>
            </w:r>
          </w:p>
        </w:tc>
      </w:tr>
      <w:tr w:rsidR="00007C05" w:rsidRPr="00007C05" w14:paraId="5A6216F9" w14:textId="77777777" w:rsidTr="00FF1623">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724DE196" w14:textId="77777777" w:rsidR="00007C05" w:rsidRPr="00007C05" w:rsidRDefault="00007C05" w:rsidP="00007C05">
            <w:pPr>
              <w:spacing w:after="0" w:line="240" w:lineRule="auto"/>
              <w:jc w:val="both"/>
              <w:rPr>
                <w:b/>
                <w:bCs/>
              </w:rPr>
            </w:pPr>
            <w:r w:rsidRPr="00007C05">
              <w:rPr>
                <w:b/>
                <w:bCs/>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D4311A"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76C84CA"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92F2B1F" w14:textId="77777777" w:rsidR="00007C05" w:rsidRPr="00007C05" w:rsidRDefault="00007C05" w:rsidP="00007C05">
            <w:pPr>
              <w:spacing w:after="0" w:line="240" w:lineRule="auto"/>
              <w:jc w:val="both"/>
            </w:pPr>
            <w:r w:rsidRPr="00007C05">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63A20" w14:textId="77777777" w:rsidR="00007C05" w:rsidRPr="00007C05" w:rsidRDefault="00007C05" w:rsidP="00007C05">
            <w:pPr>
              <w:spacing w:after="0" w:line="240" w:lineRule="auto"/>
              <w:jc w:val="both"/>
            </w:pPr>
            <w:r w:rsidRPr="00007C05">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40ACD4" w14:textId="77777777" w:rsidR="00007C05" w:rsidRPr="00007C05" w:rsidRDefault="00007C05" w:rsidP="00007C05">
            <w:pPr>
              <w:spacing w:after="0" w:line="240" w:lineRule="auto"/>
              <w:jc w:val="both"/>
            </w:pPr>
            <w:r w:rsidRPr="00007C05">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32F445" w14:textId="77777777" w:rsidR="00007C05" w:rsidRPr="00007C05" w:rsidRDefault="00007C05" w:rsidP="00007C05">
            <w:pPr>
              <w:spacing w:after="0" w:line="240" w:lineRule="auto"/>
              <w:jc w:val="both"/>
            </w:pPr>
            <w:r w:rsidRPr="00007C05">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CD1B7D6" w14:textId="77777777" w:rsidR="00007C05" w:rsidRPr="00007C05" w:rsidRDefault="00007C05" w:rsidP="00007C05">
            <w:pPr>
              <w:spacing w:after="0" w:line="240" w:lineRule="auto"/>
              <w:jc w:val="both"/>
            </w:pPr>
            <w:r w:rsidRPr="00007C05">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4864C21" w14:textId="77777777" w:rsidR="00007C05" w:rsidRPr="00007C05" w:rsidRDefault="00007C05" w:rsidP="00007C05">
            <w:pPr>
              <w:spacing w:after="0" w:line="240" w:lineRule="auto"/>
              <w:jc w:val="both"/>
            </w:pPr>
            <w:r w:rsidRPr="00007C05">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F238175" w14:textId="77777777" w:rsidR="00007C05" w:rsidRPr="00007C05" w:rsidRDefault="00007C05" w:rsidP="00007C05">
            <w:pPr>
              <w:spacing w:after="0" w:line="240" w:lineRule="auto"/>
              <w:jc w:val="both"/>
            </w:pPr>
            <w:r w:rsidRPr="00007C05">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2A1575" w14:textId="77777777" w:rsidR="00007C05" w:rsidRPr="00007C05" w:rsidRDefault="00007C05" w:rsidP="00007C05">
            <w:pPr>
              <w:spacing w:after="0" w:line="240" w:lineRule="auto"/>
              <w:jc w:val="both"/>
            </w:pPr>
            <w:r w:rsidRPr="00007C05">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9860CEF" w14:textId="77777777" w:rsidR="00007C05" w:rsidRPr="00007C05" w:rsidRDefault="00007C05" w:rsidP="00007C05">
            <w:pPr>
              <w:spacing w:after="0" w:line="240" w:lineRule="auto"/>
              <w:jc w:val="both"/>
            </w:pPr>
            <w:r w:rsidRPr="00007C05">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6AB0816" w14:textId="77777777" w:rsidR="00007C05" w:rsidRPr="00007C05" w:rsidRDefault="00007C05" w:rsidP="00007C05">
            <w:pPr>
              <w:spacing w:after="0" w:line="240" w:lineRule="auto"/>
              <w:jc w:val="both"/>
            </w:pPr>
            <w:r w:rsidRPr="00007C05">
              <w:t>40%</w:t>
            </w:r>
          </w:p>
        </w:tc>
      </w:tr>
      <w:tr w:rsidR="00007C05" w:rsidRPr="00007C05" w14:paraId="68CC0AF1" w14:textId="77777777" w:rsidTr="00FF1623">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182647" w14:textId="77777777" w:rsidR="00007C05" w:rsidRPr="00007C05" w:rsidRDefault="00007C05" w:rsidP="00007C05">
            <w:pPr>
              <w:spacing w:after="0" w:line="240" w:lineRule="auto"/>
              <w:jc w:val="both"/>
              <w:rPr>
                <w:b/>
                <w:bCs/>
              </w:rPr>
            </w:pPr>
            <w:r w:rsidRPr="00007C05">
              <w:rPr>
                <w:b/>
                <w:bCs/>
              </w:rPr>
              <w:t>Ambulatorinis gydymas ir diagnostika;</w:t>
            </w:r>
          </w:p>
          <w:p w14:paraId="398120C6" w14:textId="77777777" w:rsidR="00007C05" w:rsidRPr="00007C05" w:rsidRDefault="00007C05" w:rsidP="00007C05">
            <w:pPr>
              <w:spacing w:after="0" w:line="240" w:lineRule="auto"/>
              <w:jc w:val="both"/>
              <w:rPr>
                <w:b/>
                <w:bCs/>
              </w:rPr>
            </w:pPr>
            <w:r w:rsidRPr="00007C05">
              <w:rPr>
                <w:b/>
                <w:bCs/>
              </w:rPr>
              <w:t>Stacionarinis gydymas valstybinėse gydymo įstaigose;</w:t>
            </w:r>
          </w:p>
          <w:p w14:paraId="29D32180" w14:textId="77777777" w:rsidR="00007C05" w:rsidRPr="00007C05" w:rsidRDefault="00007C05" w:rsidP="00007C05">
            <w:pPr>
              <w:spacing w:after="0" w:line="240" w:lineRule="auto"/>
              <w:jc w:val="both"/>
              <w:rPr>
                <w:b/>
                <w:bCs/>
              </w:rPr>
            </w:pPr>
            <w:r w:rsidRPr="00007C05">
              <w:rPr>
                <w:b/>
                <w:bCs/>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B8FD40"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D83A40"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43F4CFE"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B797867"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E0CCFDF"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C8F90A6"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AAD2D36"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0AC42AA"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B86499F"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C35F1B"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72482E0" w14:textId="77777777" w:rsidR="00007C05" w:rsidRPr="00007C05" w:rsidRDefault="00007C05" w:rsidP="00007C05">
            <w:pPr>
              <w:spacing w:after="0" w:line="240" w:lineRule="auto"/>
              <w:jc w:val="both"/>
            </w:pPr>
            <w:r w:rsidRPr="00007C05">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EBD8CB7" w14:textId="77777777" w:rsidR="00007C05" w:rsidRPr="00007C05" w:rsidRDefault="00007C05" w:rsidP="00007C05">
            <w:pPr>
              <w:spacing w:after="0" w:line="240" w:lineRule="auto"/>
              <w:jc w:val="both"/>
            </w:pPr>
            <w:r w:rsidRPr="00007C05">
              <w:t>100%</w:t>
            </w:r>
          </w:p>
        </w:tc>
      </w:tr>
      <w:tr w:rsidR="00007C05" w:rsidRPr="00007C05" w14:paraId="4BC48C0F" w14:textId="77777777" w:rsidTr="00FF1623">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6CC9DCF" w14:textId="77777777" w:rsidR="00007C05" w:rsidRPr="00007C05" w:rsidRDefault="00007C05" w:rsidP="00007C05">
            <w:pPr>
              <w:spacing w:after="0" w:line="240" w:lineRule="auto"/>
              <w:jc w:val="both"/>
              <w:rPr>
                <w:b/>
                <w:bCs/>
              </w:rPr>
            </w:pPr>
          </w:p>
          <w:p w14:paraId="22CEFB5F" w14:textId="77777777" w:rsidR="00007C05" w:rsidRPr="00007C05" w:rsidRDefault="00007C05" w:rsidP="00007C05">
            <w:pPr>
              <w:spacing w:after="0" w:line="240" w:lineRule="auto"/>
              <w:jc w:val="both"/>
              <w:rPr>
                <w:b/>
                <w:bCs/>
              </w:rPr>
            </w:pPr>
            <w:r w:rsidRPr="00007C05">
              <w:rPr>
                <w:b/>
                <w:bCs/>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98E3803"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07B663" w14:textId="77777777" w:rsidR="00007C05" w:rsidRPr="00007C05" w:rsidRDefault="00007C05" w:rsidP="00007C05">
            <w:pPr>
              <w:spacing w:after="0" w:line="240" w:lineRule="auto"/>
              <w:jc w:val="both"/>
            </w:pPr>
            <w:r w:rsidRPr="00007C05">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2ECD200" w14:textId="77777777" w:rsidR="00007C05" w:rsidRPr="00007C05" w:rsidRDefault="00007C05" w:rsidP="00007C05">
            <w:pPr>
              <w:spacing w:after="0" w:line="240" w:lineRule="auto"/>
              <w:jc w:val="both"/>
            </w:pPr>
            <w:r w:rsidRPr="00007C05">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2412243" w14:textId="77777777" w:rsidR="00007C05" w:rsidRPr="00007C05" w:rsidRDefault="00007C05" w:rsidP="00007C05">
            <w:pPr>
              <w:spacing w:after="0" w:line="240" w:lineRule="auto"/>
              <w:jc w:val="both"/>
            </w:pPr>
            <w:r w:rsidRPr="00007C05">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7CC637E" w14:textId="77777777" w:rsidR="00007C05" w:rsidRPr="00007C05" w:rsidRDefault="00007C05" w:rsidP="00007C05">
            <w:pPr>
              <w:spacing w:after="0" w:line="240" w:lineRule="auto"/>
              <w:jc w:val="both"/>
            </w:pPr>
            <w:r w:rsidRPr="00007C05">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711BC0F" w14:textId="77777777" w:rsidR="00007C05" w:rsidRPr="00007C05" w:rsidRDefault="00007C05" w:rsidP="00007C05">
            <w:pPr>
              <w:spacing w:after="0" w:line="240" w:lineRule="auto"/>
              <w:jc w:val="both"/>
            </w:pPr>
            <w:r w:rsidRPr="00007C05">
              <w:t>50 %</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683269" w14:textId="77777777" w:rsidR="00007C05" w:rsidRPr="00007C05" w:rsidRDefault="00007C05" w:rsidP="00007C05">
            <w:pPr>
              <w:spacing w:after="0" w:line="240" w:lineRule="auto"/>
              <w:jc w:val="both"/>
            </w:pPr>
            <w:r w:rsidRPr="00007C05">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E62D15F" w14:textId="77777777" w:rsidR="00007C05" w:rsidRPr="00007C05" w:rsidRDefault="00007C05" w:rsidP="00007C05">
            <w:pPr>
              <w:spacing w:after="0" w:line="240" w:lineRule="auto"/>
              <w:jc w:val="both"/>
            </w:pPr>
            <w:r w:rsidRPr="00007C05">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06DA38" w14:textId="77777777" w:rsidR="00007C05" w:rsidRPr="00007C05" w:rsidRDefault="00007C05" w:rsidP="00007C05">
            <w:pPr>
              <w:spacing w:after="0" w:line="240" w:lineRule="auto"/>
              <w:jc w:val="both"/>
            </w:pPr>
            <w:r w:rsidRPr="00007C05">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EE4C5F" w14:textId="77777777" w:rsidR="00007C05" w:rsidRPr="00007C05" w:rsidRDefault="00007C05" w:rsidP="00007C05">
            <w:pPr>
              <w:spacing w:after="0" w:line="240" w:lineRule="auto"/>
              <w:jc w:val="both"/>
            </w:pPr>
            <w:r w:rsidRPr="00007C05">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DF48A91" w14:textId="77777777" w:rsidR="00007C05" w:rsidRPr="00007C05" w:rsidRDefault="00007C05" w:rsidP="00007C05">
            <w:pPr>
              <w:spacing w:after="0" w:line="240" w:lineRule="auto"/>
              <w:jc w:val="both"/>
            </w:pPr>
            <w:r w:rsidRPr="00007C05">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974AAAD" w14:textId="77777777" w:rsidR="00007C05" w:rsidRPr="00007C05" w:rsidRDefault="00007C05" w:rsidP="00007C05">
            <w:pPr>
              <w:spacing w:after="0" w:line="240" w:lineRule="auto"/>
              <w:jc w:val="both"/>
            </w:pPr>
            <w:r w:rsidRPr="00007C05">
              <w:t>30%</w:t>
            </w:r>
          </w:p>
        </w:tc>
      </w:tr>
    </w:tbl>
    <w:p w14:paraId="4E3DF3CA" w14:textId="77777777" w:rsidR="00007C05" w:rsidRPr="00007C05" w:rsidRDefault="00007C05" w:rsidP="00007C05">
      <w:pPr>
        <w:spacing w:after="0" w:line="240" w:lineRule="auto"/>
        <w:jc w:val="both"/>
      </w:pPr>
      <w:r w:rsidRPr="00007C05">
        <w:tab/>
      </w:r>
      <w:r w:rsidRPr="00007C05">
        <w:tab/>
      </w:r>
      <w:r w:rsidRPr="00007C05">
        <w:tab/>
      </w:r>
      <w:r w:rsidRPr="00007C05">
        <w:tab/>
      </w:r>
      <w:r w:rsidRPr="00007C05">
        <w:tab/>
      </w:r>
      <w:r w:rsidRPr="00007C05">
        <w:tab/>
      </w:r>
    </w:p>
    <w:p w14:paraId="39BE6C24" w14:textId="77777777" w:rsidR="00007C05" w:rsidRPr="00007C05" w:rsidRDefault="00007C05" w:rsidP="00007C05">
      <w:pPr>
        <w:spacing w:after="0" w:line="240" w:lineRule="auto"/>
        <w:jc w:val="both"/>
      </w:pPr>
      <w:r w:rsidRPr="00007C05">
        <w:t>7.6. Draudėjo arba Draudimo brokerio prašymu nutraukus draudimo apsaugą konkrečiam darbuotojui, 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78029" w14:textId="77777777" w:rsidR="00007C05" w:rsidRPr="00007C05" w:rsidRDefault="00007C05" w:rsidP="00007C05">
      <w:pPr>
        <w:spacing w:after="0" w:line="240" w:lineRule="auto"/>
        <w:jc w:val="both"/>
      </w:pPr>
      <w:r w:rsidRPr="00007C05">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270C91FE" w14:textId="77777777" w:rsidR="00007C05" w:rsidRPr="00007C05" w:rsidRDefault="00007C05" w:rsidP="00007C05">
      <w:pPr>
        <w:spacing w:after="0" w:line="240" w:lineRule="auto"/>
        <w:jc w:val="both"/>
      </w:pPr>
      <w:r w:rsidRPr="00007C05">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284982BC" w14:textId="77777777" w:rsidR="00007C05" w:rsidRPr="00007C05" w:rsidRDefault="00007C05" w:rsidP="00007C05">
      <w:pPr>
        <w:spacing w:after="0" w:line="240" w:lineRule="auto"/>
        <w:jc w:val="both"/>
      </w:pPr>
      <w:r w:rsidRPr="00007C05">
        <w:t>7.9. 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27292863" w14:textId="77777777" w:rsidR="00007C05" w:rsidRPr="00007C05" w:rsidRDefault="00007C05" w:rsidP="00007C05">
      <w:pPr>
        <w:spacing w:after="0" w:line="240" w:lineRule="auto"/>
        <w:jc w:val="both"/>
      </w:pPr>
      <w:r w:rsidRPr="00007C05">
        <w:lastRenderedPageBreak/>
        <w:t>7.10.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70FF1961" w14:textId="77777777" w:rsidR="00007C05" w:rsidRPr="00007C05" w:rsidRDefault="00007C05" w:rsidP="00007C05">
      <w:pPr>
        <w:spacing w:after="0" w:line="240" w:lineRule="auto"/>
        <w:jc w:val="both"/>
      </w:pPr>
      <w:r w:rsidRPr="00007C05">
        <w:t>Apdraustasis pateikia šiuos dokumentus:</w:t>
      </w:r>
    </w:p>
    <w:p w14:paraId="057DA005" w14:textId="77777777" w:rsidR="00007C05" w:rsidRPr="00007C05" w:rsidRDefault="00007C05" w:rsidP="00007C05">
      <w:pPr>
        <w:spacing w:after="0" w:line="240" w:lineRule="auto"/>
        <w:jc w:val="both"/>
      </w:pPr>
      <w:r w:rsidRPr="00007C05">
        <w:t>7.10.1. finansinį dokumentą, liudijantį apie paslaugų apmokėjimą: PVM sąskaitą faktūrą su kasos  kvitu arba kasos pajamų orderiu arba pinigų priėmimo kvitą, arba mokėjimo pavedimą, jei buvo mokama elektroniniu būdu;</w:t>
      </w:r>
    </w:p>
    <w:p w14:paraId="3F708402" w14:textId="77777777" w:rsidR="00007C05" w:rsidRPr="00007C05" w:rsidRDefault="00007C05" w:rsidP="00007C05">
      <w:pPr>
        <w:spacing w:after="0" w:line="240" w:lineRule="auto"/>
        <w:jc w:val="both"/>
      </w:pPr>
      <w:r w:rsidRPr="00007C05">
        <w:t>7.10.2. prašymą kompensuoti patirtas išlaidas;</w:t>
      </w:r>
    </w:p>
    <w:p w14:paraId="5A85104D" w14:textId="77777777" w:rsidR="00007C05" w:rsidRPr="00007C05" w:rsidRDefault="00007C05" w:rsidP="00007C05">
      <w:pPr>
        <w:spacing w:after="0" w:line="240" w:lineRule="auto"/>
        <w:jc w:val="both"/>
      </w:pPr>
      <w:r w:rsidRPr="00007C05">
        <w:t>7.10.3. medicininius dokumentus, vaistų receptus, išrašus;</w:t>
      </w:r>
    </w:p>
    <w:p w14:paraId="3DCF3011" w14:textId="77777777" w:rsidR="00007C05" w:rsidRPr="00007C05" w:rsidRDefault="00007C05" w:rsidP="00007C05">
      <w:pPr>
        <w:spacing w:after="0" w:line="240" w:lineRule="auto"/>
        <w:jc w:val="both"/>
      </w:pPr>
      <w:r w:rsidRPr="00007C05">
        <w:t>7.10.4. kitą Tiekėjo prašomą informaciją reikalingą įvykio įvertinimui.</w:t>
      </w:r>
    </w:p>
    <w:p w14:paraId="5073CAB3" w14:textId="77777777" w:rsidR="00007C05" w:rsidRPr="00007C05" w:rsidRDefault="00007C05" w:rsidP="00007C05">
      <w:pPr>
        <w:spacing w:after="0" w:line="240" w:lineRule="auto"/>
        <w:jc w:val="both"/>
      </w:pPr>
      <w:r w:rsidRPr="00007C05">
        <w:t>7.11. Draudimo išmokas už sveikatos priežiūros paslaugų teikėjų suteiktas paslaugas Tiekėjas apskaičiuoja ir išmoka pagal paslaugų teikėjų įkainius.</w:t>
      </w:r>
    </w:p>
    <w:p w14:paraId="05341CA8" w14:textId="77777777" w:rsidR="00007C05" w:rsidRPr="00007C05" w:rsidRDefault="00007C05" w:rsidP="00007C05">
      <w:pPr>
        <w:spacing w:after="0" w:line="240" w:lineRule="auto"/>
        <w:jc w:val="both"/>
      </w:pPr>
      <w:r w:rsidRPr="00007C05">
        <w:t xml:space="preserve"> Draudimo išmoka nemokama, jei įvykis pripažįstamas nedraudžiamuoju.</w:t>
      </w:r>
    </w:p>
    <w:p w14:paraId="3B3C1486" w14:textId="77777777" w:rsidR="00007C05" w:rsidRPr="00007C05" w:rsidRDefault="00007C05" w:rsidP="00007C05">
      <w:pPr>
        <w:spacing w:after="0" w:line="240" w:lineRule="auto"/>
        <w:jc w:val="both"/>
      </w:pPr>
      <w:r w:rsidRPr="00007C05">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0AEC3B10" w14:textId="77777777" w:rsidR="00007C05" w:rsidRPr="00007C05" w:rsidRDefault="00007C05" w:rsidP="00007C05">
      <w:pPr>
        <w:spacing w:after="0" w:line="240" w:lineRule="auto"/>
        <w:jc w:val="both"/>
      </w:pPr>
      <w:r w:rsidRPr="00007C05">
        <w:t>7.14. Tiekėjas privalo sudaryti galimybę apdraustajam pasitikrinti draudimo sumų likučius elektroninėje erdvėje arba elektroniniu paštu, arba telefonu pagal sveikatos draudimo kortelės numerį ar kitą suteiktą identifikavimo kodą.</w:t>
      </w:r>
    </w:p>
    <w:p w14:paraId="23A29B3F" w14:textId="77777777" w:rsidR="00007C05" w:rsidRPr="00007C05" w:rsidRDefault="00007C05" w:rsidP="00007C05">
      <w:pPr>
        <w:spacing w:after="0" w:line="240" w:lineRule="auto"/>
        <w:jc w:val="both"/>
      </w:pPr>
      <w:r w:rsidRPr="00007C05">
        <w:t>7.15. Šalys  atsako už teikiamų asmens duomenų patikimumą (teisingumą) ir apsaugą duomenų perdavimo ir saugojimo laikotarpiu.</w:t>
      </w:r>
    </w:p>
    <w:p w14:paraId="302A8FD6" w14:textId="77777777" w:rsidR="00007C05" w:rsidRPr="00007C05" w:rsidRDefault="00007C05" w:rsidP="00007C05">
      <w:pPr>
        <w:spacing w:after="0" w:line="240" w:lineRule="auto"/>
        <w:jc w:val="both"/>
      </w:pPr>
      <w:r w:rsidRPr="00007C05">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6BDCD750" w14:textId="77777777" w:rsidR="00007C05" w:rsidRPr="00007C05" w:rsidRDefault="00007C05" w:rsidP="00007C05">
      <w:pPr>
        <w:spacing w:after="0" w:line="240" w:lineRule="auto"/>
        <w:jc w:val="both"/>
      </w:pPr>
      <w:r w:rsidRPr="00007C05">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123CF859" w14:textId="77777777" w:rsidR="00007C05" w:rsidRDefault="00007C05" w:rsidP="00007C05">
      <w:pPr>
        <w:spacing w:after="0" w:line="240" w:lineRule="auto"/>
        <w:jc w:val="both"/>
      </w:pPr>
    </w:p>
    <w:p w14:paraId="0EE4C4C8" w14:textId="77777777" w:rsidR="005023B1" w:rsidRDefault="005023B1" w:rsidP="00007C05">
      <w:pPr>
        <w:spacing w:after="0" w:line="240" w:lineRule="auto"/>
        <w:jc w:val="both"/>
      </w:pPr>
    </w:p>
    <w:p w14:paraId="0BC9013E" w14:textId="77777777" w:rsidR="005023B1" w:rsidRDefault="005023B1" w:rsidP="00007C05">
      <w:pPr>
        <w:spacing w:after="0" w:line="240" w:lineRule="auto"/>
        <w:jc w:val="both"/>
      </w:pPr>
    </w:p>
    <w:p w14:paraId="0F9F310A" w14:textId="77777777" w:rsidR="00227CE6" w:rsidRDefault="00227CE6" w:rsidP="00007C05">
      <w:pPr>
        <w:spacing w:after="0" w:line="240" w:lineRule="auto"/>
        <w:jc w:val="both"/>
      </w:pPr>
    </w:p>
    <w:p w14:paraId="65BF3ACA" w14:textId="77777777" w:rsidR="00227CE6" w:rsidRDefault="00227CE6" w:rsidP="00007C05">
      <w:pPr>
        <w:spacing w:after="0" w:line="240" w:lineRule="auto"/>
        <w:jc w:val="both"/>
      </w:pPr>
    </w:p>
    <w:p w14:paraId="3A020A57" w14:textId="77777777" w:rsidR="00227CE6" w:rsidRDefault="00227CE6" w:rsidP="00007C05">
      <w:pPr>
        <w:spacing w:after="0" w:line="240" w:lineRule="auto"/>
        <w:jc w:val="both"/>
      </w:pPr>
    </w:p>
    <w:p w14:paraId="4F69AA1E" w14:textId="77777777" w:rsidR="00227CE6" w:rsidRDefault="00227CE6" w:rsidP="00007C05">
      <w:pPr>
        <w:spacing w:after="0" w:line="240" w:lineRule="auto"/>
        <w:jc w:val="both"/>
      </w:pPr>
    </w:p>
    <w:p w14:paraId="383D7C78" w14:textId="77777777" w:rsidR="00227CE6" w:rsidRDefault="00227CE6" w:rsidP="00007C05">
      <w:pPr>
        <w:spacing w:after="0" w:line="240" w:lineRule="auto"/>
        <w:jc w:val="both"/>
      </w:pPr>
    </w:p>
    <w:p w14:paraId="16E711D9" w14:textId="77777777" w:rsidR="00227CE6" w:rsidRDefault="00227CE6" w:rsidP="00007C05">
      <w:pPr>
        <w:spacing w:after="0" w:line="240" w:lineRule="auto"/>
        <w:jc w:val="both"/>
      </w:pPr>
    </w:p>
    <w:p w14:paraId="7461C743" w14:textId="77777777" w:rsidR="00227CE6" w:rsidRDefault="00227CE6" w:rsidP="00007C05">
      <w:pPr>
        <w:spacing w:after="0" w:line="240" w:lineRule="auto"/>
        <w:jc w:val="both"/>
      </w:pPr>
    </w:p>
    <w:p w14:paraId="6761CA9A" w14:textId="77777777" w:rsidR="00227CE6" w:rsidRDefault="00227CE6" w:rsidP="00007C05">
      <w:pPr>
        <w:spacing w:after="0" w:line="240" w:lineRule="auto"/>
        <w:jc w:val="both"/>
      </w:pPr>
    </w:p>
    <w:p w14:paraId="65D8C3EF" w14:textId="77777777" w:rsidR="00227CE6" w:rsidRDefault="00227CE6" w:rsidP="00007C05">
      <w:pPr>
        <w:spacing w:after="0" w:line="240" w:lineRule="auto"/>
        <w:jc w:val="both"/>
      </w:pPr>
    </w:p>
    <w:p w14:paraId="3163467E" w14:textId="77777777" w:rsidR="00227CE6" w:rsidRDefault="00227CE6" w:rsidP="00007C05">
      <w:pPr>
        <w:spacing w:after="0" w:line="240" w:lineRule="auto"/>
        <w:jc w:val="both"/>
      </w:pPr>
    </w:p>
    <w:p w14:paraId="737846F6" w14:textId="77777777" w:rsidR="00227CE6" w:rsidRDefault="00227CE6" w:rsidP="00007C05">
      <w:pPr>
        <w:spacing w:after="0" w:line="240" w:lineRule="auto"/>
        <w:jc w:val="both"/>
      </w:pPr>
    </w:p>
    <w:p w14:paraId="0DE3C323" w14:textId="77777777" w:rsidR="00227CE6" w:rsidRDefault="00227CE6" w:rsidP="00007C05">
      <w:pPr>
        <w:spacing w:after="0" w:line="240" w:lineRule="auto"/>
        <w:jc w:val="both"/>
      </w:pPr>
    </w:p>
    <w:p w14:paraId="27EB3BFB" w14:textId="77777777" w:rsidR="00227CE6" w:rsidRDefault="00227CE6" w:rsidP="00007C05">
      <w:pPr>
        <w:spacing w:after="0" w:line="240" w:lineRule="auto"/>
        <w:jc w:val="both"/>
      </w:pPr>
    </w:p>
    <w:bookmarkEnd w:id="58"/>
    <w:p w14:paraId="4810318B" w14:textId="77777777" w:rsidR="00007C05" w:rsidRPr="00007C05" w:rsidRDefault="00007C05" w:rsidP="00007C05">
      <w:pPr>
        <w:tabs>
          <w:tab w:val="left" w:pos="5985"/>
        </w:tabs>
        <w:spacing w:after="0" w:line="259" w:lineRule="auto"/>
        <w:contextualSpacing/>
        <w:jc w:val="center"/>
        <w:rPr>
          <w:rFonts w:ascii="Times New Roman" w:eastAsiaTheme="minorHAnsi" w:hAnsi="Times New Roman" w:cs="Times New Roman"/>
          <w:sz w:val="24"/>
          <w:szCs w:val="24"/>
          <w:lang w:eastAsia="en-US"/>
        </w:rPr>
      </w:pPr>
      <w:r w:rsidRPr="00007C05">
        <w:rPr>
          <w:rFonts w:ascii="Times New Roman" w:eastAsiaTheme="minorHAnsi" w:hAnsi="Times New Roman" w:cs="Times New Roman"/>
          <w:sz w:val="24"/>
          <w:szCs w:val="24"/>
          <w:lang w:eastAsia="en-US"/>
        </w:rPr>
        <w:t>______________________________________________________</w:t>
      </w:r>
    </w:p>
    <w:p w14:paraId="60005E4F" w14:textId="77777777" w:rsidR="005023B1" w:rsidRDefault="005023B1" w:rsidP="008D704D">
      <w:pPr>
        <w:pStyle w:val="Heading2"/>
        <w:ind w:left="5103"/>
        <w:rPr>
          <w:rFonts w:ascii="Times New Roman" w:eastAsia="Calibri" w:hAnsi="Times New Roman" w:cs="Times New Roman"/>
          <w:color w:val="0070C0"/>
          <w:sz w:val="21"/>
          <w:szCs w:val="21"/>
        </w:rPr>
      </w:pPr>
    </w:p>
    <w:p w14:paraId="7F2B1E6B" w14:textId="77777777" w:rsidR="00227CE6" w:rsidRPr="00227CE6" w:rsidRDefault="00227CE6" w:rsidP="00227CE6"/>
    <w:p w14:paraId="73F43DFB" w14:textId="01D83F48" w:rsidR="008D704D" w:rsidRPr="00DC19B7" w:rsidRDefault="008D704D" w:rsidP="008D704D">
      <w:pPr>
        <w:pStyle w:val="Heading2"/>
        <w:ind w:left="5103"/>
        <w:rPr>
          <w:rFonts w:ascii="Times New Roman" w:eastAsia="Calibri" w:hAnsi="Times New Roman" w:cs="Times New Roman"/>
          <w:color w:val="0070C0"/>
          <w:sz w:val="21"/>
          <w:szCs w:val="21"/>
        </w:rPr>
      </w:pPr>
      <w:r w:rsidRPr="00DC19B7">
        <w:rPr>
          <w:rFonts w:ascii="Times New Roman" w:eastAsia="Calibri" w:hAnsi="Times New Roman" w:cs="Times New Roman"/>
          <w:color w:val="0070C0"/>
          <w:sz w:val="21"/>
          <w:szCs w:val="21"/>
        </w:rPr>
        <w:lastRenderedPageBreak/>
        <w:t xml:space="preserve">Pirkimo sąlygų </w:t>
      </w:r>
      <w:r w:rsidR="00F1334C" w:rsidRPr="00DC19B7">
        <w:rPr>
          <w:rFonts w:ascii="Times New Roman" w:eastAsia="Calibri" w:hAnsi="Times New Roman" w:cs="Times New Roman"/>
          <w:color w:val="0070C0"/>
          <w:sz w:val="21"/>
          <w:szCs w:val="21"/>
        </w:rPr>
        <w:t>3</w:t>
      </w:r>
      <w:r w:rsidRPr="00DC19B7">
        <w:rPr>
          <w:rFonts w:ascii="Times New Roman" w:eastAsia="Calibri" w:hAnsi="Times New Roman" w:cs="Times New Roman"/>
          <w:color w:val="0070C0"/>
          <w:sz w:val="21"/>
          <w:szCs w:val="21"/>
        </w:rPr>
        <w:t xml:space="preserve"> priedas „</w:t>
      </w:r>
      <w:bookmarkStart w:id="59" w:name="_Hlk144374309"/>
      <w:r w:rsidRPr="00DC19B7">
        <w:rPr>
          <w:rFonts w:ascii="Times New Roman" w:eastAsia="Calibri" w:hAnsi="Times New Roman" w:cs="Times New Roman"/>
          <w:color w:val="0070C0"/>
          <w:sz w:val="21"/>
          <w:szCs w:val="21"/>
        </w:rPr>
        <w:t>Tiekėjų pašalinimo pagrindai</w:t>
      </w:r>
      <w:bookmarkEnd w:id="59"/>
      <w:r w:rsidRPr="00DC19B7">
        <w:rPr>
          <w:rFonts w:ascii="Times New Roman" w:eastAsia="Calibri" w:hAnsi="Times New Roman" w:cs="Times New Roman"/>
          <w:color w:val="0070C0"/>
          <w:sz w:val="21"/>
          <w:szCs w:val="21"/>
        </w:rPr>
        <w:t>“</w:t>
      </w:r>
      <w:bookmarkEnd w:id="54"/>
      <w:bookmarkEnd w:id="55"/>
      <w:bookmarkEnd w:id="5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rPr>
          <w:rFonts w:ascii="Times New Roman" w:hAnsi="Times New Roman" w:cs="Times New Roman"/>
        </w:rPr>
      </w:pPr>
      <w:r w:rsidRPr="00DC19B7">
        <w:rPr>
          <w:rFonts w:ascii="Times New Roman" w:hAnsi="Times New Roman" w:cs="Times New Roman"/>
        </w:rPr>
        <w:t>TIEKĖJŲ PAŠALINIMO PAGRINDAI</w:t>
      </w:r>
    </w:p>
    <w:p w14:paraId="07B926EB" w14:textId="4DE50A7E" w:rsidR="00C2487A" w:rsidRPr="00C2487A" w:rsidRDefault="00C2487A" w:rsidP="00C2487A">
      <w:pPr>
        <w:pStyle w:val="NoSpacing"/>
        <w:ind w:firstLine="709"/>
        <w:jc w:val="both"/>
        <w:rPr>
          <w:b/>
          <w:bCs/>
          <w:i/>
          <w:iCs/>
          <w:color w:val="EE0000"/>
          <w:sz w:val="16"/>
          <w:szCs w:val="16"/>
        </w:rPr>
      </w:pPr>
      <w:r w:rsidRPr="00C2487A">
        <w:rPr>
          <w:b/>
          <w:bCs/>
          <w:i/>
          <w:iCs/>
          <w:color w:val="EE0000"/>
          <w:sz w:val="16"/>
          <w:szCs w:val="16"/>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8D7AE0" w:rsidRPr="00854538" w14:paraId="6AA6B9EC" w14:textId="77777777" w:rsidTr="00E413DE">
        <w:trPr>
          <w:trHeight w:val="1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C92C4" w14:textId="77777777" w:rsidR="008D7AE0" w:rsidRPr="00854538" w:rsidRDefault="008D7AE0" w:rsidP="004447A8">
            <w:pPr>
              <w:suppressAutoHyphens/>
              <w:spacing w:line="240" w:lineRule="auto"/>
              <w:ind w:left="32"/>
              <w:jc w:val="center"/>
              <w:rPr>
                <w:b/>
                <w:bCs/>
                <w:szCs w:val="24"/>
                <w:lang w:eastAsia="ar-SA"/>
              </w:rPr>
            </w:pPr>
            <w:r w:rsidRPr="00854538">
              <w:rPr>
                <w:b/>
                <w:bCs/>
                <w:szCs w:val="24"/>
                <w:lang w:eastAsia="ar-SA"/>
              </w:rPr>
              <w:t>Eil. Nr.</w:t>
            </w:r>
          </w:p>
          <w:p w14:paraId="6D5755FF" w14:textId="77777777" w:rsidR="008D7AE0" w:rsidRPr="00854538" w:rsidRDefault="008D7AE0" w:rsidP="004447A8">
            <w:pPr>
              <w:suppressAutoHyphens/>
              <w:spacing w:line="240" w:lineRule="auto"/>
              <w:ind w:left="32"/>
              <w:jc w:val="center"/>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8B0DF3" w14:textId="77777777" w:rsidR="008D7AE0" w:rsidRPr="00854538" w:rsidRDefault="008D7AE0" w:rsidP="004447A8">
            <w:pPr>
              <w:suppressAutoHyphens/>
              <w:spacing w:line="240" w:lineRule="auto"/>
              <w:jc w:val="center"/>
              <w:rPr>
                <w:bCs/>
                <w:szCs w:val="24"/>
              </w:rPr>
            </w:pPr>
            <w:r w:rsidRPr="00854538">
              <w:rPr>
                <w:b/>
                <w:szCs w:val="24"/>
                <w:lang w:eastAsia="ar-SA"/>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2F5EC" w14:textId="77777777" w:rsidR="008D7AE0" w:rsidRPr="00854538" w:rsidRDefault="008D7AE0" w:rsidP="004447A8">
            <w:pPr>
              <w:suppressAutoHyphens/>
              <w:spacing w:line="240" w:lineRule="auto"/>
              <w:jc w:val="center"/>
              <w:rPr>
                <w:rFonts w:eastAsia="Yu Mincho"/>
                <w:b/>
                <w:bCs/>
                <w:szCs w:val="24"/>
                <w:lang w:eastAsia="ar-SA"/>
              </w:rPr>
            </w:pPr>
            <w:r w:rsidRPr="00854538">
              <w:rPr>
                <w:rFonts w:eastAsia="Yu Mincho"/>
                <w:b/>
                <w:bCs/>
                <w:szCs w:val="24"/>
                <w:lang w:eastAsia="ar-SA"/>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145FD" w14:textId="77777777" w:rsidR="008D7AE0" w:rsidRPr="00854538" w:rsidRDefault="008D7AE0" w:rsidP="004447A8">
            <w:pPr>
              <w:suppressAutoHyphens/>
              <w:spacing w:line="240" w:lineRule="auto"/>
              <w:jc w:val="center"/>
              <w:rPr>
                <w:bCs/>
                <w:iCs/>
                <w:szCs w:val="24"/>
              </w:rPr>
            </w:pPr>
            <w:r w:rsidRPr="00854538">
              <w:rPr>
                <w:b/>
                <w:szCs w:val="24"/>
                <w:lang w:eastAsia="ar-SA"/>
              </w:rPr>
              <w:t>Pašalinimo pagrindų nebuvimą įrodantys dokumentai</w:t>
            </w:r>
          </w:p>
        </w:tc>
      </w:tr>
      <w:tr w:rsidR="008D7AE0" w:rsidRPr="00854538" w14:paraId="02AB42C5" w14:textId="77777777" w:rsidTr="004447A8">
        <w:tc>
          <w:tcPr>
            <w:tcW w:w="9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789B9" w14:textId="77777777" w:rsidR="008D7AE0" w:rsidRPr="00854538" w:rsidRDefault="008D7AE0" w:rsidP="004447A8">
            <w:pPr>
              <w:suppressAutoHyphens/>
              <w:spacing w:line="240" w:lineRule="auto"/>
              <w:jc w:val="both"/>
              <w:rPr>
                <w:szCs w:val="24"/>
              </w:rPr>
            </w:pPr>
            <w:r w:rsidRPr="00854538">
              <w:rPr>
                <w:b/>
                <w:bCs/>
                <w:color w:val="7030A0"/>
                <w:szCs w:val="24"/>
              </w:rPr>
              <w:t>Privalomi</w:t>
            </w:r>
            <w:r w:rsidRPr="00854538">
              <w:rPr>
                <w:b/>
                <w:bCs/>
                <w:color w:val="7030A0"/>
                <w:szCs w:val="24"/>
                <w:vertAlign w:val="superscript"/>
              </w:rPr>
              <w:footnoteReference w:id="2"/>
            </w:r>
            <w:r w:rsidRPr="00854538">
              <w:rPr>
                <w:b/>
                <w:bCs/>
                <w:color w:val="7030A0"/>
                <w:szCs w:val="24"/>
              </w:rPr>
              <w:t xml:space="preserve"> pašalinimo pagrindai pagal VPĮ 46 straipsnio 1 – 4 dalių nuostatas</w:t>
            </w:r>
          </w:p>
        </w:tc>
      </w:tr>
      <w:tr w:rsidR="008D7AE0" w:rsidRPr="00854538" w14:paraId="41E0CBE4" w14:textId="77777777" w:rsidTr="00E413DE">
        <w:trPr>
          <w:trHeight w:val="11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D3AC2"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15B" w14:textId="77777777" w:rsidR="008D7AE0" w:rsidRPr="00AC5FB6" w:rsidRDefault="008D7AE0" w:rsidP="004447A8">
            <w:pPr>
              <w:suppressAutoHyphens/>
              <w:spacing w:line="240" w:lineRule="auto"/>
              <w:jc w:val="both"/>
              <w:rPr>
                <w:b/>
                <w:bCs/>
                <w:szCs w:val="24"/>
              </w:rPr>
            </w:pPr>
            <w:r w:rsidRPr="00AC5FB6">
              <w:rPr>
                <w:szCs w:val="24"/>
              </w:rPr>
              <w:t>Tiekėjas arba jo atsakingas asmuo, nurodytas VPĮ 46 straipsnio 2 dalies 2 punkte, nuteistas už šią nusikalstamą veiką:</w:t>
            </w:r>
          </w:p>
          <w:p w14:paraId="398A7141" w14:textId="77777777" w:rsidR="008D7AE0" w:rsidRPr="00AC5FB6" w:rsidRDefault="008D7AE0" w:rsidP="004447A8">
            <w:pPr>
              <w:suppressAutoHyphens/>
              <w:spacing w:line="240" w:lineRule="auto"/>
              <w:jc w:val="both"/>
              <w:rPr>
                <w:b/>
                <w:bCs/>
                <w:szCs w:val="24"/>
              </w:rPr>
            </w:pPr>
            <w:r w:rsidRPr="00AC5FB6">
              <w:rPr>
                <w:bCs/>
                <w:szCs w:val="24"/>
              </w:rPr>
              <w:t>1) dalyvavimą nusikalstamame susivienijime, jo organizavimą ar vadovavimą jam;</w:t>
            </w:r>
          </w:p>
          <w:p w14:paraId="0F279000" w14:textId="77777777" w:rsidR="008D7AE0" w:rsidRPr="00AC5FB6" w:rsidRDefault="008D7AE0" w:rsidP="004447A8">
            <w:pPr>
              <w:suppressAutoHyphens/>
              <w:spacing w:line="240" w:lineRule="auto"/>
              <w:jc w:val="both"/>
              <w:rPr>
                <w:b/>
                <w:bCs/>
                <w:szCs w:val="24"/>
              </w:rPr>
            </w:pPr>
            <w:r w:rsidRPr="00AC5FB6">
              <w:rPr>
                <w:bCs/>
                <w:szCs w:val="24"/>
              </w:rPr>
              <w:t>2) kyšininkavimą, prekybą poveikiu, papirkimą;</w:t>
            </w:r>
          </w:p>
          <w:p w14:paraId="7BCC0B1D" w14:textId="77777777" w:rsidR="008D7AE0" w:rsidRPr="00AC5FB6" w:rsidRDefault="008D7AE0" w:rsidP="004447A8">
            <w:pPr>
              <w:suppressAutoHyphens/>
              <w:spacing w:line="240" w:lineRule="auto"/>
              <w:jc w:val="both"/>
              <w:rPr>
                <w:b/>
                <w:bCs/>
                <w:szCs w:val="24"/>
              </w:rPr>
            </w:pPr>
            <w:r w:rsidRPr="00AC5FB6">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AC5FB6">
              <w:rPr>
                <w:bCs/>
                <w:szCs w:val="24"/>
              </w:rPr>
              <w:lastRenderedPageBreak/>
              <w:t>šiomis nusikalstamomis veikomis kėsinamasi į Europos Sąjungos finansinius interesus, kaip apibrėžta Konvencijos dėl Europos Bendrijų finansinių interesų apsaugos 1 straipsnyje;</w:t>
            </w:r>
          </w:p>
          <w:p w14:paraId="5DD363CD" w14:textId="77777777" w:rsidR="008D7AE0" w:rsidRPr="00AC5FB6" w:rsidRDefault="008D7AE0" w:rsidP="004447A8">
            <w:pPr>
              <w:suppressAutoHyphens/>
              <w:spacing w:line="240" w:lineRule="auto"/>
              <w:jc w:val="both"/>
              <w:rPr>
                <w:b/>
                <w:bCs/>
                <w:szCs w:val="24"/>
              </w:rPr>
            </w:pPr>
            <w:r w:rsidRPr="00AC5FB6">
              <w:rPr>
                <w:bCs/>
                <w:szCs w:val="24"/>
              </w:rPr>
              <w:t>4) nusikalstamą bankrotą;</w:t>
            </w:r>
          </w:p>
          <w:p w14:paraId="11A88A84" w14:textId="77777777" w:rsidR="008D7AE0" w:rsidRPr="00AC5FB6" w:rsidRDefault="008D7AE0" w:rsidP="004447A8">
            <w:pPr>
              <w:suppressAutoHyphens/>
              <w:spacing w:line="240" w:lineRule="auto"/>
              <w:jc w:val="both"/>
              <w:rPr>
                <w:b/>
                <w:bCs/>
                <w:szCs w:val="24"/>
              </w:rPr>
            </w:pPr>
            <w:r w:rsidRPr="00AC5FB6">
              <w:rPr>
                <w:bCs/>
                <w:szCs w:val="24"/>
              </w:rPr>
              <w:t>5) teroristinį ir su teroristine veikla susijusį nusikaltimą;</w:t>
            </w:r>
          </w:p>
          <w:p w14:paraId="09D691AB" w14:textId="77777777" w:rsidR="008D7AE0" w:rsidRPr="00AC5FB6" w:rsidRDefault="008D7AE0" w:rsidP="004447A8">
            <w:pPr>
              <w:suppressAutoHyphens/>
              <w:spacing w:line="240" w:lineRule="auto"/>
              <w:jc w:val="both"/>
              <w:rPr>
                <w:b/>
                <w:bCs/>
                <w:szCs w:val="24"/>
              </w:rPr>
            </w:pPr>
            <w:r w:rsidRPr="00AC5FB6">
              <w:rPr>
                <w:bCs/>
                <w:szCs w:val="24"/>
              </w:rPr>
              <w:t>6) nusikalstamu būdu gauto turto legalizavimą;</w:t>
            </w:r>
          </w:p>
          <w:p w14:paraId="079F0AF1" w14:textId="77777777" w:rsidR="008D7AE0" w:rsidRPr="00AC5FB6" w:rsidRDefault="008D7AE0" w:rsidP="004447A8">
            <w:pPr>
              <w:suppressAutoHyphens/>
              <w:spacing w:line="240" w:lineRule="auto"/>
              <w:jc w:val="both"/>
              <w:rPr>
                <w:b/>
                <w:bCs/>
                <w:szCs w:val="24"/>
              </w:rPr>
            </w:pPr>
            <w:r w:rsidRPr="00AC5FB6">
              <w:rPr>
                <w:bCs/>
                <w:szCs w:val="24"/>
              </w:rPr>
              <w:t>7) prekybą žmonėmis, vaiko pirkimą arba pardavimą;</w:t>
            </w:r>
          </w:p>
          <w:p w14:paraId="7B736D67" w14:textId="77777777" w:rsidR="008D7AE0" w:rsidRPr="00AC5FB6" w:rsidRDefault="008D7AE0" w:rsidP="004447A8">
            <w:pPr>
              <w:suppressAutoHyphens/>
              <w:spacing w:line="240" w:lineRule="auto"/>
              <w:jc w:val="both"/>
              <w:rPr>
                <w:b/>
                <w:bCs/>
                <w:szCs w:val="24"/>
              </w:rPr>
            </w:pPr>
            <w:r w:rsidRPr="00AC5FB6">
              <w:rPr>
                <w:bCs/>
                <w:szCs w:val="24"/>
              </w:rPr>
              <w:t>8) kitos valstybės tiekėjo atliktą nusikaltimą, apibrėžtą Direktyvos 2014/24/ES 57 straipsnio 1 dalyje išvardytus Europos Sąjungos teisės aktus įgyvendinančiuose kitų valstybių teisės aktuose.</w:t>
            </w:r>
          </w:p>
          <w:p w14:paraId="16390EEB" w14:textId="77777777" w:rsidR="008D7AE0" w:rsidRPr="00AC5FB6" w:rsidRDefault="008D7AE0" w:rsidP="004447A8">
            <w:pPr>
              <w:suppressAutoHyphens/>
              <w:spacing w:after="0" w:line="240" w:lineRule="auto"/>
              <w:jc w:val="both"/>
              <w:rPr>
                <w:b/>
                <w:bCs/>
                <w:szCs w:val="24"/>
              </w:rPr>
            </w:pPr>
          </w:p>
          <w:p w14:paraId="25FE02A6" w14:textId="77777777" w:rsidR="008D7AE0" w:rsidRPr="00AC5FB6" w:rsidRDefault="008D7AE0" w:rsidP="004447A8">
            <w:pPr>
              <w:suppressAutoHyphens/>
              <w:spacing w:line="240" w:lineRule="auto"/>
              <w:jc w:val="both"/>
              <w:rPr>
                <w:b/>
                <w:bCs/>
                <w:szCs w:val="24"/>
              </w:rPr>
            </w:pPr>
            <w:r w:rsidRPr="00AC5FB6">
              <w:rPr>
                <w:bCs/>
                <w:szCs w:val="24"/>
              </w:rPr>
              <w:t>Laikoma, kad tiekėjas arba jo atsakingas asmuo nuteistas už aukščiau nurodytą nusikalstamą veiką, kai dėl:</w:t>
            </w:r>
          </w:p>
          <w:p w14:paraId="1CB85367" w14:textId="77777777" w:rsidR="008D7AE0" w:rsidRPr="00AC5FB6" w:rsidRDefault="008D7AE0" w:rsidP="004447A8">
            <w:pPr>
              <w:suppressAutoHyphens/>
              <w:spacing w:line="240" w:lineRule="auto"/>
              <w:jc w:val="both"/>
              <w:rPr>
                <w:b/>
                <w:bCs/>
                <w:szCs w:val="24"/>
              </w:rPr>
            </w:pPr>
            <w:r w:rsidRPr="00AC5FB6">
              <w:rPr>
                <w:bCs/>
                <w:szCs w:val="24"/>
              </w:rPr>
              <w:t>1) tiekėjo, kuris yra fizinis asmuo, per pastaruosius 5 metus buvo priimtas ir įsiteisėjęs apkaltinamasis teismo nuosprendis ir šis asmuo turi neišnykusį ar nepanaikintą teistumą;</w:t>
            </w:r>
          </w:p>
          <w:p w14:paraId="666459A0" w14:textId="77777777" w:rsidR="008D7AE0" w:rsidRPr="00AC5FB6" w:rsidRDefault="008D7AE0" w:rsidP="004447A8">
            <w:pPr>
              <w:pStyle w:val="NoSpacing"/>
              <w:jc w:val="both"/>
            </w:pPr>
            <w:r w:rsidRPr="00AC5FB6">
              <w:rPr>
                <w:bCs/>
              </w:rPr>
              <w:t xml:space="preserve">2) </w:t>
            </w:r>
            <w:r w:rsidRPr="00AC5FB6">
              <w:t xml:space="preserve">tiekėjo, kuris yra juridinis asmuo, kita organizacija ar jos </w:t>
            </w:r>
            <w:r w:rsidRPr="00AC5FB6">
              <w:rPr>
                <w:b/>
                <w:bCs/>
              </w:rPr>
              <w:t>struktūrinis</w:t>
            </w:r>
            <w:r w:rsidRPr="00AC5FB6">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CF4CB5" w14:textId="77777777" w:rsidR="008D7AE0" w:rsidRPr="00AC5FB6" w:rsidRDefault="008D7AE0" w:rsidP="004447A8">
            <w:pPr>
              <w:pStyle w:val="NoSpacing"/>
              <w:jc w:val="both"/>
            </w:pPr>
          </w:p>
          <w:p w14:paraId="55BE7FB6" w14:textId="77777777" w:rsidR="008D7AE0" w:rsidRPr="00AC5FB6" w:rsidRDefault="008D7AE0" w:rsidP="004447A8">
            <w:pPr>
              <w:suppressAutoHyphens/>
              <w:spacing w:line="240" w:lineRule="auto"/>
              <w:jc w:val="both"/>
              <w:rPr>
                <w:b/>
                <w:bCs/>
                <w:szCs w:val="24"/>
              </w:rPr>
            </w:pPr>
            <w:r w:rsidRPr="00AC5FB6">
              <w:rPr>
                <w:bCs/>
                <w:szCs w:val="24"/>
              </w:rPr>
              <w:t xml:space="preserve">3) tiekėjo, kuris yra juridinis asmuo, kita organizacija ar jos </w:t>
            </w:r>
            <w:r w:rsidRPr="00AC5FB6">
              <w:rPr>
                <w:b/>
                <w:szCs w:val="24"/>
              </w:rPr>
              <w:t>struktūrinis</w:t>
            </w:r>
            <w:r w:rsidRPr="00AC5FB6">
              <w:rPr>
                <w:bCs/>
                <w:szCs w:val="24"/>
              </w:rPr>
              <w:t xml:space="preserve"> padalinys, per pastaruosius 5 metus buvo priimtas ir įsiteisėjęs apkaltinamasis teismo nuosprendis </w:t>
            </w:r>
            <w:r w:rsidRPr="00AC5FB6">
              <w:rPr>
                <w:bCs/>
                <w:szCs w:val="24"/>
              </w:rPr>
              <w:lastRenderedPageBreak/>
              <w:t>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65FA8" w14:textId="77777777" w:rsidR="008D7AE0" w:rsidRPr="00854538" w:rsidRDefault="008D7AE0" w:rsidP="004447A8">
            <w:pPr>
              <w:suppressAutoHyphens/>
              <w:spacing w:line="240" w:lineRule="auto"/>
              <w:jc w:val="both"/>
              <w:rPr>
                <w:rFonts w:eastAsia="Yu Mincho"/>
                <w:b/>
                <w:bCs/>
                <w:szCs w:val="24"/>
              </w:rPr>
            </w:pPr>
            <w:r w:rsidRPr="00854538">
              <w:rPr>
                <w:rFonts w:eastAsia="Yu Mincho"/>
                <w:b/>
                <w:bCs/>
                <w:szCs w:val="24"/>
              </w:rPr>
              <w:lastRenderedPageBreak/>
              <w:t>VPĮ 46 straipsnio 1 dalis</w:t>
            </w:r>
          </w:p>
          <w:p w14:paraId="29007125" w14:textId="77777777" w:rsidR="008D7AE0" w:rsidRPr="00854538" w:rsidRDefault="008D7AE0" w:rsidP="004447A8">
            <w:pPr>
              <w:suppressAutoHyphens/>
              <w:spacing w:line="240" w:lineRule="auto"/>
              <w:jc w:val="both"/>
              <w:rPr>
                <w:rFonts w:eastAsia="Yu Mincho"/>
                <w:szCs w:val="24"/>
              </w:rPr>
            </w:pPr>
          </w:p>
          <w:p w14:paraId="11016C5D"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rPr>
              <w:t>EBVPD III dalies A1-A6 punktai</w:t>
            </w:r>
          </w:p>
          <w:p w14:paraId="7EA6F00B" w14:textId="77777777" w:rsidR="008D7AE0" w:rsidRPr="00854538" w:rsidRDefault="008D7AE0" w:rsidP="004447A8">
            <w:pPr>
              <w:suppressAutoHyphens/>
              <w:spacing w:line="240" w:lineRule="auto"/>
              <w:jc w:val="both"/>
              <w:rPr>
                <w:rFonts w:eastAsia="Yu Mincho"/>
                <w:szCs w:val="24"/>
              </w:rPr>
            </w:pPr>
          </w:p>
          <w:p w14:paraId="6553C20A"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7F723" w14:textId="77777777" w:rsidR="008D7AE0" w:rsidRPr="00854538" w:rsidRDefault="008D7AE0" w:rsidP="004447A8">
            <w:pPr>
              <w:suppressAutoHyphens/>
              <w:spacing w:line="240" w:lineRule="auto"/>
              <w:jc w:val="both"/>
              <w:rPr>
                <w:szCs w:val="24"/>
                <w:lang w:eastAsia="ar-SA"/>
              </w:rPr>
            </w:pPr>
            <w:r w:rsidRPr="00854538">
              <w:rPr>
                <w:szCs w:val="24"/>
              </w:rPr>
              <w:t>Iš Lietuvoje įsteigtų subjektų reikalaujama:</w:t>
            </w:r>
          </w:p>
          <w:p w14:paraId="38E0DD12"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išrašo iš teismo sprendimo arba</w:t>
            </w:r>
          </w:p>
          <w:p w14:paraId="258DCFD6"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Informatikos ir ryšių departamento prie Vidaus reikalų ministerijos pažymos, arba</w:t>
            </w:r>
          </w:p>
          <w:p w14:paraId="4C6B057B"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valstybės įmonės Registrų centro Lietuvos Respublikos Vyriausybės nustatyta tvarka išduoto dokumento, patvirtinančio jungtinius kompetentingų institucijų tvarkomus duomenis.</w:t>
            </w:r>
          </w:p>
          <w:p w14:paraId="40BE1720" w14:textId="77777777" w:rsidR="008D7AE0" w:rsidRPr="00854538" w:rsidRDefault="008D7AE0" w:rsidP="004447A8">
            <w:pPr>
              <w:suppressAutoHyphens/>
              <w:spacing w:after="0" w:line="240" w:lineRule="auto"/>
              <w:jc w:val="both"/>
              <w:rPr>
                <w:szCs w:val="24"/>
              </w:rPr>
            </w:pPr>
          </w:p>
          <w:p w14:paraId="5789FF7D" w14:textId="77777777" w:rsidR="008D7AE0" w:rsidRPr="00854538" w:rsidRDefault="008D7AE0" w:rsidP="004447A8">
            <w:pPr>
              <w:suppressAutoHyphens/>
              <w:spacing w:line="240" w:lineRule="auto"/>
              <w:jc w:val="both"/>
              <w:rPr>
                <w:szCs w:val="24"/>
                <w:lang w:eastAsia="ar-SA"/>
              </w:rPr>
            </w:pPr>
            <w:r w:rsidRPr="00854538">
              <w:rPr>
                <w:szCs w:val="24"/>
              </w:rPr>
              <w:t>Iš ne Lietuvoje įsteigtų subjektų reikalaujama:</w:t>
            </w:r>
          </w:p>
          <w:p w14:paraId="641B4895" w14:textId="77777777" w:rsidR="008D7AE0" w:rsidRPr="00854538" w:rsidRDefault="008D7AE0" w:rsidP="008D7AE0">
            <w:pPr>
              <w:numPr>
                <w:ilvl w:val="0"/>
                <w:numId w:val="12"/>
              </w:numPr>
              <w:spacing w:after="0" w:line="240" w:lineRule="auto"/>
              <w:ind w:left="314"/>
              <w:jc w:val="both"/>
              <w:rPr>
                <w:b/>
                <w:bCs/>
                <w:szCs w:val="24"/>
                <w:lang w:eastAsia="ar-SA"/>
              </w:rPr>
            </w:pPr>
            <w:r w:rsidRPr="00854538">
              <w:rPr>
                <w:szCs w:val="24"/>
                <w:lang w:eastAsia="ar-SA"/>
              </w:rPr>
              <w:t>atitinkamos užsienio šalies institucijos dokumento</w:t>
            </w:r>
            <w:r w:rsidRPr="00854538">
              <w:rPr>
                <w:szCs w:val="24"/>
                <w:vertAlign w:val="superscript"/>
                <w:lang w:eastAsia="ar-SA"/>
              </w:rPr>
              <w:footnoteReference w:id="3"/>
            </w:r>
            <w:r w:rsidRPr="00854538">
              <w:rPr>
                <w:szCs w:val="24"/>
                <w:lang w:eastAsia="ar-SA"/>
              </w:rPr>
              <w:t>.</w:t>
            </w:r>
          </w:p>
          <w:p w14:paraId="05BC64BC" w14:textId="77777777" w:rsidR="008D7AE0" w:rsidRPr="00854538" w:rsidRDefault="008D7AE0" w:rsidP="004447A8">
            <w:pPr>
              <w:suppressAutoHyphens/>
              <w:spacing w:after="0" w:line="240" w:lineRule="auto"/>
              <w:jc w:val="both"/>
              <w:rPr>
                <w:szCs w:val="24"/>
                <w:lang w:eastAsia="ar-SA"/>
              </w:rPr>
            </w:pPr>
          </w:p>
          <w:p w14:paraId="2771234A" w14:textId="77777777" w:rsidR="008D7AE0" w:rsidRPr="00854538" w:rsidRDefault="008D7AE0" w:rsidP="004447A8">
            <w:pPr>
              <w:suppressAutoHyphens/>
              <w:spacing w:line="240" w:lineRule="auto"/>
              <w:jc w:val="both"/>
              <w:rPr>
                <w:color w:val="7030A0"/>
                <w:szCs w:val="24"/>
                <w:lang w:eastAsia="ar-SA"/>
              </w:rPr>
            </w:pPr>
            <w:r w:rsidRPr="00854538">
              <w:rPr>
                <w:szCs w:val="24"/>
                <w:lang w:eastAsia="ar-SA"/>
              </w:rPr>
              <w:t xml:space="preserve">Nurodyti dokumentai turi būti išduoti ne anksčiau kaip </w:t>
            </w:r>
            <w:r w:rsidRPr="00854538">
              <w:rPr>
                <w:color w:val="00B050"/>
                <w:szCs w:val="24"/>
                <w:lang w:eastAsia="ar-SA"/>
              </w:rPr>
              <w:t xml:space="preserve">180 dienų </w:t>
            </w:r>
            <w:r w:rsidRPr="00854538">
              <w:rPr>
                <w:szCs w:val="24"/>
                <w:lang w:eastAsia="ar-SA"/>
              </w:rPr>
              <w:t xml:space="preserve">iki </w:t>
            </w:r>
            <w:r w:rsidRPr="00854538">
              <w:rPr>
                <w:i/>
                <w:iCs/>
                <w:szCs w:val="24"/>
                <w:lang w:eastAsia="ar-SA"/>
              </w:rPr>
              <w:t xml:space="preserve">tos dienos, kai tiekėjas perkančiosios </w:t>
            </w:r>
            <w:r w:rsidRPr="00854538">
              <w:rPr>
                <w:i/>
                <w:iCs/>
                <w:szCs w:val="24"/>
                <w:lang w:eastAsia="ar-SA"/>
              </w:rPr>
              <w:lastRenderedPageBreak/>
              <w:t>organizacijos prašymu turės pateikti pašalinimo pagrindų nebuvimą patvirtinančius dok</w:t>
            </w:r>
            <w:r w:rsidRPr="00854538">
              <w:rPr>
                <w:szCs w:val="24"/>
                <w:lang w:eastAsia="ar-SA"/>
              </w:rPr>
              <w:t xml:space="preserve">umentus. </w:t>
            </w:r>
            <w:r w:rsidRPr="00854538">
              <w:rPr>
                <w:b/>
                <w:bCs/>
                <w:i/>
                <w:iCs/>
                <w:color w:val="000000" w:themeColor="text1"/>
                <w:szCs w:val="24"/>
                <w:lang w:eastAsia="ar-SA"/>
              </w:rPr>
              <w:t>Pavyzdys</w:t>
            </w:r>
            <w:r w:rsidRPr="00854538">
              <w:rPr>
                <w:i/>
                <w:iCs/>
                <w:color w:val="000000" w:themeColor="text1"/>
                <w:szCs w:val="24"/>
                <w:lang w:eastAsia="ar-SA"/>
              </w:rPr>
              <w:t>: Jeigu perkančioji organizacija 2022-10-10 kreipėsi į tiekėją prašydama iki 2022-10-14 pateikti įrodančius dokumentus, jis turi būti išduotas ne anksčiau kaip 180 dienų, jas skaičiuojant atgal nuo 2022-10-14.</w:t>
            </w:r>
          </w:p>
          <w:p w14:paraId="3A63A10E" w14:textId="77777777" w:rsidR="008D7AE0" w:rsidRPr="00854538" w:rsidRDefault="008D7AE0" w:rsidP="004447A8">
            <w:pPr>
              <w:suppressAutoHyphens/>
              <w:spacing w:after="0" w:line="240" w:lineRule="auto"/>
              <w:jc w:val="both"/>
              <w:rPr>
                <w:b/>
                <w:bCs/>
                <w:szCs w:val="24"/>
                <w:lang w:eastAsia="ar-SA"/>
              </w:rPr>
            </w:pPr>
          </w:p>
          <w:p w14:paraId="1B266164" w14:textId="77777777" w:rsidR="008D7AE0" w:rsidRPr="00467470" w:rsidRDefault="008D7AE0" w:rsidP="004447A8">
            <w:pPr>
              <w:suppressAutoHyphens/>
              <w:spacing w:line="240" w:lineRule="auto"/>
              <w:jc w:val="both"/>
              <w:rPr>
                <w:b/>
                <w:bCs/>
                <w:szCs w:val="24"/>
                <w:lang w:eastAsia="ar-SA"/>
              </w:rPr>
            </w:pPr>
            <w:r w:rsidRPr="00854538">
              <w:rPr>
                <w:bCs/>
                <w:szCs w:val="24"/>
                <w:lang w:eastAsia="ar-SA"/>
              </w:rPr>
              <w:t xml:space="preserve">Jei dokumentas išduotas anksčiau, tačiau jame nurodytas galiojimo terminas ilgesnis nei pašalinimo pagrindų nebuvimą patvirtinančių dokumentų pagal EBVPD galutinis pateikimo terminas, toks dokumentas jo galiojimo </w:t>
            </w:r>
            <w:r w:rsidRPr="00467470">
              <w:rPr>
                <w:bCs/>
                <w:szCs w:val="24"/>
                <w:lang w:eastAsia="ar-SA"/>
              </w:rPr>
              <w:t>laikotarpiu yra priimtinas.</w:t>
            </w:r>
          </w:p>
          <w:p w14:paraId="2A7301DC" w14:textId="77777777" w:rsidR="008D7AE0" w:rsidRPr="00467470" w:rsidRDefault="008D7AE0" w:rsidP="004447A8">
            <w:pPr>
              <w:pStyle w:val="NoSpacing"/>
              <w:jc w:val="both"/>
              <w:rPr>
                <w:b/>
                <w:bCs/>
                <w:i/>
                <w:iCs/>
              </w:rPr>
            </w:pPr>
            <w:r w:rsidRPr="00467470">
              <w:rPr>
                <w:b/>
                <w:bCs/>
                <w:i/>
                <w:iCs/>
              </w:rPr>
              <w:t>PASTABA</w:t>
            </w:r>
          </w:p>
          <w:p w14:paraId="191B282B" w14:textId="77777777" w:rsidR="008D7AE0" w:rsidRPr="007B125C" w:rsidRDefault="008D7AE0" w:rsidP="004447A8">
            <w:pPr>
              <w:pStyle w:val="NoSpacing"/>
              <w:jc w:val="both"/>
            </w:pPr>
            <w:r w:rsidRPr="00467470">
              <w:t>Pažymų, patvirtinančių VPĮ 46 straipsnyje nurodytų tiekėjo pašalinimo pagrindų nebuvimą, pateikti nereikalaujama. Jų perkančioji organizacija reikalaus tik turėdama pagrįstų abejonių dėl tiekėjo patikimumo</w:t>
            </w:r>
            <w:r>
              <w:t>.</w:t>
            </w:r>
          </w:p>
        </w:tc>
      </w:tr>
      <w:tr w:rsidR="008D7AE0" w:rsidRPr="00854538" w14:paraId="267696BA" w14:textId="77777777" w:rsidTr="00E413DE">
        <w:trPr>
          <w:trHeight w:val="126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D499" w14:textId="77777777" w:rsidR="008D7AE0" w:rsidRPr="0087791E" w:rsidRDefault="008D7AE0" w:rsidP="008D7AE0">
            <w:pPr>
              <w:numPr>
                <w:ilvl w:val="0"/>
                <w:numId w:val="4"/>
              </w:numPr>
              <w:spacing w:after="0" w:line="240" w:lineRule="auto"/>
              <w:ind w:left="0" w:firstLine="0"/>
              <w:rPr>
                <w:b/>
                <w:bCs/>
                <w:color w:val="FF0000"/>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AEB91" w14:textId="77777777" w:rsidR="008D7AE0" w:rsidRPr="0087791E" w:rsidRDefault="008D7AE0" w:rsidP="004447A8">
            <w:pPr>
              <w:suppressAutoHyphens/>
              <w:spacing w:line="240" w:lineRule="auto"/>
              <w:jc w:val="both"/>
              <w:rPr>
                <w:rFonts w:cstheme="minorHAnsi"/>
                <w:color w:val="FF0000"/>
              </w:rPr>
            </w:pPr>
            <w:r w:rsidRPr="0087791E">
              <w:rPr>
                <w:rFonts w:cstheme="minorHAnsi"/>
                <w:color w:val="FF000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BE86D" w14:textId="77777777" w:rsidR="008D7AE0" w:rsidRPr="00FE78E4" w:rsidRDefault="008D7AE0" w:rsidP="004447A8">
            <w:pPr>
              <w:pStyle w:val="NoSpacing"/>
              <w:jc w:val="both"/>
              <w:rPr>
                <w:rFonts w:eastAsia="Yu Mincho" w:cstheme="minorHAnsi"/>
                <w:b/>
                <w:bCs/>
                <w:color w:val="FF0000"/>
                <w:lang w:eastAsia="en-US"/>
              </w:rPr>
            </w:pPr>
            <w:r w:rsidRPr="00FE78E4">
              <w:rPr>
                <w:rFonts w:eastAsia="Yu Mincho" w:cstheme="minorHAnsi"/>
                <w:b/>
                <w:bCs/>
                <w:color w:val="FF0000"/>
                <w:lang w:eastAsia="en-US"/>
              </w:rPr>
              <w:t>VPĮ 46 straipsnio 2¹ dalis</w:t>
            </w:r>
          </w:p>
          <w:p w14:paraId="7A4073C3" w14:textId="77777777" w:rsidR="008D7AE0" w:rsidRPr="00FE78E4" w:rsidRDefault="008D7AE0" w:rsidP="004447A8">
            <w:pPr>
              <w:pStyle w:val="NoSpacing"/>
              <w:jc w:val="both"/>
              <w:rPr>
                <w:rFonts w:eastAsia="Yu Mincho" w:cstheme="minorHAnsi"/>
                <w:b/>
                <w:bCs/>
                <w:color w:val="FF0000"/>
              </w:rPr>
            </w:pPr>
          </w:p>
          <w:p w14:paraId="15A5FBB3" w14:textId="77777777" w:rsidR="008D7AE0" w:rsidRPr="00FE78E4" w:rsidRDefault="008D7AE0" w:rsidP="004447A8">
            <w:pPr>
              <w:suppressAutoHyphens/>
              <w:spacing w:line="240" w:lineRule="auto"/>
              <w:jc w:val="both"/>
              <w:rPr>
                <w:rFonts w:eastAsia="Yu Mincho" w:cstheme="minorHAnsi"/>
                <w:b/>
                <w:bCs/>
                <w:color w:val="FF0000"/>
                <w:lang w:eastAsia="ar-SA"/>
              </w:rPr>
            </w:pPr>
            <w:r w:rsidRPr="00FE78E4">
              <w:rPr>
                <w:rFonts w:eastAsia="Yu Mincho" w:cstheme="minorHAnsi"/>
                <w:color w:val="FF000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5BF3F" w14:textId="77777777" w:rsidR="008D7AE0" w:rsidRPr="00FE78E4" w:rsidRDefault="008D7AE0" w:rsidP="004447A8">
            <w:pPr>
              <w:pStyle w:val="NoSpacing"/>
              <w:jc w:val="both"/>
              <w:rPr>
                <w:rFonts w:cstheme="minorHAnsi"/>
                <w:color w:val="FF0000"/>
                <w:lang w:eastAsia="en-US"/>
              </w:rPr>
            </w:pPr>
            <w:r w:rsidRPr="00FE78E4">
              <w:rPr>
                <w:rFonts w:cstheme="minorHAnsi"/>
                <w:color w:val="FF0000"/>
                <w:lang w:eastAsia="en-US"/>
              </w:rPr>
              <w:t>Iš Lietuvoje įsteigtų subjektų įrodančių dokumentų nereikalaujama. Užtenka pateikto EBVPD</w:t>
            </w:r>
            <w:r>
              <w:rPr>
                <w:rFonts w:cstheme="minorHAnsi"/>
                <w:color w:val="FF0000"/>
                <w:lang w:eastAsia="en-US"/>
              </w:rPr>
              <w:t>.</w:t>
            </w:r>
          </w:p>
        </w:tc>
      </w:tr>
      <w:tr w:rsidR="008D7AE0" w:rsidRPr="00854538" w14:paraId="45DB1285"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111F2" w14:textId="77777777" w:rsidR="008D7AE0" w:rsidRPr="00854538" w:rsidRDefault="008D7AE0" w:rsidP="008D7AE0">
            <w:pPr>
              <w:numPr>
                <w:ilvl w:val="0"/>
                <w:numId w:val="4"/>
              </w:numPr>
              <w:spacing w:after="0" w:line="240" w:lineRule="auto"/>
              <w:ind w:left="0" w:firstLine="0"/>
              <w:rPr>
                <w:b/>
                <w:bCs/>
                <w:szCs w:val="24"/>
                <w:lang w:eastAsia="ar-SA"/>
              </w:rPr>
            </w:pPr>
            <w:bookmarkStart w:id="6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A497B" w14:textId="77777777" w:rsidR="008D7AE0" w:rsidRPr="00854538" w:rsidRDefault="008D7AE0" w:rsidP="004447A8">
            <w:pPr>
              <w:suppressAutoHyphens/>
              <w:spacing w:line="240" w:lineRule="auto"/>
              <w:jc w:val="both"/>
              <w:rPr>
                <w:b/>
                <w:bCs/>
                <w:szCs w:val="24"/>
              </w:rPr>
            </w:pPr>
            <w:r w:rsidRPr="0085453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1C1FC" w14:textId="77777777" w:rsidR="008D7AE0" w:rsidRPr="00854538" w:rsidRDefault="008D7AE0" w:rsidP="004447A8">
            <w:pPr>
              <w:suppressAutoHyphens/>
              <w:spacing w:after="0" w:line="240" w:lineRule="auto"/>
              <w:jc w:val="both"/>
              <w:rPr>
                <w:b/>
                <w:bCs/>
                <w:szCs w:val="24"/>
              </w:rPr>
            </w:pPr>
          </w:p>
          <w:p w14:paraId="587BB344" w14:textId="77777777" w:rsidR="008D7AE0" w:rsidRPr="00854538" w:rsidRDefault="008D7AE0" w:rsidP="004447A8">
            <w:pPr>
              <w:suppressAutoHyphens/>
              <w:spacing w:line="240" w:lineRule="auto"/>
              <w:jc w:val="both"/>
              <w:rPr>
                <w:b/>
                <w:bCs/>
                <w:szCs w:val="24"/>
              </w:rPr>
            </w:pPr>
            <w:r w:rsidRPr="00854538">
              <w:rPr>
                <w:bCs/>
                <w:szCs w:val="24"/>
              </w:rPr>
              <w:t>Laikoma, kad tiekėjas arba jo atsakingas asmuo nuteistas už aukščiau nurodytą nusikalstamą veiką, kai dėl:</w:t>
            </w:r>
          </w:p>
          <w:p w14:paraId="1C9925ED" w14:textId="77777777" w:rsidR="008D7AE0" w:rsidRPr="006D3816" w:rsidRDefault="008D7AE0" w:rsidP="004447A8">
            <w:pPr>
              <w:suppressAutoHyphens/>
              <w:spacing w:line="240" w:lineRule="auto"/>
              <w:jc w:val="both"/>
              <w:rPr>
                <w:b/>
                <w:bCs/>
                <w:szCs w:val="24"/>
              </w:rPr>
            </w:pPr>
            <w:r w:rsidRPr="00854538">
              <w:rPr>
                <w:bCs/>
                <w:szCs w:val="24"/>
              </w:rPr>
              <w:t xml:space="preserve">1) tiekėjo, kuris yra fizinis asmuo, per pastaruosius 5 metus buvo priimtas ir įsiteisėjęs apkaltinamasis teismo nuosprendis ir šis </w:t>
            </w:r>
            <w:r w:rsidRPr="006D3816">
              <w:rPr>
                <w:bCs/>
                <w:szCs w:val="24"/>
              </w:rPr>
              <w:t>asmuo turi neišnykusį ar nepanaikintą teistumą;</w:t>
            </w:r>
          </w:p>
          <w:p w14:paraId="3A50AFFE" w14:textId="77777777" w:rsidR="008D7AE0" w:rsidRPr="006D3816" w:rsidRDefault="008D7AE0" w:rsidP="004447A8">
            <w:pPr>
              <w:pStyle w:val="NoSpacing"/>
              <w:jc w:val="both"/>
              <w:rPr>
                <w:b/>
                <w:bCs/>
              </w:rPr>
            </w:pPr>
            <w:r w:rsidRPr="006D3816">
              <w:rPr>
                <w:bCs/>
              </w:rPr>
              <w:t xml:space="preserve">2) tiekėjo, kuris yra juridinis asmuo, kita organizacija ar jos </w:t>
            </w:r>
            <w:r w:rsidRPr="006D3816">
              <w:rPr>
                <w:b/>
              </w:rPr>
              <w:t>struktūrinis</w:t>
            </w:r>
            <w:r w:rsidRPr="006D3816">
              <w:rPr>
                <w:bCs/>
              </w:rPr>
              <w:t xml:space="preserve"> padalinys, per pastaruosius 5 metus buvo priimtas ir įsiteisėjęs apkaltinamasis teismo nuosprendis arba VPĮ 46 straipsnio 3 dalies atveju – </w:t>
            </w:r>
            <w:r w:rsidRPr="006D3816">
              <w:rPr>
                <w:bCs/>
              </w:rPr>
              <w:lastRenderedPageBreak/>
              <w:t>galutinis administracinis sprendimas, jeigu toks sprendimas priimamas pagal tiekėjo šalies teisės aktų reikalavimus.</w:t>
            </w:r>
          </w:p>
          <w:p w14:paraId="447C7445" w14:textId="77777777" w:rsidR="008D7AE0" w:rsidRPr="00854538" w:rsidRDefault="008D7AE0" w:rsidP="004447A8">
            <w:pPr>
              <w:suppressAutoHyphens/>
              <w:spacing w:line="240" w:lineRule="auto"/>
              <w:jc w:val="both"/>
              <w:rPr>
                <w:b/>
                <w:bCs/>
                <w:szCs w:val="24"/>
              </w:rPr>
            </w:pPr>
            <w:r w:rsidRPr="00854538">
              <w:rPr>
                <w:bCs/>
                <w:szCs w:val="24"/>
              </w:rPr>
              <w:t>Tačiau ši nuostata netaikoma, jeigu:</w:t>
            </w:r>
          </w:p>
          <w:p w14:paraId="75856277" w14:textId="77777777" w:rsidR="008D7AE0" w:rsidRPr="00854538" w:rsidRDefault="008D7AE0" w:rsidP="004447A8">
            <w:pPr>
              <w:suppressAutoHyphens/>
              <w:spacing w:line="240" w:lineRule="auto"/>
              <w:jc w:val="both"/>
              <w:rPr>
                <w:b/>
                <w:bCs/>
                <w:szCs w:val="24"/>
              </w:rPr>
            </w:pPr>
            <w:r w:rsidRPr="00854538">
              <w:rPr>
                <w:bCs/>
                <w:szCs w:val="24"/>
              </w:rPr>
              <w:t>1) tiekėjas yra įsipareigojęs sumokėti mokesčius, įskaitant socialinio draudimo įmokas ir dėl to laikomas jau įvykdžiusiu šioje dalyje nurodytus įsipareigojimus;</w:t>
            </w:r>
          </w:p>
          <w:p w14:paraId="191F628C" w14:textId="77777777" w:rsidR="008D7AE0" w:rsidRPr="00854538" w:rsidRDefault="008D7AE0" w:rsidP="004447A8">
            <w:pPr>
              <w:suppressAutoHyphens/>
              <w:spacing w:line="240" w:lineRule="auto"/>
              <w:jc w:val="both"/>
              <w:rPr>
                <w:b/>
                <w:bCs/>
                <w:szCs w:val="24"/>
              </w:rPr>
            </w:pPr>
            <w:r w:rsidRPr="00854538">
              <w:rPr>
                <w:bCs/>
                <w:szCs w:val="24"/>
              </w:rPr>
              <w:t>2) įsiskolinimo suma neviršija 50 Eur (penkiasdešimt eurų);</w:t>
            </w:r>
          </w:p>
          <w:p w14:paraId="64145D50" w14:textId="77777777" w:rsidR="008D7AE0" w:rsidRPr="00854538" w:rsidRDefault="008D7AE0" w:rsidP="004447A8">
            <w:pPr>
              <w:suppressAutoHyphens/>
              <w:spacing w:line="240" w:lineRule="auto"/>
              <w:jc w:val="both"/>
              <w:rPr>
                <w:b/>
                <w:bCs/>
                <w:szCs w:val="24"/>
              </w:rPr>
            </w:pPr>
            <w:r w:rsidRPr="0085453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CB8B3"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3 dalis</w:t>
            </w:r>
          </w:p>
          <w:p w14:paraId="2656A7C9" w14:textId="77777777" w:rsidR="008D7AE0" w:rsidRPr="00854538" w:rsidRDefault="008D7AE0" w:rsidP="004447A8">
            <w:pPr>
              <w:suppressAutoHyphens/>
              <w:spacing w:line="240" w:lineRule="auto"/>
              <w:jc w:val="both"/>
              <w:rPr>
                <w:rFonts w:eastAsia="Arial"/>
                <w:szCs w:val="24"/>
                <w:lang w:eastAsia="ar-SA"/>
              </w:rPr>
            </w:pPr>
          </w:p>
          <w:p w14:paraId="656F8E21" w14:textId="77777777" w:rsidR="008D7AE0" w:rsidRPr="00854538" w:rsidRDefault="008D7AE0" w:rsidP="004447A8">
            <w:pPr>
              <w:suppressAutoHyphens/>
              <w:spacing w:line="240" w:lineRule="auto"/>
              <w:jc w:val="both"/>
              <w:rPr>
                <w:rFonts w:eastAsia="Yu Mincho"/>
                <w:szCs w:val="24"/>
                <w:lang w:eastAsia="ar-SA"/>
              </w:rPr>
            </w:pPr>
            <w:r w:rsidRPr="00854538">
              <w:rPr>
                <w:rFonts w:eastAsia="Arial"/>
                <w:szCs w:val="24"/>
                <w:lang w:eastAsia="ar-SA"/>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C661A" w14:textId="77777777" w:rsidR="008D7AE0" w:rsidRPr="00854538" w:rsidRDefault="008D7AE0" w:rsidP="004447A8">
            <w:pPr>
              <w:suppressAutoHyphens/>
              <w:spacing w:line="240" w:lineRule="auto"/>
              <w:jc w:val="both"/>
              <w:rPr>
                <w:b/>
                <w:bCs/>
                <w:sz w:val="22"/>
                <w:lang w:eastAsia="ar-SA"/>
              </w:rPr>
            </w:pPr>
            <w:r w:rsidRPr="00854538">
              <w:rPr>
                <w:sz w:val="22"/>
                <w:lang w:eastAsia="ar-SA"/>
              </w:rPr>
              <w:t>1) Dėl įsipareigojimų, susijusių su mokesčių mokėjimu, įvykdymo i</w:t>
            </w:r>
            <w:r w:rsidRPr="00854538">
              <w:rPr>
                <w:sz w:val="22"/>
              </w:rPr>
              <w:t xml:space="preserve">š Lietuvoje įsteigtų subjektų </w:t>
            </w:r>
            <w:r w:rsidRPr="00854538">
              <w:rPr>
                <w:sz w:val="22"/>
                <w:lang w:eastAsia="ar-SA"/>
              </w:rPr>
              <w:t>prašoma:</w:t>
            </w:r>
          </w:p>
          <w:p w14:paraId="07D5AC52" w14:textId="77777777" w:rsidR="008D7AE0" w:rsidRPr="00854538" w:rsidRDefault="008D7AE0" w:rsidP="008D7AE0">
            <w:pPr>
              <w:numPr>
                <w:ilvl w:val="0"/>
                <w:numId w:val="17"/>
              </w:numPr>
              <w:spacing w:after="0" w:line="240" w:lineRule="auto"/>
              <w:jc w:val="both"/>
              <w:rPr>
                <w:sz w:val="22"/>
                <w:lang w:eastAsia="ar-SA"/>
              </w:rPr>
            </w:pPr>
            <w:r w:rsidRPr="00854538">
              <w:rPr>
                <w:sz w:val="22"/>
                <w:lang w:eastAsia="ar-SA"/>
              </w:rPr>
              <w:t>išrašo iš teismo sprendimo (jei toks yra) arba Valstybinės mokesčių inspekcijos prie Lietuvos Respublikos finansų ministerijos išduoto dokumento,</w:t>
            </w:r>
          </w:p>
          <w:p w14:paraId="2B407419" w14:textId="77777777" w:rsidR="008D7AE0" w:rsidRPr="00854538" w:rsidRDefault="008D7AE0" w:rsidP="008D7AE0">
            <w:pPr>
              <w:numPr>
                <w:ilvl w:val="0"/>
                <w:numId w:val="16"/>
              </w:numPr>
              <w:spacing w:after="0" w:line="240" w:lineRule="auto"/>
              <w:jc w:val="both"/>
              <w:rPr>
                <w:sz w:val="22"/>
                <w:lang w:eastAsia="ar-SA"/>
              </w:rPr>
            </w:pPr>
            <w:r w:rsidRPr="00854538">
              <w:rPr>
                <w:sz w:val="22"/>
                <w:lang w:eastAsia="ar-SA"/>
              </w:rPr>
              <w:t>arba valstybės įmonės Registrų centro Lietuvos Respublikos Vyriausybės nustatyta tvarka išduoto dokumento, patvirtinančio jungtinius kompetentingų institucijų tvarkomus duomenis.</w:t>
            </w:r>
          </w:p>
          <w:p w14:paraId="62B2A04C" w14:textId="77777777" w:rsidR="008D7AE0" w:rsidRPr="00854538" w:rsidRDefault="008D7AE0" w:rsidP="004447A8">
            <w:pPr>
              <w:suppressAutoHyphens/>
              <w:spacing w:after="0" w:line="240" w:lineRule="auto"/>
              <w:jc w:val="both"/>
              <w:rPr>
                <w:sz w:val="22"/>
                <w:lang w:eastAsia="ar-SA"/>
              </w:rPr>
            </w:pPr>
          </w:p>
          <w:p w14:paraId="79BC6CCE" w14:textId="77777777" w:rsidR="008D7AE0" w:rsidRPr="00854538" w:rsidRDefault="008D7AE0" w:rsidP="004447A8">
            <w:pPr>
              <w:suppressAutoHyphens/>
              <w:spacing w:line="240" w:lineRule="auto"/>
              <w:jc w:val="both"/>
              <w:rPr>
                <w:sz w:val="22"/>
                <w:lang w:eastAsia="ar-SA"/>
              </w:rPr>
            </w:pPr>
            <w:r w:rsidRPr="00854538">
              <w:rPr>
                <w:sz w:val="22"/>
              </w:rPr>
              <w:t>Iš ne Lietuvoje įsteigtų subjektų reikalaujama:</w:t>
            </w:r>
          </w:p>
          <w:p w14:paraId="4CA71BF0" w14:textId="77777777" w:rsidR="008D7AE0" w:rsidRPr="00854538" w:rsidRDefault="008D7AE0" w:rsidP="008D7AE0">
            <w:pPr>
              <w:numPr>
                <w:ilvl w:val="0"/>
                <w:numId w:val="12"/>
              </w:numPr>
              <w:spacing w:after="0" w:line="240" w:lineRule="auto"/>
              <w:ind w:left="314"/>
              <w:jc w:val="both"/>
              <w:rPr>
                <w:b/>
                <w:bCs/>
                <w:sz w:val="22"/>
                <w:lang w:eastAsia="ar-SA"/>
              </w:rPr>
            </w:pPr>
            <w:r w:rsidRPr="00854538">
              <w:rPr>
                <w:sz w:val="22"/>
                <w:lang w:eastAsia="ar-SA"/>
              </w:rPr>
              <w:t>atitinkamos užsienio šalies institucijos dokumento</w:t>
            </w:r>
            <w:r w:rsidRPr="00854538">
              <w:rPr>
                <w:sz w:val="22"/>
                <w:vertAlign w:val="superscript"/>
                <w:lang w:eastAsia="ar-SA"/>
              </w:rPr>
              <w:footnoteReference w:id="4"/>
            </w:r>
            <w:r w:rsidRPr="00854538">
              <w:rPr>
                <w:sz w:val="22"/>
                <w:lang w:eastAsia="ar-SA"/>
              </w:rPr>
              <w:t>.</w:t>
            </w:r>
          </w:p>
          <w:p w14:paraId="41E79ED4" w14:textId="3CEF2AC7" w:rsidR="008D7AE0" w:rsidRPr="00854538" w:rsidRDefault="008D7AE0" w:rsidP="004447A8">
            <w:pPr>
              <w:suppressAutoHyphens/>
              <w:spacing w:line="240" w:lineRule="auto"/>
              <w:jc w:val="both"/>
              <w:rPr>
                <w:i/>
                <w:iCs/>
                <w:color w:val="000000" w:themeColor="text1"/>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 xml:space="preserve">tos dienos, kai tiekėjas perkančiosios </w:t>
            </w:r>
            <w:r w:rsidRPr="00854538">
              <w:rPr>
                <w:i/>
                <w:iCs/>
                <w:sz w:val="22"/>
                <w:lang w:eastAsia="ar-SA"/>
              </w:rPr>
              <w:lastRenderedPageBreak/>
              <w:t>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Jeigu perkančioji organizacija 2022-10-10 kreipėsi į tiekėją prašydama iki 2022-10-14 pateikti įrodančius dokumentus, jis turi būti išduotas ne anksčiau kaip 120 dienų, jas skaičiuojant atgal nuo 2022-10-14.</w:t>
            </w:r>
          </w:p>
          <w:p w14:paraId="6DC50048" w14:textId="77777777" w:rsidR="008D7AE0" w:rsidRPr="00854538" w:rsidRDefault="008D7AE0" w:rsidP="004447A8">
            <w:pPr>
              <w:suppressAutoHyphens/>
              <w:spacing w:after="0" w:line="240" w:lineRule="auto"/>
              <w:jc w:val="both"/>
              <w:rPr>
                <w:i/>
                <w:iCs/>
                <w:color w:val="7030A0"/>
                <w:sz w:val="22"/>
                <w:lang w:eastAsia="ar-SA"/>
              </w:rPr>
            </w:pPr>
          </w:p>
          <w:p w14:paraId="39A8BF1F" w14:textId="77777777" w:rsidR="008D7AE0" w:rsidRPr="00854538" w:rsidRDefault="008D7AE0" w:rsidP="004447A8">
            <w:pPr>
              <w:suppressAutoHyphens/>
              <w:spacing w:line="240" w:lineRule="auto"/>
              <w:jc w:val="both"/>
              <w:rPr>
                <w:b/>
                <w:bCs/>
                <w:sz w:val="22"/>
                <w:lang w:eastAsia="ar-SA"/>
              </w:rPr>
            </w:pPr>
            <w:r w:rsidRPr="00854538">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19B8D092" w14:textId="77777777" w:rsidR="008D7AE0" w:rsidRPr="00854538" w:rsidRDefault="008D7AE0" w:rsidP="004447A8">
            <w:pPr>
              <w:suppressAutoHyphens/>
              <w:spacing w:after="0" w:line="240" w:lineRule="auto"/>
              <w:jc w:val="both"/>
              <w:rPr>
                <w:b/>
                <w:bCs/>
                <w:sz w:val="22"/>
                <w:lang w:eastAsia="ar-SA"/>
              </w:rPr>
            </w:pPr>
          </w:p>
          <w:p w14:paraId="62262F61" w14:textId="77777777" w:rsidR="008D7AE0" w:rsidRPr="00854538" w:rsidRDefault="008D7AE0" w:rsidP="004447A8">
            <w:pPr>
              <w:suppressAutoHyphens/>
              <w:spacing w:line="240" w:lineRule="auto"/>
              <w:jc w:val="both"/>
              <w:rPr>
                <w:b/>
                <w:bCs/>
                <w:sz w:val="22"/>
                <w:lang w:eastAsia="ar-SA"/>
              </w:rPr>
            </w:pPr>
            <w:r w:rsidRPr="00854538">
              <w:rPr>
                <w:bCs/>
                <w:sz w:val="22"/>
                <w:lang w:eastAsia="ar-SA"/>
              </w:rPr>
              <w:t>2) Dėl įsipareigojimų, susijusių su socialinio draudimo įmokų mokėjimu, įvykdymo i</w:t>
            </w:r>
            <w:r w:rsidRPr="00854538">
              <w:rPr>
                <w:sz w:val="22"/>
              </w:rPr>
              <w:t xml:space="preserve">š Lietuvoje įsteigtų subjektų </w:t>
            </w:r>
            <w:r w:rsidRPr="00854538">
              <w:rPr>
                <w:bCs/>
                <w:sz w:val="22"/>
                <w:lang w:eastAsia="ar-SA"/>
              </w:rPr>
              <w:t>prašoma:</w:t>
            </w:r>
          </w:p>
          <w:p w14:paraId="6DF47ADF" w14:textId="77777777" w:rsidR="008D7AE0" w:rsidRPr="00854538" w:rsidRDefault="008D7AE0" w:rsidP="004447A8">
            <w:pPr>
              <w:suppressAutoHyphens/>
              <w:spacing w:line="240" w:lineRule="auto"/>
              <w:jc w:val="both"/>
              <w:rPr>
                <w:bCs/>
                <w:sz w:val="22"/>
                <w:lang w:eastAsia="ar-SA"/>
              </w:rPr>
            </w:pPr>
            <w:r w:rsidRPr="00854538">
              <w:rPr>
                <w:bCs/>
                <w:sz w:val="22"/>
                <w:lang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54538">
                <w:rPr>
                  <w:bCs/>
                  <w:color w:val="0000FF"/>
                  <w:sz w:val="22"/>
                  <w:u w:val="single"/>
                  <w:lang w:eastAsia="ar-SA"/>
                </w:rPr>
                <w:t>http://draudejai.sodra.lt/draudeju_viesi_duomenys/</w:t>
              </w:r>
            </w:hyperlink>
            <w:r w:rsidRPr="00854538">
              <w:rPr>
                <w:bCs/>
                <w:sz w:val="22"/>
                <w:lang w:eastAsia="ar-SA"/>
              </w:rPr>
              <w:t>.</w:t>
            </w:r>
          </w:p>
          <w:p w14:paraId="571AA6A9" w14:textId="77777777" w:rsidR="008D7AE0" w:rsidRPr="00854538" w:rsidRDefault="008D7AE0" w:rsidP="004447A8">
            <w:pPr>
              <w:suppressAutoHyphens/>
              <w:spacing w:after="0" w:line="240" w:lineRule="auto"/>
              <w:jc w:val="both"/>
              <w:rPr>
                <w:b/>
                <w:bCs/>
                <w:sz w:val="22"/>
                <w:lang w:eastAsia="ar-SA"/>
              </w:rPr>
            </w:pPr>
          </w:p>
          <w:p w14:paraId="34787FBB" w14:textId="77777777" w:rsidR="008D7AE0" w:rsidRPr="00854538" w:rsidRDefault="008D7AE0" w:rsidP="004447A8">
            <w:pPr>
              <w:suppressAutoHyphens/>
              <w:spacing w:after="0" w:line="240" w:lineRule="auto"/>
              <w:jc w:val="both"/>
              <w:rPr>
                <w:sz w:val="22"/>
                <w:lang w:eastAsia="ar-SA"/>
              </w:rPr>
            </w:pPr>
            <w:r w:rsidRPr="00854538">
              <w:rPr>
                <w:sz w:val="22"/>
                <w:lang w:eastAsia="ar-S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54538">
              <w:rPr>
                <w:sz w:val="22"/>
                <w:lang w:eastAsia="ar-SA"/>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C8F6B6" w14:textId="77777777" w:rsidR="008D7AE0" w:rsidRPr="00854538" w:rsidRDefault="008D7AE0" w:rsidP="004447A8">
            <w:pPr>
              <w:suppressAutoHyphens/>
              <w:spacing w:after="0" w:line="240" w:lineRule="auto"/>
              <w:jc w:val="both"/>
              <w:rPr>
                <w:b/>
                <w:bCs/>
                <w:sz w:val="22"/>
                <w:lang w:eastAsia="ar-SA"/>
              </w:rPr>
            </w:pPr>
          </w:p>
          <w:p w14:paraId="71AD6C6C" w14:textId="77777777" w:rsidR="008D7AE0" w:rsidRPr="00854538" w:rsidRDefault="008D7AE0" w:rsidP="004447A8">
            <w:pPr>
              <w:suppressAutoHyphens/>
              <w:spacing w:after="0" w:line="240" w:lineRule="auto"/>
              <w:jc w:val="both"/>
              <w:rPr>
                <w:sz w:val="22"/>
                <w:lang w:eastAsia="ar-SA"/>
              </w:rPr>
            </w:pPr>
            <w:r w:rsidRPr="00854538">
              <w:rPr>
                <w:sz w:val="22"/>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254FF1" w14:textId="77777777" w:rsidR="008D7AE0" w:rsidRPr="00854538" w:rsidRDefault="008D7AE0" w:rsidP="004447A8">
            <w:pPr>
              <w:suppressAutoHyphens/>
              <w:spacing w:after="0" w:line="240" w:lineRule="auto"/>
              <w:jc w:val="both"/>
              <w:rPr>
                <w:b/>
                <w:bCs/>
                <w:sz w:val="22"/>
                <w:lang w:eastAsia="ar-SA"/>
              </w:rPr>
            </w:pPr>
          </w:p>
          <w:p w14:paraId="237888D3" w14:textId="77777777" w:rsidR="008D7AE0" w:rsidRPr="00854538" w:rsidRDefault="008D7AE0" w:rsidP="004447A8">
            <w:pPr>
              <w:suppressAutoHyphens/>
              <w:spacing w:after="0" w:line="240" w:lineRule="auto"/>
              <w:jc w:val="both"/>
              <w:rPr>
                <w:sz w:val="22"/>
                <w:lang w:eastAsia="ar-SA"/>
              </w:rPr>
            </w:pPr>
            <w:r w:rsidRPr="00854538">
              <w:rPr>
                <w:sz w:val="22"/>
              </w:rPr>
              <w:t>Iš ne Lietuvoje įsteigtų subjektų reikalaujama:</w:t>
            </w:r>
          </w:p>
          <w:p w14:paraId="6225C9F0" w14:textId="77777777" w:rsidR="008D7AE0" w:rsidRPr="00854538" w:rsidRDefault="008D7AE0" w:rsidP="008D7AE0">
            <w:pPr>
              <w:numPr>
                <w:ilvl w:val="0"/>
                <w:numId w:val="12"/>
              </w:numPr>
              <w:spacing w:after="0" w:line="240" w:lineRule="auto"/>
              <w:ind w:left="314"/>
              <w:jc w:val="both"/>
              <w:rPr>
                <w:b/>
                <w:bCs/>
                <w:sz w:val="22"/>
                <w:lang w:eastAsia="ar-SA"/>
              </w:rPr>
            </w:pPr>
            <w:r w:rsidRPr="00854538">
              <w:rPr>
                <w:sz w:val="22"/>
                <w:lang w:eastAsia="ar-SA"/>
              </w:rPr>
              <w:t>atitinkamos užsienio šalies kompetentingos institucijos dokumento</w:t>
            </w:r>
            <w:r w:rsidRPr="00854538">
              <w:rPr>
                <w:sz w:val="22"/>
                <w:vertAlign w:val="superscript"/>
                <w:lang w:eastAsia="ar-SA"/>
              </w:rPr>
              <w:footnoteReference w:id="5"/>
            </w:r>
            <w:r w:rsidRPr="00854538">
              <w:rPr>
                <w:sz w:val="22"/>
                <w:lang w:eastAsia="ar-SA"/>
              </w:rPr>
              <w:t>.</w:t>
            </w:r>
          </w:p>
          <w:p w14:paraId="5EC0DA5F" w14:textId="77777777" w:rsidR="008D7AE0" w:rsidRPr="00854538" w:rsidRDefault="008D7AE0" w:rsidP="004447A8">
            <w:pPr>
              <w:suppressAutoHyphens/>
              <w:spacing w:after="0" w:line="240" w:lineRule="auto"/>
              <w:jc w:val="both"/>
              <w:rPr>
                <w:b/>
                <w:bCs/>
                <w:sz w:val="22"/>
                <w:lang w:eastAsia="ar-SA"/>
              </w:rPr>
            </w:pPr>
          </w:p>
          <w:p w14:paraId="278654B7" w14:textId="77777777" w:rsidR="008D7AE0" w:rsidRPr="00854538" w:rsidRDefault="008D7AE0" w:rsidP="004447A8">
            <w:pPr>
              <w:suppressAutoHyphens/>
              <w:spacing w:after="0" w:line="240" w:lineRule="auto"/>
              <w:jc w:val="both"/>
              <w:rPr>
                <w:i/>
                <w:iCs/>
                <w:color w:val="7030A0"/>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tos dienos, kai tiekėjas perkančiosios 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xml:space="preserve">: Jeigu perkančioji organizacija 2022-10-10 kreipėsi į tiekėją prašydama iki 2022-10-14 </w:t>
            </w:r>
            <w:r w:rsidRPr="00854538">
              <w:rPr>
                <w:i/>
                <w:iCs/>
                <w:color w:val="000000" w:themeColor="text1"/>
                <w:sz w:val="22"/>
                <w:lang w:eastAsia="ar-SA"/>
              </w:rPr>
              <w:lastRenderedPageBreak/>
              <w:t>pateikti įrodančius dokumentus, jis turi būti išduotas ne anksčiau kaip 120 dienų, jas skaičiuojant atgal nuo 2022-10-14.</w:t>
            </w:r>
          </w:p>
          <w:p w14:paraId="676CC107" w14:textId="77777777" w:rsidR="008D7AE0" w:rsidRPr="00854538" w:rsidRDefault="008D7AE0" w:rsidP="004447A8">
            <w:pPr>
              <w:suppressAutoHyphens/>
              <w:spacing w:after="0" w:line="240" w:lineRule="auto"/>
              <w:jc w:val="both"/>
              <w:rPr>
                <w:b/>
                <w:bCs/>
                <w:sz w:val="22"/>
                <w:lang w:eastAsia="ar-SA"/>
              </w:rPr>
            </w:pPr>
          </w:p>
          <w:p w14:paraId="52360D7F" w14:textId="77777777" w:rsidR="008D7AE0" w:rsidRPr="005362B9" w:rsidRDefault="008D7AE0" w:rsidP="004447A8">
            <w:pPr>
              <w:suppressAutoHyphens/>
              <w:spacing w:after="0" w:line="240" w:lineRule="auto"/>
              <w:jc w:val="both"/>
              <w:rPr>
                <w:szCs w:val="24"/>
                <w:lang w:eastAsia="ar-SA"/>
              </w:rPr>
            </w:pPr>
            <w:r w:rsidRPr="00854538">
              <w:rPr>
                <w:sz w:val="22"/>
                <w:lang w:eastAsia="ar-SA"/>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5362B9">
              <w:rPr>
                <w:szCs w:val="24"/>
                <w:lang w:eastAsia="ar-SA"/>
              </w:rPr>
              <w:t>priimtinas.</w:t>
            </w:r>
          </w:p>
          <w:p w14:paraId="7EB0A6D0" w14:textId="77777777" w:rsidR="008D7AE0" w:rsidRDefault="008D7AE0" w:rsidP="004447A8">
            <w:pPr>
              <w:pStyle w:val="NoSpacing"/>
              <w:jc w:val="both"/>
              <w:rPr>
                <w:b/>
                <w:bCs/>
                <w:i/>
                <w:iCs/>
              </w:rPr>
            </w:pPr>
          </w:p>
          <w:p w14:paraId="59FC660F" w14:textId="77777777" w:rsidR="008D7AE0" w:rsidRPr="00216C5F" w:rsidRDefault="008D7AE0" w:rsidP="004447A8">
            <w:pPr>
              <w:pStyle w:val="NoSpacing"/>
              <w:jc w:val="both"/>
              <w:rPr>
                <w:b/>
                <w:bCs/>
                <w:i/>
                <w:iCs/>
              </w:rPr>
            </w:pPr>
            <w:r w:rsidRPr="00216C5F">
              <w:rPr>
                <w:b/>
                <w:bCs/>
                <w:i/>
                <w:iCs/>
              </w:rPr>
              <w:t>PASTABA</w:t>
            </w:r>
          </w:p>
          <w:p w14:paraId="42E427E3" w14:textId="77777777" w:rsidR="008D7AE0" w:rsidRPr="005362B9" w:rsidRDefault="008D7AE0" w:rsidP="004447A8">
            <w:pPr>
              <w:pStyle w:val="NoSpacing"/>
              <w:jc w:val="both"/>
              <w:rPr>
                <w:rFonts w:ascii="Verdana" w:hAnsi="Verdana"/>
                <w:color w:val="00B050"/>
                <w:sz w:val="22"/>
                <w:szCs w:val="22"/>
              </w:rPr>
            </w:pPr>
            <w:r w:rsidRPr="00216C5F">
              <w:rPr>
                <w:b/>
                <w:bCs/>
              </w:rPr>
              <w:t>Pažymų, patvirtinančių VPĮ 46 straipsnyje nurodytų tiekėjo pašalinimo pagrindų nebuvimą, pateikti nereikalaujama. Jų perkančioji organizacija reikalaus tik turėdama pagrįstų abejonių dėl tiekėjo patikimumo.</w:t>
            </w:r>
          </w:p>
        </w:tc>
      </w:tr>
      <w:bookmarkEnd w:id="60"/>
      <w:tr w:rsidR="008D7AE0" w:rsidRPr="00854538" w14:paraId="5B8B3F47" w14:textId="77777777" w:rsidTr="00544499">
        <w:trPr>
          <w:trHeight w:val="162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2571B"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451AB"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DE311"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1 punktas</w:t>
            </w:r>
          </w:p>
          <w:p w14:paraId="18ECD227" w14:textId="77777777" w:rsidR="008D7AE0" w:rsidRPr="00854538" w:rsidRDefault="008D7AE0" w:rsidP="004447A8">
            <w:pPr>
              <w:suppressAutoHyphens/>
              <w:spacing w:line="240" w:lineRule="auto"/>
              <w:jc w:val="both"/>
              <w:rPr>
                <w:rFonts w:eastAsia="Yu Mincho"/>
                <w:szCs w:val="24"/>
                <w:lang w:eastAsia="ar-SA"/>
              </w:rPr>
            </w:pPr>
          </w:p>
          <w:p w14:paraId="5046E6E0"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40EDE" w14:textId="77777777" w:rsidR="008D7AE0" w:rsidRPr="00CA336C"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0B9961CD" w14:textId="77777777" w:rsidTr="005236B4">
        <w:trPr>
          <w:trHeight w:val="31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75E76"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F9C47"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 xml:space="preserve">Tiekėjas pirkimo metu pateko į interesų konflikto situaciją, kaip apibrėžta VPĮ 21 straipsnyje, ir atitinkamos padėties negalima ištaisyti. </w:t>
            </w:r>
          </w:p>
          <w:p w14:paraId="5ADB073D"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98E3"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2 punktas</w:t>
            </w:r>
          </w:p>
          <w:p w14:paraId="7B42FB40" w14:textId="77777777" w:rsidR="008D7AE0" w:rsidRPr="00854538" w:rsidRDefault="008D7AE0" w:rsidP="004447A8">
            <w:pPr>
              <w:suppressAutoHyphens/>
              <w:spacing w:line="240" w:lineRule="auto"/>
              <w:jc w:val="both"/>
              <w:rPr>
                <w:rFonts w:eastAsia="Yu Mincho"/>
                <w:szCs w:val="24"/>
                <w:lang w:eastAsia="ar-SA"/>
              </w:rPr>
            </w:pPr>
          </w:p>
          <w:p w14:paraId="53ADCEB2"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3A9" w14:textId="77777777" w:rsidR="008D7AE0" w:rsidRPr="00D61EE5"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7B14DE0F"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99C10"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4DA32"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37578" w14:textId="77777777" w:rsidR="008D7AE0" w:rsidRPr="0057139A"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3 punktas</w:t>
            </w:r>
          </w:p>
          <w:p w14:paraId="3E9E7D79"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4E9E" w14:textId="77777777" w:rsidR="008D7AE0" w:rsidRPr="0057139A"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33D70EDF" w14:textId="77777777" w:rsidTr="004447A8">
        <w:trPr>
          <w:trHeight w:val="5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7DD68"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5D7A4" w14:textId="77777777" w:rsidR="008D7AE0" w:rsidRPr="00854538" w:rsidRDefault="008D7AE0" w:rsidP="004447A8">
            <w:pPr>
              <w:suppressAutoHyphens/>
              <w:spacing w:line="240" w:lineRule="auto"/>
              <w:jc w:val="both"/>
              <w:rPr>
                <w:szCs w:val="24"/>
                <w:lang w:eastAsia="ar-SA"/>
              </w:rPr>
            </w:pPr>
            <w:r w:rsidRPr="00854538">
              <w:rPr>
                <w:szCs w:val="24"/>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FE87E4" w14:textId="77777777" w:rsidR="008D7AE0" w:rsidRPr="00854538" w:rsidRDefault="008D7AE0" w:rsidP="004447A8">
            <w:pPr>
              <w:suppressAutoHyphens/>
              <w:spacing w:line="240" w:lineRule="auto"/>
              <w:jc w:val="both"/>
              <w:rPr>
                <w:bCs/>
                <w:szCs w:val="24"/>
                <w:lang w:eastAsia="ar-SA"/>
              </w:rPr>
            </w:pPr>
            <w:r w:rsidRPr="00854538">
              <w:rPr>
                <w:bCs/>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B02373" w14:textId="77777777" w:rsidR="008D7AE0" w:rsidRPr="00854538" w:rsidRDefault="008D7AE0" w:rsidP="004447A8">
            <w:pPr>
              <w:suppressAutoHyphens/>
              <w:spacing w:line="240" w:lineRule="auto"/>
              <w:jc w:val="both"/>
              <w:rPr>
                <w:bCs/>
                <w:szCs w:val="24"/>
                <w:lang w:eastAsia="ar-SA"/>
              </w:rPr>
            </w:pPr>
            <w:r w:rsidRPr="00854538">
              <w:rPr>
                <w:bCs/>
                <w:szCs w:val="24"/>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CC2A7"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4 punktas</w:t>
            </w:r>
          </w:p>
          <w:p w14:paraId="01D44C46" w14:textId="77777777" w:rsidR="008D7AE0" w:rsidRPr="00854538" w:rsidRDefault="008D7AE0" w:rsidP="004447A8">
            <w:pPr>
              <w:suppressAutoHyphens/>
              <w:spacing w:line="240" w:lineRule="auto"/>
              <w:jc w:val="both"/>
              <w:rPr>
                <w:rFonts w:eastAsia="Yu Mincho"/>
                <w:szCs w:val="24"/>
                <w:lang w:eastAsia="ar-SA"/>
              </w:rPr>
            </w:pPr>
          </w:p>
          <w:p w14:paraId="487ED778"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C15 punktas</w:t>
            </w:r>
            <w:r w:rsidRPr="00854538">
              <w:rPr>
                <w:rFonts w:eastAsia="Yu Mincho"/>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CFFB8"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048B209F" w14:textId="77777777" w:rsidR="008D7AE0" w:rsidRPr="00854538" w:rsidRDefault="008D7AE0" w:rsidP="004447A8">
            <w:pPr>
              <w:suppressAutoHyphens/>
              <w:spacing w:line="240" w:lineRule="auto"/>
              <w:jc w:val="both"/>
              <w:rPr>
                <w:bCs/>
                <w:iCs/>
                <w:szCs w:val="24"/>
              </w:rPr>
            </w:pPr>
          </w:p>
          <w:p w14:paraId="686F2104" w14:textId="77777777" w:rsidR="008D7AE0" w:rsidRPr="00854538" w:rsidRDefault="008D7AE0" w:rsidP="004447A8">
            <w:pPr>
              <w:suppressAutoHyphens/>
              <w:spacing w:line="240" w:lineRule="auto"/>
              <w:jc w:val="both"/>
              <w:rPr>
                <w:bCs/>
                <w:iCs/>
                <w:szCs w:val="24"/>
              </w:rPr>
            </w:pPr>
          </w:p>
          <w:p w14:paraId="0A528B92" w14:textId="77777777" w:rsidR="008D7AE0" w:rsidRPr="00854538" w:rsidRDefault="008D7AE0" w:rsidP="004447A8">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1BC10FD9" w14:textId="77777777" w:rsidR="008D7AE0" w:rsidRPr="00854538" w:rsidRDefault="008D7AE0" w:rsidP="004447A8">
            <w:pPr>
              <w:suppressAutoHyphens/>
              <w:spacing w:line="240" w:lineRule="auto"/>
              <w:jc w:val="both"/>
              <w:rPr>
                <w:b/>
                <w:bCs/>
                <w:szCs w:val="24"/>
                <w:lang w:eastAsia="ar-SA"/>
              </w:rPr>
            </w:pPr>
          </w:p>
          <w:p w14:paraId="5889A6F6" w14:textId="77777777" w:rsidR="008D7AE0" w:rsidRPr="00D45C85" w:rsidRDefault="008D7AE0" w:rsidP="004447A8">
            <w:pPr>
              <w:suppressAutoHyphens/>
              <w:spacing w:line="240" w:lineRule="auto"/>
              <w:jc w:val="both"/>
              <w:rPr>
                <w:szCs w:val="24"/>
                <w:u w:val="single"/>
                <w:lang w:eastAsia="ar-SA"/>
              </w:rPr>
            </w:pPr>
            <w:hyperlink r:id="rId18">
              <w:r w:rsidRPr="00854538">
                <w:rPr>
                  <w:color w:val="0000FF"/>
                  <w:szCs w:val="24"/>
                  <w:u w:val="single"/>
                  <w:lang w:eastAsia="ar-SA"/>
                </w:rPr>
                <w:t>https://vpt.lrv.lt/melaginga-informacija-pateikusiu-tiekeju-sarasas-3</w:t>
              </w:r>
            </w:hyperlink>
          </w:p>
        </w:tc>
      </w:tr>
      <w:tr w:rsidR="008D7AE0" w:rsidRPr="00854538" w14:paraId="75E68EAC" w14:textId="77777777" w:rsidTr="004447A8">
        <w:trPr>
          <w:trHeight w:val="373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2633E"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62062"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527CB"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5 punktas</w:t>
            </w:r>
          </w:p>
          <w:p w14:paraId="06246892" w14:textId="77777777" w:rsidR="008D7AE0" w:rsidRPr="00854538" w:rsidRDefault="008D7AE0" w:rsidP="004447A8">
            <w:pPr>
              <w:suppressAutoHyphens/>
              <w:spacing w:line="240" w:lineRule="auto"/>
              <w:jc w:val="both"/>
              <w:rPr>
                <w:rFonts w:eastAsia="Yu Mincho"/>
                <w:szCs w:val="24"/>
                <w:lang w:eastAsia="ar-SA"/>
              </w:rPr>
            </w:pPr>
          </w:p>
          <w:p w14:paraId="3DCC6A01"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18D5" w14:textId="466FA34C" w:rsidR="008D7AE0" w:rsidRPr="00544499"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r w:rsidR="00544499">
              <w:rPr>
                <w:szCs w:val="24"/>
              </w:rPr>
              <w:t>.</w:t>
            </w:r>
          </w:p>
        </w:tc>
      </w:tr>
      <w:tr w:rsidR="008D7AE0" w:rsidRPr="00854538" w14:paraId="186D4862"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C60E2" w14:textId="77777777" w:rsidR="008D7AE0" w:rsidRPr="00854538" w:rsidRDefault="008D7AE0" w:rsidP="008D7AE0">
            <w:pPr>
              <w:numPr>
                <w:ilvl w:val="0"/>
                <w:numId w:val="4"/>
              </w:numPr>
              <w:spacing w:after="0" w:line="240" w:lineRule="auto"/>
              <w:ind w:left="0" w:firstLine="0"/>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D9670" w14:textId="77777777" w:rsidR="008D7AE0" w:rsidRPr="00854538" w:rsidRDefault="008D7AE0" w:rsidP="004447A8">
            <w:pPr>
              <w:spacing w:line="240" w:lineRule="auto"/>
              <w:jc w:val="both"/>
            </w:pPr>
            <w:r w:rsidRPr="00854538">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B214CD0" w14:textId="77777777" w:rsidR="008D7AE0" w:rsidRPr="00854538" w:rsidRDefault="008D7AE0" w:rsidP="004447A8">
            <w:pPr>
              <w:spacing w:line="240" w:lineRule="auto"/>
              <w:jc w:val="both"/>
            </w:pPr>
            <w:r w:rsidRPr="00854538">
              <w:t xml:space="preserve">Šiuo pagrindu tiekėjas taip pat pašalinamas iš pirkimo procedūros, kai, vadovaujantis kitų valstybių teisės </w:t>
            </w:r>
            <w:r w:rsidRPr="00854538">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8070"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4 dalies 6 punktas</w:t>
            </w:r>
          </w:p>
          <w:p w14:paraId="0427F6FF" w14:textId="77777777" w:rsidR="008D7AE0" w:rsidRPr="00854538" w:rsidRDefault="008D7AE0" w:rsidP="004447A8">
            <w:pPr>
              <w:suppressAutoHyphens/>
              <w:spacing w:line="240" w:lineRule="auto"/>
              <w:jc w:val="both"/>
              <w:rPr>
                <w:rFonts w:eastAsia="Yu Mincho"/>
                <w:szCs w:val="24"/>
                <w:lang w:eastAsia="ar-SA"/>
              </w:rPr>
            </w:pPr>
          </w:p>
          <w:p w14:paraId="0C3B51DB"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0165"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13025A6F" w14:textId="77777777" w:rsidR="008D7AE0" w:rsidRPr="00854538" w:rsidRDefault="008D7AE0" w:rsidP="004447A8">
            <w:pPr>
              <w:suppressAutoHyphens/>
              <w:spacing w:after="0" w:line="240" w:lineRule="auto"/>
              <w:jc w:val="both"/>
              <w:rPr>
                <w:bCs/>
                <w:iCs/>
                <w:szCs w:val="24"/>
              </w:rPr>
            </w:pPr>
          </w:p>
          <w:p w14:paraId="5C540686" w14:textId="77777777" w:rsidR="008D7AE0" w:rsidRPr="00854538" w:rsidRDefault="008D7AE0" w:rsidP="004447A8">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gali būti atsižvelgiama į pagal VPĮ 91 straipsnį skelbiamą informaciją: </w:t>
            </w:r>
          </w:p>
          <w:p w14:paraId="1E8B3758" w14:textId="77777777" w:rsidR="008D7AE0" w:rsidRPr="00854538" w:rsidRDefault="008D7AE0" w:rsidP="004447A8">
            <w:pPr>
              <w:suppressAutoHyphens/>
              <w:spacing w:after="0" w:line="240" w:lineRule="auto"/>
              <w:jc w:val="both"/>
              <w:rPr>
                <w:szCs w:val="24"/>
                <w:lang w:eastAsia="ar-SA"/>
              </w:rPr>
            </w:pPr>
          </w:p>
          <w:p w14:paraId="5DD6FDB0" w14:textId="77777777" w:rsidR="008D7AE0" w:rsidRPr="00854538" w:rsidRDefault="008D7AE0" w:rsidP="004447A8">
            <w:pPr>
              <w:suppressAutoHyphens/>
              <w:spacing w:after="0" w:line="240" w:lineRule="auto"/>
              <w:jc w:val="both"/>
              <w:rPr>
                <w:color w:val="0000FF"/>
                <w:szCs w:val="24"/>
                <w:u w:val="single"/>
                <w:lang w:eastAsia="ar-SA"/>
              </w:rPr>
            </w:pPr>
            <w:hyperlink r:id="rId19" w:history="1">
              <w:r w:rsidRPr="00854538">
                <w:rPr>
                  <w:color w:val="0000FF"/>
                  <w:szCs w:val="24"/>
                  <w:u w:val="single"/>
                  <w:lang w:eastAsia="ar-SA"/>
                </w:rPr>
                <w:t>https://vpt.lrv.lt/lt/pasalinimo-pagrindai-1/nepatikimi-tiekejai-1</w:t>
              </w:r>
            </w:hyperlink>
          </w:p>
          <w:p w14:paraId="1BCF3729" w14:textId="77777777" w:rsidR="008D7AE0" w:rsidRPr="00854538" w:rsidRDefault="008D7AE0" w:rsidP="004447A8">
            <w:pPr>
              <w:suppressAutoHyphens/>
              <w:spacing w:after="0" w:line="240" w:lineRule="auto"/>
              <w:jc w:val="both"/>
              <w:rPr>
                <w:szCs w:val="24"/>
                <w:lang w:eastAsia="ar-SA"/>
              </w:rPr>
            </w:pPr>
          </w:p>
          <w:p w14:paraId="7783DAC9" w14:textId="77777777" w:rsidR="008D7AE0" w:rsidRPr="00522BAE" w:rsidRDefault="008D7AE0" w:rsidP="004447A8">
            <w:pPr>
              <w:suppressAutoHyphens/>
              <w:spacing w:after="0" w:line="240" w:lineRule="auto"/>
              <w:jc w:val="both"/>
              <w:rPr>
                <w:szCs w:val="24"/>
                <w:lang w:eastAsia="ar-SA"/>
              </w:rPr>
            </w:pPr>
            <w:hyperlink r:id="rId20" w:history="1">
              <w:r w:rsidRPr="00854538">
                <w:rPr>
                  <w:color w:val="0000FF"/>
                  <w:szCs w:val="24"/>
                  <w:u w:val="single"/>
                  <w:lang w:eastAsia="ar-SA"/>
                </w:rPr>
                <w:t>https://vpt.lrv.lt/lt/pasalinimo-pagrindai-1/nepatikimu-koncesininku-sarasas-1/nepatikimu-koncesininku-sarasas</w:t>
              </w:r>
            </w:hyperlink>
          </w:p>
        </w:tc>
      </w:tr>
      <w:tr w:rsidR="008D7AE0" w:rsidRPr="00854538" w14:paraId="36537950" w14:textId="77777777" w:rsidTr="004447A8">
        <w:trPr>
          <w:trHeight w:val="20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E98B7" w14:textId="77777777" w:rsidR="008D7AE0" w:rsidRPr="008F6A32"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867" w14:textId="77777777" w:rsidR="008D7AE0" w:rsidRPr="00854538" w:rsidRDefault="008D7AE0" w:rsidP="004447A8">
            <w:pPr>
              <w:suppressAutoHyphens/>
              <w:spacing w:line="240" w:lineRule="auto"/>
              <w:jc w:val="both"/>
              <w:rPr>
                <w:b/>
                <w:szCs w:val="24"/>
                <w:lang w:eastAsia="ar-SA"/>
              </w:rPr>
            </w:pPr>
            <w:r w:rsidRPr="00854538">
              <w:rPr>
                <w:szCs w:val="24"/>
                <w:lang w:eastAsia="ar-SA"/>
              </w:rPr>
              <w:t>Tiekėjas yra padaręs rimtą profesinį pažeidimą, dėl kurio perkančioji organizacija abejoja tiekėjo sąžiningumu, kai jis</w:t>
            </w:r>
            <w:bookmarkStart w:id="61" w:name="part_030e6c6c64ba4f96a23474e439d1b80c"/>
            <w:bookmarkEnd w:id="61"/>
            <w:r w:rsidRPr="00854538">
              <w:rPr>
                <w:szCs w:val="24"/>
                <w:lang w:eastAsia="ar-SA"/>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8CBAE"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a papunktis</w:t>
            </w:r>
          </w:p>
          <w:p w14:paraId="1E0A97E6" w14:textId="77777777" w:rsidR="008D7AE0" w:rsidRPr="00854538" w:rsidRDefault="008D7AE0" w:rsidP="004447A8">
            <w:pPr>
              <w:suppressAutoHyphens/>
              <w:spacing w:line="240" w:lineRule="auto"/>
              <w:jc w:val="both"/>
              <w:rPr>
                <w:rFonts w:eastAsia="Yu Mincho"/>
                <w:szCs w:val="24"/>
                <w:lang w:eastAsia="ar-SA"/>
              </w:rPr>
            </w:pPr>
          </w:p>
          <w:p w14:paraId="17720330" w14:textId="77777777" w:rsidR="008D7AE0" w:rsidRPr="00854538" w:rsidRDefault="008D7AE0" w:rsidP="004447A8">
            <w:pPr>
              <w:suppressAutoHyphens/>
              <w:spacing w:line="240" w:lineRule="auto"/>
              <w:jc w:val="both"/>
              <w:rPr>
                <w:rFonts w:eastAsia="Yu Mincho"/>
                <w:szCs w:val="24"/>
                <w:lang w:eastAsia="ar-SA"/>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0F77F" w14:textId="77777777" w:rsidR="008D7AE0" w:rsidRPr="00CD3F31"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tc>
      </w:tr>
      <w:tr w:rsidR="008D7AE0" w:rsidRPr="00854538" w14:paraId="51B43873" w14:textId="77777777" w:rsidTr="004447A8">
        <w:trPr>
          <w:trHeight w:val="324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1B20D" w14:textId="77777777" w:rsidR="008D7AE0" w:rsidRPr="00854538"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87B35"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4538">
              <w:rPr>
                <w:szCs w:val="24"/>
                <w:vertAlign w:val="superscript"/>
                <w:lang w:eastAsia="ar-SA"/>
              </w:rPr>
              <w:t>1</w:t>
            </w:r>
            <w:r w:rsidRPr="00854538">
              <w:rPr>
                <w:szCs w:val="24"/>
                <w:lang w:eastAsia="ar-SA"/>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BF8"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b papunktis</w:t>
            </w:r>
          </w:p>
          <w:p w14:paraId="57EF9928" w14:textId="77777777" w:rsidR="008D7AE0" w:rsidRPr="00854538" w:rsidRDefault="008D7AE0" w:rsidP="004447A8">
            <w:pPr>
              <w:suppressAutoHyphens/>
              <w:spacing w:line="240" w:lineRule="auto"/>
              <w:jc w:val="both"/>
              <w:rPr>
                <w:rFonts w:eastAsia="Yu Mincho"/>
                <w:szCs w:val="24"/>
                <w:lang w:eastAsia="ar-SA"/>
              </w:rPr>
            </w:pPr>
          </w:p>
          <w:p w14:paraId="1DD378FD"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3323"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1217AC85" w14:textId="77777777" w:rsidR="008D7AE0" w:rsidRPr="00854538" w:rsidRDefault="008D7AE0" w:rsidP="004447A8">
            <w:pPr>
              <w:suppressAutoHyphens/>
              <w:spacing w:after="0" w:line="240" w:lineRule="auto"/>
              <w:jc w:val="both"/>
              <w:rPr>
                <w:b/>
                <w:bCs/>
                <w:iCs/>
                <w:szCs w:val="24"/>
              </w:rPr>
            </w:pPr>
          </w:p>
          <w:p w14:paraId="314225E3" w14:textId="77777777" w:rsidR="008D7AE0" w:rsidRPr="00854538" w:rsidRDefault="008D7AE0" w:rsidP="004447A8">
            <w:pPr>
              <w:suppressAutoHyphens/>
              <w:spacing w:line="240" w:lineRule="auto"/>
              <w:jc w:val="both"/>
              <w:rPr>
                <w:b/>
                <w:bCs/>
                <w:szCs w:val="24"/>
                <w:lang w:eastAsia="ar-SA"/>
              </w:rPr>
            </w:pPr>
            <w:r w:rsidRPr="00854538">
              <w:rPr>
                <w:szCs w:val="24"/>
                <w:lang w:eastAsia="ar-SA"/>
              </w:rPr>
              <w:t>Priimant sprendimus dėl tiekėjo pašalinimo iš pirkimo procedūros šiame punkte nurodytu pašalinimo pagrindu, be kita ko, atsižvelgiama į</w:t>
            </w:r>
            <w:r w:rsidRPr="00854538">
              <w:rPr>
                <w:b/>
                <w:bCs/>
                <w:szCs w:val="24"/>
                <w:lang w:eastAsia="ar-SA"/>
              </w:rPr>
              <w:t xml:space="preserve"> </w:t>
            </w:r>
            <w:r w:rsidRPr="00854538">
              <w:rPr>
                <w:szCs w:val="24"/>
                <w:lang w:eastAsia="ar-SA"/>
              </w:rPr>
              <w:t xml:space="preserve">nacionalinėje duomenų bazėje adresu </w:t>
            </w:r>
            <w:hyperlink r:id="rId21">
              <w:r w:rsidRPr="00854538">
                <w:rPr>
                  <w:color w:val="0000FF"/>
                  <w:szCs w:val="24"/>
                  <w:u w:val="single"/>
                  <w:lang w:eastAsia="ar-SA"/>
                </w:rPr>
                <w:t>https://www.vmi.lt/evmi/mokesciu-moketoju-informacija</w:t>
              </w:r>
            </w:hyperlink>
            <w:r w:rsidRPr="00854538">
              <w:rPr>
                <w:szCs w:val="24"/>
                <w:lang w:eastAsia="ar-SA"/>
              </w:rPr>
              <w:t xml:space="preserve"> skelbiamą informaciją.</w:t>
            </w:r>
          </w:p>
        </w:tc>
      </w:tr>
      <w:tr w:rsidR="008D7AE0" w:rsidRPr="00854538" w14:paraId="2B01D108" w14:textId="77777777" w:rsidTr="004447A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67C75" w14:textId="77777777" w:rsidR="008D7AE0" w:rsidRPr="00854538" w:rsidRDefault="008D7AE0" w:rsidP="008D7AE0">
            <w:pPr>
              <w:numPr>
                <w:ilvl w:val="0"/>
                <w:numId w:val="4"/>
              </w:numPr>
              <w:spacing w:after="0" w:line="240" w:lineRule="auto"/>
              <w:ind w:left="0" w:firstLine="0"/>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3E76" w14:textId="77777777" w:rsidR="008D7AE0" w:rsidRPr="00854538" w:rsidRDefault="008D7AE0" w:rsidP="004447A8">
            <w:pPr>
              <w:suppressAutoHyphens/>
              <w:spacing w:line="240" w:lineRule="auto"/>
              <w:jc w:val="both"/>
              <w:rPr>
                <w:szCs w:val="24"/>
                <w:lang w:eastAsia="ar-SA"/>
              </w:rPr>
            </w:pPr>
            <w:r w:rsidRPr="00854538">
              <w:rPr>
                <w:szCs w:val="24"/>
                <w:lang w:eastAsia="ar-SA"/>
              </w:rPr>
              <w:t xml:space="preserve">Tiekėjas yra padaręs rimtą profesinį pažeidimą, dėl kurio perkančioji organizacija abejoja tiekėjo sąžiningumu, kai jis </w:t>
            </w:r>
            <w:r w:rsidRPr="00854538">
              <w:rPr>
                <w:color w:val="000000" w:themeColor="text1"/>
                <w:szCs w:val="24"/>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62A47" w14:textId="77777777" w:rsidR="008D7AE0" w:rsidRPr="00854538" w:rsidRDefault="008D7AE0" w:rsidP="004447A8">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c papunktis</w:t>
            </w:r>
          </w:p>
          <w:p w14:paraId="5B90D7D5" w14:textId="77777777" w:rsidR="008D7AE0" w:rsidRPr="00854538" w:rsidRDefault="008D7AE0" w:rsidP="004447A8">
            <w:pPr>
              <w:suppressAutoHyphens/>
              <w:spacing w:line="240" w:lineRule="auto"/>
              <w:jc w:val="both"/>
              <w:rPr>
                <w:rFonts w:eastAsia="Yu Mincho"/>
                <w:szCs w:val="24"/>
                <w:lang w:eastAsia="ar-SA"/>
              </w:rPr>
            </w:pPr>
          </w:p>
          <w:p w14:paraId="5EB4F1C0" w14:textId="77777777" w:rsidR="008D7AE0" w:rsidRPr="00854538" w:rsidRDefault="008D7AE0" w:rsidP="004447A8">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B37C0" w14:textId="77777777" w:rsidR="008D7AE0" w:rsidRPr="00854538" w:rsidRDefault="008D7AE0" w:rsidP="004447A8">
            <w:pPr>
              <w:suppressAutoHyphens/>
              <w:spacing w:line="240" w:lineRule="auto"/>
              <w:jc w:val="both"/>
              <w:rPr>
                <w:szCs w:val="24"/>
              </w:rPr>
            </w:pPr>
            <w:r w:rsidRPr="00854538">
              <w:rPr>
                <w:szCs w:val="24"/>
              </w:rPr>
              <w:t>Iš Lietuvoje įsteigtų subjektų įrodančių dokumentų nereikalaujama. Užtenka pateikto EBVPD.</w:t>
            </w:r>
          </w:p>
          <w:p w14:paraId="6986BB41" w14:textId="77777777" w:rsidR="008D7AE0" w:rsidRPr="00854538" w:rsidRDefault="008D7AE0" w:rsidP="004447A8">
            <w:pPr>
              <w:suppressAutoHyphens/>
              <w:spacing w:after="0" w:line="240" w:lineRule="auto"/>
              <w:jc w:val="both"/>
              <w:rPr>
                <w:bCs/>
                <w:iCs/>
                <w:szCs w:val="24"/>
              </w:rPr>
            </w:pPr>
          </w:p>
          <w:p w14:paraId="70CAAC23" w14:textId="77777777" w:rsidR="008D7AE0" w:rsidRPr="00854538" w:rsidRDefault="008D7AE0" w:rsidP="004447A8">
            <w:pPr>
              <w:spacing w:line="240" w:lineRule="auto"/>
              <w:rPr>
                <w:b/>
                <w:bCs/>
              </w:rPr>
            </w:pPr>
            <w:r w:rsidRPr="00854538">
              <w:rPr>
                <w:b/>
                <w:bCs/>
              </w:rPr>
              <w:t>Priimant sprendimus dėl tiekėjo pašalinimo iš pirkimo procedūros šiame punkte nurodytu pašalinimo pagrindu, be kita ko, atsižvelgiama į nacionalinėje duomenų bazėje adresu:</w:t>
            </w:r>
          </w:p>
          <w:p w14:paraId="2A3AC0C3" w14:textId="77777777" w:rsidR="008D7AE0" w:rsidRPr="00854538" w:rsidRDefault="008D7AE0" w:rsidP="004447A8">
            <w:pPr>
              <w:spacing w:line="240" w:lineRule="auto"/>
              <w:ind w:right="28"/>
              <w:rPr>
                <w:bCs/>
                <w:iCs/>
              </w:rPr>
            </w:pPr>
            <w:hyperlink r:id="rId22" w:history="1">
              <w:r w:rsidRPr="00854538">
                <w:rPr>
                  <w:color w:val="0000FF"/>
                  <w:u w:val="single"/>
                </w:rPr>
                <w:t>https://kt.gov.lt/lt/atviri-duomenys/diskvalifikavimas-is-viesuju-pirkimu</w:t>
              </w:r>
            </w:hyperlink>
            <w:r w:rsidRPr="00854538">
              <w:t xml:space="preserve"> skelbiamą informaciją.</w:t>
            </w:r>
          </w:p>
        </w:tc>
      </w:tr>
    </w:tbl>
    <w:p w14:paraId="063DBFEA" w14:textId="77777777" w:rsidR="0073633B" w:rsidRPr="00E20941" w:rsidRDefault="0073633B"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14715537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2"/>
      <w:bookmarkEnd w:id="63"/>
      <w:bookmarkEnd w:id="64"/>
      <w:bookmarkEnd w:id="6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6355760" w14:textId="3AD85C7D" w:rsidR="00762C7C" w:rsidRPr="00080288" w:rsidRDefault="00B74A75" w:rsidP="006E5B3C">
      <w:pPr>
        <w:pStyle w:val="ListParagraph"/>
        <w:numPr>
          <w:ilvl w:val="0"/>
          <w:numId w:val="3"/>
        </w:numPr>
        <w:spacing w:after="0" w:line="20" w:lineRule="atLeast"/>
        <w:ind w:left="0" w:firstLine="567"/>
        <w:jc w:val="both"/>
        <w:rPr>
          <w:rFonts w:eastAsiaTheme="minorHAnsi" w:cstheme="minorHAnsi"/>
        </w:rPr>
      </w:pPr>
      <w:r w:rsidRPr="00080288">
        <w:rPr>
          <w:rFonts w:eastAsiaTheme="minorHAnsi" w:cstheme="minorHAnsi"/>
          <w:lang w:eastAsia="en-US"/>
        </w:rPr>
        <w:t>Tiekėjo kvalifikacija turi atitikti šiame priede nustatytus reikalavimus kvalifikacijai.</w:t>
      </w:r>
    </w:p>
    <w:tbl>
      <w:tblPr>
        <w:tblStyle w:val="TableGrid31"/>
        <w:tblpPr w:leftFromText="180" w:rightFromText="180" w:vertAnchor="page" w:horzAnchor="margin" w:tblpXSpec="right" w:tblpY="4734"/>
        <w:tblW w:w="4903" w:type="pct"/>
        <w:tblLook w:val="04A0" w:firstRow="1" w:lastRow="0" w:firstColumn="1" w:lastColumn="0" w:noHBand="0" w:noVBand="1"/>
      </w:tblPr>
      <w:tblGrid>
        <w:gridCol w:w="1271"/>
        <w:gridCol w:w="2978"/>
        <w:gridCol w:w="2976"/>
        <w:gridCol w:w="2544"/>
      </w:tblGrid>
      <w:tr w:rsidR="003B3D01" w:rsidRPr="003B3D01" w14:paraId="267A5081" w14:textId="77777777" w:rsidTr="00920E8A">
        <w:trPr>
          <w:cantSplit/>
          <w:tblHeader/>
        </w:trPr>
        <w:tc>
          <w:tcPr>
            <w:tcW w:w="6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CCCD1F" w14:textId="77777777" w:rsidR="003B3D01" w:rsidRPr="003B3D01" w:rsidRDefault="003B3D01" w:rsidP="003B3D01">
            <w:pPr>
              <w:spacing w:before="60" w:after="60" w:line="256" w:lineRule="auto"/>
              <w:ind w:firstLine="0"/>
              <w:jc w:val="center"/>
              <w:rPr>
                <w:rFonts w:asciiTheme="minorHAnsi" w:hAnsiTheme="minorHAnsi" w:cstheme="minorHAnsi"/>
                <w:b/>
                <w:bCs/>
                <w:sz w:val="21"/>
                <w:szCs w:val="21"/>
              </w:rPr>
            </w:pPr>
            <w:r w:rsidRPr="003B3D01">
              <w:rPr>
                <w:rFonts w:asciiTheme="minorHAnsi" w:eastAsiaTheme="minorHAnsi" w:hAnsiTheme="minorHAnsi" w:cstheme="minorHAnsi"/>
                <w:b/>
                <w:bCs/>
                <w:sz w:val="21"/>
                <w:szCs w:val="21"/>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E5D0D6" w14:textId="77777777" w:rsidR="003B3D01" w:rsidRPr="003B3D01" w:rsidRDefault="003B3D01" w:rsidP="003B3D01">
            <w:pPr>
              <w:spacing w:before="60" w:after="60" w:line="256" w:lineRule="auto"/>
              <w:ind w:firstLine="0"/>
              <w:rPr>
                <w:rFonts w:asciiTheme="minorHAnsi" w:eastAsiaTheme="minorEastAsia" w:hAnsiTheme="minorHAnsi" w:cstheme="minorBidi"/>
                <w:b/>
                <w:bCs/>
                <w:sz w:val="21"/>
                <w:szCs w:val="21"/>
              </w:rPr>
            </w:pPr>
            <w:r w:rsidRPr="003B3D01">
              <w:rPr>
                <w:rFonts w:asciiTheme="minorHAnsi" w:hAnsiTheme="minorHAnsi" w:cstheme="minorBidi"/>
                <w:b/>
                <w:bCs/>
                <w:color w:val="000000"/>
                <w:sz w:val="21"/>
                <w:szCs w:val="21"/>
              </w:rPr>
              <w:t>Kvalifikacijos reikalavimas</w:t>
            </w:r>
          </w:p>
        </w:tc>
        <w:tc>
          <w:tcPr>
            <w:tcW w:w="152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38992E3" w14:textId="77777777" w:rsidR="003B3D01" w:rsidRPr="003B3D01" w:rsidRDefault="003B3D01" w:rsidP="003B3D01">
            <w:pPr>
              <w:autoSpaceDE w:val="0"/>
              <w:autoSpaceDN w:val="0"/>
              <w:adjustRightInd w:val="0"/>
              <w:ind w:firstLine="0"/>
              <w:rPr>
                <w:rFonts w:asciiTheme="minorHAnsi" w:hAnsiTheme="minorHAnsi" w:cstheme="minorHAnsi"/>
                <w:b/>
                <w:bCs/>
                <w:color w:val="000000"/>
                <w:sz w:val="21"/>
                <w:szCs w:val="21"/>
              </w:rPr>
            </w:pPr>
            <w:r w:rsidRPr="003B3D01">
              <w:rPr>
                <w:rFonts w:asciiTheme="minorHAnsi" w:hAnsiTheme="minorHAnsi" w:cstheme="minorHAnsi"/>
                <w:b/>
                <w:bCs/>
                <w:color w:val="000000"/>
                <w:sz w:val="21"/>
                <w:szCs w:val="21"/>
              </w:rPr>
              <w:t>Atitiktį reikalavimui įrodantys dokumentai</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1BEF999" w14:textId="64BDDEC8" w:rsidR="003B3D01" w:rsidRPr="00A20C5D" w:rsidRDefault="003B3D01" w:rsidP="003B3D01">
            <w:pPr>
              <w:autoSpaceDE w:val="0"/>
              <w:autoSpaceDN w:val="0"/>
              <w:adjustRightInd w:val="0"/>
              <w:ind w:firstLine="0"/>
              <w:rPr>
                <w:rFonts w:asciiTheme="minorHAnsi" w:eastAsia="Helvetica Neue Light" w:hAnsiTheme="minorHAnsi" w:cstheme="minorHAnsi"/>
                <w:b/>
                <w:u w:color="000000"/>
                <w:bdr w:val="nil"/>
                <w:lang w:eastAsia="en-GB"/>
                <w14:textOutline w14:w="12700" w14:cap="flat" w14:cmpd="sng" w14:algn="ctr">
                  <w14:noFill/>
                  <w14:prstDash w14:val="solid"/>
                  <w14:miter w14:lim="400000"/>
                </w14:textOutline>
              </w:rPr>
            </w:pPr>
            <w:r w:rsidRPr="00A20C5D">
              <w:rPr>
                <w:rFonts w:asciiTheme="minorHAnsi" w:eastAsia="Helvetica Neue Light" w:hAnsiTheme="minorHAnsi" w:cstheme="minorHAnsi"/>
                <w:b/>
                <w:u w:color="000000"/>
                <w:bdr w:val="nil"/>
                <w:lang w:eastAsia="en-GB"/>
                <w14:textOutline w14:w="12700" w14:cap="flat" w14:cmpd="sng" w14:algn="ctr">
                  <w14:noFill/>
                  <w14:prstDash w14:val="solid"/>
                  <w14:miter w14:lim="400000"/>
                </w14:textOutline>
              </w:rPr>
              <w:t>Subjektas, kuris turi atitikti reikalavimą</w:t>
            </w:r>
          </w:p>
        </w:tc>
      </w:tr>
      <w:tr w:rsidR="003B3D01" w:rsidRPr="003B3D01" w14:paraId="66ACC00D" w14:textId="77777777" w:rsidTr="00920E8A">
        <w:tc>
          <w:tcPr>
            <w:tcW w:w="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F2A3F" w14:textId="77777777" w:rsidR="003B3D01" w:rsidRPr="003B3D01" w:rsidRDefault="003B3D01" w:rsidP="003B3D01">
            <w:pPr>
              <w:numPr>
                <w:ilvl w:val="0"/>
                <w:numId w:val="22"/>
              </w:numPr>
              <w:spacing w:before="60" w:after="60" w:line="257" w:lineRule="auto"/>
              <w:ind w:left="357" w:hanging="357"/>
              <w:contextualSpacing/>
              <w:rPr>
                <w:rFonts w:asciiTheme="minorHAnsi" w:eastAsiaTheme="minorHAnsi" w:hAnsiTheme="minorHAnsi" w:cstheme="minorHAnsi"/>
                <w:sz w:val="21"/>
                <w:szCs w:val="21"/>
              </w:rPr>
            </w:pPr>
          </w:p>
        </w:tc>
        <w:tc>
          <w:tcPr>
            <w:tcW w:w="43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4945E" w14:textId="77777777" w:rsidR="003B3D01" w:rsidRPr="00A20C5D" w:rsidRDefault="003B3D01" w:rsidP="003B3D01">
            <w:pPr>
              <w:autoSpaceDE w:val="0"/>
              <w:autoSpaceDN w:val="0"/>
              <w:adjustRightInd w:val="0"/>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pPr>
            <w:r w:rsidRPr="00A20C5D">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t>Teisė verstis veikla</w:t>
            </w:r>
          </w:p>
        </w:tc>
      </w:tr>
      <w:tr w:rsidR="003B3D01" w:rsidRPr="003B3D01" w14:paraId="48D53E98" w14:textId="77777777" w:rsidTr="00920E8A">
        <w:tc>
          <w:tcPr>
            <w:tcW w:w="6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8DC4" w14:textId="77777777" w:rsidR="003B3D01" w:rsidRPr="003B3D01" w:rsidRDefault="003B3D01" w:rsidP="003B3D01">
            <w:pPr>
              <w:spacing w:before="60" w:after="60" w:line="257" w:lineRule="auto"/>
              <w:contextualSpacing/>
              <w:rPr>
                <w:rFonts w:asciiTheme="minorHAnsi" w:eastAsiaTheme="minorHAnsi" w:hAnsiTheme="minorHAnsi" w:cstheme="minorHAnsi"/>
                <w:sz w:val="21"/>
                <w:szCs w:val="21"/>
              </w:rPr>
            </w:pPr>
            <w:r w:rsidRPr="003B3D01">
              <w:rPr>
                <w:rFonts w:asciiTheme="minorHAnsi" w:eastAsiaTheme="minorHAnsi" w:hAnsiTheme="minorHAnsi" w:cstheme="minorHAnsi"/>
                <w:sz w:val="21"/>
                <w:szCs w:val="21"/>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C2FF6CF" w14:textId="77777777" w:rsidR="00A20C5D" w:rsidRPr="00AC4532" w:rsidRDefault="00A20C5D" w:rsidP="00A20C5D">
            <w:pPr>
              <w:rPr>
                <w:rFonts w:asciiTheme="minorHAnsi" w:hAnsiTheme="minorHAnsi" w:cstheme="minorHAnsi"/>
              </w:rPr>
            </w:pPr>
            <w:r w:rsidRPr="00AC4532">
              <w:rPr>
                <w:rFonts w:asciiTheme="minorHAnsi" w:hAnsiTheme="minorHAnsi" w:cstheme="minorHAnsi"/>
              </w:rPr>
              <w:t>Tiekėjas turi teisę verstis ta veikla, kuri reikalinga pirkimo sutarčiai įvykdyti – teisę vykdyti ne gyvybės draudimo šakos draudimo nuo nelaimingų atsitikimų ir ligų (sveikatos draudimo) veiklą.</w:t>
            </w:r>
          </w:p>
          <w:p w14:paraId="0CAFD831" w14:textId="371C5637" w:rsidR="003B3D01" w:rsidRPr="00E27ABF" w:rsidRDefault="00A20C5D" w:rsidP="00A20C5D">
            <w:pPr>
              <w:rPr>
                <w:rFonts w:asciiTheme="minorHAnsi" w:hAnsiTheme="minorHAnsi" w:cstheme="minorHAnsi"/>
                <w:sz w:val="21"/>
                <w:szCs w:val="21"/>
              </w:rPr>
            </w:pPr>
            <w:r w:rsidRPr="00AC4532">
              <w:rPr>
                <w:rFonts w:asciiTheme="minorHAnsi" w:hAnsiTheme="minorHAnsi" w:cstheme="minorHAnsi"/>
              </w:rPr>
              <w:t>Reikalaujamos veiklos teisinis pagrindas – Lietuvos Respublikos draudimo įstatymo 3 str. 1 d.</w:t>
            </w:r>
          </w:p>
        </w:tc>
        <w:tc>
          <w:tcPr>
            <w:tcW w:w="1523" w:type="pct"/>
            <w:tcBorders>
              <w:top w:val="single" w:sz="4" w:space="0" w:color="000000" w:themeColor="text1"/>
              <w:left w:val="single" w:sz="4" w:space="0" w:color="auto"/>
              <w:bottom w:val="single" w:sz="4" w:space="0" w:color="000000" w:themeColor="text1"/>
              <w:right w:val="single" w:sz="4" w:space="0" w:color="000000" w:themeColor="text1"/>
            </w:tcBorders>
          </w:tcPr>
          <w:p w14:paraId="6AF66E4E" w14:textId="77777777" w:rsidR="00A20C5D" w:rsidRPr="00A20C5D" w:rsidRDefault="00A20C5D" w:rsidP="00A20C5D">
            <w:pPr>
              <w:autoSpaceDE w:val="0"/>
              <w:autoSpaceDN w:val="0"/>
              <w:adjustRightInd w:val="0"/>
              <w:rPr>
                <w:rFonts w:asciiTheme="minorHAnsi" w:eastAsia="Calibri" w:hAnsiTheme="minorHAnsi" w:cstheme="minorHAnsi"/>
                <w:lang w:eastAsia="en-US"/>
              </w:rPr>
            </w:pPr>
            <w:r w:rsidRPr="00A20C5D">
              <w:rPr>
                <w:rFonts w:asciiTheme="minorHAnsi" w:eastAsia="Calibri" w:hAnsiTheme="minorHAnsi" w:cstheme="minorHAnsi"/>
                <w:lang w:eastAsia="en-US"/>
              </w:rPr>
              <w:t xml:space="preserve">Jeigu tiekėjas įrašytas Lietuvos banko administruojamoje duomenų bazėje: </w:t>
            </w:r>
            <w:hyperlink r:id="rId23" w:history="1">
              <w:r w:rsidRPr="00A20C5D">
                <w:rPr>
                  <w:rFonts w:asciiTheme="minorHAnsi" w:eastAsia="Calibri" w:hAnsiTheme="minorHAnsi" w:cstheme="minorHAnsi"/>
                  <w:color w:val="0000FF"/>
                  <w:u w:val="single"/>
                  <w:lang w:eastAsia="en-US"/>
                </w:rPr>
                <w:t>https://www.lb.lt/lt/finansu-rinku-dalyviai?ff=1&amp;market=2</w:t>
              </w:r>
            </w:hyperlink>
            <w:r w:rsidRPr="00A20C5D">
              <w:rPr>
                <w:rFonts w:asciiTheme="minorHAnsi" w:eastAsia="Calibri" w:hAnsiTheme="minorHAnsi" w:cstheme="minorHAnsi"/>
                <w:color w:val="FF0000"/>
                <w:lang w:eastAsia="en-US"/>
              </w:rPr>
              <w:t xml:space="preserve"> </w:t>
            </w:r>
            <w:r w:rsidRPr="00A20C5D">
              <w:rPr>
                <w:rFonts w:asciiTheme="minorHAnsi" w:eastAsia="Calibri" w:hAnsiTheme="minorHAnsi" w:cstheme="minorHAnsi"/>
                <w:color w:val="000000"/>
                <w:lang w:eastAsia="en-US"/>
              </w:rPr>
              <w:t xml:space="preserve">, </w:t>
            </w:r>
          </w:p>
          <w:p w14:paraId="0AF29888" w14:textId="77777777" w:rsidR="00A20C5D" w:rsidRPr="00A20C5D" w:rsidRDefault="00A20C5D" w:rsidP="00A20C5D">
            <w:pPr>
              <w:autoSpaceDE w:val="0"/>
              <w:autoSpaceDN w:val="0"/>
              <w:adjustRightInd w:val="0"/>
              <w:rPr>
                <w:rFonts w:asciiTheme="minorHAnsi" w:eastAsia="Calibri" w:hAnsiTheme="minorHAnsi" w:cstheme="minorHAnsi"/>
                <w:lang w:eastAsia="en-US"/>
              </w:rPr>
            </w:pPr>
            <w:r w:rsidRPr="00A20C5D">
              <w:rPr>
                <w:rFonts w:asciiTheme="minorHAnsi" w:eastAsia="Calibri" w:hAnsiTheme="minorHAnsi" w:cstheme="minorHAnsi"/>
                <w:lang w:eastAsia="en-US"/>
              </w:rPr>
              <w:t>perkančioji organizacija pati patikrins jo turimą teisę verstis reikalaujama veikla.</w:t>
            </w:r>
          </w:p>
          <w:p w14:paraId="17D245FE" w14:textId="77777777" w:rsidR="00A20C5D" w:rsidRPr="00A20C5D" w:rsidRDefault="00A20C5D" w:rsidP="00A20C5D">
            <w:pPr>
              <w:autoSpaceDE w:val="0"/>
              <w:autoSpaceDN w:val="0"/>
              <w:adjustRightInd w:val="0"/>
              <w:rPr>
                <w:rFonts w:asciiTheme="minorHAnsi" w:eastAsia="Calibri" w:hAnsiTheme="minorHAnsi" w:cstheme="minorHAnsi"/>
                <w:lang w:eastAsia="en-US"/>
              </w:rPr>
            </w:pPr>
          </w:p>
          <w:p w14:paraId="78D3D7AB" w14:textId="77777777" w:rsidR="00A20C5D" w:rsidRPr="00A20C5D" w:rsidRDefault="00A20C5D" w:rsidP="00A20C5D">
            <w:pPr>
              <w:rPr>
                <w:rFonts w:asciiTheme="minorHAnsi" w:hAnsiTheme="minorHAnsi" w:cstheme="minorHAnsi"/>
                <w:u w:color="000000"/>
                <w:bdr w:val="nil"/>
                <w:lang w:eastAsia="en-GB"/>
                <w14:textOutline w14:w="12700" w14:cap="flat" w14:cmpd="sng" w14:algn="ctr">
                  <w14:noFill/>
                  <w14:prstDash w14:val="solid"/>
                  <w14:miter w14:lim="400000"/>
                </w14:textOutline>
              </w:rPr>
            </w:pPr>
            <w:r w:rsidRPr="00A20C5D">
              <w:rPr>
                <w:rFonts w:asciiTheme="minorHAnsi" w:hAnsiTheme="minorHAnsi" w:cstheme="minorHAnsi"/>
                <w:u w:color="000000"/>
                <w:bdr w:val="nil"/>
                <w:lang w:eastAsia="en-GB"/>
                <w14:textOutline w14:w="12700" w14:cap="flat" w14:cmpd="sng" w14:algn="ctr">
                  <w14:noFill/>
                  <w14:prstDash w14:val="solid"/>
                  <w14:miter w14:lim="400000"/>
                </w14:textOutline>
              </w:rPr>
              <w:t xml:space="preserve">Užsienio tiekėjai pateikia </w:t>
            </w:r>
            <w:r w:rsidRPr="00A20C5D">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t>užsienio šalies, kurioje yra registruotas tiekėjas, draudimo veiklą prižiūrinčios institucijos arba atitinkamos institucijos, išduotos draudimo veiklos licencijos (leidimo) arba lygiaverčio dokumento kopiją, suteikiančios teisę teikti šiame kvalifikacijos reikalavime nurodytas draudimo paslaugas</w:t>
            </w:r>
            <w:r w:rsidRPr="00A20C5D">
              <w:rPr>
                <w:rFonts w:asciiTheme="minorHAnsi" w:hAnsiTheme="minorHAnsi" w:cstheme="minorHAnsi"/>
                <w:u w:color="000000"/>
                <w:bdr w:val="nil"/>
                <w:lang w:eastAsia="en-GB"/>
                <w14:textOutline w14:w="12700" w14:cap="flat" w14:cmpd="sng" w14:algn="ctr">
                  <w14:noFill/>
                  <w14:prstDash w14:val="solid"/>
                  <w14:miter w14:lim="400000"/>
                </w14:textOutline>
              </w:rPr>
              <w:t>.</w:t>
            </w:r>
          </w:p>
          <w:p w14:paraId="7205B660" w14:textId="77777777" w:rsidR="00A20C5D" w:rsidRPr="00A20C5D" w:rsidRDefault="00A20C5D" w:rsidP="00A20C5D">
            <w:pPr>
              <w:rPr>
                <w:rFonts w:asciiTheme="minorHAnsi" w:hAnsiTheme="minorHAnsi" w:cstheme="minorHAnsi"/>
                <w:u w:color="000000"/>
                <w:bdr w:val="nil"/>
                <w:lang w:eastAsia="en-GB"/>
                <w14:textOutline w14:w="12700" w14:cap="flat" w14:cmpd="sng" w14:algn="ctr">
                  <w14:noFill/>
                  <w14:prstDash w14:val="solid"/>
                  <w14:miter w14:lim="400000"/>
                </w14:textOutline>
              </w:rPr>
            </w:pPr>
          </w:p>
          <w:p w14:paraId="40E6F3FD" w14:textId="6032796F" w:rsidR="003B3D01" w:rsidRPr="00B86D3D" w:rsidRDefault="00A20C5D" w:rsidP="00A20C5D">
            <w:pPr>
              <w:autoSpaceDE w:val="0"/>
              <w:autoSpaceDN w:val="0"/>
              <w:adjustRightInd w:val="0"/>
              <w:ind w:firstLine="31"/>
              <w:rPr>
                <w:rFonts w:asciiTheme="minorHAnsi" w:hAnsiTheme="minorHAnsi" w:cstheme="minorHAnsi"/>
                <w:b/>
                <w:bCs/>
                <w:i/>
                <w:iCs/>
                <w:color w:val="000000"/>
                <w:sz w:val="21"/>
                <w:szCs w:val="21"/>
              </w:rPr>
            </w:pPr>
            <w:r w:rsidRPr="00A20C5D">
              <w:rPr>
                <w:rFonts w:asciiTheme="minorHAnsi" w:hAnsiTheme="minorHAnsi" w:cstheme="minorHAnsi"/>
                <w:lang w:eastAsia="en-US"/>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w:t>
            </w:r>
            <w:r w:rsidRPr="00A20C5D">
              <w:rPr>
                <w:rFonts w:asciiTheme="minorHAnsi" w:hAnsiTheme="minorHAnsi" w:cstheme="minorHAnsi"/>
                <w:lang w:eastAsia="en-US"/>
              </w:rPr>
              <w:lastRenderedPageBreak/>
              <w:t xml:space="preserve">Respublikos instituciją dėl teisės pripažinimo dokumento išdavimo. </w:t>
            </w:r>
            <w:r w:rsidRPr="00A20C5D">
              <w:rPr>
                <w:rFonts w:asciiTheme="minorHAnsi" w:eastAsia="Calibri" w:hAnsiTheme="minorHAnsi" w:cstheme="minorHAnsi"/>
                <w:bCs/>
                <w:lang w:eastAsia="en-US"/>
              </w:rPr>
              <w:t>Jeigu dėl techninių trikdžių perkančioji organizacija neturės galimybės patikrinti neatlygintinai prieinamų duomenų apie tiekėją, ji prašys tiekėjo pateikti tiekėjo teisę verstis reikalaujama veikla įrodančius dokumentus: draudimo įmonė turi pateikti Lietuvos banko išduotą draudimo veiklos licenciją ar trečiosios valstybės draudimo įmonės filialas turi pateikti Lietuvos banko išduotą leidimą filialo draudimo veiklai, atitinkančiai šiame kvalifikacijos reikalavime nurodytas draudimo paslaugas.</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FEEFC" w14:textId="77777777" w:rsidR="00A20C5D" w:rsidRPr="00A20C5D" w:rsidRDefault="00A20C5D" w:rsidP="00A20C5D">
            <w:pPr>
              <w:autoSpaceDE w:val="0"/>
              <w:autoSpaceDN w:val="0"/>
              <w:adjustRightInd w:val="0"/>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pPr>
            <w:r w:rsidRPr="00A20C5D">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65A03B05" w14:textId="77777777" w:rsidR="00A20C5D" w:rsidRPr="00A20C5D" w:rsidRDefault="00A20C5D" w:rsidP="00A20C5D">
            <w:pPr>
              <w:autoSpaceDE w:val="0"/>
              <w:autoSpaceDN w:val="0"/>
              <w:adjustRightInd w:val="0"/>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pPr>
            <w:r w:rsidRPr="00A20C5D">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t>Tiekėjas gali remtis kitų ūkio subjektų pajėgumais tik tuomet, kai tie subjektai, kurių pajėgumais buvo pasiremta, patys tieks prekes, teiks paslaugas ar atliks darbus, kuriems reikia jų pajėgumų.</w:t>
            </w:r>
          </w:p>
          <w:p w14:paraId="772B07C0" w14:textId="4F052A39" w:rsidR="003B3D01" w:rsidRPr="00A20C5D" w:rsidRDefault="00A20C5D" w:rsidP="00A20C5D">
            <w:pPr>
              <w:autoSpaceDE w:val="0"/>
              <w:autoSpaceDN w:val="0"/>
              <w:adjustRightInd w:val="0"/>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pPr>
            <w:r w:rsidRPr="00A20C5D">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w:t>
            </w:r>
            <w:r w:rsidRPr="00A20C5D">
              <w:rPr>
                <w:rFonts w:asciiTheme="minorHAnsi" w:eastAsia="Helvetica Neue Light" w:hAnsiTheme="minorHAnsi" w:cstheme="minorHAnsi"/>
                <w:bCs/>
                <w:u w:color="000000"/>
                <w:bdr w:val="nil"/>
                <w:lang w:eastAsia="en-GB"/>
                <w14:textOutline w14:w="12700" w14:cap="flat" w14:cmpd="sng" w14:algn="ctr">
                  <w14:noFill/>
                  <w14:prstDash w14:val="solid"/>
                  <w14:miter w14:lim="400000"/>
                </w14:textOutline>
              </w:rPr>
              <w:lastRenderedPageBreak/>
              <w:t>pateikti dokumentus, įrodančius subtiekėjo teisę verstis atitinkama veikla, kuriai jis pasitelkiamas.</w:t>
            </w:r>
          </w:p>
        </w:tc>
      </w:tr>
    </w:tbl>
    <w:p w14:paraId="2080F605" w14:textId="77777777" w:rsidR="00762C7C" w:rsidRDefault="00762C7C" w:rsidP="00762C7C">
      <w:pPr>
        <w:spacing w:after="0" w:line="20" w:lineRule="atLeast"/>
        <w:jc w:val="both"/>
        <w:rPr>
          <w:rFonts w:eastAsiaTheme="minorHAnsi" w:cstheme="minorHAnsi"/>
        </w:rPr>
      </w:pPr>
    </w:p>
    <w:p w14:paraId="0406AE82" w14:textId="397F05F1" w:rsidR="0045506A" w:rsidRPr="0014703A" w:rsidRDefault="0014703A" w:rsidP="00136376">
      <w:pPr>
        <w:tabs>
          <w:tab w:val="left" w:pos="851"/>
        </w:tabs>
        <w:spacing w:after="0" w:line="240" w:lineRule="auto"/>
        <w:jc w:val="both"/>
        <w:rPr>
          <w:rFonts w:eastAsiaTheme="minorHAnsi" w:cstheme="minorHAnsi"/>
          <w:sz w:val="24"/>
          <w:szCs w:val="24"/>
          <w:lang w:eastAsia="en-US"/>
        </w:rPr>
      </w:pPr>
      <w:r>
        <w:rPr>
          <w:rFonts w:cstheme="minorHAnsi"/>
          <w:i/>
          <w:iCs/>
        </w:rPr>
        <w:t>2</w:t>
      </w:r>
      <w:r w:rsidR="0045506A" w:rsidRPr="0014703A">
        <w:rPr>
          <w:rFonts w:cstheme="minorHAnsi"/>
          <w:i/>
          <w:iCs/>
        </w:rPr>
        <w:t>.</w:t>
      </w:r>
      <w:r w:rsidR="0045506A" w:rsidRPr="0014703A">
        <w:rPr>
          <w:rFonts w:cstheme="minorHAnsi"/>
          <w:i/>
          <w:iCs/>
        </w:rPr>
        <w:tab/>
      </w:r>
      <w:r w:rsidR="0045506A" w:rsidRPr="0014703A">
        <w:rPr>
          <w:rFonts w:eastAsiaTheme="minorHAnsi" w:cstheme="minorHAnsi"/>
          <w:sz w:val="24"/>
          <w:szCs w:val="24"/>
          <w:lang w:eastAsia="en-US"/>
        </w:rPr>
        <w:t>Perkančioji organizacija nereikalauja, kad tiekėjai laikytųsi kokybės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4B685B">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6" w:name="_Ref38291379"/>
      <w:bookmarkStart w:id="67" w:name="_Ref38291394"/>
      <w:bookmarkStart w:id="68" w:name="_Ref38898251"/>
      <w:bookmarkStart w:id="69" w:name="_Toc14715537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14715537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18D2199E" w14:textId="77777777" w:rsidR="00097C8F" w:rsidRPr="00097C8F" w:rsidRDefault="00097C8F" w:rsidP="00097C8F">
      <w:pPr>
        <w:suppressAutoHyphens/>
        <w:spacing w:after="0" w:line="100" w:lineRule="atLeast"/>
        <w:ind w:right="-178"/>
        <w:jc w:val="center"/>
        <w:rPr>
          <w:rFonts w:ascii="Times New Roman" w:eastAsia="Times New Roman" w:hAnsi="Times New Roman" w:cs="Times New Roman"/>
          <w:color w:val="000000"/>
          <w:sz w:val="24"/>
          <w:szCs w:val="24"/>
          <w:lang w:eastAsia="ar-SA"/>
        </w:rPr>
      </w:pPr>
    </w:p>
    <w:p w14:paraId="4F2D8276"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r w:rsidRPr="00A86D78">
        <w:rPr>
          <w:rFonts w:eastAsia="Times New Roman" w:cstheme="minorHAnsi"/>
          <w:color w:val="000000"/>
          <w:sz w:val="24"/>
          <w:szCs w:val="24"/>
          <w:lang w:eastAsia="ar-SA"/>
        </w:rPr>
        <w:t>Herbas arba prekių ženklas</w:t>
      </w:r>
    </w:p>
    <w:p w14:paraId="1FF2CE53"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p>
    <w:p w14:paraId="40E1F761"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r w:rsidRPr="00A86D78">
        <w:rPr>
          <w:rFonts w:eastAsia="Times New Roman" w:cstheme="minorHAnsi"/>
          <w:color w:val="000000"/>
          <w:sz w:val="24"/>
          <w:szCs w:val="24"/>
          <w:lang w:eastAsia="ar-SA"/>
        </w:rPr>
        <w:t>(Tiekėjo pavadinimas)</w:t>
      </w:r>
    </w:p>
    <w:p w14:paraId="37DC2B0A" w14:textId="77777777" w:rsidR="00097C8F" w:rsidRPr="00A86D78" w:rsidRDefault="00097C8F" w:rsidP="00097C8F">
      <w:pPr>
        <w:suppressAutoHyphens/>
        <w:spacing w:after="0" w:line="100" w:lineRule="atLeast"/>
        <w:ind w:right="-178"/>
        <w:jc w:val="center"/>
        <w:rPr>
          <w:rFonts w:eastAsia="Times New Roman" w:cstheme="minorHAnsi"/>
          <w:color w:val="000000"/>
          <w:sz w:val="24"/>
          <w:szCs w:val="24"/>
          <w:lang w:eastAsia="ar-SA"/>
        </w:rPr>
      </w:pPr>
    </w:p>
    <w:p w14:paraId="146C0091" w14:textId="77777777" w:rsidR="00097C8F" w:rsidRPr="00A86D78" w:rsidRDefault="00097C8F" w:rsidP="00097C8F">
      <w:pPr>
        <w:suppressAutoHyphens/>
        <w:spacing w:after="0" w:line="100" w:lineRule="atLeast"/>
        <w:ind w:right="-178"/>
        <w:jc w:val="center"/>
        <w:rPr>
          <w:rFonts w:eastAsia="Times New Roman" w:cstheme="minorHAnsi"/>
          <w:b/>
          <w:bCs/>
          <w:color w:val="000000"/>
          <w:sz w:val="24"/>
          <w:szCs w:val="24"/>
          <w:lang w:eastAsia="ar-SA"/>
        </w:rPr>
      </w:pPr>
      <w:r w:rsidRPr="00A86D78">
        <w:rPr>
          <w:rFonts w:eastAsia="Times New Roman" w:cstheme="minorHAnsi"/>
          <w:color w:val="000000"/>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5E7DAA" w14:textId="77777777" w:rsidR="00097C8F" w:rsidRPr="00A86D78" w:rsidRDefault="00097C8F" w:rsidP="00097C8F">
      <w:pPr>
        <w:suppressAutoHyphens/>
        <w:spacing w:after="0" w:line="100" w:lineRule="atLeast"/>
        <w:jc w:val="center"/>
        <w:rPr>
          <w:rFonts w:eastAsia="Times New Roman" w:cstheme="minorHAnsi"/>
          <w:b/>
          <w:bCs/>
          <w:color w:val="000000"/>
          <w:sz w:val="24"/>
          <w:szCs w:val="24"/>
          <w:lang w:eastAsia="ar-SA"/>
        </w:rPr>
      </w:pPr>
    </w:p>
    <w:p w14:paraId="5A07A511" w14:textId="77777777" w:rsidR="00097C8F" w:rsidRPr="00A86D78" w:rsidRDefault="00097C8F" w:rsidP="00097C8F">
      <w:pPr>
        <w:suppressAutoHyphens/>
        <w:spacing w:after="0" w:line="100" w:lineRule="atLeast"/>
        <w:jc w:val="both"/>
        <w:rPr>
          <w:rFonts w:eastAsia="Times New Roman" w:cstheme="minorHAnsi"/>
          <w:i/>
          <w:color w:val="000000"/>
          <w:sz w:val="20"/>
          <w:szCs w:val="20"/>
          <w:lang w:eastAsia="ar-SA"/>
        </w:rPr>
      </w:pPr>
      <w:r w:rsidRPr="00A86D78">
        <w:rPr>
          <w:rFonts w:eastAsia="Times New Roman" w:cstheme="minorHAnsi"/>
          <w:color w:val="000000"/>
          <w:sz w:val="24"/>
          <w:szCs w:val="24"/>
          <w:lang w:eastAsia="ar-SA"/>
        </w:rPr>
        <w:t>__________________________</w:t>
      </w:r>
    </w:p>
    <w:p w14:paraId="725473DC" w14:textId="77777777" w:rsidR="00097C8F" w:rsidRPr="00A86D78" w:rsidRDefault="00097C8F" w:rsidP="00097C8F">
      <w:pPr>
        <w:tabs>
          <w:tab w:val="center" w:pos="2520"/>
        </w:tabs>
        <w:suppressAutoHyphens/>
        <w:spacing w:after="0" w:line="100" w:lineRule="atLeast"/>
        <w:jc w:val="both"/>
        <w:rPr>
          <w:rFonts w:eastAsia="Times New Roman" w:cstheme="minorHAnsi"/>
          <w:b/>
          <w:color w:val="000000"/>
          <w:sz w:val="24"/>
          <w:szCs w:val="24"/>
          <w:lang w:eastAsia="ar-SA"/>
        </w:rPr>
      </w:pPr>
      <w:r w:rsidRPr="00A86D78">
        <w:rPr>
          <w:rFonts w:eastAsia="Times New Roman" w:cstheme="minorHAnsi"/>
          <w:i/>
          <w:color w:val="000000"/>
          <w:sz w:val="20"/>
          <w:szCs w:val="20"/>
          <w:lang w:eastAsia="ar-SA"/>
        </w:rPr>
        <w:t>(adresatas (perkančioji organizacija))</w:t>
      </w:r>
    </w:p>
    <w:p w14:paraId="2CEDB456" w14:textId="77777777" w:rsidR="00097C8F" w:rsidRPr="00097C8F" w:rsidRDefault="00097C8F" w:rsidP="00097C8F">
      <w:pPr>
        <w:suppressAutoHyphens/>
        <w:spacing w:after="0" w:line="100" w:lineRule="atLeast"/>
        <w:jc w:val="center"/>
        <w:rPr>
          <w:rFonts w:ascii="Times New Roman" w:eastAsia="Times New Roman" w:hAnsi="Times New Roman" w:cs="Times New Roman"/>
          <w:b/>
          <w:color w:val="000000"/>
          <w:sz w:val="24"/>
          <w:szCs w:val="24"/>
          <w:lang w:eastAsia="ar-SA"/>
        </w:rPr>
      </w:pPr>
    </w:p>
    <w:p w14:paraId="362C12FF" w14:textId="77777777" w:rsidR="00097C8F" w:rsidRPr="006C4F25" w:rsidRDefault="00097C8F" w:rsidP="00A86D78">
      <w:pPr>
        <w:suppressAutoHyphens/>
        <w:spacing w:after="0"/>
        <w:jc w:val="center"/>
        <w:rPr>
          <w:rFonts w:cstheme="minorHAnsi"/>
          <w:b/>
          <w:bCs/>
          <w:sz w:val="24"/>
          <w:szCs w:val="24"/>
        </w:rPr>
      </w:pPr>
      <w:r w:rsidRPr="006C4F25">
        <w:rPr>
          <w:rFonts w:cstheme="minorHAnsi"/>
          <w:b/>
          <w:bCs/>
          <w:sz w:val="24"/>
          <w:szCs w:val="24"/>
        </w:rPr>
        <w:t>PASIŪLYMAS</w:t>
      </w:r>
    </w:p>
    <w:p w14:paraId="0EDC43EC" w14:textId="5C32804E" w:rsidR="00097C8F" w:rsidRPr="006C4F25" w:rsidRDefault="00097C8F" w:rsidP="008D4311">
      <w:pPr>
        <w:suppressAutoHyphens/>
        <w:spacing w:after="0"/>
        <w:jc w:val="center"/>
        <w:rPr>
          <w:rFonts w:ascii="Times New Roman" w:eastAsia="Times New Roman" w:hAnsi="Times New Roman" w:cs="Times New Roman"/>
          <w:color w:val="000000"/>
          <w:sz w:val="24"/>
          <w:szCs w:val="24"/>
          <w:lang w:eastAsia="ar-SA"/>
        </w:rPr>
      </w:pPr>
      <w:r w:rsidRPr="006C4F25">
        <w:rPr>
          <w:rFonts w:cstheme="minorHAnsi"/>
          <w:b/>
          <w:bCs/>
          <w:sz w:val="24"/>
          <w:szCs w:val="24"/>
        </w:rPr>
        <w:t xml:space="preserve">DĖL </w:t>
      </w:r>
      <w:r w:rsidR="008D4311" w:rsidRPr="008D4311">
        <w:rPr>
          <w:rFonts w:cstheme="minorHAnsi"/>
          <w:b/>
          <w:bCs/>
          <w:sz w:val="24"/>
          <w:szCs w:val="24"/>
        </w:rPr>
        <w:t>SAVANORIŠKOJO SVEIKATOS DRAUDIMO</w:t>
      </w:r>
      <w:r w:rsidR="008D4311">
        <w:rPr>
          <w:rFonts w:cstheme="minorHAnsi"/>
          <w:b/>
          <w:bCs/>
          <w:sz w:val="24"/>
          <w:szCs w:val="24"/>
        </w:rPr>
        <w:t xml:space="preserve"> </w:t>
      </w:r>
      <w:r w:rsidR="008D4311" w:rsidRPr="008D4311">
        <w:rPr>
          <w:rFonts w:cstheme="minorHAnsi"/>
          <w:b/>
          <w:bCs/>
          <w:sz w:val="24"/>
          <w:szCs w:val="24"/>
        </w:rPr>
        <w:t>PASLAUGŲ PIRKIM</w:t>
      </w:r>
      <w:r w:rsidR="008D4311">
        <w:rPr>
          <w:rFonts w:cstheme="minorHAnsi"/>
          <w:b/>
          <w:bCs/>
          <w:sz w:val="24"/>
          <w:szCs w:val="24"/>
        </w:rPr>
        <w:t>O</w:t>
      </w:r>
      <w:r w:rsidR="008D4311" w:rsidRPr="008D4311">
        <w:rPr>
          <w:rFonts w:cstheme="minorHAnsi"/>
          <w:b/>
          <w:bCs/>
          <w:sz w:val="24"/>
          <w:szCs w:val="24"/>
        </w:rPr>
        <w:t xml:space="preserve"> (SAK-7/2025)“</w:t>
      </w:r>
    </w:p>
    <w:p w14:paraId="332662E4" w14:textId="77777777" w:rsidR="00097C8F" w:rsidRPr="00A86D78" w:rsidRDefault="00097C8F" w:rsidP="00097C8F">
      <w:pPr>
        <w:shd w:val="clear" w:color="auto" w:fill="FFFFFF"/>
        <w:suppressAutoHyphens/>
        <w:spacing w:after="0" w:line="100" w:lineRule="atLeast"/>
        <w:jc w:val="center"/>
        <w:rPr>
          <w:rFonts w:eastAsia="Times New Roman" w:cstheme="minorHAnsi"/>
          <w:bCs/>
          <w:i/>
          <w:color w:val="000000"/>
          <w:lang w:eastAsia="ar-SA"/>
        </w:rPr>
      </w:pPr>
      <w:r w:rsidRPr="00A86D78">
        <w:rPr>
          <w:rFonts w:eastAsia="Times New Roman" w:cstheme="minorHAnsi"/>
          <w:color w:val="000000"/>
          <w:lang w:eastAsia="ar-SA"/>
        </w:rPr>
        <w:t>____________</w:t>
      </w:r>
      <w:r w:rsidRPr="00A86D78">
        <w:rPr>
          <w:rFonts w:eastAsia="Times New Roman" w:cstheme="minorHAnsi"/>
          <w:b/>
          <w:bCs/>
          <w:color w:val="000000"/>
          <w:lang w:eastAsia="ar-SA"/>
        </w:rPr>
        <w:t xml:space="preserve"> </w:t>
      </w:r>
      <w:r w:rsidRPr="00A86D78">
        <w:rPr>
          <w:rFonts w:eastAsia="Times New Roman" w:cstheme="minorHAnsi"/>
          <w:color w:val="000000"/>
          <w:lang w:eastAsia="ar-SA"/>
        </w:rPr>
        <w:t>Nr.______</w:t>
      </w:r>
    </w:p>
    <w:p w14:paraId="62AC9A78" w14:textId="77777777" w:rsidR="00097C8F" w:rsidRPr="00A86D78" w:rsidRDefault="00097C8F" w:rsidP="00097C8F">
      <w:pPr>
        <w:shd w:val="clear" w:color="auto" w:fill="FFFFFF"/>
        <w:suppressAutoHyphens/>
        <w:spacing w:after="0" w:line="100" w:lineRule="atLeast"/>
        <w:jc w:val="center"/>
        <w:rPr>
          <w:rFonts w:eastAsia="Times New Roman" w:cstheme="minorHAnsi"/>
          <w:bCs/>
          <w:color w:val="000000"/>
          <w:lang w:eastAsia="ar-SA"/>
        </w:rPr>
      </w:pPr>
      <w:r w:rsidRPr="00A86D78">
        <w:rPr>
          <w:rFonts w:eastAsia="Times New Roman" w:cstheme="minorHAnsi"/>
          <w:bCs/>
          <w:i/>
          <w:color w:val="000000"/>
          <w:lang w:eastAsia="ar-SA"/>
        </w:rPr>
        <w:t>(data)</w:t>
      </w:r>
    </w:p>
    <w:p w14:paraId="12AEDF0A" w14:textId="77777777" w:rsidR="00097C8F" w:rsidRPr="00A86D78" w:rsidRDefault="00097C8F" w:rsidP="00097C8F">
      <w:pPr>
        <w:shd w:val="clear" w:color="auto" w:fill="FFFFFF"/>
        <w:suppressAutoHyphens/>
        <w:spacing w:after="0" w:line="100" w:lineRule="atLeast"/>
        <w:jc w:val="center"/>
        <w:rPr>
          <w:rFonts w:eastAsia="Times New Roman" w:cstheme="minorHAnsi"/>
          <w:bCs/>
          <w:i/>
          <w:color w:val="000000"/>
          <w:lang w:eastAsia="ar-SA"/>
        </w:rPr>
      </w:pPr>
      <w:r w:rsidRPr="00A86D78">
        <w:rPr>
          <w:rFonts w:eastAsia="Times New Roman" w:cstheme="minorHAnsi"/>
          <w:bCs/>
          <w:color w:val="000000"/>
          <w:lang w:eastAsia="ar-SA"/>
        </w:rPr>
        <w:t>_____________</w:t>
      </w:r>
    </w:p>
    <w:p w14:paraId="59AF3642" w14:textId="77777777" w:rsidR="00097C8F" w:rsidRPr="00A86D78" w:rsidRDefault="00097C8F" w:rsidP="00097C8F">
      <w:pPr>
        <w:shd w:val="clear" w:color="auto" w:fill="FFFFFF"/>
        <w:suppressAutoHyphens/>
        <w:spacing w:after="0" w:line="100" w:lineRule="atLeast"/>
        <w:jc w:val="center"/>
        <w:rPr>
          <w:rFonts w:eastAsia="Times New Roman" w:cstheme="minorHAnsi"/>
          <w:color w:val="000000"/>
          <w:lang w:eastAsia="ar-SA"/>
        </w:rPr>
      </w:pPr>
      <w:r w:rsidRPr="00A86D78">
        <w:rPr>
          <w:rFonts w:eastAsia="Times New Roman" w:cstheme="minorHAnsi"/>
          <w:bCs/>
          <w:i/>
          <w:color w:val="000000"/>
          <w:lang w:eastAsia="ar-SA"/>
        </w:rPr>
        <w:t>(sudarymo vieta)</w:t>
      </w:r>
    </w:p>
    <w:p w14:paraId="31C16196" w14:textId="77777777" w:rsidR="00097C8F" w:rsidRPr="00A86D78" w:rsidRDefault="00097C8F" w:rsidP="00097C8F">
      <w:pPr>
        <w:suppressAutoHyphens/>
        <w:spacing w:after="0" w:line="100" w:lineRule="atLeast"/>
        <w:jc w:val="center"/>
        <w:rPr>
          <w:rFonts w:eastAsia="Times New Roman" w:cstheme="minorHAnsi"/>
          <w:color w:val="000000"/>
          <w:lang w:eastAsia="ar-SA"/>
        </w:rPr>
      </w:pPr>
    </w:p>
    <w:p w14:paraId="62C988A3" w14:textId="77777777" w:rsidR="00097C8F" w:rsidRPr="003B5232" w:rsidRDefault="00097C8F" w:rsidP="00097C8F">
      <w:pPr>
        <w:suppressAutoHyphens/>
        <w:spacing w:after="0" w:line="100" w:lineRule="atLeast"/>
        <w:rPr>
          <w:rFonts w:eastAsia="Times New Roman" w:cstheme="minorHAnsi"/>
          <w:b/>
          <w:bCs/>
          <w:color w:val="000000"/>
          <w:lang w:eastAsia="ar-SA"/>
        </w:rPr>
      </w:pPr>
      <w:r w:rsidRPr="003B5232">
        <w:rPr>
          <w:rFonts w:eastAsia="Times New Roman" w:cstheme="minorHAnsi"/>
          <w:b/>
          <w:bCs/>
          <w:color w:val="000000"/>
          <w:lang w:eastAsia="ar-SA"/>
        </w:rPr>
        <w:t>1 lentelė. Kontaktiniai duomenys</w:t>
      </w:r>
    </w:p>
    <w:tbl>
      <w:tblPr>
        <w:tblW w:w="9855" w:type="dxa"/>
        <w:tblLayout w:type="fixed"/>
        <w:tblLook w:val="0000" w:firstRow="0" w:lastRow="0" w:firstColumn="0" w:lastColumn="0" w:noHBand="0" w:noVBand="0"/>
      </w:tblPr>
      <w:tblGrid>
        <w:gridCol w:w="4927"/>
        <w:gridCol w:w="4928"/>
      </w:tblGrid>
      <w:tr w:rsidR="00097C8F" w:rsidRPr="00A86D78" w14:paraId="2C9B914A"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88BCA8D" w14:textId="74323753" w:rsidR="00097C8F" w:rsidRPr="003B5232" w:rsidRDefault="00097C8F" w:rsidP="00097C8F">
            <w:pPr>
              <w:suppressAutoHyphens/>
              <w:spacing w:after="0" w:line="100" w:lineRule="atLeast"/>
              <w:jc w:val="both"/>
              <w:rPr>
                <w:rFonts w:eastAsia="Times New Roman" w:cstheme="minorHAnsi"/>
                <w:color w:val="000000"/>
                <w:lang w:eastAsia="ar-SA"/>
              </w:rPr>
            </w:pPr>
            <w:r w:rsidRPr="003B5232">
              <w:rPr>
                <w:rFonts w:eastAsia="Calibri" w:cstheme="minorHAnsi"/>
                <w:b/>
                <w:bCs/>
                <w:iCs/>
                <w:color w:val="000000"/>
                <w:lang w:eastAsia="ar-SA"/>
              </w:rPr>
              <w:t>Tiekėjo pavadinimas</w:t>
            </w:r>
            <w:r w:rsidRPr="003B5232">
              <w:rPr>
                <w:rFonts w:eastAsia="Times New Roman" w:cstheme="minorHAnsi"/>
                <w:color w:val="000000"/>
                <w:lang w:eastAsia="ar-SA"/>
              </w:rPr>
              <w:t xml:space="preserve"> / </w:t>
            </w:r>
            <w:r w:rsidRPr="003B5232">
              <w:rPr>
                <w:rFonts w:eastAsia="Times New Roman" w:cstheme="minorHAnsi"/>
                <w:i/>
                <w:color w:val="000000"/>
                <w:lang w:eastAsia="ar-SA"/>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r w:rsidR="00A17C5E">
              <w:rPr>
                <w:rFonts w:eastAsia="Times New Roman" w:cstheme="minorHAnsi"/>
                <w:i/>
                <w:color w:val="00000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55E66E4B"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p w14:paraId="042222BE"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CB7F94C"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5CB3D11C"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juridinio asmens kodas</w:t>
            </w:r>
          </w:p>
          <w:p w14:paraId="67219B8C" w14:textId="352BE8D1" w:rsidR="00C845BF" w:rsidRPr="003B5232" w:rsidRDefault="00C845BF" w:rsidP="00097C8F">
            <w:pPr>
              <w:suppressAutoHyphens/>
              <w:spacing w:after="0" w:line="100" w:lineRule="atLeast"/>
              <w:jc w:val="both"/>
              <w:rPr>
                <w:rFonts w:eastAsia="Times New Roman" w:cstheme="minorHAnsi"/>
                <w:color w:val="000000"/>
                <w:lang w:eastAsia="ar-SA"/>
              </w:rPr>
            </w:pPr>
            <w:r w:rsidRPr="003B5232">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0F5937A2"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C845BF" w:rsidRPr="00A86D78" w14:paraId="4B8EF345"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06C1598" w14:textId="176E309A" w:rsidR="00C845BF" w:rsidRPr="003B5232" w:rsidRDefault="00C845BF" w:rsidP="00C845B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PVM kodas</w:t>
            </w:r>
          </w:p>
        </w:tc>
        <w:tc>
          <w:tcPr>
            <w:tcW w:w="4928" w:type="dxa"/>
            <w:tcBorders>
              <w:top w:val="single" w:sz="4" w:space="0" w:color="000000"/>
              <w:left w:val="single" w:sz="4" w:space="0" w:color="000000"/>
              <w:bottom w:val="single" w:sz="4" w:space="0" w:color="000000"/>
              <w:right w:val="single" w:sz="4" w:space="0" w:color="000000"/>
            </w:tcBorders>
          </w:tcPr>
          <w:p w14:paraId="0D853D57" w14:textId="77777777" w:rsidR="00C845BF" w:rsidRPr="00A86D78" w:rsidRDefault="00C845B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84B64B9"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8E3C255" w14:textId="77777777" w:rsidR="00097C8F" w:rsidRPr="003B5232" w:rsidRDefault="00097C8F" w:rsidP="00097C8F">
            <w:pPr>
              <w:suppressAutoHyphens/>
              <w:spacing w:after="0" w:line="100" w:lineRule="atLeast"/>
              <w:jc w:val="both"/>
              <w:rPr>
                <w:rFonts w:eastAsia="Times New Roman" w:cstheme="minorHAnsi"/>
                <w:color w:val="000000"/>
                <w:lang w:eastAsia="ar-SA"/>
              </w:rPr>
            </w:pPr>
            <w:r w:rsidRPr="003B5232">
              <w:rPr>
                <w:rFonts w:eastAsia="Times New Roman" w:cstheme="minorHAnsi"/>
                <w:b/>
                <w:bCs/>
                <w:color w:val="000000"/>
                <w:lang w:eastAsia="ar-SA"/>
              </w:rPr>
              <w:t>Tiekėjo adresas</w:t>
            </w:r>
            <w:r w:rsidRPr="003B5232">
              <w:rPr>
                <w:rFonts w:eastAsia="Times New Roman" w:cstheme="minorHAnsi"/>
                <w:b/>
                <w:bCs/>
                <w:i/>
                <w:color w:val="000000"/>
                <w:lang w:eastAsia="ar-SA"/>
              </w:rPr>
              <w:t xml:space="preserve"> /</w:t>
            </w:r>
            <w:r w:rsidRPr="003B5232">
              <w:rPr>
                <w:rFonts w:eastAsia="Times New Roman" w:cstheme="minorHAnsi"/>
                <w:i/>
                <w:color w:val="000000"/>
                <w:lang w:eastAsia="ar-SA"/>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04A31C1C"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p w14:paraId="007A20DD"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C191556"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2F63EE04"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Bankas</w:t>
            </w:r>
          </w:p>
        </w:tc>
        <w:tc>
          <w:tcPr>
            <w:tcW w:w="4928" w:type="dxa"/>
            <w:tcBorders>
              <w:top w:val="single" w:sz="4" w:space="0" w:color="000000"/>
              <w:left w:val="single" w:sz="4" w:space="0" w:color="000000"/>
              <w:bottom w:val="single" w:sz="4" w:space="0" w:color="000000"/>
              <w:right w:val="single" w:sz="4" w:space="0" w:color="000000"/>
            </w:tcBorders>
          </w:tcPr>
          <w:p w14:paraId="27AEE878"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3FA709C"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9548AF6"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Banko kodas</w:t>
            </w:r>
          </w:p>
        </w:tc>
        <w:tc>
          <w:tcPr>
            <w:tcW w:w="4928" w:type="dxa"/>
            <w:tcBorders>
              <w:top w:val="single" w:sz="4" w:space="0" w:color="000000"/>
              <w:left w:val="single" w:sz="4" w:space="0" w:color="000000"/>
              <w:bottom w:val="single" w:sz="4" w:space="0" w:color="000000"/>
              <w:right w:val="single" w:sz="4" w:space="0" w:color="000000"/>
            </w:tcBorders>
          </w:tcPr>
          <w:p w14:paraId="6B63EFFB"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6DEC69CB"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9BEF765" w14:textId="03E4C905"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A.</w:t>
            </w:r>
            <w:r w:rsidR="00A86D78" w:rsidRPr="003B5232">
              <w:rPr>
                <w:rFonts w:eastAsia="Times New Roman" w:cstheme="minorHAnsi"/>
                <w:b/>
                <w:bCs/>
                <w:color w:val="000000"/>
                <w:lang w:eastAsia="ar-SA"/>
              </w:rPr>
              <w:t xml:space="preserve"> </w:t>
            </w:r>
            <w:r w:rsidRPr="003B5232">
              <w:rPr>
                <w:rFonts w:eastAsia="Times New Roman" w:cstheme="minorHAnsi"/>
                <w:b/>
                <w:bCs/>
                <w:color w:val="000000"/>
                <w:lang w:eastAsia="ar-SA"/>
              </w:rPr>
              <w:t>s.</w:t>
            </w:r>
          </w:p>
        </w:tc>
        <w:tc>
          <w:tcPr>
            <w:tcW w:w="4928" w:type="dxa"/>
            <w:tcBorders>
              <w:top w:val="single" w:sz="4" w:space="0" w:color="000000"/>
              <w:left w:val="single" w:sz="4" w:space="0" w:color="000000"/>
              <w:bottom w:val="single" w:sz="4" w:space="0" w:color="000000"/>
              <w:right w:val="single" w:sz="4" w:space="0" w:color="000000"/>
            </w:tcBorders>
          </w:tcPr>
          <w:p w14:paraId="5E25DF17"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AB5EF6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21A374ED" w14:textId="00466D8B"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Tiekėjo vadovo vardas, pavardė</w:t>
            </w:r>
            <w:r w:rsidR="009B74BE" w:rsidRPr="003B5232">
              <w:rPr>
                <w:rFonts w:eastAsia="Times New Roman" w:cstheme="minorHAnsi"/>
                <w:b/>
                <w:bCs/>
                <w:color w:val="000000"/>
                <w:lang w:eastAsia="ar-SA"/>
              </w:rPr>
              <w:t>, pareigos</w:t>
            </w:r>
          </w:p>
        </w:tc>
        <w:tc>
          <w:tcPr>
            <w:tcW w:w="4928" w:type="dxa"/>
            <w:tcBorders>
              <w:top w:val="single" w:sz="4" w:space="0" w:color="000000"/>
              <w:left w:val="single" w:sz="4" w:space="0" w:color="000000"/>
              <w:bottom w:val="single" w:sz="4" w:space="0" w:color="000000"/>
              <w:right w:val="single" w:sz="4" w:space="0" w:color="000000"/>
            </w:tcBorders>
          </w:tcPr>
          <w:p w14:paraId="16C97C65"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4E6291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0AF2667" w14:textId="5252167D" w:rsidR="00097C8F" w:rsidRPr="003B5232" w:rsidRDefault="00097C8F" w:rsidP="00097C8F">
            <w:pPr>
              <w:suppressAutoHyphens/>
              <w:spacing w:after="0" w:line="240" w:lineRule="auto"/>
              <w:ind w:right="142"/>
              <w:jc w:val="both"/>
              <w:rPr>
                <w:rFonts w:eastAsia="Times New Roman" w:cstheme="minorHAnsi"/>
                <w:b/>
                <w:bCs/>
                <w:lang w:eastAsia="ar-SA"/>
              </w:rPr>
            </w:pPr>
            <w:r w:rsidRPr="003B5232">
              <w:rPr>
                <w:rFonts w:eastAsia="Times New Roman" w:cstheme="minorHAnsi"/>
                <w:b/>
                <w:bCs/>
                <w:lang w:eastAsia="ar-SA"/>
              </w:rPr>
              <w:t>Asmens, kuris įgaliotas pasirašyti sutartį, vardas</w:t>
            </w:r>
            <w:r w:rsidR="009B74BE" w:rsidRPr="003B5232">
              <w:rPr>
                <w:rFonts w:eastAsia="Times New Roman" w:cstheme="minorHAnsi"/>
                <w:b/>
                <w:bCs/>
                <w:lang w:eastAsia="ar-SA"/>
              </w:rPr>
              <w:t>,</w:t>
            </w:r>
            <w:r w:rsidRPr="003B5232">
              <w:rPr>
                <w:rFonts w:eastAsia="Times New Roman" w:cstheme="minorHAnsi"/>
                <w:b/>
                <w:bCs/>
                <w:lang w:eastAsia="ar-SA"/>
              </w:rPr>
              <w:t xml:space="preserve"> pavardė</w:t>
            </w:r>
            <w:r w:rsidR="009B74BE" w:rsidRPr="003B5232">
              <w:rPr>
                <w:rFonts w:eastAsia="Times New Roman" w:cstheme="minorHAnsi"/>
                <w:b/>
                <w:bCs/>
                <w:lang w:eastAsia="ar-SA"/>
              </w:rPr>
              <w:t>, pareigos</w:t>
            </w:r>
          </w:p>
          <w:p w14:paraId="1A611649" w14:textId="77777777" w:rsidR="00097C8F" w:rsidRPr="003B5232" w:rsidRDefault="00097C8F" w:rsidP="00097C8F">
            <w:pPr>
              <w:suppressAutoHyphens/>
              <w:spacing w:after="0" w:line="240" w:lineRule="auto"/>
              <w:jc w:val="both"/>
              <w:rPr>
                <w:rFonts w:eastAsia="Times New Roman" w:cstheme="minorHAnsi"/>
                <w:color w:val="000000"/>
                <w:lang w:eastAsia="ar-SA"/>
              </w:rPr>
            </w:pPr>
            <w:r w:rsidRPr="003B5232">
              <w:rPr>
                <w:rFonts w:eastAsia="Times New Roman" w:cstheme="minorHAnsi"/>
                <w:color w:val="000000"/>
                <w:lang w:eastAsia="ar-SA"/>
              </w:rPr>
              <w:t>/</w:t>
            </w:r>
            <w:r w:rsidRPr="003B5232">
              <w:rPr>
                <w:rFonts w:eastAsia="Times New Roman" w:cstheme="minorHAnsi"/>
                <w:i/>
                <w:color w:val="000000"/>
                <w:lang w:eastAsia="ar-SA"/>
              </w:rPr>
              <w:t>Tiekėjas taip pat pateikia įgaliojimo skaitmeninę kopiją, jei pasiūlymą pasirašo ne juridinio asmens vadovas</w:t>
            </w:r>
            <w:r w:rsidRPr="003B5232">
              <w:rPr>
                <w:rFonts w:eastAsia="Times New Roman" w:cstheme="minorHAnsi"/>
                <w:color w:val="00000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19A0B255"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79FD8F52"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4CC42D41"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1D08E9C9"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47F4698F"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0F702BB0"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5D48ABD1"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r w:rsidR="00097C8F" w:rsidRPr="00A86D78" w14:paraId="519214DE" w14:textId="77777777" w:rsidTr="009B74BE">
        <w:tc>
          <w:tcPr>
            <w:tcW w:w="4927" w:type="dxa"/>
            <w:tcBorders>
              <w:top w:val="single" w:sz="4" w:space="0" w:color="000000"/>
              <w:left w:val="single" w:sz="4" w:space="0" w:color="000000"/>
              <w:bottom w:val="single" w:sz="4" w:space="0" w:color="000000"/>
              <w:right w:val="single" w:sz="4" w:space="0" w:color="000000"/>
            </w:tcBorders>
          </w:tcPr>
          <w:p w14:paraId="6793F95E" w14:textId="77777777" w:rsidR="00097C8F" w:rsidRPr="003B5232" w:rsidRDefault="00097C8F" w:rsidP="00097C8F">
            <w:pPr>
              <w:suppressAutoHyphens/>
              <w:spacing w:after="0" w:line="100" w:lineRule="atLeast"/>
              <w:jc w:val="both"/>
              <w:rPr>
                <w:rFonts w:eastAsia="Times New Roman" w:cstheme="minorHAnsi"/>
                <w:b/>
                <w:bCs/>
                <w:color w:val="000000"/>
                <w:lang w:eastAsia="ar-SA"/>
              </w:rPr>
            </w:pPr>
            <w:r w:rsidRPr="003B5232">
              <w:rPr>
                <w:rFonts w:eastAsia="Times New Roman" w:cstheme="minorHAnsi"/>
                <w:b/>
                <w:bCs/>
                <w:color w:val="000000"/>
                <w:lang w:eastAsia="ar-SA"/>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32D28702" w14:textId="77777777" w:rsidR="00097C8F" w:rsidRPr="00A86D78" w:rsidRDefault="00097C8F" w:rsidP="00097C8F">
            <w:pPr>
              <w:suppressAutoHyphens/>
              <w:spacing w:after="0" w:line="100" w:lineRule="atLeast"/>
              <w:jc w:val="both"/>
              <w:rPr>
                <w:rFonts w:eastAsia="Times New Roman" w:cstheme="minorHAnsi"/>
                <w:color w:val="000000"/>
                <w:sz w:val="24"/>
                <w:szCs w:val="24"/>
                <w:lang w:eastAsia="ar-SA"/>
              </w:rPr>
            </w:pPr>
          </w:p>
        </w:tc>
      </w:tr>
    </w:tbl>
    <w:p w14:paraId="6C376AE1" w14:textId="77777777" w:rsidR="00097C8F" w:rsidRPr="00097C8F" w:rsidRDefault="00097C8F" w:rsidP="008A120F">
      <w:pPr>
        <w:shd w:val="clear" w:color="auto" w:fill="FFFFFF"/>
        <w:tabs>
          <w:tab w:val="left" w:pos="993"/>
        </w:tabs>
        <w:spacing w:after="0" w:line="240" w:lineRule="auto"/>
        <w:jc w:val="center"/>
        <w:rPr>
          <w:rFonts w:ascii="Times New Roman" w:eastAsia="Times New Roman" w:hAnsi="Times New Roman" w:cs="Times New Roman"/>
          <w:b/>
          <w:iCs/>
          <w:sz w:val="24"/>
          <w:szCs w:val="24"/>
          <w:lang w:eastAsia="x-none"/>
        </w:rPr>
      </w:pPr>
    </w:p>
    <w:p w14:paraId="1E0487BA" w14:textId="77777777" w:rsidR="00FB08A6" w:rsidRPr="00A86D78" w:rsidRDefault="00FB08A6" w:rsidP="00FB08A6">
      <w:pPr>
        <w:spacing w:after="0" w:line="240" w:lineRule="auto"/>
        <w:ind w:firstLine="567"/>
        <w:jc w:val="both"/>
        <w:rPr>
          <w:rFonts w:eastAsia="Times New Roman" w:cstheme="minorHAnsi"/>
          <w:sz w:val="24"/>
          <w:szCs w:val="24"/>
          <w:lang w:eastAsia="en-US"/>
        </w:rPr>
      </w:pPr>
      <w:r w:rsidRPr="00A86D78">
        <w:rPr>
          <w:rFonts w:eastAsia="Times New Roman" w:cstheme="minorHAnsi"/>
          <w:sz w:val="24"/>
          <w:szCs w:val="24"/>
          <w:lang w:eastAsia="en-US"/>
        </w:rPr>
        <w:t>1. Šiuo pasiūlymu pažymime, kad sutinkame su visomis pirkimo sąlygomis ir patvirtiname, kad mūsų siūlomos Paslaugos atitinka visus pirkimo sąlygose nurodytus keliamus reikalavimus.</w:t>
      </w:r>
    </w:p>
    <w:p w14:paraId="2ED7A04C" w14:textId="77777777" w:rsidR="00FB08A6" w:rsidRPr="00A86D78" w:rsidRDefault="00FB08A6" w:rsidP="00FB08A6">
      <w:pPr>
        <w:suppressAutoHyphens/>
        <w:spacing w:after="0" w:line="240" w:lineRule="auto"/>
        <w:ind w:firstLine="567"/>
        <w:jc w:val="both"/>
        <w:rPr>
          <w:rFonts w:eastAsia="Times New Roman" w:cstheme="minorHAnsi"/>
          <w:color w:val="000000"/>
          <w:sz w:val="24"/>
          <w:szCs w:val="24"/>
          <w:lang w:eastAsia="ar-SA"/>
        </w:rPr>
      </w:pPr>
      <w:r w:rsidRPr="00D0040C">
        <w:rPr>
          <w:rFonts w:eastAsia="Times New Roman" w:cstheme="minorHAnsi"/>
          <w:color w:val="000000"/>
          <w:sz w:val="24"/>
          <w:szCs w:val="24"/>
          <w:lang w:eastAsia="ar-SA"/>
        </w:rPr>
        <w:lastRenderedPageBreak/>
        <w:t xml:space="preserve">2. CVP </w:t>
      </w:r>
      <w:r w:rsidRPr="00A86D78">
        <w:rPr>
          <w:rFonts w:eastAsia="Times New Roman" w:cstheme="minorHAnsi"/>
          <w:color w:val="000000"/>
          <w:sz w:val="24"/>
          <w:szCs w:val="24"/>
          <w:lang w:eastAsia="ar-SA"/>
        </w:rPr>
        <w:t>IS elektroninėmis priemonėmis pateikdami pasiūlymą, patvirtiname, kad dokumentų skaitmeninės kopijos ir CVP IS elektroninėmis priemonėmis pateikti duomenys yra tikri.</w:t>
      </w:r>
    </w:p>
    <w:p w14:paraId="3C5067D8" w14:textId="77777777" w:rsidR="003B5232" w:rsidRDefault="003B5232" w:rsidP="003B5232">
      <w:pPr>
        <w:spacing w:after="0" w:line="240" w:lineRule="auto"/>
        <w:ind w:firstLine="567"/>
        <w:jc w:val="both"/>
        <w:rPr>
          <w:b/>
          <w:iCs/>
          <w:spacing w:val="-4"/>
        </w:rPr>
      </w:pPr>
    </w:p>
    <w:p w14:paraId="45644A12" w14:textId="44B058ED" w:rsidR="003B5232" w:rsidRPr="003B5232" w:rsidRDefault="003B5232" w:rsidP="003B5232">
      <w:pPr>
        <w:spacing w:after="0" w:line="240" w:lineRule="auto"/>
        <w:jc w:val="both"/>
      </w:pPr>
      <w:r w:rsidRPr="003B5232">
        <w:rPr>
          <w:b/>
          <w:iCs/>
          <w:spacing w:val="-4"/>
        </w:rPr>
        <w:t xml:space="preserve">2 lentelė. Subtiekėjai </w:t>
      </w:r>
      <w:r w:rsidRPr="003B5232">
        <w:rPr>
          <w:bCs/>
          <w:iCs/>
          <w:spacing w:val="-4"/>
        </w:rPr>
        <w:t>(</w:t>
      </w:r>
      <w:r w:rsidRPr="003B5232">
        <w:rPr>
          <w:bCs/>
          <w:i/>
          <w:spacing w:val="-4"/>
        </w:rPr>
        <w:t>Pildoma, jei tiekėjas ketina pasitelkti subtiekėją (-us)</w:t>
      </w:r>
      <w:r w:rsidRPr="003B5232">
        <w:rPr>
          <w:bCs/>
        </w:rPr>
        <w:t xml:space="preserve"> </w:t>
      </w:r>
      <w:r w:rsidRPr="003B5232">
        <w:rPr>
          <w:bCs/>
          <w:i/>
        </w:rPr>
        <w:t>ar subteikėją (-us))</w:t>
      </w:r>
      <w:r w:rsidRPr="003B5232">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3B5232" w:rsidRPr="003B5232" w14:paraId="3F712F23" w14:textId="77777777" w:rsidTr="00EB1141">
        <w:tc>
          <w:tcPr>
            <w:tcW w:w="11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7A793E" w14:textId="77777777" w:rsidR="003B5232" w:rsidRPr="003B5232" w:rsidRDefault="003B5232" w:rsidP="003B5232">
            <w:pPr>
              <w:spacing w:after="0" w:line="240" w:lineRule="auto"/>
              <w:jc w:val="center"/>
              <w:rPr>
                <w:b/>
              </w:rPr>
            </w:pPr>
            <w:r w:rsidRPr="003B5232">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8A1E28" w14:textId="77777777" w:rsidR="003B5232" w:rsidRPr="003B5232" w:rsidRDefault="003B5232" w:rsidP="003B5232">
            <w:pPr>
              <w:spacing w:after="0" w:line="240" w:lineRule="auto"/>
              <w:jc w:val="center"/>
              <w:rPr>
                <w:b/>
              </w:rPr>
            </w:pPr>
            <w:r w:rsidRPr="003B5232">
              <w:rPr>
                <w:b/>
                <w:spacing w:val="-4"/>
                <w:sz w:val="22"/>
              </w:rPr>
              <w:t xml:space="preserve">Subtiekėjo / subteikėjo </w:t>
            </w:r>
            <w:r w:rsidRPr="003B5232">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B3CE2E" w14:textId="77777777" w:rsidR="003B5232" w:rsidRPr="003B5232" w:rsidRDefault="003B5232" w:rsidP="003B5232">
            <w:pPr>
              <w:spacing w:after="0" w:line="240" w:lineRule="auto"/>
              <w:jc w:val="center"/>
              <w:rPr>
                <w:b/>
              </w:rPr>
            </w:pPr>
            <w:r w:rsidRPr="003B5232">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F9990B" w14:textId="77777777" w:rsidR="003B5232" w:rsidRPr="003B5232" w:rsidRDefault="003B5232" w:rsidP="003B5232">
            <w:pPr>
              <w:spacing w:after="0" w:line="240" w:lineRule="auto"/>
              <w:jc w:val="center"/>
              <w:rPr>
                <w:b/>
              </w:rPr>
            </w:pPr>
            <w:r w:rsidRPr="003B5232">
              <w:rPr>
                <w:b/>
                <w:sz w:val="22"/>
              </w:rPr>
              <w:t>Pirkimo sutarties dalis (apimtis eurais su PVM, dalis procentais), kuriai ketinama pasitelkti s</w:t>
            </w:r>
            <w:r w:rsidRPr="003B5232">
              <w:rPr>
                <w:b/>
                <w:spacing w:val="-4"/>
                <w:sz w:val="22"/>
              </w:rPr>
              <w:t>ubtiekėjus / subteikėjus (nurodyti pirkimo dalies numerį)</w:t>
            </w:r>
          </w:p>
        </w:tc>
      </w:tr>
      <w:tr w:rsidR="003B5232" w:rsidRPr="003B5232" w14:paraId="68032348" w14:textId="77777777" w:rsidTr="00920E8A">
        <w:tc>
          <w:tcPr>
            <w:tcW w:w="1101" w:type="dxa"/>
            <w:tcBorders>
              <w:top w:val="single" w:sz="4" w:space="0" w:color="auto"/>
              <w:left w:val="single" w:sz="4" w:space="0" w:color="auto"/>
              <w:bottom w:val="single" w:sz="4" w:space="0" w:color="auto"/>
              <w:right w:val="single" w:sz="4" w:space="0" w:color="auto"/>
            </w:tcBorders>
          </w:tcPr>
          <w:p w14:paraId="742A1A05" w14:textId="77777777" w:rsidR="003B5232" w:rsidRPr="003B5232" w:rsidRDefault="003B5232" w:rsidP="003B5232">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0E351686" w14:textId="77777777" w:rsidR="003B5232" w:rsidRPr="003B5232" w:rsidRDefault="003B5232" w:rsidP="003B5232">
            <w:pPr>
              <w:spacing w:after="0" w:line="240" w:lineRule="auto"/>
              <w:ind w:firstLine="697"/>
              <w:jc w:val="both"/>
            </w:pPr>
          </w:p>
        </w:tc>
        <w:tc>
          <w:tcPr>
            <w:tcW w:w="2976" w:type="dxa"/>
            <w:tcBorders>
              <w:top w:val="single" w:sz="4" w:space="0" w:color="auto"/>
              <w:left w:val="single" w:sz="4" w:space="0" w:color="auto"/>
              <w:bottom w:val="single" w:sz="4" w:space="0" w:color="auto"/>
              <w:right w:val="single" w:sz="4" w:space="0" w:color="auto"/>
            </w:tcBorders>
          </w:tcPr>
          <w:p w14:paraId="25ADCAF4" w14:textId="77777777" w:rsidR="003B5232" w:rsidRPr="003B5232" w:rsidRDefault="003B5232" w:rsidP="003B5232">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174FB5EE" w14:textId="77777777" w:rsidR="003B5232" w:rsidRPr="003B5232" w:rsidRDefault="003B5232" w:rsidP="003B5232">
            <w:pPr>
              <w:spacing w:after="0" w:line="240" w:lineRule="auto"/>
              <w:ind w:firstLine="697"/>
              <w:jc w:val="both"/>
            </w:pPr>
          </w:p>
        </w:tc>
      </w:tr>
    </w:tbl>
    <w:p w14:paraId="3811EEB6" w14:textId="77777777" w:rsidR="00D04375" w:rsidRDefault="00D04375" w:rsidP="00D04375">
      <w:pPr>
        <w:spacing w:after="0" w:line="240" w:lineRule="auto"/>
        <w:ind w:firstLine="567"/>
        <w:jc w:val="both"/>
        <w:rPr>
          <w:rFonts w:eastAsia="Times New Roman" w:cstheme="minorHAnsi"/>
          <w:sz w:val="24"/>
          <w:szCs w:val="24"/>
          <w:lang w:eastAsia="en-US"/>
        </w:rPr>
      </w:pPr>
    </w:p>
    <w:p w14:paraId="705ADCD7" w14:textId="183FEC5E" w:rsidR="00D04375" w:rsidRPr="00D04375" w:rsidRDefault="00D04375" w:rsidP="00D04375">
      <w:pPr>
        <w:shd w:val="clear" w:color="auto" w:fill="FFFFFF"/>
        <w:tabs>
          <w:tab w:val="left" w:pos="993"/>
        </w:tabs>
        <w:spacing w:before="120" w:after="60" w:line="240" w:lineRule="auto"/>
        <w:jc w:val="both"/>
        <w:rPr>
          <w:b/>
          <w:bCs/>
          <w:szCs w:val="24"/>
        </w:rPr>
      </w:pPr>
      <w:r w:rsidRPr="00D04375">
        <w:rPr>
          <w:b/>
          <w:bCs/>
          <w:szCs w:val="24"/>
        </w:rPr>
        <w:t xml:space="preserve">3. lentelė. Ūkio subjektai, kurių pajėgumais remiamasi, siekiant atitikti pirkimo dokumentuose nurodytus kvalifikacijos reikalavimus </w:t>
      </w:r>
      <w:r w:rsidRPr="00D04375">
        <w:rPr>
          <w:i/>
          <w:iCs/>
          <w:szCs w:val="24"/>
        </w:rPr>
        <w:t>(jei taikoma</w:t>
      </w:r>
      <w:r w:rsidRPr="00D04375">
        <w:rPr>
          <w:b/>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D04375" w:rsidRPr="00D04375" w14:paraId="0B0E6BE5" w14:textId="77777777" w:rsidTr="00EB1141">
        <w:tc>
          <w:tcPr>
            <w:tcW w:w="11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D71073" w14:textId="77777777" w:rsidR="00D04375" w:rsidRPr="00D04375" w:rsidRDefault="00D04375" w:rsidP="00D04375">
            <w:pPr>
              <w:spacing w:after="0" w:line="240" w:lineRule="auto"/>
              <w:jc w:val="center"/>
              <w:rPr>
                <w:b/>
              </w:rPr>
            </w:pPr>
            <w:r w:rsidRPr="00D04375">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9EFECB" w14:textId="77777777" w:rsidR="00D04375" w:rsidRPr="00D04375" w:rsidRDefault="00D04375" w:rsidP="00D04375">
            <w:pPr>
              <w:spacing w:after="0" w:line="240" w:lineRule="auto"/>
              <w:jc w:val="center"/>
              <w:rPr>
                <w:b/>
              </w:rPr>
            </w:pPr>
            <w:r w:rsidRPr="00D04375">
              <w:rPr>
                <w:b/>
                <w:bCs/>
                <w:szCs w:val="24"/>
              </w:rPr>
              <w:t>Ūkio subjekto, kurio pajėgumais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A1849D" w14:textId="77777777" w:rsidR="00D04375" w:rsidRPr="00D04375" w:rsidRDefault="00D04375" w:rsidP="00D04375">
            <w:pPr>
              <w:spacing w:after="0" w:line="240" w:lineRule="auto"/>
              <w:jc w:val="center"/>
              <w:rPr>
                <w:b/>
              </w:rPr>
            </w:pPr>
            <w:r w:rsidRPr="00D04375">
              <w:rPr>
                <w:b/>
                <w:sz w:val="22"/>
              </w:rPr>
              <w:t>Nuoroda į specialiųjų sąlygų punktą (kvalifikacijos reikalavimą), kuriam atitikti remiamasi ūkio subjekto ar kvazisubtiekėjo pajėgumais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697732" w14:textId="77777777" w:rsidR="00D04375" w:rsidRPr="00D04375" w:rsidRDefault="00D04375" w:rsidP="00D04375">
            <w:pPr>
              <w:spacing w:after="0" w:line="240" w:lineRule="auto"/>
              <w:jc w:val="center"/>
              <w:rPr>
                <w:b/>
              </w:rPr>
            </w:pPr>
            <w:r w:rsidRPr="00D04375">
              <w:rPr>
                <w:b/>
                <w:sz w:val="22"/>
              </w:rPr>
              <w:t>Sutarties dalis (apimtis eurais, dalis procentais), kuriai ketinama pasitelkti ūkio subjektą, kurio pajėgumais remiamasi ir/ar  kvazisubtiekėją</w:t>
            </w:r>
          </w:p>
        </w:tc>
      </w:tr>
      <w:tr w:rsidR="00D04375" w:rsidRPr="00D04375" w14:paraId="58F85BD8" w14:textId="77777777" w:rsidTr="00920E8A">
        <w:tc>
          <w:tcPr>
            <w:tcW w:w="1101" w:type="dxa"/>
            <w:tcBorders>
              <w:top w:val="single" w:sz="4" w:space="0" w:color="auto"/>
              <w:left w:val="single" w:sz="4" w:space="0" w:color="auto"/>
              <w:bottom w:val="single" w:sz="4" w:space="0" w:color="auto"/>
              <w:right w:val="single" w:sz="4" w:space="0" w:color="auto"/>
            </w:tcBorders>
          </w:tcPr>
          <w:p w14:paraId="434DE28B" w14:textId="77777777" w:rsidR="00D04375" w:rsidRPr="00D04375" w:rsidRDefault="00D04375" w:rsidP="00D04375">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1DF8CABC" w14:textId="77777777" w:rsidR="00D04375" w:rsidRPr="00D04375" w:rsidRDefault="00D04375" w:rsidP="00D04375">
            <w:pPr>
              <w:spacing w:after="0" w:line="240" w:lineRule="auto"/>
              <w:ind w:firstLine="697"/>
              <w:jc w:val="both"/>
            </w:pPr>
          </w:p>
        </w:tc>
        <w:tc>
          <w:tcPr>
            <w:tcW w:w="2976" w:type="dxa"/>
            <w:tcBorders>
              <w:top w:val="single" w:sz="4" w:space="0" w:color="auto"/>
              <w:left w:val="single" w:sz="4" w:space="0" w:color="auto"/>
              <w:bottom w:val="single" w:sz="4" w:space="0" w:color="auto"/>
              <w:right w:val="single" w:sz="4" w:space="0" w:color="auto"/>
            </w:tcBorders>
          </w:tcPr>
          <w:p w14:paraId="6C8658C6" w14:textId="77777777" w:rsidR="00D04375" w:rsidRPr="00D04375" w:rsidRDefault="00D04375" w:rsidP="00D04375">
            <w:pPr>
              <w:spacing w:after="0" w:line="240" w:lineRule="auto"/>
              <w:ind w:firstLine="697"/>
              <w:jc w:val="both"/>
            </w:pPr>
          </w:p>
        </w:tc>
        <w:tc>
          <w:tcPr>
            <w:tcW w:w="2835" w:type="dxa"/>
            <w:tcBorders>
              <w:top w:val="single" w:sz="4" w:space="0" w:color="auto"/>
              <w:left w:val="single" w:sz="4" w:space="0" w:color="auto"/>
              <w:bottom w:val="single" w:sz="4" w:space="0" w:color="auto"/>
              <w:right w:val="single" w:sz="4" w:space="0" w:color="auto"/>
            </w:tcBorders>
          </w:tcPr>
          <w:p w14:paraId="790892E5" w14:textId="77777777" w:rsidR="00D04375" w:rsidRPr="00D04375" w:rsidRDefault="00D04375" w:rsidP="00D04375">
            <w:pPr>
              <w:spacing w:after="0" w:line="240" w:lineRule="auto"/>
              <w:ind w:firstLine="697"/>
              <w:jc w:val="both"/>
            </w:pPr>
          </w:p>
        </w:tc>
      </w:tr>
    </w:tbl>
    <w:p w14:paraId="32A3A67E" w14:textId="77777777" w:rsidR="00097C8F" w:rsidRPr="00097C8F" w:rsidRDefault="00097C8F" w:rsidP="00214844">
      <w:pPr>
        <w:shd w:val="clear" w:color="auto" w:fill="FFFFFF"/>
        <w:tabs>
          <w:tab w:val="left" w:pos="993"/>
        </w:tabs>
        <w:spacing w:after="0" w:line="240" w:lineRule="auto"/>
        <w:jc w:val="center"/>
        <w:rPr>
          <w:rFonts w:ascii="Times New Roman" w:eastAsia="Times New Roman" w:hAnsi="Times New Roman" w:cs="Times New Roman"/>
          <w:b/>
          <w:iCs/>
          <w:sz w:val="24"/>
          <w:szCs w:val="24"/>
          <w:lang w:eastAsia="x-none"/>
        </w:rPr>
      </w:pPr>
    </w:p>
    <w:p w14:paraId="4B370EDB" w14:textId="4D4C6790" w:rsidR="00097C8F" w:rsidRPr="00A86D78" w:rsidRDefault="00FB08A6" w:rsidP="00FB08A6">
      <w:pPr>
        <w:shd w:val="clear" w:color="auto" w:fill="FFFFFF"/>
        <w:tabs>
          <w:tab w:val="left" w:pos="993"/>
        </w:tabs>
        <w:spacing w:before="120" w:after="0" w:line="240" w:lineRule="auto"/>
        <w:jc w:val="center"/>
        <w:rPr>
          <w:rFonts w:eastAsia="Times New Roman" w:cstheme="minorHAnsi"/>
          <w:b/>
          <w:sz w:val="24"/>
          <w:szCs w:val="24"/>
          <w:lang w:eastAsia="x-none"/>
        </w:rPr>
      </w:pPr>
      <w:r w:rsidRPr="00A86D78">
        <w:rPr>
          <w:rFonts w:eastAsia="Times New Roman" w:cstheme="minorHAnsi"/>
          <w:b/>
          <w:sz w:val="24"/>
          <w:szCs w:val="24"/>
          <w:lang w:eastAsia="x-none"/>
        </w:rPr>
        <w:t>PASIŪLYMO KAINA</w:t>
      </w:r>
    </w:p>
    <w:p w14:paraId="27DA138E" w14:textId="77777777" w:rsidR="00FB08A6" w:rsidRDefault="00FB08A6" w:rsidP="00FB08A6">
      <w:pPr>
        <w:tabs>
          <w:tab w:val="left" w:pos="567"/>
          <w:tab w:val="left" w:pos="1276"/>
        </w:tabs>
        <w:spacing w:after="0" w:line="300" w:lineRule="auto"/>
        <w:ind w:firstLine="851"/>
        <w:jc w:val="both"/>
        <w:rPr>
          <w:b/>
          <w:bCs/>
          <w:szCs w:val="24"/>
        </w:rPr>
      </w:pPr>
      <w:bookmarkStart w:id="74" w:name="_Hlk495407184"/>
    </w:p>
    <w:p w14:paraId="68704CFD" w14:textId="399F1AF6" w:rsidR="00FB08A6" w:rsidRPr="00FB08A6" w:rsidRDefault="00FB08A6" w:rsidP="00FB08A6">
      <w:pPr>
        <w:tabs>
          <w:tab w:val="left" w:pos="567"/>
          <w:tab w:val="left" w:pos="1276"/>
        </w:tabs>
        <w:spacing w:after="0" w:line="300" w:lineRule="auto"/>
        <w:ind w:firstLine="851"/>
        <w:jc w:val="both"/>
        <w:rPr>
          <w:b/>
          <w:bCs/>
          <w:szCs w:val="24"/>
        </w:rPr>
      </w:pPr>
      <w:r w:rsidRPr="00FB08A6">
        <w:rPr>
          <w:b/>
          <w:bCs/>
          <w:szCs w:val="24"/>
        </w:rPr>
        <w:t>Mes siūlome šias Paslaugas, kurios visiškai atitinka pirkimo dokumentuose nurodytus reikalavimus ir jų kaina yra tokia:</w:t>
      </w:r>
    </w:p>
    <w:p w14:paraId="37468537" w14:textId="7C8CD9CB" w:rsidR="00FB08A6" w:rsidRPr="00A1309C" w:rsidRDefault="00A1309C" w:rsidP="00FB08A6">
      <w:pPr>
        <w:tabs>
          <w:tab w:val="left" w:pos="567"/>
          <w:tab w:val="left" w:pos="1276"/>
        </w:tabs>
        <w:spacing w:after="0" w:line="300" w:lineRule="auto"/>
        <w:ind w:firstLine="851"/>
        <w:jc w:val="both"/>
        <w:rPr>
          <w:b/>
          <w:bCs/>
          <w:szCs w:val="24"/>
        </w:rPr>
      </w:pPr>
      <w:r w:rsidRPr="00A1309C">
        <w:rPr>
          <w:b/>
          <w:bCs/>
          <w:szCs w:val="24"/>
        </w:rPr>
        <w:t>4 lentelė</w:t>
      </w:r>
      <w:r>
        <w:rPr>
          <w:b/>
          <w:bCs/>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
        <w:gridCol w:w="3170"/>
        <w:gridCol w:w="1072"/>
        <w:gridCol w:w="864"/>
        <w:gridCol w:w="1743"/>
        <w:gridCol w:w="982"/>
        <w:gridCol w:w="1176"/>
      </w:tblGrid>
      <w:tr w:rsidR="00A169FD" w:rsidRPr="00A169FD" w14:paraId="3A57F062" w14:textId="77777777" w:rsidTr="00FF1623">
        <w:trPr>
          <w:trHeight w:val="309"/>
        </w:trPr>
        <w:tc>
          <w:tcPr>
            <w:tcW w:w="627" w:type="dxa"/>
            <w:shd w:val="clear" w:color="auto" w:fill="DEEAF6" w:themeFill="accent5" w:themeFillTint="33"/>
            <w:vAlign w:val="center"/>
          </w:tcPr>
          <w:p w14:paraId="66D9717F" w14:textId="77777777" w:rsidR="00A169FD" w:rsidRPr="00EB1141" w:rsidRDefault="00A169FD" w:rsidP="00EB1141">
            <w:pPr>
              <w:spacing w:after="0" w:line="240" w:lineRule="auto"/>
              <w:jc w:val="center"/>
              <w:rPr>
                <w:b/>
                <w:sz w:val="22"/>
              </w:rPr>
            </w:pPr>
            <w:r w:rsidRPr="00EB1141">
              <w:rPr>
                <w:b/>
                <w:sz w:val="22"/>
              </w:rPr>
              <w:t>Eil. Nr.</w:t>
            </w:r>
          </w:p>
        </w:tc>
        <w:tc>
          <w:tcPr>
            <w:tcW w:w="3170" w:type="dxa"/>
            <w:shd w:val="clear" w:color="auto" w:fill="DEEAF6" w:themeFill="accent5" w:themeFillTint="33"/>
            <w:vAlign w:val="center"/>
          </w:tcPr>
          <w:p w14:paraId="3EE4000F" w14:textId="77777777" w:rsidR="00A169FD" w:rsidRPr="00EB1141" w:rsidRDefault="00A169FD" w:rsidP="00EB1141">
            <w:pPr>
              <w:spacing w:after="0" w:line="240" w:lineRule="auto"/>
              <w:jc w:val="center"/>
              <w:rPr>
                <w:b/>
                <w:sz w:val="22"/>
              </w:rPr>
            </w:pPr>
            <w:r w:rsidRPr="00EB1141">
              <w:rPr>
                <w:b/>
                <w:sz w:val="22"/>
              </w:rPr>
              <w:t>Pirkimo objektas</w:t>
            </w:r>
          </w:p>
        </w:tc>
        <w:tc>
          <w:tcPr>
            <w:tcW w:w="1072" w:type="dxa"/>
            <w:shd w:val="clear" w:color="auto" w:fill="DEEAF6" w:themeFill="accent5" w:themeFillTint="33"/>
            <w:vAlign w:val="center"/>
          </w:tcPr>
          <w:p w14:paraId="4BE32101" w14:textId="77777777" w:rsidR="00A169FD" w:rsidRPr="00EB1141" w:rsidRDefault="00A169FD" w:rsidP="00EB1141">
            <w:pPr>
              <w:spacing w:after="0" w:line="240" w:lineRule="auto"/>
              <w:ind w:firstLine="38"/>
              <w:jc w:val="center"/>
              <w:rPr>
                <w:b/>
                <w:sz w:val="22"/>
              </w:rPr>
            </w:pPr>
            <w:r w:rsidRPr="00EB1141">
              <w:rPr>
                <w:b/>
                <w:sz w:val="22"/>
              </w:rPr>
              <w:t>Mato vienetas</w:t>
            </w:r>
          </w:p>
        </w:tc>
        <w:tc>
          <w:tcPr>
            <w:tcW w:w="864" w:type="dxa"/>
            <w:shd w:val="clear" w:color="auto" w:fill="DEEAF6" w:themeFill="accent5" w:themeFillTint="33"/>
            <w:vAlign w:val="center"/>
          </w:tcPr>
          <w:p w14:paraId="6376103B" w14:textId="77777777" w:rsidR="00A169FD" w:rsidRPr="00EB1141" w:rsidRDefault="00A169FD" w:rsidP="00EB1141">
            <w:pPr>
              <w:spacing w:after="0" w:line="240" w:lineRule="auto"/>
              <w:jc w:val="center"/>
              <w:rPr>
                <w:b/>
                <w:sz w:val="22"/>
              </w:rPr>
            </w:pPr>
            <w:r w:rsidRPr="00EB1141">
              <w:rPr>
                <w:b/>
                <w:sz w:val="22"/>
              </w:rPr>
              <w:t>Kiekis</w:t>
            </w:r>
          </w:p>
        </w:tc>
        <w:tc>
          <w:tcPr>
            <w:tcW w:w="1743" w:type="dxa"/>
            <w:shd w:val="clear" w:color="auto" w:fill="DEEAF6" w:themeFill="accent5" w:themeFillTint="33"/>
            <w:vAlign w:val="center"/>
          </w:tcPr>
          <w:p w14:paraId="4359A4B7" w14:textId="77777777" w:rsidR="00A169FD" w:rsidRPr="00EB1141" w:rsidRDefault="00A169FD" w:rsidP="00EB1141">
            <w:pPr>
              <w:spacing w:after="0" w:line="240" w:lineRule="auto"/>
              <w:jc w:val="center"/>
              <w:rPr>
                <w:b/>
                <w:sz w:val="22"/>
              </w:rPr>
            </w:pPr>
            <w:r w:rsidRPr="00EB1141">
              <w:rPr>
                <w:b/>
                <w:sz w:val="22"/>
              </w:rPr>
              <w:t>Vieneto įkainis (kaina), EUR be PVM*</w:t>
            </w:r>
          </w:p>
        </w:tc>
        <w:tc>
          <w:tcPr>
            <w:tcW w:w="982" w:type="dxa"/>
            <w:shd w:val="clear" w:color="auto" w:fill="DEEAF6" w:themeFill="accent5" w:themeFillTint="33"/>
            <w:vAlign w:val="center"/>
          </w:tcPr>
          <w:p w14:paraId="6110CEEE" w14:textId="77777777" w:rsidR="00A169FD" w:rsidRPr="00EB1141" w:rsidRDefault="00A169FD" w:rsidP="00EB1141">
            <w:pPr>
              <w:spacing w:after="0" w:line="240" w:lineRule="auto"/>
              <w:jc w:val="center"/>
              <w:rPr>
                <w:b/>
                <w:sz w:val="22"/>
              </w:rPr>
            </w:pPr>
            <w:r w:rsidRPr="00EB1141">
              <w:rPr>
                <w:b/>
                <w:sz w:val="22"/>
              </w:rPr>
              <w:t>PVM EUR</w:t>
            </w:r>
          </w:p>
        </w:tc>
        <w:tc>
          <w:tcPr>
            <w:tcW w:w="1176" w:type="dxa"/>
            <w:shd w:val="clear" w:color="auto" w:fill="DEEAF6" w:themeFill="accent5" w:themeFillTint="33"/>
            <w:vAlign w:val="center"/>
          </w:tcPr>
          <w:p w14:paraId="5CDF611E" w14:textId="77777777" w:rsidR="00A169FD" w:rsidRPr="00EB1141" w:rsidRDefault="00A169FD" w:rsidP="00EB1141">
            <w:pPr>
              <w:spacing w:after="0" w:line="240" w:lineRule="auto"/>
              <w:ind w:firstLine="38"/>
              <w:jc w:val="center"/>
              <w:rPr>
                <w:b/>
                <w:sz w:val="22"/>
              </w:rPr>
            </w:pPr>
            <w:r w:rsidRPr="00EB1141">
              <w:rPr>
                <w:b/>
                <w:sz w:val="22"/>
              </w:rPr>
              <w:t>Kaina, EUR su PVM</w:t>
            </w:r>
          </w:p>
          <w:p w14:paraId="009DA1E1" w14:textId="77777777" w:rsidR="00A169FD" w:rsidRPr="00EB1141" w:rsidRDefault="00A169FD" w:rsidP="00EB1141">
            <w:pPr>
              <w:spacing w:after="0" w:line="240" w:lineRule="auto"/>
              <w:jc w:val="center"/>
              <w:rPr>
                <w:b/>
                <w:sz w:val="22"/>
              </w:rPr>
            </w:pPr>
            <w:r w:rsidRPr="00EB1141">
              <w:rPr>
                <w:b/>
                <w:sz w:val="22"/>
              </w:rPr>
              <w:t>(3x(4+5))</w:t>
            </w:r>
          </w:p>
        </w:tc>
      </w:tr>
      <w:tr w:rsidR="00A169FD" w:rsidRPr="00A169FD" w14:paraId="1E55E69D" w14:textId="77777777" w:rsidTr="00FF1623">
        <w:trPr>
          <w:trHeight w:val="296"/>
        </w:trPr>
        <w:tc>
          <w:tcPr>
            <w:tcW w:w="627" w:type="dxa"/>
            <w:vAlign w:val="center"/>
          </w:tcPr>
          <w:p w14:paraId="5AADA98E" w14:textId="77777777" w:rsidR="00A169FD" w:rsidRPr="00A169FD" w:rsidRDefault="00A169FD" w:rsidP="00FF1623">
            <w:pPr>
              <w:spacing w:before="60" w:after="60"/>
              <w:jc w:val="center"/>
              <w:rPr>
                <w:rFonts w:cstheme="minorHAnsi"/>
                <w:i/>
                <w:lang w:val="en-US"/>
              </w:rPr>
            </w:pPr>
          </w:p>
        </w:tc>
        <w:tc>
          <w:tcPr>
            <w:tcW w:w="3170" w:type="dxa"/>
            <w:vAlign w:val="center"/>
          </w:tcPr>
          <w:p w14:paraId="534E9C9A" w14:textId="77777777" w:rsidR="00A169FD" w:rsidRPr="00A169FD" w:rsidRDefault="00A169FD" w:rsidP="00FF1623">
            <w:pPr>
              <w:spacing w:before="60" w:after="60"/>
              <w:jc w:val="center"/>
              <w:rPr>
                <w:rFonts w:cstheme="minorHAnsi"/>
                <w:i/>
              </w:rPr>
            </w:pPr>
            <w:r w:rsidRPr="00A169FD">
              <w:rPr>
                <w:rFonts w:cstheme="minorHAnsi"/>
                <w:i/>
                <w:iCs/>
              </w:rPr>
              <w:t>1</w:t>
            </w:r>
          </w:p>
        </w:tc>
        <w:tc>
          <w:tcPr>
            <w:tcW w:w="1072" w:type="dxa"/>
            <w:vAlign w:val="center"/>
          </w:tcPr>
          <w:p w14:paraId="09DAAEFE" w14:textId="77777777" w:rsidR="00A169FD" w:rsidRPr="00A169FD" w:rsidRDefault="00A169FD" w:rsidP="00FF1623">
            <w:pPr>
              <w:spacing w:before="60" w:after="60"/>
              <w:jc w:val="center"/>
              <w:rPr>
                <w:rFonts w:cstheme="minorHAnsi"/>
                <w:i/>
              </w:rPr>
            </w:pPr>
            <w:r w:rsidRPr="00A169FD">
              <w:rPr>
                <w:rFonts w:cstheme="minorHAnsi"/>
                <w:i/>
              </w:rPr>
              <w:t>2</w:t>
            </w:r>
          </w:p>
        </w:tc>
        <w:tc>
          <w:tcPr>
            <w:tcW w:w="864" w:type="dxa"/>
            <w:vAlign w:val="center"/>
          </w:tcPr>
          <w:p w14:paraId="25780118" w14:textId="77777777" w:rsidR="00A169FD" w:rsidRPr="00A169FD" w:rsidRDefault="00A169FD" w:rsidP="00FF1623">
            <w:pPr>
              <w:spacing w:before="60" w:after="60"/>
              <w:ind w:firstLine="19"/>
              <w:jc w:val="center"/>
              <w:rPr>
                <w:rFonts w:cstheme="minorHAnsi"/>
                <w:i/>
              </w:rPr>
            </w:pPr>
            <w:r w:rsidRPr="00A169FD">
              <w:rPr>
                <w:rFonts w:cstheme="minorHAnsi"/>
                <w:i/>
              </w:rPr>
              <w:t>3</w:t>
            </w:r>
          </w:p>
        </w:tc>
        <w:tc>
          <w:tcPr>
            <w:tcW w:w="1743" w:type="dxa"/>
          </w:tcPr>
          <w:p w14:paraId="07CEBFC0" w14:textId="77777777" w:rsidR="00A169FD" w:rsidRPr="00A169FD" w:rsidRDefault="00A169FD" w:rsidP="00FF1623">
            <w:pPr>
              <w:spacing w:before="60" w:after="60"/>
              <w:jc w:val="center"/>
              <w:rPr>
                <w:rFonts w:cstheme="minorHAnsi"/>
                <w:i/>
              </w:rPr>
            </w:pPr>
            <w:r w:rsidRPr="00A169FD">
              <w:rPr>
                <w:rFonts w:cstheme="minorHAnsi"/>
                <w:i/>
              </w:rPr>
              <w:t>4</w:t>
            </w:r>
          </w:p>
        </w:tc>
        <w:tc>
          <w:tcPr>
            <w:tcW w:w="982" w:type="dxa"/>
          </w:tcPr>
          <w:p w14:paraId="219EEDE9" w14:textId="77777777" w:rsidR="00A169FD" w:rsidRPr="00A169FD" w:rsidRDefault="00A169FD" w:rsidP="00FF1623">
            <w:pPr>
              <w:spacing w:before="60" w:after="60"/>
              <w:ind w:firstLine="22"/>
              <w:jc w:val="center"/>
              <w:rPr>
                <w:rFonts w:cstheme="minorHAnsi"/>
                <w:i/>
              </w:rPr>
            </w:pPr>
            <w:r w:rsidRPr="00A169FD">
              <w:rPr>
                <w:rFonts w:cstheme="minorHAnsi"/>
                <w:i/>
              </w:rPr>
              <w:t>5</w:t>
            </w:r>
          </w:p>
        </w:tc>
        <w:tc>
          <w:tcPr>
            <w:tcW w:w="1176" w:type="dxa"/>
            <w:vAlign w:val="center"/>
          </w:tcPr>
          <w:p w14:paraId="6919D038" w14:textId="77777777" w:rsidR="00A169FD" w:rsidRPr="00A169FD" w:rsidRDefault="00A169FD" w:rsidP="00FF1623">
            <w:pPr>
              <w:spacing w:before="60" w:after="60"/>
              <w:ind w:firstLine="12"/>
              <w:jc w:val="center"/>
              <w:rPr>
                <w:rFonts w:cstheme="minorHAnsi"/>
                <w:i/>
              </w:rPr>
            </w:pPr>
            <w:r w:rsidRPr="00A169FD">
              <w:rPr>
                <w:rFonts w:cstheme="minorHAnsi"/>
                <w:i/>
              </w:rPr>
              <w:t>6</w:t>
            </w:r>
          </w:p>
        </w:tc>
      </w:tr>
      <w:tr w:rsidR="00A169FD" w:rsidRPr="00A169FD" w14:paraId="4D9CBA13" w14:textId="77777777" w:rsidTr="00FF1623">
        <w:tc>
          <w:tcPr>
            <w:tcW w:w="627" w:type="dxa"/>
          </w:tcPr>
          <w:p w14:paraId="607CC896" w14:textId="77777777" w:rsidR="00A169FD" w:rsidRPr="00A169FD" w:rsidRDefault="00A169FD" w:rsidP="00FF1623">
            <w:pPr>
              <w:spacing w:before="60" w:after="60"/>
              <w:jc w:val="center"/>
              <w:rPr>
                <w:rFonts w:cstheme="minorHAnsi"/>
                <w:b/>
                <w:color w:val="0070C0"/>
              </w:rPr>
            </w:pPr>
            <w:r w:rsidRPr="00A169FD">
              <w:rPr>
                <w:rFonts w:cstheme="minorHAnsi"/>
                <w:b/>
                <w:bCs/>
                <w:i/>
                <w:color w:val="2F5496" w:themeColor="accent1" w:themeShade="BF"/>
              </w:rPr>
              <w:t>1.</w:t>
            </w:r>
          </w:p>
        </w:tc>
        <w:tc>
          <w:tcPr>
            <w:tcW w:w="3170" w:type="dxa"/>
          </w:tcPr>
          <w:p w14:paraId="2E27FB22" w14:textId="6D90023B" w:rsidR="00A169FD" w:rsidRPr="00A169FD" w:rsidRDefault="00A169FD" w:rsidP="00FF1623">
            <w:pPr>
              <w:spacing w:before="60" w:after="60"/>
              <w:jc w:val="center"/>
              <w:rPr>
                <w:rFonts w:cstheme="minorHAnsi"/>
                <w:i/>
                <w:color w:val="2F5496" w:themeColor="accent1" w:themeShade="BF"/>
              </w:rPr>
            </w:pPr>
            <w:r w:rsidRPr="00A169FD">
              <w:rPr>
                <w:rFonts w:cstheme="minorHAnsi"/>
                <w:b/>
                <w:bCs/>
                <w:i/>
                <w:color w:val="2F5496" w:themeColor="accent1" w:themeShade="BF"/>
              </w:rPr>
              <w:t xml:space="preserve">Savanoriškojo sveikatos </w:t>
            </w:r>
            <w:r>
              <w:rPr>
                <w:rFonts w:cstheme="minorHAnsi"/>
                <w:b/>
                <w:bCs/>
                <w:i/>
                <w:color w:val="2F5496" w:themeColor="accent1" w:themeShade="BF"/>
              </w:rPr>
              <w:t>d</w:t>
            </w:r>
            <w:r w:rsidRPr="00A169FD">
              <w:rPr>
                <w:rFonts w:cstheme="minorHAnsi"/>
                <w:b/>
                <w:bCs/>
                <w:i/>
                <w:color w:val="2F5496" w:themeColor="accent1" w:themeShade="BF"/>
              </w:rPr>
              <w:t>raudimo paslaug</w:t>
            </w:r>
            <w:r>
              <w:rPr>
                <w:rFonts w:cstheme="minorHAnsi"/>
                <w:b/>
                <w:bCs/>
                <w:i/>
                <w:color w:val="2F5496" w:themeColor="accent1" w:themeShade="BF"/>
              </w:rPr>
              <w:t>os</w:t>
            </w:r>
          </w:p>
        </w:tc>
        <w:tc>
          <w:tcPr>
            <w:tcW w:w="1072" w:type="dxa"/>
          </w:tcPr>
          <w:p w14:paraId="4EDA1C9F" w14:textId="7F327B12" w:rsidR="00A169FD" w:rsidRPr="00A169FD" w:rsidRDefault="00A169FD" w:rsidP="00FF1623">
            <w:pPr>
              <w:spacing w:before="60" w:after="60"/>
              <w:jc w:val="center"/>
              <w:rPr>
                <w:rFonts w:cstheme="minorHAnsi"/>
              </w:rPr>
            </w:pPr>
            <w:r>
              <w:rPr>
                <w:rFonts w:cstheme="minorHAnsi"/>
              </w:rPr>
              <w:t>297</w:t>
            </w:r>
          </w:p>
        </w:tc>
        <w:tc>
          <w:tcPr>
            <w:tcW w:w="864" w:type="dxa"/>
          </w:tcPr>
          <w:p w14:paraId="2088CE5D" w14:textId="6B1A3D33" w:rsidR="00A169FD" w:rsidRPr="00A169FD" w:rsidRDefault="00A169FD" w:rsidP="00FF1623">
            <w:pPr>
              <w:spacing w:before="60" w:after="60"/>
              <w:ind w:firstLine="41"/>
              <w:jc w:val="center"/>
              <w:rPr>
                <w:rFonts w:cstheme="minorHAnsi"/>
              </w:rPr>
            </w:pPr>
            <w:r>
              <w:rPr>
                <w:rFonts w:cstheme="minorHAnsi"/>
              </w:rPr>
              <w:t>Vnt.</w:t>
            </w:r>
          </w:p>
        </w:tc>
        <w:tc>
          <w:tcPr>
            <w:tcW w:w="1743" w:type="dxa"/>
          </w:tcPr>
          <w:p w14:paraId="3B618E04" w14:textId="77777777" w:rsidR="00A169FD" w:rsidRPr="00A169FD" w:rsidRDefault="00A169FD" w:rsidP="00FF1623">
            <w:pPr>
              <w:spacing w:before="60" w:after="60"/>
              <w:ind w:firstLine="41"/>
              <w:jc w:val="center"/>
              <w:rPr>
                <w:rFonts w:cstheme="minorHAnsi"/>
              </w:rPr>
            </w:pPr>
          </w:p>
        </w:tc>
        <w:tc>
          <w:tcPr>
            <w:tcW w:w="982" w:type="dxa"/>
          </w:tcPr>
          <w:p w14:paraId="28920D31" w14:textId="77777777" w:rsidR="00A169FD" w:rsidRPr="00A169FD" w:rsidRDefault="00A169FD" w:rsidP="00FF1623">
            <w:pPr>
              <w:spacing w:before="60" w:after="60"/>
              <w:ind w:firstLine="41"/>
              <w:jc w:val="center"/>
              <w:rPr>
                <w:rFonts w:cstheme="minorHAnsi"/>
              </w:rPr>
            </w:pPr>
          </w:p>
        </w:tc>
        <w:tc>
          <w:tcPr>
            <w:tcW w:w="1176" w:type="dxa"/>
          </w:tcPr>
          <w:p w14:paraId="0610CD32" w14:textId="77777777" w:rsidR="00A169FD" w:rsidRPr="00A169FD" w:rsidRDefault="00A169FD" w:rsidP="00FF1623">
            <w:pPr>
              <w:spacing w:before="60" w:after="60"/>
              <w:ind w:firstLine="41"/>
              <w:jc w:val="center"/>
              <w:rPr>
                <w:rFonts w:cstheme="minorHAnsi"/>
              </w:rPr>
            </w:pPr>
          </w:p>
        </w:tc>
      </w:tr>
      <w:tr w:rsidR="00A169FD" w:rsidRPr="00A169FD" w14:paraId="61D0E89A" w14:textId="77777777" w:rsidTr="00FF1623">
        <w:tc>
          <w:tcPr>
            <w:tcW w:w="627" w:type="dxa"/>
          </w:tcPr>
          <w:p w14:paraId="109B4C9D" w14:textId="77777777" w:rsidR="00A169FD" w:rsidRPr="00A169FD" w:rsidRDefault="00A169FD" w:rsidP="00FF1623">
            <w:pPr>
              <w:spacing w:before="60" w:after="60"/>
              <w:ind w:hanging="22"/>
              <w:jc w:val="center"/>
              <w:rPr>
                <w:rFonts w:cstheme="minorHAnsi"/>
                <w:b/>
              </w:rPr>
            </w:pPr>
          </w:p>
        </w:tc>
        <w:tc>
          <w:tcPr>
            <w:tcW w:w="7831" w:type="dxa"/>
            <w:gridSpan w:val="5"/>
            <w:vAlign w:val="center"/>
          </w:tcPr>
          <w:p w14:paraId="30D6D11E" w14:textId="77777777" w:rsidR="00A169FD" w:rsidRPr="00A169FD" w:rsidRDefault="00A169FD" w:rsidP="00FF1623">
            <w:pPr>
              <w:spacing w:before="60" w:after="60"/>
              <w:ind w:firstLine="41"/>
              <w:jc w:val="right"/>
              <w:rPr>
                <w:rFonts w:cstheme="minorHAnsi"/>
              </w:rPr>
            </w:pPr>
            <w:r w:rsidRPr="00A169FD">
              <w:rPr>
                <w:rFonts w:cstheme="minorHAnsi"/>
                <w:b/>
              </w:rPr>
              <w:t>Pasiūlymo kaina, Eur su PVM</w:t>
            </w:r>
          </w:p>
        </w:tc>
        <w:tc>
          <w:tcPr>
            <w:tcW w:w="1176" w:type="dxa"/>
          </w:tcPr>
          <w:p w14:paraId="3C213A93" w14:textId="77777777" w:rsidR="00A169FD" w:rsidRPr="00A169FD" w:rsidRDefault="00A169FD" w:rsidP="00FF1623">
            <w:pPr>
              <w:spacing w:before="60" w:after="60"/>
              <w:ind w:firstLine="41"/>
              <w:jc w:val="center"/>
              <w:rPr>
                <w:rFonts w:cstheme="minorHAnsi"/>
              </w:rPr>
            </w:pPr>
          </w:p>
        </w:tc>
      </w:tr>
    </w:tbl>
    <w:p w14:paraId="428D4BF5" w14:textId="77777777" w:rsidR="00FB08A6" w:rsidRPr="00FB08A6" w:rsidRDefault="00FB08A6" w:rsidP="00FB08A6">
      <w:pPr>
        <w:tabs>
          <w:tab w:val="left" w:pos="567"/>
          <w:tab w:val="left" w:pos="1276"/>
        </w:tabs>
        <w:spacing w:after="0" w:line="300" w:lineRule="auto"/>
        <w:ind w:firstLine="851"/>
        <w:jc w:val="both"/>
        <w:rPr>
          <w:szCs w:val="24"/>
        </w:rPr>
      </w:pPr>
    </w:p>
    <w:p w14:paraId="41A7BFBC" w14:textId="77777777" w:rsidR="00FB08A6" w:rsidRPr="00FB08A6" w:rsidRDefault="00FB08A6" w:rsidP="00FB08A6">
      <w:pPr>
        <w:tabs>
          <w:tab w:val="left" w:pos="567"/>
          <w:tab w:val="left" w:pos="1276"/>
        </w:tabs>
        <w:spacing w:after="0" w:line="300" w:lineRule="auto"/>
        <w:ind w:firstLine="851"/>
        <w:jc w:val="both"/>
        <w:rPr>
          <w:szCs w:val="24"/>
        </w:rPr>
      </w:pPr>
      <w:r w:rsidRPr="00FB08A6">
        <w:rPr>
          <w:color w:val="2F5496" w:themeColor="accent1" w:themeShade="BF"/>
          <w:szCs w:val="24"/>
        </w:rPr>
        <w:t>Bendra pasiūlymo kaina skaičiais</w:t>
      </w:r>
      <w:r w:rsidRPr="00FB08A6">
        <w:rPr>
          <w:szCs w:val="24"/>
        </w:rPr>
        <w:t xml:space="preserve">, </w:t>
      </w:r>
      <w:r w:rsidRPr="00FB08A6">
        <w:rPr>
          <w:color w:val="2F5496" w:themeColor="accent1" w:themeShade="BF"/>
          <w:szCs w:val="24"/>
        </w:rPr>
        <w:t>Eur su PVM</w:t>
      </w:r>
      <w:r w:rsidRPr="00FB08A6">
        <w:rPr>
          <w:szCs w:val="24"/>
        </w:rPr>
        <w:t>:</w:t>
      </w:r>
    </w:p>
    <w:p w14:paraId="5B735EF2" w14:textId="77777777" w:rsidR="00FB08A6" w:rsidRPr="00FB08A6" w:rsidRDefault="00FB08A6" w:rsidP="00FB08A6">
      <w:pPr>
        <w:tabs>
          <w:tab w:val="left" w:pos="567"/>
          <w:tab w:val="left" w:pos="1276"/>
        </w:tabs>
        <w:spacing w:after="0" w:line="300" w:lineRule="auto"/>
        <w:ind w:firstLine="851"/>
        <w:jc w:val="both"/>
        <w:rPr>
          <w:szCs w:val="24"/>
        </w:rPr>
      </w:pPr>
    </w:p>
    <w:p w14:paraId="740E46F9" w14:textId="77777777" w:rsidR="00FB08A6" w:rsidRPr="00FB08A6" w:rsidRDefault="00FB08A6" w:rsidP="00FB08A6">
      <w:pPr>
        <w:tabs>
          <w:tab w:val="left" w:pos="567"/>
          <w:tab w:val="left" w:pos="1276"/>
        </w:tabs>
        <w:spacing w:after="0" w:line="300" w:lineRule="auto"/>
        <w:ind w:firstLine="851"/>
        <w:jc w:val="both"/>
        <w:rPr>
          <w:szCs w:val="24"/>
        </w:rPr>
      </w:pPr>
      <w:r w:rsidRPr="00FB08A6">
        <w:rPr>
          <w:color w:val="2F5496" w:themeColor="accent1" w:themeShade="BF"/>
          <w:szCs w:val="24"/>
        </w:rPr>
        <w:t>Bendra pasiūlymo kaina žodžiais, Eur su PVM</w:t>
      </w:r>
      <w:r w:rsidRPr="00FB08A6">
        <w:rPr>
          <w:szCs w:val="24"/>
        </w:rPr>
        <w:t>: ______________________________________________________________________________</w:t>
      </w:r>
    </w:p>
    <w:p w14:paraId="62C5AF39" w14:textId="77777777" w:rsidR="00FB08A6" w:rsidRPr="00FB08A6" w:rsidRDefault="00FB08A6" w:rsidP="00FB08A6">
      <w:pPr>
        <w:tabs>
          <w:tab w:val="left" w:pos="567"/>
          <w:tab w:val="left" w:pos="1276"/>
        </w:tabs>
        <w:spacing w:after="0" w:line="300" w:lineRule="auto"/>
        <w:ind w:firstLine="851"/>
        <w:jc w:val="both"/>
        <w:rPr>
          <w:szCs w:val="24"/>
        </w:rPr>
      </w:pPr>
      <w:r w:rsidRPr="00FB08A6">
        <w:rPr>
          <w:i/>
          <w:iCs/>
          <w:szCs w:val="24"/>
        </w:rPr>
        <w:t>Jei suma skaičiais neatitinka sumos žodžiais, teisinga laikoma suma žodžiais</w:t>
      </w:r>
      <w:r w:rsidRPr="00FB08A6">
        <w:rPr>
          <w:szCs w:val="24"/>
        </w:rPr>
        <w:t>.</w:t>
      </w:r>
    </w:p>
    <w:p w14:paraId="54E005C8" w14:textId="77777777" w:rsidR="00FB08A6" w:rsidRPr="00FB08A6" w:rsidRDefault="00FB08A6" w:rsidP="00FB08A6">
      <w:pPr>
        <w:tabs>
          <w:tab w:val="left" w:pos="567"/>
          <w:tab w:val="left" w:pos="1276"/>
        </w:tabs>
        <w:spacing w:after="0" w:line="300" w:lineRule="auto"/>
        <w:ind w:firstLine="851"/>
        <w:jc w:val="both"/>
        <w:rPr>
          <w:szCs w:val="24"/>
        </w:rPr>
      </w:pPr>
    </w:p>
    <w:p w14:paraId="314AAEF6"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Į šią sumą įeina visos išlaidos ir visi mokesčiai, taip pat ir PVM*, kuris sudaro _____________ EUR.</w:t>
      </w:r>
    </w:p>
    <w:p w14:paraId="1926DD06" w14:textId="77777777" w:rsidR="00FB08A6" w:rsidRPr="00FB08A6" w:rsidRDefault="00FB08A6" w:rsidP="00FB08A6">
      <w:pPr>
        <w:tabs>
          <w:tab w:val="left" w:pos="567"/>
          <w:tab w:val="left" w:pos="1276"/>
        </w:tabs>
        <w:spacing w:after="0" w:line="300" w:lineRule="auto"/>
        <w:ind w:firstLine="697"/>
        <w:jc w:val="both"/>
        <w:rPr>
          <w:sz w:val="4"/>
          <w:szCs w:val="4"/>
        </w:rPr>
      </w:pPr>
    </w:p>
    <w:p w14:paraId="02F9F7DD" w14:textId="77777777" w:rsidR="00FB08A6" w:rsidRPr="00FB08A6" w:rsidRDefault="00FB08A6" w:rsidP="00FB08A6">
      <w:pPr>
        <w:tabs>
          <w:tab w:val="left" w:pos="567"/>
          <w:tab w:val="left" w:pos="1276"/>
        </w:tabs>
        <w:spacing w:after="0" w:line="300" w:lineRule="auto"/>
        <w:ind w:firstLine="851"/>
        <w:jc w:val="both"/>
        <w:rPr>
          <w:szCs w:val="24"/>
          <w:u w:val="single"/>
        </w:rPr>
      </w:pPr>
      <w:r w:rsidRPr="00FB08A6">
        <w:rPr>
          <w:szCs w:val="24"/>
        </w:rPr>
        <w:lastRenderedPageBreak/>
        <w:t>* Tais atvejais, kai pagal galiojančius teisės aktus Tiekėjui nereikia mokėti PVM, jis nurodo priežastis, dėl kurių PVM nemoka:</w:t>
      </w:r>
      <w:r w:rsidRPr="00FB08A6">
        <w:rPr>
          <w:szCs w:val="24"/>
          <w:u w:val="single"/>
        </w:rPr>
        <w:t>_________________________________________________.</w:t>
      </w:r>
    </w:p>
    <w:p w14:paraId="4AA6941B" w14:textId="77777777" w:rsidR="00FB08A6" w:rsidRPr="00FB08A6" w:rsidRDefault="00FB08A6" w:rsidP="00FB08A6">
      <w:pPr>
        <w:tabs>
          <w:tab w:val="left" w:pos="567"/>
          <w:tab w:val="left" w:pos="1276"/>
        </w:tabs>
        <w:spacing w:after="0" w:line="300" w:lineRule="auto"/>
        <w:ind w:firstLine="851"/>
        <w:jc w:val="both"/>
        <w:rPr>
          <w:szCs w:val="24"/>
          <w:u w:val="single"/>
        </w:rPr>
      </w:pPr>
    </w:p>
    <w:p w14:paraId="738C99D6"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PASTABOS:</w:t>
      </w:r>
    </w:p>
    <w:p w14:paraId="73F6A944"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1. Bendra pasiūlymo kaina su PVM bus naudojama tik pasiūlymų eilei sudaryti ir laimėtojui nustatyti.</w:t>
      </w:r>
    </w:p>
    <w:p w14:paraId="58C87FBA" w14:textId="77777777" w:rsidR="00FB08A6" w:rsidRPr="00FB08A6" w:rsidRDefault="00FB08A6" w:rsidP="00FB08A6">
      <w:pPr>
        <w:tabs>
          <w:tab w:val="left" w:pos="567"/>
          <w:tab w:val="left" w:pos="1276"/>
        </w:tabs>
        <w:spacing w:after="0" w:line="300" w:lineRule="auto"/>
        <w:ind w:firstLine="851"/>
        <w:jc w:val="both"/>
        <w:rPr>
          <w:szCs w:val="24"/>
        </w:rPr>
      </w:pPr>
      <w:r w:rsidRPr="00FB08A6">
        <w:rPr>
          <w:szCs w:val="24"/>
        </w:rPr>
        <w:t>2. Esant mažesniam Paslaugų poreikiui, Perkančioji organizacija pasilieka teisę neišpirkti maksimalaus Paslaugų kiekio.</w:t>
      </w:r>
    </w:p>
    <w:p w14:paraId="783DDB45" w14:textId="77777777" w:rsidR="00FF3D0E" w:rsidRPr="00097C8F" w:rsidRDefault="00FF3D0E" w:rsidP="00097C8F">
      <w:pPr>
        <w:suppressAutoHyphens/>
        <w:spacing w:after="0" w:line="240" w:lineRule="auto"/>
        <w:ind w:firstLine="567"/>
        <w:jc w:val="both"/>
        <w:rPr>
          <w:rFonts w:ascii="Times New Roman" w:eastAsia="Times New Roman" w:hAnsi="Times New Roman" w:cs="Times New Roman"/>
          <w:color w:val="000000"/>
          <w:sz w:val="24"/>
          <w:szCs w:val="24"/>
          <w:lang w:eastAsia="ar-SA"/>
        </w:rPr>
      </w:pPr>
    </w:p>
    <w:bookmarkEnd w:id="74"/>
    <w:p w14:paraId="56C15EDD" w14:textId="1945A05F" w:rsidR="00097C8F" w:rsidRPr="00E747C6" w:rsidRDefault="00A1309C" w:rsidP="00097C8F">
      <w:pPr>
        <w:suppressAutoHyphens/>
        <w:autoSpaceDE w:val="0"/>
        <w:autoSpaceDN w:val="0"/>
        <w:adjustRightInd w:val="0"/>
        <w:spacing w:after="60"/>
        <w:rPr>
          <w:rFonts w:eastAsia="Times New Roman" w:cstheme="minorHAnsi"/>
          <w:b/>
          <w:bCs/>
          <w:color w:val="000000"/>
          <w:lang w:eastAsia="ar-SA"/>
        </w:rPr>
      </w:pPr>
      <w:r>
        <w:rPr>
          <w:rFonts w:eastAsia="Times New Roman" w:cstheme="minorHAnsi"/>
          <w:b/>
          <w:bCs/>
          <w:color w:val="000000"/>
          <w:lang w:eastAsia="ar-SA"/>
        </w:rPr>
        <w:t>5</w:t>
      </w:r>
      <w:r w:rsidR="00097C8F" w:rsidRPr="00E747C6">
        <w:rPr>
          <w:rFonts w:eastAsia="Times New Roman" w:cstheme="minorHAnsi"/>
          <w:b/>
          <w:bCs/>
          <w:color w:val="000000"/>
          <w:lang w:eastAsia="ar-SA"/>
        </w:rPr>
        <w:t xml:space="preserve">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733"/>
        <w:gridCol w:w="4111"/>
      </w:tblGrid>
      <w:tr w:rsidR="00097C8F" w:rsidRPr="00E747C6" w14:paraId="364C6B50" w14:textId="77777777" w:rsidTr="00113734">
        <w:tc>
          <w:tcPr>
            <w:tcW w:w="762" w:type="dxa"/>
            <w:shd w:val="clear" w:color="auto" w:fill="DEEAF6"/>
            <w:vAlign w:val="center"/>
          </w:tcPr>
          <w:p w14:paraId="536115A8"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bCs/>
                <w:color w:val="000000"/>
                <w:lang w:eastAsia="ar-SA"/>
              </w:rPr>
              <w:t>Eil. Nr.</w:t>
            </w:r>
          </w:p>
        </w:tc>
        <w:tc>
          <w:tcPr>
            <w:tcW w:w="4733" w:type="dxa"/>
            <w:shd w:val="clear" w:color="auto" w:fill="DEEAF6"/>
            <w:vAlign w:val="center"/>
          </w:tcPr>
          <w:p w14:paraId="4E88B1E9" w14:textId="77777777" w:rsidR="00097C8F" w:rsidRPr="00E747C6" w:rsidRDefault="00097C8F" w:rsidP="00097C8F">
            <w:pPr>
              <w:suppressAutoHyphens/>
              <w:spacing w:after="60"/>
              <w:jc w:val="center"/>
              <w:rPr>
                <w:rFonts w:eastAsia="Times New Roman" w:cstheme="minorHAnsi"/>
                <w:b/>
                <w:bCs/>
                <w:color w:val="000000"/>
                <w:lang w:eastAsia="ar-SA"/>
              </w:rPr>
            </w:pPr>
            <w:r w:rsidRPr="00E747C6">
              <w:rPr>
                <w:rFonts w:eastAsia="Times New Roman" w:cstheme="minorHAnsi"/>
                <w:b/>
                <w:color w:val="000000"/>
                <w:lang w:eastAsia="ar-SA"/>
              </w:rPr>
              <w:t>Dokumento pavadinimas</w:t>
            </w:r>
          </w:p>
        </w:tc>
        <w:tc>
          <w:tcPr>
            <w:tcW w:w="4111" w:type="dxa"/>
            <w:shd w:val="clear" w:color="auto" w:fill="DEEAF6"/>
          </w:tcPr>
          <w:p w14:paraId="6D1E165A" w14:textId="77777777" w:rsidR="00097C8F" w:rsidRPr="00E747C6" w:rsidRDefault="00097C8F" w:rsidP="00097C8F">
            <w:pPr>
              <w:suppressAutoHyphens/>
              <w:spacing w:after="0" w:line="240" w:lineRule="auto"/>
              <w:jc w:val="center"/>
              <w:rPr>
                <w:rFonts w:eastAsia="Times New Roman" w:cstheme="minorHAnsi"/>
                <w:b/>
                <w:color w:val="000000"/>
                <w:lang w:eastAsia="ar-SA"/>
              </w:rPr>
            </w:pPr>
            <w:r w:rsidRPr="00E747C6">
              <w:rPr>
                <w:rFonts w:eastAsia="Times New Roman" w:cstheme="minorHAnsi"/>
                <w:b/>
                <w:color w:val="000000"/>
                <w:lang w:eastAsia="ar-SA"/>
              </w:rPr>
              <w:t>Pasiūlymo lapo numeris, kuriame yra dokumentas (jei dokumentas užima ne vieną pasiūlymo lapą – nurodomi lapo numeriai „nuo-iki“)</w:t>
            </w:r>
          </w:p>
        </w:tc>
      </w:tr>
      <w:tr w:rsidR="00097C8F" w:rsidRPr="00E747C6" w14:paraId="3A9481EC" w14:textId="77777777" w:rsidTr="00113734">
        <w:tc>
          <w:tcPr>
            <w:tcW w:w="762" w:type="dxa"/>
            <w:vAlign w:val="center"/>
          </w:tcPr>
          <w:p w14:paraId="2CBDB634" w14:textId="77777777" w:rsidR="00097C8F" w:rsidRPr="00E747C6" w:rsidRDefault="00097C8F" w:rsidP="00097C8F">
            <w:pPr>
              <w:suppressAutoHyphens/>
              <w:spacing w:after="0" w:line="240" w:lineRule="auto"/>
              <w:jc w:val="center"/>
              <w:rPr>
                <w:rFonts w:eastAsia="Times New Roman" w:cstheme="minorHAnsi"/>
                <w:bCs/>
                <w:color w:val="000000"/>
                <w:lang w:eastAsia="ar-SA"/>
              </w:rPr>
            </w:pPr>
            <w:r w:rsidRPr="00E747C6">
              <w:rPr>
                <w:rFonts w:eastAsia="Times New Roman" w:cstheme="minorHAnsi"/>
                <w:bCs/>
                <w:color w:val="000000"/>
                <w:lang w:eastAsia="ar-SA"/>
              </w:rPr>
              <w:t>1.</w:t>
            </w:r>
          </w:p>
        </w:tc>
        <w:tc>
          <w:tcPr>
            <w:tcW w:w="4733" w:type="dxa"/>
          </w:tcPr>
          <w:p w14:paraId="0503B014" w14:textId="7CC62AF0"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r w:rsidRPr="00E747C6">
              <w:rPr>
                <w:rFonts w:eastAsia="Times New Roman" w:cstheme="minorHAnsi"/>
                <w:kern w:val="3"/>
                <w:lang w:eastAsia="de-CH"/>
              </w:rPr>
              <w:t xml:space="preserve">EBVPD elektroninė forma pagal </w:t>
            </w:r>
            <w:r w:rsidR="008F2826" w:rsidRPr="00E747C6">
              <w:rPr>
                <w:rFonts w:eastAsia="Times New Roman" w:cstheme="minorHAnsi"/>
                <w:kern w:val="3"/>
                <w:lang w:eastAsia="de-CH"/>
              </w:rPr>
              <w:t>pirkimo</w:t>
            </w:r>
            <w:r w:rsidRPr="00E747C6">
              <w:rPr>
                <w:rFonts w:eastAsia="Times New Roman" w:cstheme="minorHAnsi"/>
                <w:kern w:val="3"/>
                <w:lang w:eastAsia="de-CH"/>
              </w:rPr>
              <w:t xml:space="preserve"> sąlygų </w:t>
            </w:r>
            <w:r w:rsidR="009B7917" w:rsidRPr="00E747C6">
              <w:rPr>
                <w:rFonts w:eastAsia="Times New Roman" w:cstheme="minorHAnsi"/>
                <w:i/>
                <w:color w:val="00B050"/>
                <w:kern w:val="3"/>
                <w:lang w:eastAsia="de-CH"/>
              </w:rPr>
              <w:t>5</w:t>
            </w:r>
            <w:r w:rsidRPr="00E747C6">
              <w:rPr>
                <w:rFonts w:eastAsia="Times New Roman" w:cstheme="minorHAnsi"/>
                <w:i/>
                <w:color w:val="00B050"/>
                <w:kern w:val="3"/>
                <w:lang w:eastAsia="de-CH"/>
              </w:rPr>
              <w:t xml:space="preserve"> priedą</w:t>
            </w:r>
            <w:r w:rsidRPr="00E747C6">
              <w:rPr>
                <w:rFonts w:eastAsia="Times New Roman" w:cstheme="minorHAnsi"/>
                <w:color w:val="00B050"/>
                <w:kern w:val="3"/>
                <w:lang w:eastAsia="de-CH"/>
              </w:rPr>
              <w:t xml:space="preserve">. </w:t>
            </w:r>
            <w:r w:rsidRPr="00E747C6">
              <w:rPr>
                <w:rFonts w:eastAsia="Times New Roman" w:cstheme="minorHAnsi"/>
                <w:kern w:val="3"/>
                <w:lang w:eastAsia="de-CH"/>
              </w:rPr>
              <w:t xml:space="preserve">Tiekėjas, kiekvienas subjektas, kurio pajėgumais Tiekėjas remiasi, ūkio subjektų grupė, subtiekėjas, kaip tai apibrėžta Viešųjų pirkimų įstatymo 49 straipsnyje, užpildo ir </w:t>
            </w:r>
            <w:r w:rsidRPr="00E747C6">
              <w:rPr>
                <w:rFonts w:eastAsia="Times New Roman" w:cstheme="minorHAnsi"/>
                <w:b/>
                <w:bCs/>
                <w:kern w:val="3"/>
                <w:lang w:eastAsia="de-CH"/>
              </w:rPr>
              <w:t>pasirašo</w:t>
            </w:r>
            <w:r w:rsidRPr="00E747C6">
              <w:rPr>
                <w:rFonts w:eastAsia="Times New Roman" w:cstheme="minorHAnsi"/>
                <w:kern w:val="3"/>
                <w:lang w:eastAsia="de-CH"/>
              </w:rPr>
              <w:t xml:space="preserve"> atskirą EBVPD.</w:t>
            </w:r>
          </w:p>
        </w:tc>
        <w:tc>
          <w:tcPr>
            <w:tcW w:w="4111" w:type="dxa"/>
          </w:tcPr>
          <w:p w14:paraId="798691C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2F66D5CA" w14:textId="77777777" w:rsidTr="00113734">
        <w:tc>
          <w:tcPr>
            <w:tcW w:w="762" w:type="dxa"/>
            <w:vAlign w:val="center"/>
          </w:tcPr>
          <w:p w14:paraId="6E491EC3" w14:textId="77777777" w:rsidR="00097C8F" w:rsidRPr="00E747C6" w:rsidRDefault="00097C8F"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2.</w:t>
            </w:r>
          </w:p>
        </w:tc>
        <w:tc>
          <w:tcPr>
            <w:tcW w:w="4733" w:type="dxa"/>
          </w:tcPr>
          <w:p w14:paraId="062E0B7D"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r w:rsidRPr="00E747C6">
              <w:rPr>
                <w:rFonts w:eastAsia="Times New Roman" w:cstheme="minorHAnsi"/>
                <w:kern w:val="3"/>
                <w:lang w:eastAsia="de-CH"/>
              </w:rPr>
              <w:t>Jungtinės veiklos sutarties skaitmeninė kopija (jeigu pasiūlymą teikia ūkio subjektų grupė).</w:t>
            </w:r>
          </w:p>
        </w:tc>
        <w:tc>
          <w:tcPr>
            <w:tcW w:w="4111" w:type="dxa"/>
          </w:tcPr>
          <w:p w14:paraId="2F7B7C93"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4F8C2911"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EFE318F" w14:textId="1F00D7FF" w:rsidR="00097C8F" w:rsidRPr="00E747C6" w:rsidRDefault="00FF3D0E"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3</w:t>
            </w:r>
            <w:r w:rsidR="00097C8F" w:rsidRPr="00E747C6">
              <w:rPr>
                <w:rFonts w:eastAsia="Times New Roman" w:cstheme="minorHAnsi"/>
                <w:color w:val="000000"/>
                <w:lang w:eastAsia="ar-SA"/>
              </w:rPr>
              <w:t>.</w:t>
            </w:r>
          </w:p>
        </w:tc>
        <w:tc>
          <w:tcPr>
            <w:tcW w:w="4733" w:type="dxa"/>
            <w:tcBorders>
              <w:top w:val="single" w:sz="4" w:space="0" w:color="auto"/>
              <w:left w:val="single" w:sz="4" w:space="0" w:color="auto"/>
              <w:bottom w:val="single" w:sz="4" w:space="0" w:color="auto"/>
              <w:right w:val="single" w:sz="4" w:space="0" w:color="auto"/>
            </w:tcBorders>
            <w:vAlign w:val="center"/>
          </w:tcPr>
          <w:p w14:paraId="08C00CD9" w14:textId="15E34FD7" w:rsidR="00097C8F" w:rsidRPr="00E747C6" w:rsidRDefault="008F2826" w:rsidP="00097C8F">
            <w:pPr>
              <w:suppressAutoHyphens/>
              <w:autoSpaceDN w:val="0"/>
              <w:spacing w:after="0" w:line="240" w:lineRule="auto"/>
              <w:jc w:val="both"/>
              <w:textAlignment w:val="baseline"/>
              <w:rPr>
                <w:rFonts w:eastAsia="Arial Unicode MS" w:cstheme="minorHAnsi"/>
                <w:kern w:val="3"/>
                <w:bdr w:val="nil"/>
                <w:lang w:eastAsia="de-CH"/>
              </w:rPr>
            </w:pPr>
            <w:r w:rsidRPr="00E747C6">
              <w:rPr>
                <w:rFonts w:eastAsia="Times New Roman" w:cstheme="minorHAnsi"/>
                <w:kern w:val="3"/>
                <w:bdr w:val="nil"/>
                <w:lang w:eastAsia="en-GB"/>
              </w:rPr>
              <w:t>Įgaliojimo pasirašyti tiekėjo pasiūlymą skaitmeninė kopija (taikoma, kai pasiūlymą pasirašo ne juridinio asmens vadovas, o įgaliotas asmuo).</w:t>
            </w:r>
          </w:p>
        </w:tc>
        <w:tc>
          <w:tcPr>
            <w:tcW w:w="4111" w:type="dxa"/>
          </w:tcPr>
          <w:p w14:paraId="4AB9A8C3"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65D39F99"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4F103E0D" w14:textId="2A80C593" w:rsidR="00097C8F" w:rsidRPr="00E747C6" w:rsidRDefault="00671787" w:rsidP="00097C8F">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4.</w:t>
            </w:r>
          </w:p>
        </w:tc>
        <w:tc>
          <w:tcPr>
            <w:tcW w:w="4733" w:type="dxa"/>
            <w:tcBorders>
              <w:top w:val="single" w:sz="4" w:space="0" w:color="auto"/>
              <w:left w:val="single" w:sz="4" w:space="0" w:color="auto"/>
              <w:bottom w:val="single" w:sz="4" w:space="0" w:color="auto"/>
              <w:right w:val="single" w:sz="4" w:space="0" w:color="auto"/>
            </w:tcBorders>
            <w:vAlign w:val="center"/>
          </w:tcPr>
          <w:p w14:paraId="3D296080" w14:textId="0703BDFE" w:rsidR="00097C8F" w:rsidRPr="00E747C6" w:rsidRDefault="00671787" w:rsidP="00097C8F">
            <w:pPr>
              <w:suppressAutoHyphens/>
              <w:autoSpaceDN w:val="0"/>
              <w:spacing w:after="0" w:line="240" w:lineRule="auto"/>
              <w:jc w:val="both"/>
              <w:textAlignment w:val="baseline"/>
              <w:rPr>
                <w:rFonts w:eastAsia="Times New Roman" w:cstheme="minorHAnsi"/>
                <w:kern w:val="3"/>
                <w:bdr w:val="nil"/>
                <w:lang w:eastAsia="en-GB"/>
              </w:rPr>
            </w:pPr>
            <w:r w:rsidRPr="00E747C6">
              <w:rPr>
                <w:rFonts w:eastAsia="Times New Roman" w:cstheme="minorHAnsi"/>
                <w:kern w:val="3"/>
                <w:bdr w:val="nil"/>
                <w:lang w:eastAsia="en-GB"/>
              </w:rPr>
              <w:t>Laisvos formos atitikties deklaracija dėl VPĮ 45 straipsnio 2</w:t>
            </w:r>
            <w:r w:rsidRPr="00E747C6">
              <w:rPr>
                <w:rFonts w:eastAsia="Times New Roman" w:cstheme="minorHAnsi"/>
                <w:kern w:val="3"/>
                <w:bdr w:val="nil"/>
                <w:vertAlign w:val="superscript"/>
                <w:lang w:eastAsia="en-GB"/>
              </w:rPr>
              <w:t>1</w:t>
            </w:r>
            <w:r w:rsidRPr="00E747C6">
              <w:rPr>
                <w:rFonts w:eastAsia="Times New Roman" w:cstheme="minorHAnsi"/>
                <w:kern w:val="3"/>
                <w:bdr w:val="nil"/>
                <w:lang w:eastAsia="en-GB"/>
              </w:rPr>
              <w:t xml:space="preserve"> dalies 1 punkte, 2 punkte ir 3 punkte nurodytų sąlygų.</w:t>
            </w:r>
          </w:p>
        </w:tc>
        <w:tc>
          <w:tcPr>
            <w:tcW w:w="4111" w:type="dxa"/>
          </w:tcPr>
          <w:p w14:paraId="7767D7ED"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671787" w:rsidRPr="00E747C6" w14:paraId="4D211C3E" w14:textId="77777777" w:rsidTr="00113734">
        <w:tc>
          <w:tcPr>
            <w:tcW w:w="762" w:type="dxa"/>
            <w:tcBorders>
              <w:top w:val="single" w:sz="4" w:space="0" w:color="auto"/>
              <w:left w:val="single" w:sz="4" w:space="0" w:color="auto"/>
              <w:bottom w:val="single" w:sz="4" w:space="0" w:color="auto"/>
              <w:right w:val="single" w:sz="4" w:space="0" w:color="auto"/>
            </w:tcBorders>
            <w:vAlign w:val="center"/>
          </w:tcPr>
          <w:p w14:paraId="029E9E35" w14:textId="2901E16B" w:rsidR="00671787" w:rsidRPr="00E747C6" w:rsidRDefault="00671787" w:rsidP="00671787">
            <w:pPr>
              <w:suppressAutoHyphens/>
              <w:spacing w:after="0" w:line="240" w:lineRule="auto"/>
              <w:jc w:val="center"/>
              <w:rPr>
                <w:rFonts w:eastAsia="Times New Roman" w:cstheme="minorHAnsi"/>
                <w:color w:val="000000"/>
                <w:lang w:eastAsia="ar-SA"/>
              </w:rPr>
            </w:pPr>
            <w:r w:rsidRPr="00E747C6">
              <w:rPr>
                <w:rFonts w:eastAsia="Times New Roman" w:cstheme="minorHAnsi"/>
                <w:color w:val="000000"/>
                <w:lang w:eastAsia="ar-SA"/>
              </w:rPr>
              <w:t>5.</w:t>
            </w:r>
          </w:p>
        </w:tc>
        <w:tc>
          <w:tcPr>
            <w:tcW w:w="4733" w:type="dxa"/>
            <w:tcBorders>
              <w:top w:val="single" w:sz="4" w:space="0" w:color="auto"/>
              <w:left w:val="single" w:sz="4" w:space="0" w:color="auto"/>
              <w:bottom w:val="single" w:sz="4" w:space="0" w:color="auto"/>
              <w:right w:val="single" w:sz="4" w:space="0" w:color="auto"/>
            </w:tcBorders>
            <w:vAlign w:val="center"/>
          </w:tcPr>
          <w:p w14:paraId="1A2800C4" w14:textId="055553FE" w:rsidR="00671787" w:rsidRPr="00E747C6" w:rsidRDefault="00671787" w:rsidP="00671787">
            <w:pPr>
              <w:suppressAutoHyphens/>
              <w:autoSpaceDN w:val="0"/>
              <w:spacing w:after="0" w:line="240" w:lineRule="auto"/>
              <w:jc w:val="both"/>
              <w:textAlignment w:val="baseline"/>
              <w:rPr>
                <w:rFonts w:eastAsia="Times New Roman" w:cstheme="minorHAnsi"/>
                <w:kern w:val="3"/>
                <w:bdr w:val="nil"/>
                <w:lang w:eastAsia="en-GB"/>
              </w:rPr>
            </w:pPr>
            <w:r w:rsidRPr="00E747C6">
              <w:rPr>
                <w:rFonts w:eastAsia="Times New Roman" w:cstheme="minorHAnsi"/>
                <w:bCs/>
                <w:kern w:val="3"/>
                <w:lang w:eastAsia="de-CH"/>
              </w:rPr>
              <w:t>Kiti dokumentai ir informacija (jei taikoma).</w:t>
            </w:r>
          </w:p>
        </w:tc>
        <w:tc>
          <w:tcPr>
            <w:tcW w:w="4111" w:type="dxa"/>
          </w:tcPr>
          <w:p w14:paraId="0BB22AD0" w14:textId="77777777" w:rsidR="00671787" w:rsidRPr="00E747C6" w:rsidRDefault="00671787" w:rsidP="00671787">
            <w:pPr>
              <w:suppressAutoHyphens/>
              <w:autoSpaceDN w:val="0"/>
              <w:spacing w:after="0" w:line="240" w:lineRule="auto"/>
              <w:jc w:val="both"/>
              <w:textAlignment w:val="baseline"/>
              <w:rPr>
                <w:rFonts w:eastAsia="Times New Roman" w:cstheme="minorHAnsi"/>
                <w:kern w:val="3"/>
                <w:lang w:eastAsia="de-CH"/>
              </w:rPr>
            </w:pPr>
          </w:p>
        </w:tc>
      </w:tr>
    </w:tbl>
    <w:p w14:paraId="4F769D0C" w14:textId="77777777" w:rsidR="00097C8F" w:rsidRPr="00E747C6" w:rsidRDefault="00097C8F" w:rsidP="00097C8F">
      <w:pPr>
        <w:suppressAutoHyphens/>
        <w:spacing w:after="0" w:line="100" w:lineRule="atLeast"/>
        <w:jc w:val="both"/>
        <w:rPr>
          <w:rFonts w:ascii="Times New Roman" w:eastAsia="Times New Roman" w:hAnsi="Times New Roman" w:cs="Times New Roman"/>
          <w:color w:val="000000"/>
          <w:lang w:eastAsia="ar-SA"/>
        </w:rPr>
      </w:pPr>
    </w:p>
    <w:p w14:paraId="041DEC55" w14:textId="11A7D570" w:rsidR="00097C8F" w:rsidRPr="00E747C6" w:rsidRDefault="00A1309C" w:rsidP="00097C8F">
      <w:pPr>
        <w:suppressAutoHyphens/>
        <w:autoSpaceDE w:val="0"/>
        <w:autoSpaceDN w:val="0"/>
        <w:adjustRightInd w:val="0"/>
        <w:spacing w:after="60"/>
        <w:rPr>
          <w:rFonts w:eastAsia="Times New Roman" w:cstheme="minorHAnsi"/>
          <w:b/>
          <w:bCs/>
          <w:color w:val="000000"/>
          <w:lang w:eastAsia="ar-SA"/>
        </w:rPr>
      </w:pPr>
      <w:r>
        <w:rPr>
          <w:rFonts w:eastAsia="Times New Roman" w:cstheme="minorHAnsi"/>
          <w:b/>
          <w:bCs/>
          <w:color w:val="000000"/>
          <w:lang w:eastAsia="ar-SA"/>
        </w:rPr>
        <w:t>6</w:t>
      </w:r>
      <w:r w:rsidR="00097C8F" w:rsidRPr="00E747C6">
        <w:rPr>
          <w:rFonts w:eastAsia="Times New Roman" w:cstheme="minorHAnsi"/>
          <w:b/>
          <w:bCs/>
          <w:color w:val="000000"/>
          <w:lang w:eastAsia="ar-SA"/>
        </w:rPr>
        <w:t xml:space="preserve"> lentelė.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861"/>
        <w:gridCol w:w="4110"/>
      </w:tblGrid>
      <w:tr w:rsidR="00097C8F" w:rsidRPr="00E747C6" w14:paraId="4F7CD69D" w14:textId="77777777" w:rsidTr="00113734">
        <w:tc>
          <w:tcPr>
            <w:tcW w:w="666" w:type="dxa"/>
            <w:shd w:val="clear" w:color="auto" w:fill="DEEAF6"/>
            <w:vAlign w:val="center"/>
          </w:tcPr>
          <w:p w14:paraId="0B002278"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bCs/>
                <w:color w:val="000000"/>
                <w:lang w:eastAsia="ar-SA"/>
              </w:rPr>
              <w:t>Eil. Nr.</w:t>
            </w:r>
          </w:p>
        </w:tc>
        <w:tc>
          <w:tcPr>
            <w:tcW w:w="4919" w:type="dxa"/>
            <w:shd w:val="clear" w:color="auto" w:fill="DEEAF6"/>
            <w:vAlign w:val="center"/>
          </w:tcPr>
          <w:p w14:paraId="1F3701CE" w14:textId="77777777" w:rsidR="00097C8F" w:rsidRPr="00E747C6" w:rsidRDefault="00097C8F" w:rsidP="00097C8F">
            <w:pPr>
              <w:suppressAutoHyphens/>
              <w:spacing w:after="0" w:line="240" w:lineRule="auto"/>
              <w:jc w:val="center"/>
              <w:rPr>
                <w:rFonts w:eastAsia="Times New Roman" w:cstheme="minorHAnsi"/>
                <w:b/>
                <w:bCs/>
                <w:color w:val="000000"/>
                <w:lang w:eastAsia="ar-SA"/>
              </w:rPr>
            </w:pPr>
            <w:r w:rsidRPr="00E747C6">
              <w:rPr>
                <w:rFonts w:eastAsia="Times New Roman" w:cstheme="minorHAnsi"/>
                <w:b/>
                <w:color w:val="000000"/>
                <w:lang w:eastAsia="ar-SA"/>
              </w:rPr>
              <w:t>Pateikto dokumento (ar jo dalies) pavadinimas* pavadinimas (rekomenduojama pavadinime vartoti žodį „Konfidencialu“)</w:t>
            </w:r>
          </w:p>
        </w:tc>
        <w:tc>
          <w:tcPr>
            <w:tcW w:w="4162" w:type="dxa"/>
            <w:shd w:val="clear" w:color="auto" w:fill="DEEAF6"/>
          </w:tcPr>
          <w:p w14:paraId="1C4CF5C2" w14:textId="77777777" w:rsidR="00097C8F" w:rsidRPr="00E747C6" w:rsidRDefault="00097C8F" w:rsidP="00097C8F">
            <w:pPr>
              <w:suppressAutoHyphens/>
              <w:spacing w:after="0" w:line="240" w:lineRule="auto"/>
              <w:jc w:val="center"/>
              <w:rPr>
                <w:rFonts w:eastAsia="Times New Roman" w:cstheme="minorHAnsi"/>
                <w:b/>
                <w:color w:val="000000"/>
                <w:lang w:eastAsia="ar-SA"/>
              </w:rPr>
            </w:pPr>
            <w:r w:rsidRPr="00E747C6">
              <w:rPr>
                <w:rFonts w:eastAsia="Times New Roman" w:cstheme="minorHAnsi"/>
                <w:b/>
                <w:color w:val="000000"/>
                <w:lang w:eastAsia="ar-SA"/>
              </w:rPr>
              <w:t>Paaiškinimai, įrodantys, kad šios lentelės 2 stulpelyje nurodyta informacija yra konfidenciali</w:t>
            </w:r>
          </w:p>
        </w:tc>
      </w:tr>
      <w:tr w:rsidR="00097C8F" w:rsidRPr="00E747C6" w14:paraId="5B0ED306" w14:textId="77777777" w:rsidTr="00113734">
        <w:tc>
          <w:tcPr>
            <w:tcW w:w="666" w:type="dxa"/>
            <w:vAlign w:val="center"/>
          </w:tcPr>
          <w:p w14:paraId="0342154A" w14:textId="77777777" w:rsidR="00097C8F" w:rsidRPr="00E747C6" w:rsidRDefault="00097C8F" w:rsidP="00097C8F">
            <w:pPr>
              <w:suppressAutoHyphens/>
              <w:spacing w:after="0" w:line="240" w:lineRule="auto"/>
              <w:rPr>
                <w:rFonts w:eastAsia="Times New Roman" w:cstheme="minorHAnsi"/>
                <w:b/>
                <w:color w:val="000000"/>
                <w:lang w:eastAsia="ar-SA"/>
              </w:rPr>
            </w:pPr>
          </w:p>
        </w:tc>
        <w:tc>
          <w:tcPr>
            <w:tcW w:w="4919" w:type="dxa"/>
          </w:tcPr>
          <w:p w14:paraId="1937599A"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c>
          <w:tcPr>
            <w:tcW w:w="4162" w:type="dxa"/>
          </w:tcPr>
          <w:p w14:paraId="7B7538B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r w:rsidR="00097C8F" w:rsidRPr="00E747C6" w14:paraId="443BF61C" w14:textId="77777777" w:rsidTr="00113734">
        <w:tc>
          <w:tcPr>
            <w:tcW w:w="666" w:type="dxa"/>
            <w:vAlign w:val="center"/>
          </w:tcPr>
          <w:p w14:paraId="62C26CB6" w14:textId="77777777" w:rsidR="00097C8F" w:rsidRPr="00E747C6" w:rsidRDefault="00097C8F" w:rsidP="00097C8F">
            <w:pPr>
              <w:suppressAutoHyphens/>
              <w:spacing w:after="0" w:line="240" w:lineRule="auto"/>
              <w:jc w:val="center"/>
              <w:rPr>
                <w:rFonts w:eastAsia="Times New Roman" w:cstheme="minorHAnsi"/>
                <w:color w:val="000000"/>
                <w:lang w:eastAsia="ar-SA"/>
              </w:rPr>
            </w:pPr>
          </w:p>
        </w:tc>
        <w:tc>
          <w:tcPr>
            <w:tcW w:w="4919" w:type="dxa"/>
          </w:tcPr>
          <w:p w14:paraId="57D172A9"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c>
          <w:tcPr>
            <w:tcW w:w="4162" w:type="dxa"/>
          </w:tcPr>
          <w:p w14:paraId="1928907E" w14:textId="77777777" w:rsidR="00097C8F" w:rsidRPr="00E747C6" w:rsidRDefault="00097C8F" w:rsidP="00097C8F">
            <w:pPr>
              <w:suppressAutoHyphens/>
              <w:autoSpaceDN w:val="0"/>
              <w:spacing w:after="0" w:line="240" w:lineRule="auto"/>
              <w:jc w:val="both"/>
              <w:textAlignment w:val="baseline"/>
              <w:rPr>
                <w:rFonts w:eastAsia="Times New Roman" w:cstheme="minorHAnsi"/>
                <w:kern w:val="3"/>
                <w:lang w:eastAsia="de-CH"/>
              </w:rPr>
            </w:pPr>
          </w:p>
        </w:tc>
      </w:tr>
    </w:tbl>
    <w:p w14:paraId="4B5D5CD3" w14:textId="77777777" w:rsidR="00097C8F" w:rsidRPr="00E747C6" w:rsidRDefault="00097C8F" w:rsidP="00097C8F">
      <w:pPr>
        <w:suppressAutoHyphens/>
        <w:spacing w:after="0"/>
        <w:ind w:firstLine="567"/>
        <w:jc w:val="both"/>
        <w:rPr>
          <w:rFonts w:eastAsia="Times New Roman" w:cstheme="minorHAnsi"/>
          <w:color w:val="000000"/>
          <w:lang w:eastAsia="ar-SA"/>
        </w:rPr>
      </w:pPr>
      <w:r w:rsidRPr="00E747C6">
        <w:rPr>
          <w:rFonts w:eastAsia="Times New Roman" w:cstheme="minorHAnsi"/>
          <w:bCs/>
          <w:color w:val="000000"/>
          <w:lang w:eastAsia="ar-SA"/>
        </w:rPr>
        <w:t>*</w:t>
      </w:r>
      <w:r w:rsidRPr="00E747C6">
        <w:rPr>
          <w:rFonts w:eastAsia="Times New Roman" w:cstheme="minorHAnsi"/>
          <w:color w:val="000000"/>
          <w:lang w:eastAsia="ar-SA"/>
        </w:rPr>
        <w:t xml:space="preserve"> Pildyti tuomet, jei bus pateikta konfidenciali informacija.</w:t>
      </w:r>
    </w:p>
    <w:p w14:paraId="57BEDD86" w14:textId="77777777" w:rsidR="00097C8F" w:rsidRPr="004A64EF" w:rsidRDefault="00097C8F" w:rsidP="00097C8F">
      <w:pPr>
        <w:suppressAutoHyphens/>
        <w:spacing w:after="0" w:line="240" w:lineRule="auto"/>
        <w:ind w:firstLine="567"/>
        <w:jc w:val="both"/>
        <w:rPr>
          <w:rFonts w:eastAsia="Times New Roman" w:cstheme="minorHAnsi"/>
          <w:b/>
          <w:color w:val="000000"/>
          <w:sz w:val="24"/>
          <w:szCs w:val="24"/>
          <w:lang w:eastAsia="ar-SA"/>
        </w:rPr>
      </w:pPr>
    </w:p>
    <w:p w14:paraId="50453379" w14:textId="77777777" w:rsidR="00097C8F" w:rsidRPr="00B43EB7" w:rsidRDefault="00097C8F" w:rsidP="00097C8F">
      <w:pPr>
        <w:suppressAutoHyphens/>
        <w:spacing w:after="0" w:line="240" w:lineRule="auto"/>
        <w:ind w:firstLine="567"/>
        <w:jc w:val="both"/>
        <w:rPr>
          <w:rFonts w:eastAsia="Times New Roman" w:cstheme="minorHAnsi"/>
          <w:b/>
          <w:color w:val="000000"/>
          <w:lang w:eastAsia="ar-SA"/>
        </w:rPr>
      </w:pPr>
      <w:r w:rsidRPr="00B43EB7">
        <w:rPr>
          <w:rFonts w:eastAsia="Times New Roman" w:cstheme="minorHAnsi"/>
          <w:b/>
          <w:color w:val="000000"/>
          <w:lang w:eastAsia="ar-SA"/>
        </w:rPr>
        <w:t>Pastabos:</w:t>
      </w:r>
    </w:p>
    <w:p w14:paraId="09D481FA" w14:textId="77777777" w:rsidR="00097C8F" w:rsidRPr="00B43EB7" w:rsidRDefault="00097C8F" w:rsidP="00097C8F">
      <w:pPr>
        <w:suppressAutoHyphens/>
        <w:spacing w:after="0" w:line="240" w:lineRule="auto"/>
        <w:ind w:firstLine="567"/>
        <w:jc w:val="both"/>
        <w:rPr>
          <w:rFonts w:eastAsia="Times New Roman" w:cstheme="minorHAnsi"/>
          <w:color w:val="000000"/>
          <w:lang w:eastAsia="ar-SA"/>
        </w:rPr>
      </w:pPr>
      <w:r w:rsidRPr="00B43EB7">
        <w:rPr>
          <w:rFonts w:eastAsia="Times New Roman" w:cstheme="minorHAnsi"/>
          <w:color w:val="000000"/>
          <w:lang w:eastAsia="ar-SA"/>
        </w:rPr>
        <w:t>1. Tiekėjas, nurodantis konfidencialią informaciją, privalo vadovautis Viešųjų pirkimų įstatymo 20 straipsnio 2 dalimi.</w:t>
      </w:r>
    </w:p>
    <w:p w14:paraId="388AFF34" w14:textId="77777777" w:rsidR="00097C8F" w:rsidRPr="00B43EB7" w:rsidRDefault="00097C8F" w:rsidP="00097C8F">
      <w:pPr>
        <w:suppressAutoHyphens/>
        <w:spacing w:after="0" w:line="240" w:lineRule="auto"/>
        <w:ind w:firstLine="567"/>
        <w:jc w:val="both"/>
        <w:rPr>
          <w:rFonts w:eastAsia="Times New Roman" w:cstheme="minorHAnsi"/>
          <w:color w:val="000000"/>
          <w:lang w:eastAsia="ar-SA"/>
        </w:rPr>
      </w:pPr>
      <w:r w:rsidRPr="00B43EB7">
        <w:rPr>
          <w:rFonts w:eastAsia="Times New Roman" w:cstheme="minorHAnsi"/>
          <w:color w:val="000000"/>
          <w:lang w:eastAsia="ar-SA"/>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D4E40" w14:textId="77777777" w:rsidR="00097C8F" w:rsidRPr="00B43EB7" w:rsidRDefault="00097C8F" w:rsidP="00097C8F">
      <w:pPr>
        <w:shd w:val="clear" w:color="auto" w:fill="FFFFFF"/>
        <w:suppressAutoHyphens/>
        <w:spacing w:after="0" w:line="240" w:lineRule="auto"/>
        <w:ind w:firstLine="567"/>
        <w:jc w:val="both"/>
        <w:rPr>
          <w:rFonts w:eastAsia="Times New Roman" w:cstheme="minorHAnsi"/>
          <w:i/>
          <w:color w:val="000000"/>
          <w:lang w:eastAsia="ar-SA"/>
        </w:rPr>
      </w:pPr>
      <w:r w:rsidRPr="00B43EB7">
        <w:rPr>
          <w:rFonts w:eastAsia="Times New Roman" w:cstheme="minorHAnsi"/>
          <w:color w:val="000000"/>
          <w:lang w:eastAsia="ar-SA"/>
        </w:rPr>
        <w:t xml:space="preserve">3. </w:t>
      </w:r>
      <w:r w:rsidRPr="00B43EB7">
        <w:rPr>
          <w:rFonts w:eastAsia="Times New Roman" w:cstheme="minorHAnsi"/>
          <w:b/>
          <w:i/>
          <w:color w:val="000000"/>
          <w:lang w:eastAsia="ar-SA"/>
        </w:rPr>
        <w:t>Jei tiekėjas šios lentelės neužpildo ir (ar) failo (bylos) pavadinime nenurodo „konfidencialu“, perkančioji organizacija laiko, kad jo pateiktame pasiūlyme nėra konfidencialios informacijos.</w:t>
      </w:r>
    </w:p>
    <w:p w14:paraId="475FB75B" w14:textId="77777777" w:rsidR="00097C8F" w:rsidRPr="00B43EB7" w:rsidRDefault="00097C8F" w:rsidP="00097C8F">
      <w:pPr>
        <w:shd w:val="clear" w:color="auto" w:fill="FFFFFF"/>
        <w:suppressAutoHyphens/>
        <w:spacing w:after="0" w:line="240" w:lineRule="auto"/>
        <w:ind w:firstLine="567"/>
        <w:jc w:val="both"/>
        <w:rPr>
          <w:rFonts w:eastAsia="Times New Roman" w:cstheme="minorHAnsi"/>
          <w:b/>
          <w:i/>
          <w:color w:val="000000"/>
          <w:lang w:eastAsia="ar-SA"/>
        </w:rPr>
      </w:pPr>
      <w:r w:rsidRPr="00B43EB7">
        <w:rPr>
          <w:rFonts w:eastAsia="Times New Roman" w:cstheme="minorHAnsi"/>
          <w:color w:val="000000"/>
          <w:lang w:eastAsia="ar-SA"/>
        </w:rPr>
        <w:t xml:space="preserve">4. </w:t>
      </w:r>
      <w:r w:rsidRPr="00B43EB7">
        <w:rPr>
          <w:rFonts w:eastAsia="Times New Roman" w:cstheme="minorHAnsi"/>
          <w:b/>
          <w:i/>
          <w:color w:val="000000"/>
          <w:lang w:eastAsia="ar-SA"/>
        </w:rPr>
        <w:t xml:space="preserve">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w:t>
      </w:r>
      <w:r w:rsidRPr="00B43EB7">
        <w:rPr>
          <w:rFonts w:eastAsia="Times New Roman" w:cstheme="minorHAnsi"/>
          <w:b/>
          <w:i/>
          <w:color w:val="000000"/>
          <w:lang w:eastAsia="ar-SA"/>
        </w:rPr>
        <w:lastRenderedPageBreak/>
        <w:t>ne vėliau kaip iki pirmojo mokėjimo pagal jį pradžios Viešųjų pirkimų tarnybos nustatyta tvarka turi paskelbti</w:t>
      </w:r>
      <w:r w:rsidRPr="004A64EF">
        <w:rPr>
          <w:rFonts w:eastAsia="Times New Roman" w:cstheme="minorHAnsi"/>
          <w:b/>
          <w:i/>
          <w:color w:val="000000"/>
          <w:sz w:val="24"/>
          <w:szCs w:val="24"/>
          <w:lang w:eastAsia="ar-SA"/>
        </w:rPr>
        <w:t xml:space="preserve"> </w:t>
      </w:r>
      <w:r w:rsidRPr="00B43EB7">
        <w:rPr>
          <w:rFonts w:eastAsia="Times New Roman" w:cstheme="minorHAnsi"/>
          <w:b/>
          <w:i/>
          <w:color w:val="000000"/>
          <w:lang w:eastAsia="ar-SA"/>
        </w:rPr>
        <w:t>Centrinėje viešųjų pirkimų informacinėje sistemoje, todėl prašome aiškiai nurodyti, kurios pasiūlymo dalys yra konfidencialios.</w:t>
      </w:r>
    </w:p>
    <w:p w14:paraId="3E09EA30" w14:textId="77777777" w:rsidR="00097C8F" w:rsidRPr="00B43EB7" w:rsidRDefault="00097C8F" w:rsidP="00097C8F">
      <w:pPr>
        <w:suppressAutoHyphens/>
        <w:spacing w:after="0" w:line="240" w:lineRule="auto"/>
        <w:ind w:firstLine="567"/>
        <w:jc w:val="both"/>
        <w:rPr>
          <w:rFonts w:eastAsia="Times New Roman" w:cstheme="minorHAnsi"/>
          <w:b/>
          <w:color w:val="000000"/>
          <w:lang w:eastAsia="ar-SA"/>
        </w:rPr>
      </w:pPr>
      <w:r w:rsidRPr="00B43EB7">
        <w:rPr>
          <w:rFonts w:eastAsia="Times New Roman" w:cstheme="minorHAnsi"/>
          <w:b/>
          <w:i/>
          <w:color w:val="00000A"/>
        </w:rPr>
        <w:t>Pasiūlymo dalis, kurios dalyvis nenurodė kaip konfidencialios, bus viešinama Viešųjų pirkimų tarnybos direktoriaus 2017 m. birželio 19 d. įsakyme Nr. 1S-91 nustatyta tvarka.</w:t>
      </w:r>
    </w:p>
    <w:p w14:paraId="27054288" w14:textId="77777777" w:rsidR="00B43EB7" w:rsidRDefault="00B43EB7" w:rsidP="0000270C">
      <w:pPr>
        <w:suppressAutoHyphens/>
        <w:spacing w:after="0" w:line="240" w:lineRule="auto"/>
        <w:jc w:val="both"/>
        <w:rPr>
          <w:rFonts w:eastAsia="Times New Roman" w:cstheme="minorHAnsi"/>
          <w:b/>
          <w:color w:val="000000"/>
          <w:lang w:eastAsia="ar-SA"/>
        </w:rPr>
      </w:pPr>
    </w:p>
    <w:p w14:paraId="05F14C79" w14:textId="58F29510" w:rsidR="00097C8F" w:rsidRPr="00B43EB7" w:rsidRDefault="00097C8F" w:rsidP="00B43EB7">
      <w:pPr>
        <w:suppressAutoHyphens/>
        <w:spacing w:after="0" w:line="240" w:lineRule="auto"/>
        <w:jc w:val="both"/>
        <w:rPr>
          <w:rFonts w:eastAsia="Times New Roman" w:cstheme="minorHAnsi"/>
          <w:color w:val="000000"/>
          <w:lang w:eastAsia="ar-SA"/>
        </w:rPr>
      </w:pPr>
      <w:r w:rsidRPr="00B43EB7">
        <w:rPr>
          <w:rFonts w:eastAsia="Times New Roman" w:cstheme="minorHAnsi"/>
          <w:b/>
          <w:color w:val="000000"/>
          <w:lang w:eastAsia="ar-SA"/>
        </w:rPr>
        <w:t>6 lentelė.</w:t>
      </w:r>
      <w:r w:rsidRPr="00B43EB7">
        <w:rPr>
          <w:rFonts w:eastAsia="Times New Roman" w:cstheme="minorHAnsi"/>
          <w:color w:val="000000"/>
          <w:lang w:eastAsia="ar-SA"/>
        </w:rPr>
        <w:t xml:space="preserve"> Pasiūlymo galiojimas: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97C8F" w:rsidRPr="00B43EB7" w14:paraId="0BFB46F3" w14:textId="77777777" w:rsidTr="00113734">
        <w:trPr>
          <w:trHeight w:val="611"/>
        </w:trPr>
        <w:tc>
          <w:tcPr>
            <w:tcW w:w="10435" w:type="dxa"/>
            <w:vAlign w:val="center"/>
          </w:tcPr>
          <w:p w14:paraId="150F6DFD" w14:textId="2092E8AF" w:rsidR="00097C8F" w:rsidRPr="00B43EB7" w:rsidRDefault="00097C8F" w:rsidP="00732B5A">
            <w:pPr>
              <w:suppressAutoHyphens/>
              <w:spacing w:after="0" w:line="240" w:lineRule="auto"/>
              <w:jc w:val="both"/>
              <w:rPr>
                <w:rFonts w:eastAsia="Times New Roman" w:cstheme="minorHAnsi"/>
                <w:color w:val="000000"/>
                <w:lang w:eastAsia="ar-SA"/>
              </w:rPr>
            </w:pPr>
            <w:r w:rsidRPr="00B43EB7">
              <w:rPr>
                <w:rFonts w:eastAsia="Times New Roman" w:cstheme="minorHAnsi"/>
                <w:color w:val="000000"/>
                <w:lang w:eastAsia="ar-SA"/>
              </w:rPr>
              <w:t xml:space="preserve">Pasiūlymas galioja ne trumpiau kaip </w:t>
            </w:r>
            <w:r w:rsidR="00732B5A" w:rsidRPr="00B43EB7">
              <w:rPr>
                <w:rFonts w:cstheme="minorHAnsi"/>
                <w:iCs/>
                <w:color w:val="00B050"/>
              </w:rPr>
              <w:t xml:space="preserve">90 (devyniasdešimt) dienų </w:t>
            </w:r>
            <w:r w:rsidR="00732B5A" w:rsidRPr="00B43EB7">
              <w:rPr>
                <w:rFonts w:cstheme="minorHAnsi"/>
                <w:iCs/>
              </w:rPr>
              <w:t>nuo pasiūlymų pateikimo galutinio termino pabaigos</w:t>
            </w:r>
            <w:r w:rsidRPr="00B43EB7">
              <w:rPr>
                <w:rFonts w:eastAsia="Times New Roman" w:cstheme="minorHAnsi"/>
                <w:bCs/>
                <w:color w:val="000000"/>
                <w:lang w:eastAsia="ar-SA"/>
              </w:rPr>
              <w:t>.</w:t>
            </w:r>
          </w:p>
        </w:tc>
      </w:tr>
    </w:tbl>
    <w:p w14:paraId="41DD890E" w14:textId="77777777" w:rsidR="00097C8F" w:rsidRPr="00B43EB7" w:rsidRDefault="00097C8F" w:rsidP="00097C8F">
      <w:pPr>
        <w:suppressAutoHyphens/>
        <w:spacing w:after="0" w:line="240" w:lineRule="auto"/>
        <w:ind w:right="40"/>
        <w:rPr>
          <w:rFonts w:eastAsia="Times New Roman" w:cstheme="minorHAnsi"/>
          <w:color w:val="000000"/>
          <w:lang w:eastAsia="ar-SA"/>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097C8F" w:rsidRPr="00B43EB7" w14:paraId="6129B960" w14:textId="77777777" w:rsidTr="00113734">
        <w:trPr>
          <w:trHeight w:val="285"/>
        </w:trPr>
        <w:tc>
          <w:tcPr>
            <w:tcW w:w="3622" w:type="dxa"/>
            <w:tcBorders>
              <w:top w:val="nil"/>
              <w:left w:val="nil"/>
              <w:bottom w:val="single" w:sz="4" w:space="0" w:color="auto"/>
              <w:right w:val="nil"/>
            </w:tcBorders>
          </w:tcPr>
          <w:p w14:paraId="6ADFC170" w14:textId="77777777" w:rsidR="00097C8F" w:rsidRPr="00B43EB7" w:rsidRDefault="00097C8F" w:rsidP="00097C8F">
            <w:pPr>
              <w:suppressAutoHyphens/>
              <w:spacing w:after="200"/>
              <w:ind w:right="-1" w:firstLine="567"/>
              <w:rPr>
                <w:rFonts w:eastAsia="Times New Roman" w:cstheme="minorHAnsi"/>
                <w:color w:val="000000"/>
                <w:lang w:eastAsia="ar-SA"/>
              </w:rPr>
            </w:pPr>
          </w:p>
        </w:tc>
        <w:tc>
          <w:tcPr>
            <w:tcW w:w="480" w:type="dxa"/>
          </w:tcPr>
          <w:p w14:paraId="250CE059"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040" w:type="dxa"/>
            <w:tcBorders>
              <w:top w:val="nil"/>
              <w:left w:val="nil"/>
              <w:bottom w:val="single" w:sz="4" w:space="0" w:color="auto"/>
              <w:right w:val="nil"/>
            </w:tcBorders>
          </w:tcPr>
          <w:p w14:paraId="7A077724"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461" w:type="dxa"/>
          </w:tcPr>
          <w:p w14:paraId="0B72A4DB"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611" w:type="dxa"/>
            <w:tcBorders>
              <w:top w:val="nil"/>
              <w:left w:val="nil"/>
              <w:bottom w:val="single" w:sz="4" w:space="0" w:color="auto"/>
              <w:right w:val="nil"/>
            </w:tcBorders>
          </w:tcPr>
          <w:p w14:paraId="482B13F0" w14:textId="77777777" w:rsidR="00097C8F" w:rsidRPr="00B43EB7" w:rsidRDefault="00097C8F" w:rsidP="00097C8F">
            <w:pPr>
              <w:suppressAutoHyphens/>
              <w:spacing w:after="200"/>
              <w:ind w:right="-1" w:firstLine="567"/>
              <w:jc w:val="right"/>
              <w:rPr>
                <w:rFonts w:eastAsia="Times New Roman" w:cstheme="minorHAnsi"/>
                <w:color w:val="000000"/>
                <w:lang w:eastAsia="ar-SA"/>
              </w:rPr>
            </w:pPr>
          </w:p>
        </w:tc>
        <w:tc>
          <w:tcPr>
            <w:tcW w:w="648" w:type="dxa"/>
          </w:tcPr>
          <w:p w14:paraId="37A8C8BD" w14:textId="77777777" w:rsidR="00097C8F" w:rsidRPr="00B43EB7" w:rsidRDefault="00097C8F" w:rsidP="00097C8F">
            <w:pPr>
              <w:suppressAutoHyphens/>
              <w:spacing w:after="200"/>
              <w:ind w:right="-1" w:firstLine="567"/>
              <w:jc w:val="right"/>
              <w:rPr>
                <w:rFonts w:eastAsia="Times New Roman" w:cstheme="minorHAnsi"/>
                <w:color w:val="000000"/>
                <w:lang w:eastAsia="ar-SA"/>
              </w:rPr>
            </w:pPr>
          </w:p>
        </w:tc>
      </w:tr>
      <w:tr w:rsidR="00097C8F" w:rsidRPr="00B43EB7" w14:paraId="56C795BE" w14:textId="77777777" w:rsidTr="00113734">
        <w:trPr>
          <w:trHeight w:val="186"/>
        </w:trPr>
        <w:tc>
          <w:tcPr>
            <w:tcW w:w="3622" w:type="dxa"/>
            <w:tcBorders>
              <w:top w:val="single" w:sz="4" w:space="0" w:color="auto"/>
              <w:left w:val="nil"/>
              <w:bottom w:val="nil"/>
              <w:right w:val="nil"/>
            </w:tcBorders>
          </w:tcPr>
          <w:p w14:paraId="18B972FE" w14:textId="77777777" w:rsidR="00097C8F" w:rsidRPr="00B43EB7" w:rsidRDefault="00097C8F" w:rsidP="00732B5A">
            <w:pPr>
              <w:suppressAutoHyphens/>
              <w:spacing w:after="0" w:line="240" w:lineRule="auto"/>
              <w:ind w:left="567"/>
              <w:rPr>
                <w:rFonts w:eastAsia="Times New Roman" w:cstheme="minorHAnsi"/>
                <w:position w:val="6"/>
                <w:lang w:eastAsia="ar-SA"/>
              </w:rPr>
            </w:pPr>
            <w:r w:rsidRPr="00B43EB7">
              <w:rPr>
                <w:rFonts w:eastAsia="Times New Roman" w:cstheme="minorHAnsi"/>
                <w:position w:val="6"/>
                <w:lang w:eastAsia="ar-SA"/>
              </w:rPr>
              <w:t>(</w:t>
            </w:r>
            <w:r w:rsidRPr="00B43EB7">
              <w:rPr>
                <w:rFonts w:eastAsia="Times New Roman" w:cstheme="minorHAnsi"/>
                <w:i/>
                <w:position w:val="6"/>
                <w:lang w:eastAsia="ar-SA"/>
              </w:rPr>
              <w:t>Tiekėjo arba jo įgalioto asmens pareigų pavadinimas</w:t>
            </w:r>
            <w:r w:rsidRPr="00B43EB7">
              <w:rPr>
                <w:rFonts w:eastAsia="Times New Roman" w:cstheme="minorHAnsi"/>
                <w:position w:val="6"/>
                <w:lang w:eastAsia="ar-SA"/>
              </w:rPr>
              <w:t>)</w:t>
            </w:r>
          </w:p>
        </w:tc>
        <w:tc>
          <w:tcPr>
            <w:tcW w:w="480" w:type="dxa"/>
          </w:tcPr>
          <w:p w14:paraId="1D7D28F5"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c>
          <w:tcPr>
            <w:tcW w:w="2040" w:type="dxa"/>
            <w:tcBorders>
              <w:top w:val="single" w:sz="4" w:space="0" w:color="auto"/>
              <w:left w:val="nil"/>
              <w:bottom w:val="nil"/>
              <w:right w:val="nil"/>
            </w:tcBorders>
          </w:tcPr>
          <w:p w14:paraId="6598F8B2" w14:textId="6BCE2159" w:rsidR="00097C8F" w:rsidRPr="00B43EB7" w:rsidRDefault="00097C8F" w:rsidP="00097C8F">
            <w:pPr>
              <w:suppressAutoHyphens/>
              <w:spacing w:after="200"/>
              <w:ind w:right="-1" w:firstLine="567"/>
              <w:jc w:val="center"/>
              <w:rPr>
                <w:rFonts w:eastAsia="Times New Roman" w:cstheme="minorHAnsi"/>
                <w:i/>
                <w:color w:val="000000"/>
                <w:lang w:eastAsia="ar-SA"/>
              </w:rPr>
            </w:pPr>
            <w:r w:rsidRPr="00B43EB7">
              <w:rPr>
                <w:rFonts w:eastAsia="Times New Roman" w:cstheme="minorHAnsi"/>
                <w:i/>
                <w:color w:val="000000"/>
                <w:position w:val="6"/>
                <w:lang w:eastAsia="ar-SA"/>
              </w:rPr>
              <w:t>(parašas)</w:t>
            </w:r>
          </w:p>
        </w:tc>
        <w:tc>
          <w:tcPr>
            <w:tcW w:w="461" w:type="dxa"/>
          </w:tcPr>
          <w:p w14:paraId="3889BF9F" w14:textId="77777777" w:rsidR="00097C8F" w:rsidRPr="00B43EB7" w:rsidRDefault="00097C8F" w:rsidP="00097C8F">
            <w:pPr>
              <w:suppressAutoHyphens/>
              <w:spacing w:after="200"/>
              <w:ind w:right="-1" w:firstLine="567"/>
              <w:jc w:val="center"/>
              <w:rPr>
                <w:rFonts w:eastAsia="Times New Roman" w:cstheme="minorHAnsi"/>
                <w:i/>
                <w:color w:val="000000"/>
                <w:lang w:eastAsia="ar-SA"/>
              </w:rPr>
            </w:pPr>
          </w:p>
        </w:tc>
        <w:tc>
          <w:tcPr>
            <w:tcW w:w="2611" w:type="dxa"/>
            <w:tcBorders>
              <w:top w:val="single" w:sz="4" w:space="0" w:color="auto"/>
              <w:left w:val="nil"/>
              <w:bottom w:val="nil"/>
              <w:right w:val="nil"/>
            </w:tcBorders>
          </w:tcPr>
          <w:p w14:paraId="17891360" w14:textId="5DE24B37" w:rsidR="00097C8F" w:rsidRPr="00B43EB7" w:rsidRDefault="00097C8F" w:rsidP="00097C8F">
            <w:pPr>
              <w:suppressAutoHyphens/>
              <w:spacing w:after="200"/>
              <w:ind w:right="-1"/>
              <w:jc w:val="center"/>
              <w:rPr>
                <w:rFonts w:eastAsia="Times New Roman" w:cstheme="minorHAnsi"/>
                <w:i/>
                <w:color w:val="000000"/>
                <w:lang w:eastAsia="ar-SA"/>
              </w:rPr>
            </w:pPr>
            <w:r w:rsidRPr="00B43EB7">
              <w:rPr>
                <w:rFonts w:eastAsia="Times New Roman" w:cstheme="minorHAnsi"/>
                <w:i/>
                <w:color w:val="000000"/>
                <w:position w:val="6"/>
                <w:lang w:eastAsia="ar-SA"/>
              </w:rPr>
              <w:t>(vardas ir pavardė)</w:t>
            </w:r>
          </w:p>
        </w:tc>
        <w:tc>
          <w:tcPr>
            <w:tcW w:w="648" w:type="dxa"/>
          </w:tcPr>
          <w:p w14:paraId="00B910D6" w14:textId="77777777" w:rsidR="00097C8F" w:rsidRPr="00B43EB7" w:rsidRDefault="00097C8F" w:rsidP="00097C8F">
            <w:pPr>
              <w:suppressAutoHyphens/>
              <w:spacing w:after="200"/>
              <w:ind w:right="-1" w:firstLine="567"/>
              <w:jc w:val="center"/>
              <w:rPr>
                <w:rFonts w:eastAsia="Times New Roman" w:cstheme="minorHAnsi"/>
                <w:color w:val="000000"/>
                <w:lang w:eastAsia="ar-SA"/>
              </w:rPr>
            </w:pPr>
          </w:p>
        </w:tc>
      </w:tr>
    </w:tbl>
    <w:p w14:paraId="544CFFE9" w14:textId="53D87B49" w:rsidR="00693D4F" w:rsidRDefault="00693D4F" w:rsidP="005B5A6C">
      <w:pPr>
        <w:jc w:val="center"/>
        <w:rPr>
          <w:rFonts w:cstheme="minorHAnsi"/>
          <w:color w:val="7030A0"/>
        </w:rPr>
      </w:pPr>
      <w:r w:rsidRPr="00F0499F">
        <w:rPr>
          <w:rFonts w:cstheme="minorHAnsi"/>
        </w:rPr>
        <w:t>__________</w:t>
      </w: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5" w:name="_Ref39484039"/>
      <w:bookmarkStart w:id="76" w:name="_Ref40278562"/>
      <w:bookmarkStart w:id="77" w:name="_Toc147155379"/>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FBC774B" w14:textId="77777777" w:rsidR="00391AC7" w:rsidRPr="00391AC7" w:rsidRDefault="00391AC7" w:rsidP="00107F5B">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Perkančioji organizacija ekonomiškai naudingiausią pasiūlymą išrenka pagal kainą. Ekonomiškai naudingiausiu pasiūlymu bus laikomas mažiausios kainos pasiūlymas.</w:t>
      </w:r>
    </w:p>
    <w:p w14:paraId="5CCFD9FB" w14:textId="7E58559A" w:rsidR="00391AC7" w:rsidRPr="00391AC7" w:rsidRDefault="00391AC7" w:rsidP="00107F5B">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heme="minorHAnsi" w:hAnsiTheme="minorHAnsi" w:cstheme="minorHAnsi"/>
          <w:sz w:val="21"/>
          <w:szCs w:val="21"/>
        </w:rPr>
        <w: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F03CA47" w:rsidR="008D704D" w:rsidRPr="00F0499F" w:rsidRDefault="00FE3D1F" w:rsidP="00AB5541">
      <w:pPr>
        <w:pStyle w:val="Heading2"/>
        <w:ind w:left="5103"/>
        <w:rPr>
          <w:rFonts w:asciiTheme="minorHAnsi" w:hAnsiTheme="minorHAnsi"/>
          <w:color w:val="0070C0"/>
          <w:sz w:val="21"/>
          <w:szCs w:val="21"/>
        </w:rPr>
      </w:pPr>
      <w:bookmarkStart w:id="78" w:name="_Ref39586171"/>
      <w:bookmarkStart w:id="79" w:name="_Ref39673580"/>
      <w:bookmarkStart w:id="80" w:name="_Ref39674283"/>
      <w:bookmarkStart w:id="81" w:name="_Toc147155380"/>
      <w:r w:rsidRPr="00F0499F">
        <w:rPr>
          <w:rFonts w:asciiTheme="minorHAnsi" w:hAnsiTheme="minorHAnsi"/>
          <w:color w:val="0070C0"/>
          <w:sz w:val="21"/>
          <w:szCs w:val="21"/>
        </w:rPr>
        <w:lastRenderedPageBreak/>
        <w:t xml:space="preserve">Pirkimo sąlygų </w:t>
      </w:r>
      <w:r w:rsidR="002C6600">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1"/>
    </w:p>
    <w:p w14:paraId="1D153434" w14:textId="77777777" w:rsidR="00B43EB7" w:rsidRDefault="00B43EB7" w:rsidP="00B43EB7">
      <w:pPr>
        <w:suppressAutoHyphens/>
        <w:spacing w:after="0" w:line="240" w:lineRule="auto"/>
        <w:jc w:val="center"/>
        <w:rPr>
          <w:b/>
          <w:bCs/>
        </w:rPr>
      </w:pPr>
    </w:p>
    <w:p w14:paraId="0E8545C9" w14:textId="77777777" w:rsidR="00B43EB7" w:rsidRPr="00B43EB7" w:rsidRDefault="00B43EB7" w:rsidP="00B43EB7">
      <w:pPr>
        <w:suppressAutoHyphens/>
        <w:spacing w:after="200"/>
        <w:jc w:val="center"/>
        <w:rPr>
          <w:b/>
          <w:bCs/>
        </w:rPr>
      </w:pPr>
    </w:p>
    <w:p w14:paraId="29D2F0AF" w14:textId="77777777" w:rsidR="00B43EB7" w:rsidRPr="00B43EB7" w:rsidRDefault="00B43EB7" w:rsidP="00B43EB7">
      <w:pPr>
        <w:suppressAutoHyphens/>
        <w:spacing w:after="200"/>
        <w:jc w:val="center"/>
        <w:rPr>
          <w:b/>
          <w:bCs/>
        </w:rPr>
      </w:pPr>
    </w:p>
    <w:p w14:paraId="1C683A0D" w14:textId="77777777" w:rsidR="00B43EB7" w:rsidRPr="00B43EB7" w:rsidRDefault="00B43EB7" w:rsidP="00B43EB7">
      <w:pPr>
        <w:suppressAutoHyphens/>
        <w:spacing w:after="200"/>
        <w:jc w:val="center"/>
        <w:rPr>
          <w:b/>
          <w:bCs/>
        </w:rPr>
      </w:pPr>
    </w:p>
    <w:p w14:paraId="6587BB58" w14:textId="77777777" w:rsidR="00B43EB7" w:rsidRPr="00B43EB7" w:rsidRDefault="00B43EB7" w:rsidP="00B43EB7">
      <w:pPr>
        <w:suppressAutoHyphens/>
        <w:spacing w:after="200"/>
        <w:jc w:val="center"/>
        <w:rPr>
          <w:b/>
          <w:bCs/>
        </w:rPr>
      </w:pPr>
    </w:p>
    <w:p w14:paraId="232B08C5" w14:textId="77777777" w:rsidR="00B43EB7" w:rsidRDefault="00B43EB7" w:rsidP="00B43EB7">
      <w:pPr>
        <w:suppressAutoHyphens/>
        <w:spacing w:after="200"/>
        <w:jc w:val="center"/>
        <w:rPr>
          <w:b/>
          <w:bCs/>
        </w:rPr>
      </w:pPr>
    </w:p>
    <w:p w14:paraId="42F09FDD" w14:textId="77777777" w:rsidR="00333F3E" w:rsidRDefault="00333F3E" w:rsidP="00B43EB7">
      <w:pPr>
        <w:suppressAutoHyphens/>
        <w:spacing w:after="200"/>
        <w:jc w:val="center"/>
        <w:rPr>
          <w:b/>
          <w:bCs/>
        </w:rPr>
      </w:pPr>
    </w:p>
    <w:p w14:paraId="24011F7F" w14:textId="77777777" w:rsidR="00333F3E" w:rsidRDefault="00333F3E" w:rsidP="00B43EB7">
      <w:pPr>
        <w:suppressAutoHyphens/>
        <w:spacing w:after="200"/>
        <w:jc w:val="center"/>
        <w:rPr>
          <w:b/>
          <w:bCs/>
        </w:rPr>
      </w:pPr>
    </w:p>
    <w:p w14:paraId="6739E74C" w14:textId="77777777" w:rsidR="00333F3E" w:rsidRDefault="00333F3E" w:rsidP="00B43EB7">
      <w:pPr>
        <w:suppressAutoHyphens/>
        <w:spacing w:after="200"/>
        <w:jc w:val="center"/>
        <w:rPr>
          <w:b/>
          <w:bCs/>
        </w:rPr>
      </w:pPr>
    </w:p>
    <w:p w14:paraId="341D915E" w14:textId="77777777" w:rsidR="00333F3E" w:rsidRDefault="00333F3E" w:rsidP="00B43EB7">
      <w:pPr>
        <w:suppressAutoHyphens/>
        <w:spacing w:after="200"/>
        <w:jc w:val="center"/>
        <w:rPr>
          <w:b/>
          <w:bCs/>
        </w:rPr>
      </w:pPr>
    </w:p>
    <w:p w14:paraId="61D3466B" w14:textId="77777777" w:rsidR="00333F3E" w:rsidRDefault="00333F3E" w:rsidP="00B43EB7">
      <w:pPr>
        <w:suppressAutoHyphens/>
        <w:spacing w:after="200"/>
        <w:jc w:val="center"/>
        <w:rPr>
          <w:b/>
          <w:bCs/>
        </w:rPr>
      </w:pPr>
    </w:p>
    <w:p w14:paraId="41E4A63D" w14:textId="77777777" w:rsidR="00333F3E" w:rsidRDefault="00333F3E" w:rsidP="00B43EB7">
      <w:pPr>
        <w:suppressAutoHyphens/>
        <w:spacing w:after="200"/>
        <w:jc w:val="center"/>
        <w:rPr>
          <w:b/>
          <w:bCs/>
        </w:rPr>
      </w:pPr>
    </w:p>
    <w:p w14:paraId="1917CD0E" w14:textId="77777777" w:rsidR="00333F3E" w:rsidRDefault="00333F3E" w:rsidP="00B43EB7">
      <w:pPr>
        <w:suppressAutoHyphens/>
        <w:spacing w:after="200"/>
        <w:jc w:val="center"/>
        <w:rPr>
          <w:b/>
          <w:bCs/>
        </w:rPr>
      </w:pPr>
    </w:p>
    <w:p w14:paraId="5CB0A184" w14:textId="77777777" w:rsidR="00333F3E" w:rsidRPr="00B43EB7" w:rsidRDefault="00333F3E" w:rsidP="00B43EB7">
      <w:pPr>
        <w:suppressAutoHyphens/>
        <w:spacing w:after="200"/>
        <w:jc w:val="center"/>
        <w:rPr>
          <w:b/>
          <w:bCs/>
        </w:rPr>
      </w:pPr>
    </w:p>
    <w:sectPr w:rsidR="00333F3E" w:rsidRPr="00B43EB7" w:rsidSect="00B43EB7">
      <w:headerReference w:type="first" r:id="rId25"/>
      <w:pgSz w:w="11906" w:h="16838"/>
      <w:pgMar w:top="1134" w:right="561" w:bottom="851"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641A" w14:textId="77777777" w:rsidR="000C327E" w:rsidRDefault="000C327E" w:rsidP="00D05666">
      <w:r>
        <w:separator/>
      </w:r>
    </w:p>
  </w:endnote>
  <w:endnote w:type="continuationSeparator" w:id="0">
    <w:p w14:paraId="7AA7B4C6" w14:textId="77777777" w:rsidR="000C327E" w:rsidRDefault="000C327E" w:rsidP="00D05666">
      <w:r>
        <w:continuationSeparator/>
      </w:r>
    </w:p>
  </w:endnote>
  <w:endnote w:type="continuationNotice" w:id="1">
    <w:p w14:paraId="3A3D27FE" w14:textId="77777777" w:rsidR="000C327E" w:rsidRDefault="000C3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17595"/>
      <w:docPartObj>
        <w:docPartGallery w:val="Page Numbers (Bottom of Page)"/>
        <w:docPartUnique/>
      </w:docPartObj>
    </w:sdtPr>
    <w:sdtEndPr>
      <w:rPr>
        <w:noProof/>
      </w:rPr>
    </w:sdtEndPr>
    <w:sdtContent>
      <w:p w14:paraId="6E79428A" w14:textId="77777777" w:rsidR="00EE336D" w:rsidRDefault="00EE3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A8C3D" w14:textId="77777777" w:rsidR="00EE336D" w:rsidRDefault="00EE3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1967" w14:textId="77777777" w:rsidR="00EE336D" w:rsidRDefault="00EE336D">
    <w:pPr>
      <w:pStyle w:val="Footer"/>
      <w:jc w:val="right"/>
    </w:pPr>
  </w:p>
  <w:p w14:paraId="4CAE3964" w14:textId="77777777" w:rsidR="00EE336D" w:rsidRDefault="00EE3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A509" w14:textId="77777777" w:rsidR="000C327E" w:rsidRDefault="000C327E" w:rsidP="00D05666">
      <w:r>
        <w:separator/>
      </w:r>
    </w:p>
  </w:footnote>
  <w:footnote w:type="continuationSeparator" w:id="0">
    <w:p w14:paraId="5115EA44" w14:textId="77777777" w:rsidR="000C327E" w:rsidRDefault="000C327E" w:rsidP="00D05666">
      <w:r>
        <w:continuationSeparator/>
      </w:r>
    </w:p>
  </w:footnote>
  <w:footnote w:type="continuationNotice" w:id="1">
    <w:p w14:paraId="4A46B570" w14:textId="77777777" w:rsidR="000C327E" w:rsidRDefault="000C327E">
      <w:pPr>
        <w:spacing w:after="0" w:line="240" w:lineRule="auto"/>
      </w:pPr>
    </w:p>
  </w:footnote>
  <w:footnote w:id="2">
    <w:p w14:paraId="7FBCF1B9" w14:textId="77777777" w:rsidR="008D7AE0" w:rsidRPr="001620D3" w:rsidRDefault="008D7AE0" w:rsidP="008D7AE0">
      <w:pPr>
        <w:pStyle w:val="FootnoteText"/>
        <w:rPr>
          <w:i/>
          <w:iCs/>
        </w:rPr>
      </w:pPr>
      <w:r w:rsidRPr="00FB4DE7">
        <w:rPr>
          <w:rStyle w:val="FootnoteReference"/>
          <w:rFonts w:eastAsia="Calibri"/>
          <w:i/>
          <w:iCs/>
          <w:color w:val="7030A0"/>
        </w:rPr>
        <w:footnoteRef/>
      </w:r>
      <w:r w:rsidRPr="00FB4DE7">
        <w:rPr>
          <w:i/>
          <w:iCs/>
          <w:color w:val="7030A0"/>
        </w:rPr>
        <w:t xml:space="preserve"> Perkantieji subjektai, </w:t>
      </w:r>
      <w:r>
        <w:rPr>
          <w:i/>
          <w:iCs/>
          <w:color w:val="7030A0"/>
        </w:rPr>
        <w:t>kurie nėra perkančiosios organizacijos, šiuos reikalavimus taiko pasirinktinai</w:t>
      </w:r>
    </w:p>
  </w:footnote>
  <w:footnote w:id="3">
    <w:p w14:paraId="0E9253E6" w14:textId="77777777" w:rsidR="008D7AE0" w:rsidRPr="001620D3" w:rsidRDefault="008D7AE0" w:rsidP="008D7AE0">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A9649D" w14:textId="77777777" w:rsidR="008D7AE0" w:rsidRPr="001620D3" w:rsidRDefault="008D7AE0" w:rsidP="008D7AE0">
      <w:pPr>
        <w:pStyle w:val="FootnoteText"/>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385AE81" w14:textId="77777777" w:rsidR="008D7AE0" w:rsidRDefault="008D7AE0" w:rsidP="008D7AE0">
      <w:pPr>
        <w:pStyle w:val="FootnoteText"/>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84720B" w14:textId="77777777" w:rsidR="008D7AE0" w:rsidRPr="001620D3" w:rsidRDefault="008D7AE0" w:rsidP="008D7A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17C80A" w14:textId="77777777" w:rsidR="008D7AE0" w:rsidRPr="001620D3" w:rsidRDefault="008D7AE0" w:rsidP="008D7AE0">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6222BE" w14:textId="77777777" w:rsidR="008D7AE0" w:rsidRDefault="008D7AE0" w:rsidP="008D7AE0">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DB9736" w14:textId="77777777" w:rsidR="008D7AE0" w:rsidRPr="001620D3" w:rsidRDefault="008D7AE0" w:rsidP="008D7A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44B154" w14:textId="77777777" w:rsidR="008D7AE0" w:rsidRPr="001620D3" w:rsidRDefault="008D7AE0" w:rsidP="008D7AE0">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53E4FE" w14:textId="77777777" w:rsidR="008D7AE0" w:rsidRDefault="008D7AE0" w:rsidP="008D7AE0">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44C0" w14:textId="77777777" w:rsidR="00EE336D" w:rsidRDefault="00EE336D">
    <w:pPr>
      <w:pStyle w:val="Header"/>
      <w:jc w:val="right"/>
    </w:pPr>
  </w:p>
  <w:p w14:paraId="372863B3" w14:textId="77777777" w:rsidR="00EE336D" w:rsidRDefault="00EE3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5DBC" w14:textId="77777777" w:rsidR="00B43EB7" w:rsidRPr="00D05785" w:rsidRDefault="00B43EB7" w:rsidP="00D05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20143"/>
    <w:multiLevelType w:val="hybridMultilevel"/>
    <w:tmpl w:val="9FCA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551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99020C"/>
    <w:multiLevelType w:val="hybridMultilevel"/>
    <w:tmpl w:val="A2BED9E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964D2"/>
    <w:multiLevelType w:val="multilevel"/>
    <w:tmpl w:val="2116B27A"/>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06151"/>
    <w:multiLevelType w:val="multilevel"/>
    <w:tmpl w:val="FFFFFFFF"/>
    <w:lvl w:ilvl="0">
      <w:start w:val="8"/>
      <w:numFmt w:val="decimal"/>
      <w:lvlText w:val="%1."/>
      <w:lvlJc w:val="left"/>
      <w:pPr>
        <w:ind w:left="360" w:hanging="360"/>
      </w:pPr>
      <w:rPr>
        <w:rFonts w:cs="Times New Roman"/>
      </w:rPr>
    </w:lvl>
    <w:lvl w:ilvl="1">
      <w:start w:val="2"/>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31D2A5B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115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62161890">
    <w:abstractNumId w:val="7"/>
  </w:num>
  <w:num w:numId="2" w16cid:durableId="1284310460">
    <w:abstractNumId w:val="3"/>
  </w:num>
  <w:num w:numId="3" w16cid:durableId="1026054494">
    <w:abstractNumId w:val="14"/>
  </w:num>
  <w:num w:numId="4" w16cid:durableId="1142428555">
    <w:abstractNumId w:val="22"/>
  </w:num>
  <w:num w:numId="5" w16cid:durableId="223879833">
    <w:abstractNumId w:val="19"/>
  </w:num>
  <w:num w:numId="6" w16cid:durableId="913053649">
    <w:abstractNumId w:val="12"/>
  </w:num>
  <w:num w:numId="7" w16cid:durableId="403187071">
    <w:abstractNumId w:val="25"/>
  </w:num>
  <w:num w:numId="8" w16cid:durableId="1446729749">
    <w:abstractNumId w:val="2"/>
  </w:num>
  <w:num w:numId="9" w16cid:durableId="91055645">
    <w:abstractNumId w:val="24"/>
  </w:num>
  <w:num w:numId="10" w16cid:durableId="1929121000">
    <w:abstractNumId w:val="18"/>
  </w:num>
  <w:num w:numId="11" w16cid:durableId="1778788742">
    <w:abstractNumId w:val="11"/>
  </w:num>
  <w:num w:numId="12" w16cid:durableId="931283484">
    <w:abstractNumId w:val="13"/>
  </w:num>
  <w:num w:numId="13" w16cid:durableId="697583596">
    <w:abstractNumId w:val="15"/>
  </w:num>
  <w:num w:numId="14" w16cid:durableId="1550142422">
    <w:abstractNumId w:val="20"/>
  </w:num>
  <w:num w:numId="15" w16cid:durableId="926423305">
    <w:abstractNumId w:val="1"/>
  </w:num>
  <w:num w:numId="16" w16cid:durableId="1489832015">
    <w:abstractNumId w:val="9"/>
  </w:num>
  <w:num w:numId="17" w16cid:durableId="828641573">
    <w:abstractNumId w:val="17"/>
  </w:num>
  <w:num w:numId="18" w16cid:durableId="464003925">
    <w:abstractNumId w:val="4"/>
  </w:num>
  <w:num w:numId="19" w16cid:durableId="1555383367">
    <w:abstractNumId w:val="6"/>
  </w:num>
  <w:num w:numId="20" w16cid:durableId="233587182">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450671">
    <w:abstractNumId w:val="5"/>
  </w:num>
  <w:num w:numId="22" w16cid:durableId="1415740606">
    <w:abstractNumId w:val="23"/>
  </w:num>
  <w:num w:numId="23" w16cid:durableId="1864435576">
    <w:abstractNumId w:val="21"/>
  </w:num>
  <w:num w:numId="24" w16cid:durableId="1406148356">
    <w:abstractNumId w:val="8"/>
  </w:num>
  <w:num w:numId="25" w16cid:durableId="195725591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0C"/>
    <w:rsid w:val="00002781"/>
    <w:rsid w:val="00003568"/>
    <w:rsid w:val="000035DA"/>
    <w:rsid w:val="00003A28"/>
    <w:rsid w:val="00003A3F"/>
    <w:rsid w:val="00004521"/>
    <w:rsid w:val="00004A08"/>
    <w:rsid w:val="00005F36"/>
    <w:rsid w:val="000060AC"/>
    <w:rsid w:val="00006991"/>
    <w:rsid w:val="000074A0"/>
    <w:rsid w:val="00007C0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9D"/>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22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5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03"/>
    <w:rsid w:val="00077583"/>
    <w:rsid w:val="000775B4"/>
    <w:rsid w:val="00080288"/>
    <w:rsid w:val="00080396"/>
    <w:rsid w:val="000808CB"/>
    <w:rsid w:val="00080EE8"/>
    <w:rsid w:val="00080F53"/>
    <w:rsid w:val="000814D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2E"/>
    <w:rsid w:val="000917F2"/>
    <w:rsid w:val="00091C9D"/>
    <w:rsid w:val="00094604"/>
    <w:rsid w:val="00094F9E"/>
    <w:rsid w:val="00095834"/>
    <w:rsid w:val="00095A99"/>
    <w:rsid w:val="0009724E"/>
    <w:rsid w:val="000974C9"/>
    <w:rsid w:val="00097B80"/>
    <w:rsid w:val="00097C8F"/>
    <w:rsid w:val="000A05FB"/>
    <w:rsid w:val="000A09BB"/>
    <w:rsid w:val="000A0DFE"/>
    <w:rsid w:val="000A0F5D"/>
    <w:rsid w:val="000A1E34"/>
    <w:rsid w:val="000A202B"/>
    <w:rsid w:val="000A2CBA"/>
    <w:rsid w:val="000A2D88"/>
    <w:rsid w:val="000A4E2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7E"/>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3B0"/>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8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F5B"/>
    <w:rsid w:val="001103A4"/>
    <w:rsid w:val="00110481"/>
    <w:rsid w:val="00110D74"/>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045"/>
    <w:rsid w:val="0012267C"/>
    <w:rsid w:val="001229FD"/>
    <w:rsid w:val="00123317"/>
    <w:rsid w:val="00124338"/>
    <w:rsid w:val="00124345"/>
    <w:rsid w:val="00124FB1"/>
    <w:rsid w:val="00125082"/>
    <w:rsid w:val="0012583F"/>
    <w:rsid w:val="0012584E"/>
    <w:rsid w:val="0012639E"/>
    <w:rsid w:val="00127196"/>
    <w:rsid w:val="001275FB"/>
    <w:rsid w:val="00127F10"/>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376"/>
    <w:rsid w:val="001365CA"/>
    <w:rsid w:val="00136624"/>
    <w:rsid w:val="0014058F"/>
    <w:rsid w:val="00140D50"/>
    <w:rsid w:val="00140FFA"/>
    <w:rsid w:val="00141292"/>
    <w:rsid w:val="00141BF1"/>
    <w:rsid w:val="00142352"/>
    <w:rsid w:val="00142759"/>
    <w:rsid w:val="0014277F"/>
    <w:rsid w:val="001427AB"/>
    <w:rsid w:val="001429E3"/>
    <w:rsid w:val="00142AB7"/>
    <w:rsid w:val="00143338"/>
    <w:rsid w:val="0014360E"/>
    <w:rsid w:val="00143940"/>
    <w:rsid w:val="0014414A"/>
    <w:rsid w:val="001455B2"/>
    <w:rsid w:val="0014578C"/>
    <w:rsid w:val="00145B8E"/>
    <w:rsid w:val="00146662"/>
    <w:rsid w:val="00146BC9"/>
    <w:rsid w:val="00146E03"/>
    <w:rsid w:val="0014703A"/>
    <w:rsid w:val="00147552"/>
    <w:rsid w:val="00147A63"/>
    <w:rsid w:val="00147A8C"/>
    <w:rsid w:val="0015079A"/>
    <w:rsid w:val="00150D95"/>
    <w:rsid w:val="00150E77"/>
    <w:rsid w:val="0015376E"/>
    <w:rsid w:val="001538C5"/>
    <w:rsid w:val="00153D1C"/>
    <w:rsid w:val="00154487"/>
    <w:rsid w:val="0015529C"/>
    <w:rsid w:val="00155354"/>
    <w:rsid w:val="00156148"/>
    <w:rsid w:val="001568DA"/>
    <w:rsid w:val="00156AC9"/>
    <w:rsid w:val="001578F5"/>
    <w:rsid w:val="001607EC"/>
    <w:rsid w:val="001609D9"/>
    <w:rsid w:val="00160A4A"/>
    <w:rsid w:val="001640AF"/>
    <w:rsid w:val="00164443"/>
    <w:rsid w:val="001647BD"/>
    <w:rsid w:val="0016545E"/>
    <w:rsid w:val="00166073"/>
    <w:rsid w:val="001665C6"/>
    <w:rsid w:val="0016665C"/>
    <w:rsid w:val="00166EB7"/>
    <w:rsid w:val="00167192"/>
    <w:rsid w:val="00167555"/>
    <w:rsid w:val="00167E09"/>
    <w:rsid w:val="00170676"/>
    <w:rsid w:val="0017154D"/>
    <w:rsid w:val="001718A0"/>
    <w:rsid w:val="00171C73"/>
    <w:rsid w:val="00171FE7"/>
    <w:rsid w:val="0017277D"/>
    <w:rsid w:val="00172C22"/>
    <w:rsid w:val="00172D53"/>
    <w:rsid w:val="00173ACB"/>
    <w:rsid w:val="00173E9D"/>
    <w:rsid w:val="001741F9"/>
    <w:rsid w:val="00174A4C"/>
    <w:rsid w:val="00174EE0"/>
    <w:rsid w:val="0017506F"/>
    <w:rsid w:val="0017533E"/>
    <w:rsid w:val="0017618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83D"/>
    <w:rsid w:val="0019597B"/>
    <w:rsid w:val="00195BD8"/>
    <w:rsid w:val="00195C8A"/>
    <w:rsid w:val="00195CF3"/>
    <w:rsid w:val="00196FAF"/>
    <w:rsid w:val="00197118"/>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B9"/>
    <w:rsid w:val="001A5F8E"/>
    <w:rsid w:val="001A5FBA"/>
    <w:rsid w:val="001A67B2"/>
    <w:rsid w:val="001A6CC7"/>
    <w:rsid w:val="001A7088"/>
    <w:rsid w:val="001A70A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7D2"/>
    <w:rsid w:val="001C58E0"/>
    <w:rsid w:val="001C635E"/>
    <w:rsid w:val="001C6757"/>
    <w:rsid w:val="001C6A8E"/>
    <w:rsid w:val="001C762B"/>
    <w:rsid w:val="001C7F48"/>
    <w:rsid w:val="001D2623"/>
    <w:rsid w:val="001D2CB6"/>
    <w:rsid w:val="001D37D8"/>
    <w:rsid w:val="001D3C92"/>
    <w:rsid w:val="001D414C"/>
    <w:rsid w:val="001D41F4"/>
    <w:rsid w:val="001D5752"/>
    <w:rsid w:val="001D612E"/>
    <w:rsid w:val="001D65F8"/>
    <w:rsid w:val="001D7492"/>
    <w:rsid w:val="001D7890"/>
    <w:rsid w:val="001E0107"/>
    <w:rsid w:val="001E250F"/>
    <w:rsid w:val="001E2BC5"/>
    <w:rsid w:val="001E3801"/>
    <w:rsid w:val="001E3B2A"/>
    <w:rsid w:val="001E3BD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520"/>
    <w:rsid w:val="00204D93"/>
    <w:rsid w:val="002058A4"/>
    <w:rsid w:val="002059C4"/>
    <w:rsid w:val="00206179"/>
    <w:rsid w:val="002078CF"/>
    <w:rsid w:val="0020796D"/>
    <w:rsid w:val="00207CC3"/>
    <w:rsid w:val="00207E02"/>
    <w:rsid w:val="00207E40"/>
    <w:rsid w:val="00207FAC"/>
    <w:rsid w:val="00210068"/>
    <w:rsid w:val="002101DC"/>
    <w:rsid w:val="00210594"/>
    <w:rsid w:val="00210870"/>
    <w:rsid w:val="002121BA"/>
    <w:rsid w:val="00212C25"/>
    <w:rsid w:val="00212F68"/>
    <w:rsid w:val="002135C6"/>
    <w:rsid w:val="00213C2A"/>
    <w:rsid w:val="002140C5"/>
    <w:rsid w:val="00214843"/>
    <w:rsid w:val="00214844"/>
    <w:rsid w:val="00214B9D"/>
    <w:rsid w:val="00214D4B"/>
    <w:rsid w:val="00215B09"/>
    <w:rsid w:val="00215FB5"/>
    <w:rsid w:val="002163DC"/>
    <w:rsid w:val="00216766"/>
    <w:rsid w:val="00216820"/>
    <w:rsid w:val="00217893"/>
    <w:rsid w:val="00220588"/>
    <w:rsid w:val="00220B88"/>
    <w:rsid w:val="002211A8"/>
    <w:rsid w:val="00221235"/>
    <w:rsid w:val="00221CC0"/>
    <w:rsid w:val="0022221E"/>
    <w:rsid w:val="0022234B"/>
    <w:rsid w:val="0022273B"/>
    <w:rsid w:val="00223614"/>
    <w:rsid w:val="00223D79"/>
    <w:rsid w:val="00224F0F"/>
    <w:rsid w:val="002256CF"/>
    <w:rsid w:val="002257D8"/>
    <w:rsid w:val="00225A31"/>
    <w:rsid w:val="00225BEF"/>
    <w:rsid w:val="002267DE"/>
    <w:rsid w:val="00226AD0"/>
    <w:rsid w:val="002279BC"/>
    <w:rsid w:val="00227CE6"/>
    <w:rsid w:val="002306AB"/>
    <w:rsid w:val="00231166"/>
    <w:rsid w:val="0023232F"/>
    <w:rsid w:val="00233169"/>
    <w:rsid w:val="0023335E"/>
    <w:rsid w:val="002338C0"/>
    <w:rsid w:val="002342E3"/>
    <w:rsid w:val="00234717"/>
    <w:rsid w:val="00234920"/>
    <w:rsid w:val="0023505D"/>
    <w:rsid w:val="002358F1"/>
    <w:rsid w:val="002374F8"/>
    <w:rsid w:val="002377AA"/>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D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A0C"/>
    <w:rsid w:val="00262D3D"/>
    <w:rsid w:val="00263B34"/>
    <w:rsid w:val="00263E7F"/>
    <w:rsid w:val="0026424A"/>
    <w:rsid w:val="0026491C"/>
    <w:rsid w:val="00264B13"/>
    <w:rsid w:val="00264EBF"/>
    <w:rsid w:val="00264F1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8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C1"/>
    <w:rsid w:val="00287303"/>
    <w:rsid w:val="002907D9"/>
    <w:rsid w:val="00290850"/>
    <w:rsid w:val="00290E7C"/>
    <w:rsid w:val="00290F12"/>
    <w:rsid w:val="00291DCB"/>
    <w:rsid w:val="0029216D"/>
    <w:rsid w:val="002926A1"/>
    <w:rsid w:val="002927E8"/>
    <w:rsid w:val="00294B97"/>
    <w:rsid w:val="00294BE3"/>
    <w:rsid w:val="002953C7"/>
    <w:rsid w:val="002955C5"/>
    <w:rsid w:val="002960E2"/>
    <w:rsid w:val="002970CF"/>
    <w:rsid w:val="00297490"/>
    <w:rsid w:val="002974D4"/>
    <w:rsid w:val="002A00F8"/>
    <w:rsid w:val="002A1EB6"/>
    <w:rsid w:val="002A25D9"/>
    <w:rsid w:val="002A3B3E"/>
    <w:rsid w:val="002A3C89"/>
    <w:rsid w:val="002A43AA"/>
    <w:rsid w:val="002A4949"/>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46"/>
    <w:rsid w:val="002B2FCD"/>
    <w:rsid w:val="002B32CA"/>
    <w:rsid w:val="002B3F04"/>
    <w:rsid w:val="002B42DA"/>
    <w:rsid w:val="002B49CA"/>
    <w:rsid w:val="002B4DFD"/>
    <w:rsid w:val="002B6251"/>
    <w:rsid w:val="002B6B9E"/>
    <w:rsid w:val="002B6FF7"/>
    <w:rsid w:val="002B7305"/>
    <w:rsid w:val="002B74AA"/>
    <w:rsid w:val="002B75F7"/>
    <w:rsid w:val="002C14FC"/>
    <w:rsid w:val="002C17A0"/>
    <w:rsid w:val="002C1FB6"/>
    <w:rsid w:val="002C215A"/>
    <w:rsid w:val="002C27BD"/>
    <w:rsid w:val="002C2936"/>
    <w:rsid w:val="002C2A10"/>
    <w:rsid w:val="002C2A21"/>
    <w:rsid w:val="002C2DD1"/>
    <w:rsid w:val="002C3085"/>
    <w:rsid w:val="002C362D"/>
    <w:rsid w:val="002C42B3"/>
    <w:rsid w:val="002C4AE8"/>
    <w:rsid w:val="002C5249"/>
    <w:rsid w:val="002C52C2"/>
    <w:rsid w:val="002C53E8"/>
    <w:rsid w:val="002C5826"/>
    <w:rsid w:val="002C590C"/>
    <w:rsid w:val="002C5FE7"/>
    <w:rsid w:val="002C5FF7"/>
    <w:rsid w:val="002C65B9"/>
    <w:rsid w:val="002C6600"/>
    <w:rsid w:val="002C7383"/>
    <w:rsid w:val="002D1083"/>
    <w:rsid w:val="002D1C99"/>
    <w:rsid w:val="002D1EFA"/>
    <w:rsid w:val="002D236C"/>
    <w:rsid w:val="002D28EF"/>
    <w:rsid w:val="002D3084"/>
    <w:rsid w:val="002D3712"/>
    <w:rsid w:val="002D470F"/>
    <w:rsid w:val="002D48BB"/>
    <w:rsid w:val="002D51D8"/>
    <w:rsid w:val="002D54D5"/>
    <w:rsid w:val="002D5ABC"/>
    <w:rsid w:val="002D61AE"/>
    <w:rsid w:val="002D6348"/>
    <w:rsid w:val="002D67B2"/>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261"/>
    <w:rsid w:val="002F67FD"/>
    <w:rsid w:val="002F6EDD"/>
    <w:rsid w:val="002F7A04"/>
    <w:rsid w:val="002F7B28"/>
    <w:rsid w:val="002F7D23"/>
    <w:rsid w:val="003006E0"/>
    <w:rsid w:val="00300FEF"/>
    <w:rsid w:val="00301185"/>
    <w:rsid w:val="00301B49"/>
    <w:rsid w:val="0030230E"/>
    <w:rsid w:val="0030313E"/>
    <w:rsid w:val="00303C2A"/>
    <w:rsid w:val="00303D02"/>
    <w:rsid w:val="003049FC"/>
    <w:rsid w:val="00304E45"/>
    <w:rsid w:val="00305B9B"/>
    <w:rsid w:val="00306737"/>
    <w:rsid w:val="00306D9F"/>
    <w:rsid w:val="00306F87"/>
    <w:rsid w:val="003074D1"/>
    <w:rsid w:val="00307836"/>
    <w:rsid w:val="00307A7A"/>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CFC"/>
    <w:rsid w:val="00317AC3"/>
    <w:rsid w:val="00320115"/>
    <w:rsid w:val="0032155A"/>
    <w:rsid w:val="00321802"/>
    <w:rsid w:val="00321A79"/>
    <w:rsid w:val="00321B1F"/>
    <w:rsid w:val="0032266C"/>
    <w:rsid w:val="003232C3"/>
    <w:rsid w:val="0032330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23F"/>
    <w:rsid w:val="003328D9"/>
    <w:rsid w:val="00333BFA"/>
    <w:rsid w:val="00333F3E"/>
    <w:rsid w:val="00334D33"/>
    <w:rsid w:val="00334EB8"/>
    <w:rsid w:val="00335A01"/>
    <w:rsid w:val="00335DA5"/>
    <w:rsid w:val="0033642E"/>
    <w:rsid w:val="003365C7"/>
    <w:rsid w:val="00337313"/>
    <w:rsid w:val="003406FD"/>
    <w:rsid w:val="00340F7A"/>
    <w:rsid w:val="00341929"/>
    <w:rsid w:val="00341D9A"/>
    <w:rsid w:val="00343586"/>
    <w:rsid w:val="003436A3"/>
    <w:rsid w:val="00343AFE"/>
    <w:rsid w:val="003444F3"/>
    <w:rsid w:val="0034460F"/>
    <w:rsid w:val="00344F46"/>
    <w:rsid w:val="00345141"/>
    <w:rsid w:val="003451F8"/>
    <w:rsid w:val="003453C2"/>
    <w:rsid w:val="00346410"/>
    <w:rsid w:val="00350286"/>
    <w:rsid w:val="0035041E"/>
    <w:rsid w:val="00350730"/>
    <w:rsid w:val="00351297"/>
    <w:rsid w:val="00351D68"/>
    <w:rsid w:val="00352626"/>
    <w:rsid w:val="00352C78"/>
    <w:rsid w:val="003536CF"/>
    <w:rsid w:val="00353A48"/>
    <w:rsid w:val="00353D1B"/>
    <w:rsid w:val="00354AB4"/>
    <w:rsid w:val="00354E73"/>
    <w:rsid w:val="00355501"/>
    <w:rsid w:val="00355743"/>
    <w:rsid w:val="00355846"/>
    <w:rsid w:val="003559E0"/>
    <w:rsid w:val="00356D0D"/>
    <w:rsid w:val="003576C1"/>
    <w:rsid w:val="00357BB8"/>
    <w:rsid w:val="00357C23"/>
    <w:rsid w:val="003600F2"/>
    <w:rsid w:val="0036090E"/>
    <w:rsid w:val="00360DB9"/>
    <w:rsid w:val="00360F9B"/>
    <w:rsid w:val="00361525"/>
    <w:rsid w:val="003617F1"/>
    <w:rsid w:val="00362719"/>
    <w:rsid w:val="00363134"/>
    <w:rsid w:val="00365084"/>
    <w:rsid w:val="00365384"/>
    <w:rsid w:val="003660B8"/>
    <w:rsid w:val="003671C3"/>
    <w:rsid w:val="00370489"/>
    <w:rsid w:val="00370682"/>
    <w:rsid w:val="003713E4"/>
    <w:rsid w:val="00371433"/>
    <w:rsid w:val="00373245"/>
    <w:rsid w:val="00373329"/>
    <w:rsid w:val="003735B0"/>
    <w:rsid w:val="00373C97"/>
    <w:rsid w:val="003741D5"/>
    <w:rsid w:val="00374529"/>
    <w:rsid w:val="00374650"/>
    <w:rsid w:val="00374A04"/>
    <w:rsid w:val="00375417"/>
    <w:rsid w:val="0037545E"/>
    <w:rsid w:val="003754D9"/>
    <w:rsid w:val="00375B68"/>
    <w:rsid w:val="00375F1A"/>
    <w:rsid w:val="00376184"/>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119"/>
    <w:rsid w:val="00386E76"/>
    <w:rsid w:val="003903FB"/>
    <w:rsid w:val="00390B20"/>
    <w:rsid w:val="0039114B"/>
    <w:rsid w:val="0039183A"/>
    <w:rsid w:val="00391AC7"/>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EEA"/>
    <w:rsid w:val="003B03D1"/>
    <w:rsid w:val="003B0F1F"/>
    <w:rsid w:val="003B12DE"/>
    <w:rsid w:val="003B160F"/>
    <w:rsid w:val="003B3624"/>
    <w:rsid w:val="003B3660"/>
    <w:rsid w:val="003B386F"/>
    <w:rsid w:val="003B38F0"/>
    <w:rsid w:val="003B39F9"/>
    <w:rsid w:val="003B3D01"/>
    <w:rsid w:val="003B3DE9"/>
    <w:rsid w:val="003B4138"/>
    <w:rsid w:val="003B5232"/>
    <w:rsid w:val="003B60BA"/>
    <w:rsid w:val="003B6924"/>
    <w:rsid w:val="003B73B7"/>
    <w:rsid w:val="003B74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E55"/>
    <w:rsid w:val="003C7285"/>
    <w:rsid w:val="003C73E9"/>
    <w:rsid w:val="003C7763"/>
    <w:rsid w:val="003C7AFD"/>
    <w:rsid w:val="003C7CF1"/>
    <w:rsid w:val="003D0037"/>
    <w:rsid w:val="003D03D9"/>
    <w:rsid w:val="003D0B5F"/>
    <w:rsid w:val="003D11CB"/>
    <w:rsid w:val="003D1383"/>
    <w:rsid w:val="003D33F6"/>
    <w:rsid w:val="003D346C"/>
    <w:rsid w:val="003D3597"/>
    <w:rsid w:val="003D36DE"/>
    <w:rsid w:val="003D4196"/>
    <w:rsid w:val="003D490C"/>
    <w:rsid w:val="003D4F69"/>
    <w:rsid w:val="003D517C"/>
    <w:rsid w:val="003D5A05"/>
    <w:rsid w:val="003D5EC9"/>
    <w:rsid w:val="003D6258"/>
    <w:rsid w:val="003D6501"/>
    <w:rsid w:val="003D6840"/>
    <w:rsid w:val="003D6BCA"/>
    <w:rsid w:val="003D6DF2"/>
    <w:rsid w:val="003D74E8"/>
    <w:rsid w:val="003D7DD9"/>
    <w:rsid w:val="003E02E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AD"/>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62"/>
    <w:rsid w:val="00421D7D"/>
    <w:rsid w:val="00424668"/>
    <w:rsid w:val="0042470D"/>
    <w:rsid w:val="00424B94"/>
    <w:rsid w:val="00424C4C"/>
    <w:rsid w:val="00425226"/>
    <w:rsid w:val="004252AF"/>
    <w:rsid w:val="004255E6"/>
    <w:rsid w:val="0042578B"/>
    <w:rsid w:val="004257A5"/>
    <w:rsid w:val="00425CFB"/>
    <w:rsid w:val="0042788E"/>
    <w:rsid w:val="00430D9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49"/>
    <w:rsid w:val="00443DE5"/>
    <w:rsid w:val="00443FA8"/>
    <w:rsid w:val="00443FEB"/>
    <w:rsid w:val="00444241"/>
    <w:rsid w:val="00444CAF"/>
    <w:rsid w:val="00444DC8"/>
    <w:rsid w:val="00445041"/>
    <w:rsid w:val="00445162"/>
    <w:rsid w:val="00445179"/>
    <w:rsid w:val="00446913"/>
    <w:rsid w:val="00446FBA"/>
    <w:rsid w:val="00447B36"/>
    <w:rsid w:val="00447D54"/>
    <w:rsid w:val="00450415"/>
    <w:rsid w:val="0045073B"/>
    <w:rsid w:val="00450767"/>
    <w:rsid w:val="00450C5F"/>
    <w:rsid w:val="004512A8"/>
    <w:rsid w:val="0045134B"/>
    <w:rsid w:val="004516A3"/>
    <w:rsid w:val="00451781"/>
    <w:rsid w:val="0045184C"/>
    <w:rsid w:val="00451AF7"/>
    <w:rsid w:val="00451FD4"/>
    <w:rsid w:val="004525F0"/>
    <w:rsid w:val="004525F7"/>
    <w:rsid w:val="00452C1D"/>
    <w:rsid w:val="00453770"/>
    <w:rsid w:val="004545ED"/>
    <w:rsid w:val="00454F45"/>
    <w:rsid w:val="0045506A"/>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35"/>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7CA"/>
    <w:rsid w:val="00495F71"/>
    <w:rsid w:val="00496EFB"/>
    <w:rsid w:val="00497851"/>
    <w:rsid w:val="0049788B"/>
    <w:rsid w:val="00497DF3"/>
    <w:rsid w:val="004A01F5"/>
    <w:rsid w:val="004A0401"/>
    <w:rsid w:val="004A0E10"/>
    <w:rsid w:val="004A13CE"/>
    <w:rsid w:val="004A1BB5"/>
    <w:rsid w:val="004A1FD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EF"/>
    <w:rsid w:val="004A7223"/>
    <w:rsid w:val="004A7485"/>
    <w:rsid w:val="004A7F0E"/>
    <w:rsid w:val="004B0065"/>
    <w:rsid w:val="004B0E0C"/>
    <w:rsid w:val="004B15B4"/>
    <w:rsid w:val="004B1818"/>
    <w:rsid w:val="004B1B04"/>
    <w:rsid w:val="004B2DE0"/>
    <w:rsid w:val="004B2DE4"/>
    <w:rsid w:val="004B3551"/>
    <w:rsid w:val="004B42DF"/>
    <w:rsid w:val="004B4807"/>
    <w:rsid w:val="004B4B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2BA"/>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911"/>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B"/>
    <w:rsid w:val="004F492D"/>
    <w:rsid w:val="004F4AC5"/>
    <w:rsid w:val="004F4D51"/>
    <w:rsid w:val="004F50BE"/>
    <w:rsid w:val="004F55F1"/>
    <w:rsid w:val="004F6A94"/>
    <w:rsid w:val="004F6FEF"/>
    <w:rsid w:val="004F7943"/>
    <w:rsid w:val="005002B8"/>
    <w:rsid w:val="00500818"/>
    <w:rsid w:val="00500D51"/>
    <w:rsid w:val="00501200"/>
    <w:rsid w:val="00501215"/>
    <w:rsid w:val="005020EF"/>
    <w:rsid w:val="0050218B"/>
    <w:rsid w:val="0050224F"/>
    <w:rsid w:val="005023B1"/>
    <w:rsid w:val="005032DE"/>
    <w:rsid w:val="005035B0"/>
    <w:rsid w:val="00503E5F"/>
    <w:rsid w:val="005047B8"/>
    <w:rsid w:val="00504E9D"/>
    <w:rsid w:val="00505506"/>
    <w:rsid w:val="00505F0F"/>
    <w:rsid w:val="005070CC"/>
    <w:rsid w:val="0050724C"/>
    <w:rsid w:val="00507441"/>
    <w:rsid w:val="00507DC9"/>
    <w:rsid w:val="005107DF"/>
    <w:rsid w:val="005109E2"/>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18"/>
    <w:rsid w:val="005233E1"/>
    <w:rsid w:val="0052352E"/>
    <w:rsid w:val="005236B4"/>
    <w:rsid w:val="00523DED"/>
    <w:rsid w:val="0052470F"/>
    <w:rsid w:val="00524AB3"/>
    <w:rsid w:val="00525A62"/>
    <w:rsid w:val="00525B54"/>
    <w:rsid w:val="00525FD6"/>
    <w:rsid w:val="005260FE"/>
    <w:rsid w:val="005265F8"/>
    <w:rsid w:val="005269B3"/>
    <w:rsid w:val="00526D2D"/>
    <w:rsid w:val="005273B1"/>
    <w:rsid w:val="005274A8"/>
    <w:rsid w:val="00527D50"/>
    <w:rsid w:val="00530103"/>
    <w:rsid w:val="00530629"/>
    <w:rsid w:val="00530BB3"/>
    <w:rsid w:val="00530FFF"/>
    <w:rsid w:val="005311C6"/>
    <w:rsid w:val="005315A7"/>
    <w:rsid w:val="005321FB"/>
    <w:rsid w:val="0053254A"/>
    <w:rsid w:val="005332CF"/>
    <w:rsid w:val="005334CF"/>
    <w:rsid w:val="00533865"/>
    <w:rsid w:val="00533C4A"/>
    <w:rsid w:val="005342E6"/>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99"/>
    <w:rsid w:val="005448A6"/>
    <w:rsid w:val="00545A97"/>
    <w:rsid w:val="00545EB7"/>
    <w:rsid w:val="005464B7"/>
    <w:rsid w:val="00547265"/>
    <w:rsid w:val="00547443"/>
    <w:rsid w:val="00550447"/>
    <w:rsid w:val="005505A6"/>
    <w:rsid w:val="005505BF"/>
    <w:rsid w:val="005516E9"/>
    <w:rsid w:val="00551B0D"/>
    <w:rsid w:val="00551FA7"/>
    <w:rsid w:val="00553286"/>
    <w:rsid w:val="00553E2C"/>
    <w:rsid w:val="0055476C"/>
    <w:rsid w:val="0055710D"/>
    <w:rsid w:val="00557458"/>
    <w:rsid w:val="005605D0"/>
    <w:rsid w:val="00560AD2"/>
    <w:rsid w:val="00560AEB"/>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632"/>
    <w:rsid w:val="005717E5"/>
    <w:rsid w:val="005717E7"/>
    <w:rsid w:val="0057188A"/>
    <w:rsid w:val="00571EE0"/>
    <w:rsid w:val="00572167"/>
    <w:rsid w:val="00572AF3"/>
    <w:rsid w:val="00574529"/>
    <w:rsid w:val="005753B6"/>
    <w:rsid w:val="00575DFE"/>
    <w:rsid w:val="005769FF"/>
    <w:rsid w:val="00576F7A"/>
    <w:rsid w:val="0057745D"/>
    <w:rsid w:val="00577925"/>
    <w:rsid w:val="00577A72"/>
    <w:rsid w:val="005806D2"/>
    <w:rsid w:val="00580BB9"/>
    <w:rsid w:val="00582CE9"/>
    <w:rsid w:val="00582DE3"/>
    <w:rsid w:val="00583195"/>
    <w:rsid w:val="0058377F"/>
    <w:rsid w:val="00583982"/>
    <w:rsid w:val="00583B84"/>
    <w:rsid w:val="00583CA7"/>
    <w:rsid w:val="00584DCA"/>
    <w:rsid w:val="0058525D"/>
    <w:rsid w:val="00585C84"/>
    <w:rsid w:val="00586BED"/>
    <w:rsid w:val="0058726C"/>
    <w:rsid w:val="005872C9"/>
    <w:rsid w:val="00587BAC"/>
    <w:rsid w:val="00590030"/>
    <w:rsid w:val="00590232"/>
    <w:rsid w:val="00592CE3"/>
    <w:rsid w:val="00593111"/>
    <w:rsid w:val="00593816"/>
    <w:rsid w:val="00593D67"/>
    <w:rsid w:val="00593F3E"/>
    <w:rsid w:val="00594FA6"/>
    <w:rsid w:val="00595F0B"/>
    <w:rsid w:val="00595F1A"/>
    <w:rsid w:val="00595F8E"/>
    <w:rsid w:val="0059651B"/>
    <w:rsid w:val="00596895"/>
    <w:rsid w:val="00596BDA"/>
    <w:rsid w:val="00596C27"/>
    <w:rsid w:val="00597743"/>
    <w:rsid w:val="00597972"/>
    <w:rsid w:val="005979E9"/>
    <w:rsid w:val="005A0791"/>
    <w:rsid w:val="005A07D8"/>
    <w:rsid w:val="005A195F"/>
    <w:rsid w:val="005A2704"/>
    <w:rsid w:val="005A2AC1"/>
    <w:rsid w:val="005A2B07"/>
    <w:rsid w:val="005A3607"/>
    <w:rsid w:val="005A560D"/>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6C"/>
    <w:rsid w:val="005B5ED5"/>
    <w:rsid w:val="005C0258"/>
    <w:rsid w:val="005C0B37"/>
    <w:rsid w:val="005C0F05"/>
    <w:rsid w:val="005C17C2"/>
    <w:rsid w:val="005C1E12"/>
    <w:rsid w:val="005C2E7A"/>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4FD"/>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0E2"/>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524"/>
    <w:rsid w:val="006207BC"/>
    <w:rsid w:val="00621335"/>
    <w:rsid w:val="0062150E"/>
    <w:rsid w:val="006219B7"/>
    <w:rsid w:val="00622EB8"/>
    <w:rsid w:val="00623F37"/>
    <w:rsid w:val="00623F56"/>
    <w:rsid w:val="006242E9"/>
    <w:rsid w:val="006250F6"/>
    <w:rsid w:val="006258F1"/>
    <w:rsid w:val="00626341"/>
    <w:rsid w:val="00626BBC"/>
    <w:rsid w:val="006270BC"/>
    <w:rsid w:val="006274B9"/>
    <w:rsid w:val="0062770C"/>
    <w:rsid w:val="00627808"/>
    <w:rsid w:val="0062788C"/>
    <w:rsid w:val="00627CD4"/>
    <w:rsid w:val="006300B6"/>
    <w:rsid w:val="00630A0F"/>
    <w:rsid w:val="00630DE9"/>
    <w:rsid w:val="00630F03"/>
    <w:rsid w:val="0063163D"/>
    <w:rsid w:val="0063190D"/>
    <w:rsid w:val="00631E78"/>
    <w:rsid w:val="0063242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9DD"/>
    <w:rsid w:val="00641A38"/>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0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66"/>
    <w:rsid w:val="00670121"/>
    <w:rsid w:val="00670373"/>
    <w:rsid w:val="006715F4"/>
    <w:rsid w:val="00671787"/>
    <w:rsid w:val="00671B2B"/>
    <w:rsid w:val="00671DB5"/>
    <w:rsid w:val="0067281B"/>
    <w:rsid w:val="0067282A"/>
    <w:rsid w:val="00673538"/>
    <w:rsid w:val="00673ED3"/>
    <w:rsid w:val="006752D5"/>
    <w:rsid w:val="00675AFC"/>
    <w:rsid w:val="00676607"/>
    <w:rsid w:val="006773B6"/>
    <w:rsid w:val="00677704"/>
    <w:rsid w:val="00680281"/>
    <w:rsid w:val="00681CDE"/>
    <w:rsid w:val="00681D66"/>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9D3"/>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7AD"/>
    <w:rsid w:val="006C1CEA"/>
    <w:rsid w:val="006C2ED7"/>
    <w:rsid w:val="006C3B38"/>
    <w:rsid w:val="006C407D"/>
    <w:rsid w:val="006C4A69"/>
    <w:rsid w:val="006C4B06"/>
    <w:rsid w:val="006C4F25"/>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7A"/>
    <w:rsid w:val="006E0DEA"/>
    <w:rsid w:val="006E1496"/>
    <w:rsid w:val="006E1CFB"/>
    <w:rsid w:val="006E202E"/>
    <w:rsid w:val="006E28D7"/>
    <w:rsid w:val="006E2957"/>
    <w:rsid w:val="006E2F05"/>
    <w:rsid w:val="006E3394"/>
    <w:rsid w:val="006E5188"/>
    <w:rsid w:val="006E533D"/>
    <w:rsid w:val="006E6883"/>
    <w:rsid w:val="006E75C7"/>
    <w:rsid w:val="006E7679"/>
    <w:rsid w:val="006F0E7E"/>
    <w:rsid w:val="006F2478"/>
    <w:rsid w:val="006F2F71"/>
    <w:rsid w:val="006F4380"/>
    <w:rsid w:val="006F506C"/>
    <w:rsid w:val="006F5B33"/>
    <w:rsid w:val="006F631C"/>
    <w:rsid w:val="006F6DAA"/>
    <w:rsid w:val="006F7115"/>
    <w:rsid w:val="00700732"/>
    <w:rsid w:val="00701093"/>
    <w:rsid w:val="00701577"/>
    <w:rsid w:val="0070177A"/>
    <w:rsid w:val="00702286"/>
    <w:rsid w:val="007022FB"/>
    <w:rsid w:val="0070256E"/>
    <w:rsid w:val="00702FDC"/>
    <w:rsid w:val="00703132"/>
    <w:rsid w:val="00703430"/>
    <w:rsid w:val="0070349D"/>
    <w:rsid w:val="00704310"/>
    <w:rsid w:val="007046CE"/>
    <w:rsid w:val="0070681D"/>
    <w:rsid w:val="00706BD5"/>
    <w:rsid w:val="00706F4D"/>
    <w:rsid w:val="0070728A"/>
    <w:rsid w:val="00707712"/>
    <w:rsid w:val="007101B7"/>
    <w:rsid w:val="00710F05"/>
    <w:rsid w:val="0071157E"/>
    <w:rsid w:val="007117A7"/>
    <w:rsid w:val="007128D8"/>
    <w:rsid w:val="007128DA"/>
    <w:rsid w:val="00712D41"/>
    <w:rsid w:val="0071363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80"/>
    <w:rsid w:val="00726D3A"/>
    <w:rsid w:val="00726E9F"/>
    <w:rsid w:val="007270DC"/>
    <w:rsid w:val="00727CEA"/>
    <w:rsid w:val="007317B5"/>
    <w:rsid w:val="0073210C"/>
    <w:rsid w:val="007321DE"/>
    <w:rsid w:val="0073238A"/>
    <w:rsid w:val="00732B5A"/>
    <w:rsid w:val="00733758"/>
    <w:rsid w:val="00734737"/>
    <w:rsid w:val="007349E0"/>
    <w:rsid w:val="00734BBA"/>
    <w:rsid w:val="00734CC5"/>
    <w:rsid w:val="00735C77"/>
    <w:rsid w:val="00735E40"/>
    <w:rsid w:val="0073602A"/>
    <w:rsid w:val="0073633B"/>
    <w:rsid w:val="0073676A"/>
    <w:rsid w:val="007367F6"/>
    <w:rsid w:val="00736EA4"/>
    <w:rsid w:val="0073711D"/>
    <w:rsid w:val="0073778F"/>
    <w:rsid w:val="0074178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8A"/>
    <w:rsid w:val="00747A97"/>
    <w:rsid w:val="00750BFE"/>
    <w:rsid w:val="00751799"/>
    <w:rsid w:val="007520CD"/>
    <w:rsid w:val="007522D4"/>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C7C"/>
    <w:rsid w:val="007630E3"/>
    <w:rsid w:val="00764CFF"/>
    <w:rsid w:val="00764FD6"/>
    <w:rsid w:val="00765189"/>
    <w:rsid w:val="007654C6"/>
    <w:rsid w:val="00766211"/>
    <w:rsid w:val="00766534"/>
    <w:rsid w:val="00767410"/>
    <w:rsid w:val="00767D66"/>
    <w:rsid w:val="00767E88"/>
    <w:rsid w:val="00771A43"/>
    <w:rsid w:val="00771D7A"/>
    <w:rsid w:val="00771EC8"/>
    <w:rsid w:val="007720C2"/>
    <w:rsid w:val="0077312B"/>
    <w:rsid w:val="007731F0"/>
    <w:rsid w:val="007740AD"/>
    <w:rsid w:val="00774AA5"/>
    <w:rsid w:val="0077554C"/>
    <w:rsid w:val="00775B59"/>
    <w:rsid w:val="00775FC3"/>
    <w:rsid w:val="007763E1"/>
    <w:rsid w:val="00776D62"/>
    <w:rsid w:val="00777670"/>
    <w:rsid w:val="00777DC5"/>
    <w:rsid w:val="00777F58"/>
    <w:rsid w:val="007801D2"/>
    <w:rsid w:val="00780864"/>
    <w:rsid w:val="00780F8E"/>
    <w:rsid w:val="00781B1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20"/>
    <w:rsid w:val="007909D9"/>
    <w:rsid w:val="00790D67"/>
    <w:rsid w:val="00790FAD"/>
    <w:rsid w:val="00791021"/>
    <w:rsid w:val="007912DE"/>
    <w:rsid w:val="00791D03"/>
    <w:rsid w:val="00791E5B"/>
    <w:rsid w:val="00791FC9"/>
    <w:rsid w:val="0079367F"/>
    <w:rsid w:val="00793A26"/>
    <w:rsid w:val="0079488E"/>
    <w:rsid w:val="007948D0"/>
    <w:rsid w:val="00794F1E"/>
    <w:rsid w:val="00796861"/>
    <w:rsid w:val="00796EB0"/>
    <w:rsid w:val="007976F5"/>
    <w:rsid w:val="007A059A"/>
    <w:rsid w:val="007A0E1C"/>
    <w:rsid w:val="007A130B"/>
    <w:rsid w:val="007A15EC"/>
    <w:rsid w:val="007A1CC0"/>
    <w:rsid w:val="007A1E23"/>
    <w:rsid w:val="007A2F2E"/>
    <w:rsid w:val="007A55C8"/>
    <w:rsid w:val="007A5905"/>
    <w:rsid w:val="007A5BDA"/>
    <w:rsid w:val="007A5D9C"/>
    <w:rsid w:val="007A68AD"/>
    <w:rsid w:val="007A739D"/>
    <w:rsid w:val="007A7D55"/>
    <w:rsid w:val="007A7E8A"/>
    <w:rsid w:val="007B056A"/>
    <w:rsid w:val="007B0F0F"/>
    <w:rsid w:val="007B12FF"/>
    <w:rsid w:val="007B185F"/>
    <w:rsid w:val="007B2A01"/>
    <w:rsid w:val="007B2E75"/>
    <w:rsid w:val="007B2E78"/>
    <w:rsid w:val="007B3B8D"/>
    <w:rsid w:val="007B43A1"/>
    <w:rsid w:val="007B4DFE"/>
    <w:rsid w:val="007B52AF"/>
    <w:rsid w:val="007B53FD"/>
    <w:rsid w:val="007B5F25"/>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B9"/>
    <w:rsid w:val="007D2EFA"/>
    <w:rsid w:val="007D41C0"/>
    <w:rsid w:val="007D5985"/>
    <w:rsid w:val="007D5C61"/>
    <w:rsid w:val="007D5D24"/>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2EC"/>
    <w:rsid w:val="007E6857"/>
    <w:rsid w:val="007E7010"/>
    <w:rsid w:val="007E7231"/>
    <w:rsid w:val="007E7661"/>
    <w:rsid w:val="007E7DB4"/>
    <w:rsid w:val="007F0164"/>
    <w:rsid w:val="007F1543"/>
    <w:rsid w:val="007F1936"/>
    <w:rsid w:val="007F1A0D"/>
    <w:rsid w:val="007F1B2E"/>
    <w:rsid w:val="007F1B84"/>
    <w:rsid w:val="007F2173"/>
    <w:rsid w:val="007F2491"/>
    <w:rsid w:val="007F2536"/>
    <w:rsid w:val="007F34C7"/>
    <w:rsid w:val="007F366E"/>
    <w:rsid w:val="007F47E7"/>
    <w:rsid w:val="007F4F75"/>
    <w:rsid w:val="007F6402"/>
    <w:rsid w:val="007F6BC7"/>
    <w:rsid w:val="007F6C4A"/>
    <w:rsid w:val="007F6C5E"/>
    <w:rsid w:val="007F70F3"/>
    <w:rsid w:val="007F7D9E"/>
    <w:rsid w:val="0080079C"/>
    <w:rsid w:val="0080269D"/>
    <w:rsid w:val="008040CB"/>
    <w:rsid w:val="008041F9"/>
    <w:rsid w:val="008043C9"/>
    <w:rsid w:val="008048F8"/>
    <w:rsid w:val="00804D0F"/>
    <w:rsid w:val="00804F45"/>
    <w:rsid w:val="008055AB"/>
    <w:rsid w:val="0080573E"/>
    <w:rsid w:val="00805D63"/>
    <w:rsid w:val="00806044"/>
    <w:rsid w:val="00806116"/>
    <w:rsid w:val="00806360"/>
    <w:rsid w:val="00807B75"/>
    <w:rsid w:val="00810237"/>
    <w:rsid w:val="00810AF3"/>
    <w:rsid w:val="00811EC2"/>
    <w:rsid w:val="00813105"/>
    <w:rsid w:val="0081425E"/>
    <w:rsid w:val="008142E7"/>
    <w:rsid w:val="00814604"/>
    <w:rsid w:val="00814C2C"/>
    <w:rsid w:val="00814F72"/>
    <w:rsid w:val="008150F0"/>
    <w:rsid w:val="0081570A"/>
    <w:rsid w:val="00815D3F"/>
    <w:rsid w:val="00815D5F"/>
    <w:rsid w:val="00816329"/>
    <w:rsid w:val="008176D9"/>
    <w:rsid w:val="00817D5A"/>
    <w:rsid w:val="00820CB4"/>
    <w:rsid w:val="008216CF"/>
    <w:rsid w:val="00821BB1"/>
    <w:rsid w:val="00822FE2"/>
    <w:rsid w:val="00823BF2"/>
    <w:rsid w:val="0082502F"/>
    <w:rsid w:val="008253EC"/>
    <w:rsid w:val="0082571E"/>
    <w:rsid w:val="00825FEE"/>
    <w:rsid w:val="0082692A"/>
    <w:rsid w:val="00826A7E"/>
    <w:rsid w:val="00826C98"/>
    <w:rsid w:val="008272CE"/>
    <w:rsid w:val="00827AF2"/>
    <w:rsid w:val="0083014E"/>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927"/>
    <w:rsid w:val="00845944"/>
    <w:rsid w:val="00845AD5"/>
    <w:rsid w:val="00846788"/>
    <w:rsid w:val="008475C6"/>
    <w:rsid w:val="00847D49"/>
    <w:rsid w:val="008505E9"/>
    <w:rsid w:val="00851498"/>
    <w:rsid w:val="00851585"/>
    <w:rsid w:val="00851768"/>
    <w:rsid w:val="008517B7"/>
    <w:rsid w:val="00852202"/>
    <w:rsid w:val="00852F58"/>
    <w:rsid w:val="008531E8"/>
    <w:rsid w:val="0085364E"/>
    <w:rsid w:val="0085372A"/>
    <w:rsid w:val="008540C3"/>
    <w:rsid w:val="0085443F"/>
    <w:rsid w:val="00855F05"/>
    <w:rsid w:val="008563C3"/>
    <w:rsid w:val="0085681A"/>
    <w:rsid w:val="00856832"/>
    <w:rsid w:val="00856CFA"/>
    <w:rsid w:val="008576A8"/>
    <w:rsid w:val="00857A99"/>
    <w:rsid w:val="00857DE3"/>
    <w:rsid w:val="008601A5"/>
    <w:rsid w:val="00860F5E"/>
    <w:rsid w:val="00861205"/>
    <w:rsid w:val="00861C17"/>
    <w:rsid w:val="00861F49"/>
    <w:rsid w:val="0086202D"/>
    <w:rsid w:val="00862DB8"/>
    <w:rsid w:val="00862DF2"/>
    <w:rsid w:val="0086303D"/>
    <w:rsid w:val="008638DF"/>
    <w:rsid w:val="00863AB4"/>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D09"/>
    <w:rsid w:val="00884B13"/>
    <w:rsid w:val="00884D1B"/>
    <w:rsid w:val="00885132"/>
    <w:rsid w:val="0088536D"/>
    <w:rsid w:val="008877C1"/>
    <w:rsid w:val="00887B5D"/>
    <w:rsid w:val="008919DA"/>
    <w:rsid w:val="00891A20"/>
    <w:rsid w:val="00891DC8"/>
    <w:rsid w:val="008930CD"/>
    <w:rsid w:val="008931B4"/>
    <w:rsid w:val="0089331B"/>
    <w:rsid w:val="008933BC"/>
    <w:rsid w:val="008936BE"/>
    <w:rsid w:val="00893C2B"/>
    <w:rsid w:val="00894EF3"/>
    <w:rsid w:val="00895F31"/>
    <w:rsid w:val="008969D4"/>
    <w:rsid w:val="008978C5"/>
    <w:rsid w:val="008A00D5"/>
    <w:rsid w:val="008A0157"/>
    <w:rsid w:val="008A120F"/>
    <w:rsid w:val="008A1365"/>
    <w:rsid w:val="008A1AB1"/>
    <w:rsid w:val="008A1CA8"/>
    <w:rsid w:val="008A1D5F"/>
    <w:rsid w:val="008A216D"/>
    <w:rsid w:val="008A251F"/>
    <w:rsid w:val="008A2970"/>
    <w:rsid w:val="008A2E29"/>
    <w:rsid w:val="008A3657"/>
    <w:rsid w:val="008A3A6F"/>
    <w:rsid w:val="008A3C76"/>
    <w:rsid w:val="008A3C98"/>
    <w:rsid w:val="008A4861"/>
    <w:rsid w:val="008A51A5"/>
    <w:rsid w:val="008A5606"/>
    <w:rsid w:val="008A5873"/>
    <w:rsid w:val="008A5D2E"/>
    <w:rsid w:val="008A6002"/>
    <w:rsid w:val="008A60BA"/>
    <w:rsid w:val="008A629C"/>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6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311"/>
    <w:rsid w:val="008D454C"/>
    <w:rsid w:val="008D6DD2"/>
    <w:rsid w:val="008D6F67"/>
    <w:rsid w:val="008D6FCC"/>
    <w:rsid w:val="008D704D"/>
    <w:rsid w:val="008D7AE0"/>
    <w:rsid w:val="008E02DE"/>
    <w:rsid w:val="008E0F2F"/>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826"/>
    <w:rsid w:val="008F2900"/>
    <w:rsid w:val="008F2A79"/>
    <w:rsid w:val="008F32D0"/>
    <w:rsid w:val="008F34D6"/>
    <w:rsid w:val="008F35AA"/>
    <w:rsid w:val="008F38C8"/>
    <w:rsid w:val="008F3B9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7A"/>
    <w:rsid w:val="00912795"/>
    <w:rsid w:val="00913029"/>
    <w:rsid w:val="00913B47"/>
    <w:rsid w:val="00913B65"/>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BC"/>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79C"/>
    <w:rsid w:val="009429D2"/>
    <w:rsid w:val="00942B80"/>
    <w:rsid w:val="00942BCA"/>
    <w:rsid w:val="00942C81"/>
    <w:rsid w:val="0094429A"/>
    <w:rsid w:val="0094510E"/>
    <w:rsid w:val="00945504"/>
    <w:rsid w:val="00945E9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49"/>
    <w:rsid w:val="00957893"/>
    <w:rsid w:val="00960A92"/>
    <w:rsid w:val="00961502"/>
    <w:rsid w:val="009621A2"/>
    <w:rsid w:val="0096248C"/>
    <w:rsid w:val="00963009"/>
    <w:rsid w:val="0096353F"/>
    <w:rsid w:val="009638B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87"/>
    <w:rsid w:val="0097609B"/>
    <w:rsid w:val="009763A6"/>
    <w:rsid w:val="009763B1"/>
    <w:rsid w:val="009766CF"/>
    <w:rsid w:val="00976A65"/>
    <w:rsid w:val="0097716E"/>
    <w:rsid w:val="009773F1"/>
    <w:rsid w:val="009774CC"/>
    <w:rsid w:val="00980D68"/>
    <w:rsid w:val="0098179C"/>
    <w:rsid w:val="009827EC"/>
    <w:rsid w:val="00982D1F"/>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60A"/>
    <w:rsid w:val="0099696F"/>
    <w:rsid w:val="00996A31"/>
    <w:rsid w:val="0099736C"/>
    <w:rsid w:val="00997429"/>
    <w:rsid w:val="009978CF"/>
    <w:rsid w:val="009A0886"/>
    <w:rsid w:val="009A180D"/>
    <w:rsid w:val="009A201E"/>
    <w:rsid w:val="009A3252"/>
    <w:rsid w:val="009A3A73"/>
    <w:rsid w:val="009A4377"/>
    <w:rsid w:val="009A43BF"/>
    <w:rsid w:val="009A50B5"/>
    <w:rsid w:val="009A612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BE"/>
    <w:rsid w:val="009B7917"/>
    <w:rsid w:val="009C00DC"/>
    <w:rsid w:val="009C02B8"/>
    <w:rsid w:val="009C06DA"/>
    <w:rsid w:val="009C0C19"/>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81"/>
    <w:rsid w:val="009D2F13"/>
    <w:rsid w:val="009D2F4F"/>
    <w:rsid w:val="009D48B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9F8"/>
    <w:rsid w:val="009F0698"/>
    <w:rsid w:val="009F0935"/>
    <w:rsid w:val="009F0A4E"/>
    <w:rsid w:val="009F18CF"/>
    <w:rsid w:val="009F3379"/>
    <w:rsid w:val="009F402F"/>
    <w:rsid w:val="009F474E"/>
    <w:rsid w:val="009F4CE8"/>
    <w:rsid w:val="009F4E56"/>
    <w:rsid w:val="009F4FBE"/>
    <w:rsid w:val="009F5AAD"/>
    <w:rsid w:val="009F62F5"/>
    <w:rsid w:val="009F639D"/>
    <w:rsid w:val="009F644C"/>
    <w:rsid w:val="009F709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AD3"/>
    <w:rsid w:val="00A054B9"/>
    <w:rsid w:val="00A06455"/>
    <w:rsid w:val="00A065A2"/>
    <w:rsid w:val="00A06AC2"/>
    <w:rsid w:val="00A06CBB"/>
    <w:rsid w:val="00A07631"/>
    <w:rsid w:val="00A07E54"/>
    <w:rsid w:val="00A109FD"/>
    <w:rsid w:val="00A10C7C"/>
    <w:rsid w:val="00A10FCA"/>
    <w:rsid w:val="00A113C1"/>
    <w:rsid w:val="00A12959"/>
    <w:rsid w:val="00A1309C"/>
    <w:rsid w:val="00A130D3"/>
    <w:rsid w:val="00A13EAF"/>
    <w:rsid w:val="00A147C9"/>
    <w:rsid w:val="00A14833"/>
    <w:rsid w:val="00A14B95"/>
    <w:rsid w:val="00A169FD"/>
    <w:rsid w:val="00A176D5"/>
    <w:rsid w:val="00A1780C"/>
    <w:rsid w:val="00A17875"/>
    <w:rsid w:val="00A17C5E"/>
    <w:rsid w:val="00A20C5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741"/>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438"/>
    <w:rsid w:val="00A50567"/>
    <w:rsid w:val="00A507A9"/>
    <w:rsid w:val="00A510B9"/>
    <w:rsid w:val="00A51E81"/>
    <w:rsid w:val="00A52316"/>
    <w:rsid w:val="00A524F1"/>
    <w:rsid w:val="00A5253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59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7BC"/>
    <w:rsid w:val="00A728AD"/>
    <w:rsid w:val="00A737CE"/>
    <w:rsid w:val="00A73BF7"/>
    <w:rsid w:val="00A73CDA"/>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2EA"/>
    <w:rsid w:val="00A8284B"/>
    <w:rsid w:val="00A829C4"/>
    <w:rsid w:val="00A82A79"/>
    <w:rsid w:val="00A82BCF"/>
    <w:rsid w:val="00A83F3F"/>
    <w:rsid w:val="00A84166"/>
    <w:rsid w:val="00A84566"/>
    <w:rsid w:val="00A84687"/>
    <w:rsid w:val="00A84D66"/>
    <w:rsid w:val="00A854BA"/>
    <w:rsid w:val="00A865DA"/>
    <w:rsid w:val="00A86D78"/>
    <w:rsid w:val="00A87A82"/>
    <w:rsid w:val="00A90AF8"/>
    <w:rsid w:val="00A91483"/>
    <w:rsid w:val="00A92611"/>
    <w:rsid w:val="00A934E0"/>
    <w:rsid w:val="00A93C5D"/>
    <w:rsid w:val="00A940CF"/>
    <w:rsid w:val="00A94866"/>
    <w:rsid w:val="00A9488B"/>
    <w:rsid w:val="00A94AAE"/>
    <w:rsid w:val="00A96518"/>
    <w:rsid w:val="00A96630"/>
    <w:rsid w:val="00A97192"/>
    <w:rsid w:val="00A979BD"/>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7A1"/>
    <w:rsid w:val="00AB1754"/>
    <w:rsid w:val="00AB1EF3"/>
    <w:rsid w:val="00AB20BC"/>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F02"/>
    <w:rsid w:val="00AC32A3"/>
    <w:rsid w:val="00AC4350"/>
    <w:rsid w:val="00AC4532"/>
    <w:rsid w:val="00AC4934"/>
    <w:rsid w:val="00AC69AA"/>
    <w:rsid w:val="00AC6CCC"/>
    <w:rsid w:val="00AC6F14"/>
    <w:rsid w:val="00AC7575"/>
    <w:rsid w:val="00AC7C29"/>
    <w:rsid w:val="00AD010C"/>
    <w:rsid w:val="00AD0431"/>
    <w:rsid w:val="00AD0911"/>
    <w:rsid w:val="00AD0D31"/>
    <w:rsid w:val="00AD0F22"/>
    <w:rsid w:val="00AD16FA"/>
    <w:rsid w:val="00AD1B88"/>
    <w:rsid w:val="00AD2428"/>
    <w:rsid w:val="00AD352D"/>
    <w:rsid w:val="00AD3648"/>
    <w:rsid w:val="00AD3951"/>
    <w:rsid w:val="00AD3DCD"/>
    <w:rsid w:val="00AD4055"/>
    <w:rsid w:val="00AD4B4C"/>
    <w:rsid w:val="00AD5069"/>
    <w:rsid w:val="00AD51F7"/>
    <w:rsid w:val="00AD56F4"/>
    <w:rsid w:val="00AD57B1"/>
    <w:rsid w:val="00AD5BC5"/>
    <w:rsid w:val="00AD5DD1"/>
    <w:rsid w:val="00AD6119"/>
    <w:rsid w:val="00AD697D"/>
    <w:rsid w:val="00AD6A9B"/>
    <w:rsid w:val="00AD7A1A"/>
    <w:rsid w:val="00AD7D83"/>
    <w:rsid w:val="00AE0668"/>
    <w:rsid w:val="00AE1024"/>
    <w:rsid w:val="00AE1244"/>
    <w:rsid w:val="00AE1C5F"/>
    <w:rsid w:val="00AE2B70"/>
    <w:rsid w:val="00AE3439"/>
    <w:rsid w:val="00AE422D"/>
    <w:rsid w:val="00AE4687"/>
    <w:rsid w:val="00AE534C"/>
    <w:rsid w:val="00AE55E5"/>
    <w:rsid w:val="00AE60D1"/>
    <w:rsid w:val="00AE6BCB"/>
    <w:rsid w:val="00AE7624"/>
    <w:rsid w:val="00AF0AB7"/>
    <w:rsid w:val="00AF0F4B"/>
    <w:rsid w:val="00AF120E"/>
    <w:rsid w:val="00AF1430"/>
    <w:rsid w:val="00AF176A"/>
    <w:rsid w:val="00AF17A1"/>
    <w:rsid w:val="00AF1844"/>
    <w:rsid w:val="00AF194E"/>
    <w:rsid w:val="00AF19EE"/>
    <w:rsid w:val="00AF1E2D"/>
    <w:rsid w:val="00AF2399"/>
    <w:rsid w:val="00AF24D0"/>
    <w:rsid w:val="00AF2695"/>
    <w:rsid w:val="00AF2BB5"/>
    <w:rsid w:val="00AF2D5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24"/>
    <w:rsid w:val="00B05929"/>
    <w:rsid w:val="00B05A03"/>
    <w:rsid w:val="00B06A47"/>
    <w:rsid w:val="00B06EA0"/>
    <w:rsid w:val="00B07665"/>
    <w:rsid w:val="00B078D8"/>
    <w:rsid w:val="00B1096B"/>
    <w:rsid w:val="00B1123C"/>
    <w:rsid w:val="00B123E4"/>
    <w:rsid w:val="00B12512"/>
    <w:rsid w:val="00B12BF6"/>
    <w:rsid w:val="00B1388F"/>
    <w:rsid w:val="00B14544"/>
    <w:rsid w:val="00B14651"/>
    <w:rsid w:val="00B149EA"/>
    <w:rsid w:val="00B14F7F"/>
    <w:rsid w:val="00B157D6"/>
    <w:rsid w:val="00B16159"/>
    <w:rsid w:val="00B16562"/>
    <w:rsid w:val="00B166BC"/>
    <w:rsid w:val="00B16A8C"/>
    <w:rsid w:val="00B16D29"/>
    <w:rsid w:val="00B17053"/>
    <w:rsid w:val="00B176FD"/>
    <w:rsid w:val="00B1784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7C"/>
    <w:rsid w:val="00B35C6C"/>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B7"/>
    <w:rsid w:val="00B44939"/>
    <w:rsid w:val="00B44C07"/>
    <w:rsid w:val="00B44DAE"/>
    <w:rsid w:val="00B4600D"/>
    <w:rsid w:val="00B4694C"/>
    <w:rsid w:val="00B4698A"/>
    <w:rsid w:val="00B46BD1"/>
    <w:rsid w:val="00B46C90"/>
    <w:rsid w:val="00B47415"/>
    <w:rsid w:val="00B47535"/>
    <w:rsid w:val="00B477F1"/>
    <w:rsid w:val="00B4792F"/>
    <w:rsid w:val="00B47C05"/>
    <w:rsid w:val="00B50760"/>
    <w:rsid w:val="00B5221E"/>
    <w:rsid w:val="00B522AC"/>
    <w:rsid w:val="00B52729"/>
    <w:rsid w:val="00B53CD7"/>
    <w:rsid w:val="00B5429E"/>
    <w:rsid w:val="00B54910"/>
    <w:rsid w:val="00B54C37"/>
    <w:rsid w:val="00B54DAB"/>
    <w:rsid w:val="00B5521E"/>
    <w:rsid w:val="00B55A65"/>
    <w:rsid w:val="00B55FAF"/>
    <w:rsid w:val="00B56355"/>
    <w:rsid w:val="00B56D81"/>
    <w:rsid w:val="00B57190"/>
    <w:rsid w:val="00B600AE"/>
    <w:rsid w:val="00B606C9"/>
    <w:rsid w:val="00B60CB8"/>
    <w:rsid w:val="00B61E41"/>
    <w:rsid w:val="00B61F68"/>
    <w:rsid w:val="00B62973"/>
    <w:rsid w:val="00B62C56"/>
    <w:rsid w:val="00B62D48"/>
    <w:rsid w:val="00B63AAB"/>
    <w:rsid w:val="00B63D09"/>
    <w:rsid w:val="00B64A0D"/>
    <w:rsid w:val="00B64F95"/>
    <w:rsid w:val="00B6522C"/>
    <w:rsid w:val="00B65F97"/>
    <w:rsid w:val="00B669F2"/>
    <w:rsid w:val="00B66E67"/>
    <w:rsid w:val="00B673A0"/>
    <w:rsid w:val="00B67D19"/>
    <w:rsid w:val="00B67D76"/>
    <w:rsid w:val="00B70104"/>
    <w:rsid w:val="00B712C7"/>
    <w:rsid w:val="00B71986"/>
    <w:rsid w:val="00B71B06"/>
    <w:rsid w:val="00B72BAC"/>
    <w:rsid w:val="00B73A00"/>
    <w:rsid w:val="00B741D0"/>
    <w:rsid w:val="00B7494D"/>
    <w:rsid w:val="00B74A75"/>
    <w:rsid w:val="00B7560A"/>
    <w:rsid w:val="00B75AF1"/>
    <w:rsid w:val="00B75F6D"/>
    <w:rsid w:val="00B7617E"/>
    <w:rsid w:val="00B7632D"/>
    <w:rsid w:val="00B76501"/>
    <w:rsid w:val="00B76FA2"/>
    <w:rsid w:val="00B772DE"/>
    <w:rsid w:val="00B80303"/>
    <w:rsid w:val="00B80E8A"/>
    <w:rsid w:val="00B8186C"/>
    <w:rsid w:val="00B81936"/>
    <w:rsid w:val="00B81E4A"/>
    <w:rsid w:val="00B83109"/>
    <w:rsid w:val="00B8383C"/>
    <w:rsid w:val="00B83AF3"/>
    <w:rsid w:val="00B84D7D"/>
    <w:rsid w:val="00B852B7"/>
    <w:rsid w:val="00B856FF"/>
    <w:rsid w:val="00B85888"/>
    <w:rsid w:val="00B85D0A"/>
    <w:rsid w:val="00B85D18"/>
    <w:rsid w:val="00B8671F"/>
    <w:rsid w:val="00B86CBC"/>
    <w:rsid w:val="00B86D3D"/>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30"/>
    <w:rsid w:val="00BA1311"/>
    <w:rsid w:val="00BA1D8F"/>
    <w:rsid w:val="00BA28D7"/>
    <w:rsid w:val="00BA31F7"/>
    <w:rsid w:val="00BA341F"/>
    <w:rsid w:val="00BA38A5"/>
    <w:rsid w:val="00BA3D88"/>
    <w:rsid w:val="00BA4ACB"/>
    <w:rsid w:val="00BA4D96"/>
    <w:rsid w:val="00BA51E4"/>
    <w:rsid w:val="00BA5539"/>
    <w:rsid w:val="00BA5C6D"/>
    <w:rsid w:val="00BA5D95"/>
    <w:rsid w:val="00BA69FA"/>
    <w:rsid w:val="00BA6AB3"/>
    <w:rsid w:val="00BA6EE1"/>
    <w:rsid w:val="00BA733E"/>
    <w:rsid w:val="00BA74D7"/>
    <w:rsid w:val="00BB0514"/>
    <w:rsid w:val="00BB0FC8"/>
    <w:rsid w:val="00BB174C"/>
    <w:rsid w:val="00BB1ED5"/>
    <w:rsid w:val="00BB2F46"/>
    <w:rsid w:val="00BB3764"/>
    <w:rsid w:val="00BB3B0E"/>
    <w:rsid w:val="00BB410E"/>
    <w:rsid w:val="00BB45B4"/>
    <w:rsid w:val="00BB45DF"/>
    <w:rsid w:val="00BB4A57"/>
    <w:rsid w:val="00BB4FB3"/>
    <w:rsid w:val="00BB5270"/>
    <w:rsid w:val="00BB536B"/>
    <w:rsid w:val="00BB54F0"/>
    <w:rsid w:val="00BB5541"/>
    <w:rsid w:val="00BB6B79"/>
    <w:rsid w:val="00BB71B1"/>
    <w:rsid w:val="00BB7C27"/>
    <w:rsid w:val="00BB7D63"/>
    <w:rsid w:val="00BC0EC9"/>
    <w:rsid w:val="00BC10FB"/>
    <w:rsid w:val="00BC154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436"/>
    <w:rsid w:val="00BE34E8"/>
    <w:rsid w:val="00BE3B73"/>
    <w:rsid w:val="00BE3C0E"/>
    <w:rsid w:val="00BE5001"/>
    <w:rsid w:val="00BE598F"/>
    <w:rsid w:val="00BE6552"/>
    <w:rsid w:val="00BE7C72"/>
    <w:rsid w:val="00BF029D"/>
    <w:rsid w:val="00BF073D"/>
    <w:rsid w:val="00BF0B06"/>
    <w:rsid w:val="00BF129F"/>
    <w:rsid w:val="00BF1959"/>
    <w:rsid w:val="00BF1D3B"/>
    <w:rsid w:val="00BF22F5"/>
    <w:rsid w:val="00BF2B58"/>
    <w:rsid w:val="00BF4594"/>
    <w:rsid w:val="00BF4C8A"/>
    <w:rsid w:val="00BF5AEB"/>
    <w:rsid w:val="00BF6ABE"/>
    <w:rsid w:val="00BF6BED"/>
    <w:rsid w:val="00BF6C92"/>
    <w:rsid w:val="00BF73B5"/>
    <w:rsid w:val="00BF780E"/>
    <w:rsid w:val="00C0033A"/>
    <w:rsid w:val="00C0055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C90"/>
    <w:rsid w:val="00C07F25"/>
    <w:rsid w:val="00C10509"/>
    <w:rsid w:val="00C1117B"/>
    <w:rsid w:val="00C114E1"/>
    <w:rsid w:val="00C1157A"/>
    <w:rsid w:val="00C11848"/>
    <w:rsid w:val="00C11B4C"/>
    <w:rsid w:val="00C11BF4"/>
    <w:rsid w:val="00C122CF"/>
    <w:rsid w:val="00C1268D"/>
    <w:rsid w:val="00C13065"/>
    <w:rsid w:val="00C137BA"/>
    <w:rsid w:val="00C13A0A"/>
    <w:rsid w:val="00C13AA7"/>
    <w:rsid w:val="00C13D69"/>
    <w:rsid w:val="00C13F9C"/>
    <w:rsid w:val="00C1441F"/>
    <w:rsid w:val="00C1458E"/>
    <w:rsid w:val="00C147E1"/>
    <w:rsid w:val="00C14E2C"/>
    <w:rsid w:val="00C158E9"/>
    <w:rsid w:val="00C160A1"/>
    <w:rsid w:val="00C16987"/>
    <w:rsid w:val="00C16D04"/>
    <w:rsid w:val="00C171EA"/>
    <w:rsid w:val="00C179C4"/>
    <w:rsid w:val="00C207B1"/>
    <w:rsid w:val="00C20A77"/>
    <w:rsid w:val="00C20E68"/>
    <w:rsid w:val="00C21132"/>
    <w:rsid w:val="00C21A30"/>
    <w:rsid w:val="00C22DB0"/>
    <w:rsid w:val="00C23DFD"/>
    <w:rsid w:val="00C23E06"/>
    <w:rsid w:val="00C2487A"/>
    <w:rsid w:val="00C25FC8"/>
    <w:rsid w:val="00C26588"/>
    <w:rsid w:val="00C265EA"/>
    <w:rsid w:val="00C26A37"/>
    <w:rsid w:val="00C271D1"/>
    <w:rsid w:val="00C3061F"/>
    <w:rsid w:val="00C31457"/>
    <w:rsid w:val="00C31BFE"/>
    <w:rsid w:val="00C32030"/>
    <w:rsid w:val="00C327B5"/>
    <w:rsid w:val="00C32E53"/>
    <w:rsid w:val="00C338F5"/>
    <w:rsid w:val="00C33DBC"/>
    <w:rsid w:val="00C34753"/>
    <w:rsid w:val="00C34A09"/>
    <w:rsid w:val="00C34BAF"/>
    <w:rsid w:val="00C35066"/>
    <w:rsid w:val="00C3528A"/>
    <w:rsid w:val="00C357D8"/>
    <w:rsid w:val="00C35C26"/>
    <w:rsid w:val="00C3644E"/>
    <w:rsid w:val="00C373EA"/>
    <w:rsid w:val="00C37C99"/>
    <w:rsid w:val="00C37CB5"/>
    <w:rsid w:val="00C37E50"/>
    <w:rsid w:val="00C4066F"/>
    <w:rsid w:val="00C4108F"/>
    <w:rsid w:val="00C42A0E"/>
    <w:rsid w:val="00C438F5"/>
    <w:rsid w:val="00C441D7"/>
    <w:rsid w:val="00C4463D"/>
    <w:rsid w:val="00C447D2"/>
    <w:rsid w:val="00C4619F"/>
    <w:rsid w:val="00C46663"/>
    <w:rsid w:val="00C468E9"/>
    <w:rsid w:val="00C47599"/>
    <w:rsid w:val="00C476FC"/>
    <w:rsid w:val="00C477BF"/>
    <w:rsid w:val="00C477E1"/>
    <w:rsid w:val="00C47CE7"/>
    <w:rsid w:val="00C504F9"/>
    <w:rsid w:val="00C50B8F"/>
    <w:rsid w:val="00C515B6"/>
    <w:rsid w:val="00C52086"/>
    <w:rsid w:val="00C52543"/>
    <w:rsid w:val="00C52854"/>
    <w:rsid w:val="00C52A24"/>
    <w:rsid w:val="00C544C8"/>
    <w:rsid w:val="00C54574"/>
    <w:rsid w:val="00C547F2"/>
    <w:rsid w:val="00C56765"/>
    <w:rsid w:val="00C5753C"/>
    <w:rsid w:val="00C57816"/>
    <w:rsid w:val="00C605A8"/>
    <w:rsid w:val="00C61071"/>
    <w:rsid w:val="00C611D3"/>
    <w:rsid w:val="00C612F6"/>
    <w:rsid w:val="00C61989"/>
    <w:rsid w:val="00C619A2"/>
    <w:rsid w:val="00C62047"/>
    <w:rsid w:val="00C62355"/>
    <w:rsid w:val="00C62D98"/>
    <w:rsid w:val="00C632A3"/>
    <w:rsid w:val="00C634B3"/>
    <w:rsid w:val="00C6399F"/>
    <w:rsid w:val="00C63E24"/>
    <w:rsid w:val="00C643C7"/>
    <w:rsid w:val="00C6497D"/>
    <w:rsid w:val="00C64A65"/>
    <w:rsid w:val="00C6526E"/>
    <w:rsid w:val="00C654DD"/>
    <w:rsid w:val="00C65A50"/>
    <w:rsid w:val="00C65CAE"/>
    <w:rsid w:val="00C665FD"/>
    <w:rsid w:val="00C66E3C"/>
    <w:rsid w:val="00C671FD"/>
    <w:rsid w:val="00C67553"/>
    <w:rsid w:val="00C67640"/>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BF"/>
    <w:rsid w:val="00C84604"/>
    <w:rsid w:val="00C84723"/>
    <w:rsid w:val="00C84A9D"/>
    <w:rsid w:val="00C8502B"/>
    <w:rsid w:val="00C85777"/>
    <w:rsid w:val="00C85D49"/>
    <w:rsid w:val="00C86519"/>
    <w:rsid w:val="00C865A4"/>
    <w:rsid w:val="00C8691A"/>
    <w:rsid w:val="00C871F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862"/>
    <w:rsid w:val="00C9586D"/>
    <w:rsid w:val="00C95B05"/>
    <w:rsid w:val="00C95D9A"/>
    <w:rsid w:val="00C96406"/>
    <w:rsid w:val="00C9678D"/>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8F4"/>
    <w:rsid w:val="00CA7CC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4C"/>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A5"/>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FC"/>
    <w:rsid w:val="00CE4FFA"/>
    <w:rsid w:val="00CE540C"/>
    <w:rsid w:val="00CE5A18"/>
    <w:rsid w:val="00CE6713"/>
    <w:rsid w:val="00CE6800"/>
    <w:rsid w:val="00CE7209"/>
    <w:rsid w:val="00CE75F2"/>
    <w:rsid w:val="00CE7939"/>
    <w:rsid w:val="00CE7F88"/>
    <w:rsid w:val="00CE7FDF"/>
    <w:rsid w:val="00CF06D5"/>
    <w:rsid w:val="00CF06DE"/>
    <w:rsid w:val="00CF0E17"/>
    <w:rsid w:val="00CF14EB"/>
    <w:rsid w:val="00CF1D58"/>
    <w:rsid w:val="00CF1F79"/>
    <w:rsid w:val="00CF2677"/>
    <w:rsid w:val="00CF2CB6"/>
    <w:rsid w:val="00CF63E5"/>
    <w:rsid w:val="00CF66FF"/>
    <w:rsid w:val="00CF705D"/>
    <w:rsid w:val="00CF7B33"/>
    <w:rsid w:val="00CF7E3A"/>
    <w:rsid w:val="00D00392"/>
    <w:rsid w:val="00D0040C"/>
    <w:rsid w:val="00D00B14"/>
    <w:rsid w:val="00D01D6B"/>
    <w:rsid w:val="00D021AA"/>
    <w:rsid w:val="00D0274C"/>
    <w:rsid w:val="00D029A4"/>
    <w:rsid w:val="00D02B3D"/>
    <w:rsid w:val="00D037B0"/>
    <w:rsid w:val="00D0383D"/>
    <w:rsid w:val="00D03CCF"/>
    <w:rsid w:val="00D03F7E"/>
    <w:rsid w:val="00D04375"/>
    <w:rsid w:val="00D04642"/>
    <w:rsid w:val="00D05014"/>
    <w:rsid w:val="00D05666"/>
    <w:rsid w:val="00D06478"/>
    <w:rsid w:val="00D068C1"/>
    <w:rsid w:val="00D06F19"/>
    <w:rsid w:val="00D07AEB"/>
    <w:rsid w:val="00D10344"/>
    <w:rsid w:val="00D1062D"/>
    <w:rsid w:val="00D10723"/>
    <w:rsid w:val="00D10ED2"/>
    <w:rsid w:val="00D10FA6"/>
    <w:rsid w:val="00D117BA"/>
    <w:rsid w:val="00D11917"/>
    <w:rsid w:val="00D11E3A"/>
    <w:rsid w:val="00D134FE"/>
    <w:rsid w:val="00D137B6"/>
    <w:rsid w:val="00D14BB3"/>
    <w:rsid w:val="00D1501C"/>
    <w:rsid w:val="00D1581F"/>
    <w:rsid w:val="00D159D2"/>
    <w:rsid w:val="00D1609F"/>
    <w:rsid w:val="00D163F3"/>
    <w:rsid w:val="00D1706D"/>
    <w:rsid w:val="00D17488"/>
    <w:rsid w:val="00D17945"/>
    <w:rsid w:val="00D17972"/>
    <w:rsid w:val="00D202BA"/>
    <w:rsid w:val="00D20B5F"/>
    <w:rsid w:val="00D22226"/>
    <w:rsid w:val="00D232C2"/>
    <w:rsid w:val="00D232F1"/>
    <w:rsid w:val="00D23CC8"/>
    <w:rsid w:val="00D247A7"/>
    <w:rsid w:val="00D24970"/>
    <w:rsid w:val="00D24EF8"/>
    <w:rsid w:val="00D25088"/>
    <w:rsid w:val="00D25782"/>
    <w:rsid w:val="00D277F6"/>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271"/>
    <w:rsid w:val="00D37540"/>
    <w:rsid w:val="00D37664"/>
    <w:rsid w:val="00D4094C"/>
    <w:rsid w:val="00D40BD6"/>
    <w:rsid w:val="00D40E98"/>
    <w:rsid w:val="00D41091"/>
    <w:rsid w:val="00D4126D"/>
    <w:rsid w:val="00D4135B"/>
    <w:rsid w:val="00D41480"/>
    <w:rsid w:val="00D41BC8"/>
    <w:rsid w:val="00D41D77"/>
    <w:rsid w:val="00D42637"/>
    <w:rsid w:val="00D42DFB"/>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FA"/>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26"/>
    <w:rsid w:val="00D734C6"/>
    <w:rsid w:val="00D73765"/>
    <w:rsid w:val="00D7377C"/>
    <w:rsid w:val="00D740D9"/>
    <w:rsid w:val="00D74236"/>
    <w:rsid w:val="00D75062"/>
    <w:rsid w:val="00D76CA3"/>
    <w:rsid w:val="00D77078"/>
    <w:rsid w:val="00D77C78"/>
    <w:rsid w:val="00D8046D"/>
    <w:rsid w:val="00D80CDF"/>
    <w:rsid w:val="00D8178E"/>
    <w:rsid w:val="00D8203D"/>
    <w:rsid w:val="00D820FC"/>
    <w:rsid w:val="00D83945"/>
    <w:rsid w:val="00D840DA"/>
    <w:rsid w:val="00D84542"/>
    <w:rsid w:val="00D845A0"/>
    <w:rsid w:val="00D8625D"/>
    <w:rsid w:val="00D86901"/>
    <w:rsid w:val="00D86A7B"/>
    <w:rsid w:val="00D870C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B0"/>
    <w:rsid w:val="00DB27C4"/>
    <w:rsid w:val="00DB2857"/>
    <w:rsid w:val="00DB374C"/>
    <w:rsid w:val="00DB48B9"/>
    <w:rsid w:val="00DB4B5C"/>
    <w:rsid w:val="00DB4CE3"/>
    <w:rsid w:val="00DB58DD"/>
    <w:rsid w:val="00DB5ACA"/>
    <w:rsid w:val="00DB693A"/>
    <w:rsid w:val="00DB6BB0"/>
    <w:rsid w:val="00DB6D53"/>
    <w:rsid w:val="00DB7E29"/>
    <w:rsid w:val="00DB7F65"/>
    <w:rsid w:val="00DB7F9E"/>
    <w:rsid w:val="00DC0229"/>
    <w:rsid w:val="00DC09FD"/>
    <w:rsid w:val="00DC0DE3"/>
    <w:rsid w:val="00DC165B"/>
    <w:rsid w:val="00DC18B0"/>
    <w:rsid w:val="00DC1957"/>
    <w:rsid w:val="00DC19B7"/>
    <w:rsid w:val="00DC1AF4"/>
    <w:rsid w:val="00DC2311"/>
    <w:rsid w:val="00DC2956"/>
    <w:rsid w:val="00DC3291"/>
    <w:rsid w:val="00DC35BA"/>
    <w:rsid w:val="00DC3961"/>
    <w:rsid w:val="00DC3A1D"/>
    <w:rsid w:val="00DC3D76"/>
    <w:rsid w:val="00DC3F3B"/>
    <w:rsid w:val="00DC4BE0"/>
    <w:rsid w:val="00DC5C9E"/>
    <w:rsid w:val="00DC5F72"/>
    <w:rsid w:val="00DC6585"/>
    <w:rsid w:val="00DC6D15"/>
    <w:rsid w:val="00DC6E53"/>
    <w:rsid w:val="00DC7145"/>
    <w:rsid w:val="00DC71E2"/>
    <w:rsid w:val="00DC7576"/>
    <w:rsid w:val="00DC7CE8"/>
    <w:rsid w:val="00DD0085"/>
    <w:rsid w:val="00DD008C"/>
    <w:rsid w:val="00DD1114"/>
    <w:rsid w:val="00DD138F"/>
    <w:rsid w:val="00DD13C0"/>
    <w:rsid w:val="00DD145F"/>
    <w:rsid w:val="00DD1477"/>
    <w:rsid w:val="00DD1C9F"/>
    <w:rsid w:val="00DD21DA"/>
    <w:rsid w:val="00DD2519"/>
    <w:rsid w:val="00DD2736"/>
    <w:rsid w:val="00DD2A10"/>
    <w:rsid w:val="00DD2ADA"/>
    <w:rsid w:val="00DD2E82"/>
    <w:rsid w:val="00DD314D"/>
    <w:rsid w:val="00DD37E7"/>
    <w:rsid w:val="00DD39A8"/>
    <w:rsid w:val="00DD3A76"/>
    <w:rsid w:val="00DD3F9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C74"/>
    <w:rsid w:val="00DF27B3"/>
    <w:rsid w:val="00DF28BA"/>
    <w:rsid w:val="00DF3708"/>
    <w:rsid w:val="00DF3DDF"/>
    <w:rsid w:val="00DF4D30"/>
    <w:rsid w:val="00DF5388"/>
    <w:rsid w:val="00DF54F7"/>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73"/>
    <w:rsid w:val="00E05E2D"/>
    <w:rsid w:val="00E069E3"/>
    <w:rsid w:val="00E076BB"/>
    <w:rsid w:val="00E07C8C"/>
    <w:rsid w:val="00E101B8"/>
    <w:rsid w:val="00E10741"/>
    <w:rsid w:val="00E110DE"/>
    <w:rsid w:val="00E113C6"/>
    <w:rsid w:val="00E11EB9"/>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B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8E3"/>
    <w:rsid w:val="00E2694C"/>
    <w:rsid w:val="00E270AB"/>
    <w:rsid w:val="00E2719A"/>
    <w:rsid w:val="00E27A96"/>
    <w:rsid w:val="00E27ABF"/>
    <w:rsid w:val="00E30A51"/>
    <w:rsid w:val="00E30EE4"/>
    <w:rsid w:val="00E30F82"/>
    <w:rsid w:val="00E31D49"/>
    <w:rsid w:val="00E32664"/>
    <w:rsid w:val="00E32C8E"/>
    <w:rsid w:val="00E33261"/>
    <w:rsid w:val="00E3445D"/>
    <w:rsid w:val="00E345D2"/>
    <w:rsid w:val="00E347D3"/>
    <w:rsid w:val="00E355F1"/>
    <w:rsid w:val="00E3566E"/>
    <w:rsid w:val="00E3567D"/>
    <w:rsid w:val="00E357B2"/>
    <w:rsid w:val="00E35F01"/>
    <w:rsid w:val="00E365AF"/>
    <w:rsid w:val="00E375BF"/>
    <w:rsid w:val="00E3782C"/>
    <w:rsid w:val="00E37A98"/>
    <w:rsid w:val="00E40466"/>
    <w:rsid w:val="00E40471"/>
    <w:rsid w:val="00E41326"/>
    <w:rsid w:val="00E413DE"/>
    <w:rsid w:val="00E41B4B"/>
    <w:rsid w:val="00E42587"/>
    <w:rsid w:val="00E42A6B"/>
    <w:rsid w:val="00E42AB8"/>
    <w:rsid w:val="00E42B7C"/>
    <w:rsid w:val="00E43E42"/>
    <w:rsid w:val="00E43FBD"/>
    <w:rsid w:val="00E448B7"/>
    <w:rsid w:val="00E45F4A"/>
    <w:rsid w:val="00E4600F"/>
    <w:rsid w:val="00E50D81"/>
    <w:rsid w:val="00E50F51"/>
    <w:rsid w:val="00E50F94"/>
    <w:rsid w:val="00E52B67"/>
    <w:rsid w:val="00E53CA2"/>
    <w:rsid w:val="00E53E12"/>
    <w:rsid w:val="00E54362"/>
    <w:rsid w:val="00E54BE2"/>
    <w:rsid w:val="00E55E1A"/>
    <w:rsid w:val="00E56BA8"/>
    <w:rsid w:val="00E57702"/>
    <w:rsid w:val="00E577C7"/>
    <w:rsid w:val="00E57D80"/>
    <w:rsid w:val="00E6008D"/>
    <w:rsid w:val="00E6084D"/>
    <w:rsid w:val="00E60B06"/>
    <w:rsid w:val="00E60C92"/>
    <w:rsid w:val="00E60FFE"/>
    <w:rsid w:val="00E61D90"/>
    <w:rsid w:val="00E62523"/>
    <w:rsid w:val="00E6341D"/>
    <w:rsid w:val="00E6378C"/>
    <w:rsid w:val="00E63E0C"/>
    <w:rsid w:val="00E64158"/>
    <w:rsid w:val="00E6448D"/>
    <w:rsid w:val="00E64A11"/>
    <w:rsid w:val="00E655C9"/>
    <w:rsid w:val="00E655D1"/>
    <w:rsid w:val="00E65C12"/>
    <w:rsid w:val="00E65C56"/>
    <w:rsid w:val="00E660CD"/>
    <w:rsid w:val="00E66292"/>
    <w:rsid w:val="00E668C5"/>
    <w:rsid w:val="00E670F8"/>
    <w:rsid w:val="00E70410"/>
    <w:rsid w:val="00E7043E"/>
    <w:rsid w:val="00E729B9"/>
    <w:rsid w:val="00E747C6"/>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32F"/>
    <w:rsid w:val="00E85E8B"/>
    <w:rsid w:val="00E865C4"/>
    <w:rsid w:val="00E865CE"/>
    <w:rsid w:val="00E86BCE"/>
    <w:rsid w:val="00E871A9"/>
    <w:rsid w:val="00E8788D"/>
    <w:rsid w:val="00E9025B"/>
    <w:rsid w:val="00E909CE"/>
    <w:rsid w:val="00E90D60"/>
    <w:rsid w:val="00E91223"/>
    <w:rsid w:val="00E915FB"/>
    <w:rsid w:val="00E91CF5"/>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D3"/>
    <w:rsid w:val="00EA4193"/>
    <w:rsid w:val="00EA4970"/>
    <w:rsid w:val="00EA4E23"/>
    <w:rsid w:val="00EA56A6"/>
    <w:rsid w:val="00EA6573"/>
    <w:rsid w:val="00EA6D1E"/>
    <w:rsid w:val="00EA6E8F"/>
    <w:rsid w:val="00EA6F5B"/>
    <w:rsid w:val="00EA7102"/>
    <w:rsid w:val="00EA76AC"/>
    <w:rsid w:val="00EA76DD"/>
    <w:rsid w:val="00EB01C2"/>
    <w:rsid w:val="00EB03BA"/>
    <w:rsid w:val="00EB0868"/>
    <w:rsid w:val="00EB1141"/>
    <w:rsid w:val="00EB164F"/>
    <w:rsid w:val="00EB23E7"/>
    <w:rsid w:val="00EB3280"/>
    <w:rsid w:val="00EB33BE"/>
    <w:rsid w:val="00EB35C1"/>
    <w:rsid w:val="00EB3686"/>
    <w:rsid w:val="00EB36AB"/>
    <w:rsid w:val="00EB381D"/>
    <w:rsid w:val="00EB444B"/>
    <w:rsid w:val="00EB4CA8"/>
    <w:rsid w:val="00EB4E31"/>
    <w:rsid w:val="00EB5160"/>
    <w:rsid w:val="00EB51D3"/>
    <w:rsid w:val="00EB58C7"/>
    <w:rsid w:val="00EB5A03"/>
    <w:rsid w:val="00EB5C85"/>
    <w:rsid w:val="00EB5DC1"/>
    <w:rsid w:val="00EB6D85"/>
    <w:rsid w:val="00EB6E93"/>
    <w:rsid w:val="00EB79EA"/>
    <w:rsid w:val="00EB7FCE"/>
    <w:rsid w:val="00EC0121"/>
    <w:rsid w:val="00EC0215"/>
    <w:rsid w:val="00EC0799"/>
    <w:rsid w:val="00EC121F"/>
    <w:rsid w:val="00EC1554"/>
    <w:rsid w:val="00EC1B6F"/>
    <w:rsid w:val="00EC3339"/>
    <w:rsid w:val="00EC3449"/>
    <w:rsid w:val="00EC3E8D"/>
    <w:rsid w:val="00EC42F8"/>
    <w:rsid w:val="00EC4989"/>
    <w:rsid w:val="00EC4A1B"/>
    <w:rsid w:val="00EC4EBE"/>
    <w:rsid w:val="00EC5275"/>
    <w:rsid w:val="00EC6B4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43"/>
    <w:rsid w:val="00ED7950"/>
    <w:rsid w:val="00ED7E03"/>
    <w:rsid w:val="00ED7F3E"/>
    <w:rsid w:val="00EE0116"/>
    <w:rsid w:val="00EE02A7"/>
    <w:rsid w:val="00EE19FD"/>
    <w:rsid w:val="00EE1B56"/>
    <w:rsid w:val="00EE1C85"/>
    <w:rsid w:val="00EE203B"/>
    <w:rsid w:val="00EE20FA"/>
    <w:rsid w:val="00EE2596"/>
    <w:rsid w:val="00EE2914"/>
    <w:rsid w:val="00EE2F6A"/>
    <w:rsid w:val="00EE334B"/>
    <w:rsid w:val="00EE336D"/>
    <w:rsid w:val="00EE33F3"/>
    <w:rsid w:val="00EE3480"/>
    <w:rsid w:val="00EE3FA4"/>
    <w:rsid w:val="00EE433A"/>
    <w:rsid w:val="00EE4477"/>
    <w:rsid w:val="00EE44B0"/>
    <w:rsid w:val="00EE523A"/>
    <w:rsid w:val="00EE54AB"/>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71A"/>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AC8"/>
    <w:rsid w:val="00F31B00"/>
    <w:rsid w:val="00F31C9A"/>
    <w:rsid w:val="00F32018"/>
    <w:rsid w:val="00F32DE5"/>
    <w:rsid w:val="00F332DC"/>
    <w:rsid w:val="00F33516"/>
    <w:rsid w:val="00F33852"/>
    <w:rsid w:val="00F33A43"/>
    <w:rsid w:val="00F34532"/>
    <w:rsid w:val="00F346E3"/>
    <w:rsid w:val="00F34725"/>
    <w:rsid w:val="00F34A81"/>
    <w:rsid w:val="00F3565B"/>
    <w:rsid w:val="00F35B37"/>
    <w:rsid w:val="00F35C40"/>
    <w:rsid w:val="00F36428"/>
    <w:rsid w:val="00F3656D"/>
    <w:rsid w:val="00F368F7"/>
    <w:rsid w:val="00F36AA8"/>
    <w:rsid w:val="00F37882"/>
    <w:rsid w:val="00F37B0D"/>
    <w:rsid w:val="00F40BD7"/>
    <w:rsid w:val="00F40E95"/>
    <w:rsid w:val="00F41BF7"/>
    <w:rsid w:val="00F429B7"/>
    <w:rsid w:val="00F42AD5"/>
    <w:rsid w:val="00F42BEE"/>
    <w:rsid w:val="00F42CE8"/>
    <w:rsid w:val="00F431D1"/>
    <w:rsid w:val="00F431D3"/>
    <w:rsid w:val="00F4353E"/>
    <w:rsid w:val="00F43C74"/>
    <w:rsid w:val="00F43D84"/>
    <w:rsid w:val="00F44361"/>
    <w:rsid w:val="00F44527"/>
    <w:rsid w:val="00F44F39"/>
    <w:rsid w:val="00F4541C"/>
    <w:rsid w:val="00F45ADC"/>
    <w:rsid w:val="00F45EB2"/>
    <w:rsid w:val="00F46943"/>
    <w:rsid w:val="00F46984"/>
    <w:rsid w:val="00F46CA3"/>
    <w:rsid w:val="00F46E88"/>
    <w:rsid w:val="00F472AA"/>
    <w:rsid w:val="00F47517"/>
    <w:rsid w:val="00F500F9"/>
    <w:rsid w:val="00F50491"/>
    <w:rsid w:val="00F504C4"/>
    <w:rsid w:val="00F50C57"/>
    <w:rsid w:val="00F510FD"/>
    <w:rsid w:val="00F511B0"/>
    <w:rsid w:val="00F51433"/>
    <w:rsid w:val="00F5171B"/>
    <w:rsid w:val="00F51A87"/>
    <w:rsid w:val="00F5218D"/>
    <w:rsid w:val="00F52939"/>
    <w:rsid w:val="00F52B84"/>
    <w:rsid w:val="00F53752"/>
    <w:rsid w:val="00F5388C"/>
    <w:rsid w:val="00F54219"/>
    <w:rsid w:val="00F55531"/>
    <w:rsid w:val="00F555C4"/>
    <w:rsid w:val="00F55DB5"/>
    <w:rsid w:val="00F55E59"/>
    <w:rsid w:val="00F560B4"/>
    <w:rsid w:val="00F56281"/>
    <w:rsid w:val="00F56594"/>
    <w:rsid w:val="00F56FD0"/>
    <w:rsid w:val="00F57102"/>
    <w:rsid w:val="00F57224"/>
    <w:rsid w:val="00F5729B"/>
    <w:rsid w:val="00F57665"/>
    <w:rsid w:val="00F57868"/>
    <w:rsid w:val="00F602FE"/>
    <w:rsid w:val="00F610E0"/>
    <w:rsid w:val="00F611D1"/>
    <w:rsid w:val="00F61A15"/>
    <w:rsid w:val="00F61BA0"/>
    <w:rsid w:val="00F6347F"/>
    <w:rsid w:val="00F63580"/>
    <w:rsid w:val="00F636E5"/>
    <w:rsid w:val="00F638A8"/>
    <w:rsid w:val="00F63BE9"/>
    <w:rsid w:val="00F644F1"/>
    <w:rsid w:val="00F650C8"/>
    <w:rsid w:val="00F65227"/>
    <w:rsid w:val="00F65FF2"/>
    <w:rsid w:val="00F6698E"/>
    <w:rsid w:val="00F67417"/>
    <w:rsid w:val="00F678A1"/>
    <w:rsid w:val="00F701DB"/>
    <w:rsid w:val="00F70933"/>
    <w:rsid w:val="00F71B90"/>
    <w:rsid w:val="00F7215F"/>
    <w:rsid w:val="00F7297D"/>
    <w:rsid w:val="00F73B04"/>
    <w:rsid w:val="00F75592"/>
    <w:rsid w:val="00F7599F"/>
    <w:rsid w:val="00F75FB4"/>
    <w:rsid w:val="00F7680D"/>
    <w:rsid w:val="00F76C42"/>
    <w:rsid w:val="00F7725C"/>
    <w:rsid w:val="00F77564"/>
    <w:rsid w:val="00F7789D"/>
    <w:rsid w:val="00F80241"/>
    <w:rsid w:val="00F80B9A"/>
    <w:rsid w:val="00F81F56"/>
    <w:rsid w:val="00F8209C"/>
    <w:rsid w:val="00F82282"/>
    <w:rsid w:val="00F82324"/>
    <w:rsid w:val="00F83041"/>
    <w:rsid w:val="00F83398"/>
    <w:rsid w:val="00F835DF"/>
    <w:rsid w:val="00F84093"/>
    <w:rsid w:val="00F85285"/>
    <w:rsid w:val="00F85EE3"/>
    <w:rsid w:val="00F86AF6"/>
    <w:rsid w:val="00F86F43"/>
    <w:rsid w:val="00F8722A"/>
    <w:rsid w:val="00F87CD9"/>
    <w:rsid w:val="00F87D37"/>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A6"/>
    <w:rsid w:val="00FB10F0"/>
    <w:rsid w:val="00FB1878"/>
    <w:rsid w:val="00FB1FBE"/>
    <w:rsid w:val="00FB275B"/>
    <w:rsid w:val="00FB2EAD"/>
    <w:rsid w:val="00FB31A7"/>
    <w:rsid w:val="00FB3981"/>
    <w:rsid w:val="00FB3AC8"/>
    <w:rsid w:val="00FB3D71"/>
    <w:rsid w:val="00FB3D84"/>
    <w:rsid w:val="00FB458B"/>
    <w:rsid w:val="00FB4C59"/>
    <w:rsid w:val="00FB5700"/>
    <w:rsid w:val="00FB580A"/>
    <w:rsid w:val="00FB5D95"/>
    <w:rsid w:val="00FB633B"/>
    <w:rsid w:val="00FB66D2"/>
    <w:rsid w:val="00FB6A0D"/>
    <w:rsid w:val="00FB6A6A"/>
    <w:rsid w:val="00FB745E"/>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0B4"/>
    <w:rsid w:val="00FD2A30"/>
    <w:rsid w:val="00FD2A6E"/>
    <w:rsid w:val="00FD34DC"/>
    <w:rsid w:val="00FD46C9"/>
    <w:rsid w:val="00FD51C2"/>
    <w:rsid w:val="00FD53CF"/>
    <w:rsid w:val="00FD583A"/>
    <w:rsid w:val="00FD6707"/>
    <w:rsid w:val="00FD67F6"/>
    <w:rsid w:val="00FD6D9F"/>
    <w:rsid w:val="00FD6DC8"/>
    <w:rsid w:val="00FD6EE2"/>
    <w:rsid w:val="00FD6FC4"/>
    <w:rsid w:val="00FD79BE"/>
    <w:rsid w:val="00FD7C41"/>
    <w:rsid w:val="00FE0385"/>
    <w:rsid w:val="00FE07A7"/>
    <w:rsid w:val="00FE0E16"/>
    <w:rsid w:val="00FE142D"/>
    <w:rsid w:val="00FE1483"/>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3B4"/>
    <w:rsid w:val="00FF203A"/>
    <w:rsid w:val="00FF2264"/>
    <w:rsid w:val="00FF25B9"/>
    <w:rsid w:val="00FF3486"/>
    <w:rsid w:val="00FF3518"/>
    <w:rsid w:val="00FF3D0E"/>
    <w:rsid w:val="00FF5672"/>
    <w:rsid w:val="00FF5BD4"/>
    <w:rsid w:val="00FF607F"/>
    <w:rsid w:val="00FF6252"/>
    <w:rsid w:val="00FF6DA7"/>
    <w:rsid w:val="00FF74B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79"/>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45F4A"/>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097C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7C8F"/>
    <w:rPr>
      <w:sz w:val="16"/>
      <w:szCs w:val="16"/>
    </w:rPr>
  </w:style>
  <w:style w:type="paragraph" w:customStyle="1" w:styleId="prastasis1">
    <w:name w:val="Įprastasis1"/>
    <w:rsid w:val="00F77564"/>
    <w:pPr>
      <w:suppressAutoHyphens/>
      <w:autoSpaceDN w:val="0"/>
      <w:spacing w:after="200"/>
      <w:textAlignment w:val="baseline"/>
    </w:pPr>
    <w:rPr>
      <w:rFonts w:ascii="Times New Roman" w:eastAsia="Calibri" w:hAnsi="Times New Roman" w:cs="Times New Roman"/>
      <w:sz w:val="24"/>
      <w:szCs w:val="22"/>
      <w:lang w:eastAsia="en-US"/>
    </w:rPr>
  </w:style>
  <w:style w:type="table" w:customStyle="1" w:styleId="TableGrid4">
    <w:name w:val="Table Grid4"/>
    <w:basedOn w:val="TableNormal"/>
    <w:next w:val="TableGrid"/>
    <w:uiPriority w:val="39"/>
    <w:rsid w:val="00D37540"/>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B38F0"/>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B3D01"/>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007C05"/>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61040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840611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b.lt/lt/finansu-rinku-dalyviai?ff=1&amp;market=2"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1361</TotalTime>
  <Pages>38</Pages>
  <Words>52241</Words>
  <Characters>29778</Characters>
  <Application>Microsoft Office Word</Application>
  <DocSecurity>0</DocSecurity>
  <Lines>248</Lines>
  <Paragraphs>163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LB</cp:lastModifiedBy>
  <cp:revision>32</cp:revision>
  <cp:lastPrinted>2023-11-10T07:56:00Z</cp:lastPrinted>
  <dcterms:created xsi:type="dcterms:W3CDTF">2025-11-26T12:18:00Z</dcterms:created>
  <dcterms:modified xsi:type="dcterms:W3CDTF">2025-11-28T09:08:00Z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