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E4C6919" w:rsidR="00B767F3" w:rsidRDefault="00B71451">
            <w:pPr>
              <w:jc w:val="both"/>
              <w:rPr>
                <w:kern w:val="2"/>
                <w:szCs w:val="24"/>
              </w:rPr>
            </w:pPr>
            <w:r>
              <w:rPr>
                <w:b/>
                <w:sz w:val="28"/>
                <w:szCs w:val="28"/>
              </w:rPr>
              <w:t>AUTOMOBILI</w:t>
            </w:r>
            <w:r w:rsidR="00677493">
              <w:rPr>
                <w:b/>
                <w:sz w:val="28"/>
                <w:szCs w:val="28"/>
              </w:rPr>
              <w:t xml:space="preserve">O </w:t>
            </w:r>
            <w:r>
              <w:rPr>
                <w:b/>
                <w:sz w:val="28"/>
                <w:szCs w:val="28"/>
              </w:rPr>
              <w:t>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6E0BDCDC" w:rsidR="00B71451" w:rsidRDefault="0005192E" w:rsidP="00B71451">
            <w:pPr>
              <w:jc w:val="center"/>
              <w:rPr>
                <w:kern w:val="2"/>
                <w:szCs w:val="24"/>
              </w:rPr>
            </w:pPr>
            <w:r w:rsidRPr="00C01807">
              <w:rPr>
                <w:rStyle w:val="cf11"/>
                <w:rFonts w:ascii="Times New Roman" w:hAnsi="Times New Roman" w:cs="Times New Roman"/>
                <w:sz w:val="24"/>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1E0BD391" w14:textId="77777777" w:rsidR="0005192E" w:rsidRPr="00C01807" w:rsidRDefault="0005192E" w:rsidP="0005192E">
            <w:pPr>
              <w:spacing w:before="100" w:beforeAutospacing="1" w:after="100" w:afterAutospacing="1"/>
              <w:rPr>
                <w:szCs w:val="24"/>
                <w:lang w:val="en-US"/>
              </w:rPr>
            </w:pPr>
            <w:r w:rsidRPr="00C01807">
              <w:rPr>
                <w:szCs w:val="24"/>
                <w:shd w:val="clear" w:color="auto" w:fill="FFFFFF"/>
                <w:lang w:val="en-US"/>
              </w:rPr>
              <w:t>LR FINANSŲ MINISTERIJA, VALSTYBĖS IŽDAS</w:t>
            </w:r>
            <w:r w:rsidRPr="00C01807">
              <w:rPr>
                <w:szCs w:val="24"/>
                <w:lang w:val="en-US"/>
              </w:rPr>
              <w:tab/>
            </w:r>
          </w:p>
          <w:p w14:paraId="08B8428E" w14:textId="0B9D375F" w:rsidR="00B71451" w:rsidRDefault="00B71451" w:rsidP="00B71451">
            <w:pPr>
              <w:jc w:val="center"/>
              <w:rPr>
                <w:kern w:val="2"/>
                <w:szCs w:val="24"/>
              </w:rPr>
            </w:pP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10"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lastRenderedPageBreak/>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E6BCBFB" w14:textId="77777777" w:rsidR="00677493" w:rsidRPr="00677493" w:rsidRDefault="00677493" w:rsidP="00677493">
            <w:pPr>
              <w:rPr>
                <w:color w:val="000000"/>
                <w:kern w:val="2"/>
                <w:szCs w:val="24"/>
              </w:rPr>
            </w:pPr>
            <w:r w:rsidRPr="00677493">
              <w:rPr>
                <w:color w:val="000000"/>
                <w:kern w:val="2"/>
                <w:szCs w:val="24"/>
              </w:rPr>
              <w:t>Tiekėjas įsipareigoja Sutartyje numatytomis sąlygomis perduoti Pirkėjui laikinai valdyti ir naudotis automobilį (toliau – Prekės).</w:t>
            </w:r>
          </w:p>
          <w:p w14:paraId="74009C55" w14:textId="287D21CB" w:rsidR="00B767F3" w:rsidRDefault="00677493" w:rsidP="00677493">
            <w:pPr>
              <w:rPr>
                <w:color w:val="000000"/>
                <w:kern w:val="2"/>
                <w:szCs w:val="24"/>
              </w:rPr>
            </w:pPr>
            <w:r w:rsidRPr="00677493">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563913" w14:textId="303E00B5" w:rsidR="00677493" w:rsidRPr="00677493" w:rsidRDefault="00677493" w:rsidP="00677493">
            <w:pPr>
              <w:rPr>
                <w:b/>
                <w:bCs/>
                <w:kern w:val="2"/>
                <w:szCs w:val="24"/>
              </w:rPr>
            </w:pPr>
            <w:r w:rsidRPr="00677493">
              <w:rPr>
                <w:kern w:val="2"/>
                <w:szCs w:val="24"/>
              </w:rPr>
              <w:t>Tiekėjas įsipareigoja pristatyti Prekes nustatytais terminais ir sąlygomis</w:t>
            </w:r>
            <w:r w:rsidR="001E6181">
              <w:rPr>
                <w:kern w:val="2"/>
                <w:szCs w:val="24"/>
              </w:rPr>
              <w:t xml:space="preserve"> –</w:t>
            </w:r>
            <w:r w:rsidRPr="00677493">
              <w:rPr>
                <w:kern w:val="2"/>
                <w:szCs w:val="24"/>
              </w:rPr>
              <w:t xml:space="preserve"> </w:t>
            </w:r>
            <w:r w:rsidR="001E6181">
              <w:rPr>
                <w:kern w:val="2"/>
                <w:szCs w:val="24"/>
              </w:rPr>
              <w:t xml:space="preserve">Prekės </w:t>
            </w:r>
            <w:r w:rsidRPr="00677493">
              <w:rPr>
                <w:kern w:val="2"/>
                <w:szCs w:val="24"/>
              </w:rPr>
              <w:t>turi būti pristatyt</w:t>
            </w:r>
            <w:r w:rsidR="001E6181">
              <w:rPr>
                <w:kern w:val="2"/>
                <w:szCs w:val="24"/>
              </w:rPr>
              <w:t>o</w:t>
            </w:r>
            <w:r w:rsidRPr="00677493">
              <w:rPr>
                <w:kern w:val="2"/>
                <w:szCs w:val="24"/>
              </w:rPr>
              <w:t xml:space="preserve">s </w:t>
            </w:r>
            <w:r w:rsidRPr="00677493">
              <w:rPr>
                <w:b/>
                <w:bCs/>
                <w:kern w:val="2"/>
                <w:szCs w:val="24"/>
              </w:rPr>
              <w:t xml:space="preserve">iki 2026 m. </w:t>
            </w:r>
            <w:r w:rsidR="00F75166">
              <w:rPr>
                <w:b/>
                <w:bCs/>
                <w:kern w:val="2"/>
                <w:szCs w:val="24"/>
              </w:rPr>
              <w:t>birželio 1</w:t>
            </w:r>
            <w:r w:rsidRPr="00677493">
              <w:rPr>
                <w:b/>
                <w:bCs/>
                <w:kern w:val="2"/>
                <w:szCs w:val="24"/>
              </w:rPr>
              <w:t xml:space="preserve"> d.  </w:t>
            </w:r>
          </w:p>
          <w:p w14:paraId="692B09C4" w14:textId="47664CA9" w:rsidR="00B767F3" w:rsidRPr="00B71451" w:rsidRDefault="00677493" w:rsidP="00677493">
            <w:pPr>
              <w:rPr>
                <w:kern w:val="2"/>
                <w:szCs w:val="24"/>
              </w:rPr>
            </w:pPr>
            <w:r w:rsidRPr="00677493">
              <w:rPr>
                <w:kern w:val="2"/>
                <w:szCs w:val="24"/>
              </w:rPr>
              <w:t>Prek</w:t>
            </w:r>
            <w:r w:rsidR="00B4410A">
              <w:rPr>
                <w:kern w:val="2"/>
                <w:szCs w:val="24"/>
              </w:rPr>
              <w:t>ių</w:t>
            </w:r>
            <w:r w:rsidRPr="00677493">
              <w:rPr>
                <w:kern w:val="2"/>
                <w:szCs w:val="24"/>
              </w:rPr>
              <w:t xml:space="preserve"> pristatymas: Utenos 36A, Vilnius</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67D3E7F" w14:textId="77777777" w:rsidR="00677493" w:rsidRDefault="00677493" w:rsidP="00677493">
            <w:pPr>
              <w:rPr>
                <w:kern w:val="2"/>
                <w:szCs w:val="24"/>
              </w:rPr>
            </w:pPr>
            <w:r>
              <w:rPr>
                <w:kern w:val="2"/>
                <w:szCs w:val="24"/>
              </w:rPr>
              <w:t>Netaikoma</w:t>
            </w:r>
          </w:p>
          <w:p w14:paraId="17BD2B2B" w14:textId="07536093"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19EC985" w14:textId="77777777" w:rsidR="00B767F3" w:rsidRDefault="00B767F3">
            <w:pPr>
              <w:rPr>
                <w:kern w:val="2"/>
                <w:szCs w:val="24"/>
              </w:rPr>
            </w:pPr>
          </w:p>
          <w:p w14:paraId="13A5AE4A" w14:textId="304193B7"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467150" w:rsidR="00B767F3" w:rsidRDefault="00B71451">
            <w:pPr>
              <w:rPr>
                <w:kern w:val="2"/>
                <w:szCs w:val="24"/>
              </w:rPr>
            </w:pPr>
            <w:r w:rsidRPr="00014159">
              <w:rPr>
                <w:szCs w:val="24"/>
              </w:rPr>
              <w:t>Kartu su Prekėmis pateikiami šie dokumentai: Prekių priėmimo-perdavimo aktai, Prekių registracijos dokumentai, eksploatavimo instrukcija, galiojančios valstybinės techninės apžiūros dokumentai.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5580B0BF" w:rsidR="00B767F3" w:rsidRDefault="00B71451" w:rsidP="00B71451">
            <w:pPr>
              <w:rPr>
                <w:color w:val="000000"/>
                <w:kern w:val="2"/>
                <w:szCs w:val="24"/>
                <w:shd w:val="clear" w:color="auto" w:fill="FFFFFF"/>
              </w:rPr>
            </w:pPr>
            <w:r w:rsidRPr="00014159">
              <w:rPr>
                <w:szCs w:val="24"/>
                <w:shd w:val="clear" w:color="auto" w:fill="FFFFFF"/>
              </w:rPr>
              <w:t>Apmokėjimo sąlygos: už naudojimąsi Prekėmis mokama kartą per mėnesį.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95205C" w:rsidR="00B767F3" w:rsidRPr="00B71451" w:rsidRDefault="00DD7479"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92D5EA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AF1AFD2" w:rsidR="00B767F3" w:rsidRDefault="00677493">
            <w:pPr>
              <w:rPr>
                <w:kern w:val="2"/>
                <w:szCs w:val="24"/>
              </w:rPr>
            </w:pPr>
            <w:r w:rsidRPr="00677493">
              <w:rPr>
                <w:kern w:val="2"/>
                <w:szCs w:val="24"/>
              </w:rPr>
              <w:t xml:space="preserve">Garantinis aptarnavimo terminas, taikomas visą  </w:t>
            </w:r>
            <w:r w:rsidR="00C750DB">
              <w:rPr>
                <w:kern w:val="2"/>
                <w:szCs w:val="24"/>
              </w:rPr>
              <w:t>S</w:t>
            </w:r>
            <w:r w:rsidRPr="00677493">
              <w:rPr>
                <w:kern w:val="2"/>
                <w:szCs w:val="24"/>
              </w:rPr>
              <w:t>utarties laikotarpį. Garantinis terminas, skaičiuojamas nuo konkrečios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E86AAE2" w:rsidR="00B767F3" w:rsidRDefault="00B71451">
            <w:pPr>
              <w:rPr>
                <w:kern w:val="2"/>
                <w:szCs w:val="24"/>
              </w:rPr>
            </w:pPr>
            <w:r w:rsidRPr="00014159">
              <w:rPr>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7777777" w:rsidR="00B767F3" w:rsidRDefault="00DD7479">
            <w:pPr>
              <w:rPr>
                <w:kern w:val="2"/>
                <w:szCs w:val="24"/>
              </w:rPr>
            </w:pPr>
            <w:r>
              <w:rPr>
                <w:kern w:val="2"/>
                <w:szCs w:val="24"/>
              </w:rPr>
              <w:t>Netesybomis (delspinigiais, bauda);</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w:t>
            </w:r>
            <w:r w:rsidRPr="00014159">
              <w:rPr>
                <w:color w:val="000000"/>
                <w:szCs w:val="24"/>
              </w:rPr>
              <w:lastRenderedPageBreak/>
              <w:t xml:space="preserve">Sutartyje nurodytą terminą, Tiekėjas nuo kitos nei nustatytas 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123A16C0"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0,</w:t>
            </w:r>
            <w:r w:rsidR="00677493">
              <w:rPr>
                <w:szCs w:val="24"/>
              </w:rPr>
              <w:t>0</w:t>
            </w:r>
            <w:r w:rsidR="004406EA" w:rsidRPr="00014159">
              <w:rPr>
                <w:szCs w:val="24"/>
              </w:rPr>
              <w:t xml:space="preserve">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4AC38B" w14:textId="77777777" w:rsidR="00677493" w:rsidRDefault="00677493" w:rsidP="00677493">
            <w:pPr>
              <w:rPr>
                <w:color w:val="000000"/>
                <w:kern w:val="2"/>
                <w:szCs w:val="24"/>
              </w:rPr>
            </w:pPr>
            <w:r>
              <w:rPr>
                <w:color w:val="000000"/>
                <w:kern w:val="2"/>
                <w:szCs w:val="24"/>
              </w:rPr>
              <w:t>Netaikoma</w:t>
            </w:r>
          </w:p>
          <w:p w14:paraId="260319F5" w14:textId="77777777" w:rsidR="00925586" w:rsidRPr="00145093" w:rsidRDefault="00925586" w:rsidP="00925586">
            <w:pPr>
              <w:rPr>
                <w:szCs w:val="24"/>
              </w:rPr>
            </w:pPr>
          </w:p>
          <w:p w14:paraId="69B3C483" w14:textId="3CD348B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6B15D" w14:textId="77777777" w:rsidR="004406EA" w:rsidRDefault="004406EA" w:rsidP="004406EA">
            <w:pPr>
              <w:rPr>
                <w:color w:val="000000"/>
                <w:kern w:val="2"/>
                <w:szCs w:val="24"/>
              </w:rPr>
            </w:pPr>
            <w:r>
              <w:rPr>
                <w:color w:val="000000"/>
                <w:kern w:val="2"/>
                <w:szCs w:val="24"/>
              </w:rPr>
              <w:t>Netaikoma</w:t>
            </w:r>
          </w:p>
          <w:p w14:paraId="271A84AA" w14:textId="109A2AD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lastRenderedPageBreak/>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657475F" w14:textId="2C82CF31" w:rsidR="00B767F3" w:rsidRDefault="004406EA" w:rsidP="009C283B">
            <w:pPr>
              <w:rPr>
                <w:b/>
                <w:bCs/>
                <w:color w:val="4472C4"/>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64EC1"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r w:rsidR="00AF4BCC" w:rsidRPr="00687B2D">
              <w:rPr>
                <w:rFonts w:eastAsia="Calibri"/>
                <w:spacing w:val="-4"/>
              </w:rPr>
              <w:t xml:space="preserve">Automobilio nuomos laikotarpis </w:t>
            </w:r>
            <w:r w:rsidR="00AF4BCC" w:rsidRPr="00687B2D">
              <w:rPr>
                <w:rFonts w:eastAsia="Calibri"/>
              </w:rPr>
              <w:t xml:space="preserve">pradedamas skaičiuoti nuo automobilio perdavimo </w:t>
            </w:r>
            <w:r w:rsidR="003C0007">
              <w:rPr>
                <w:rFonts w:eastAsia="Calibri"/>
              </w:rPr>
              <w:t xml:space="preserve">Pirkėjui </w:t>
            </w:r>
            <w:r w:rsidR="00AF4BCC" w:rsidRPr="00687B2D">
              <w:rPr>
                <w:rFonts w:eastAsia="Calibri"/>
              </w:rPr>
              <w:t>dienos 36 mėnesių laikotarpiui</w:t>
            </w:r>
            <w:r w:rsidR="00AF4BCC">
              <w:rPr>
                <w:rFonts w:eastAsia="Calibri"/>
              </w:rPr>
              <w:t>.</w:t>
            </w:r>
            <w:r w:rsidR="00AF4BCC" w:rsidRPr="00687B2D">
              <w:rPr>
                <w:rFonts w:eastAsia="Calibri"/>
              </w:rPr>
              <w:t xml:space="preserve"> Automobili</w:t>
            </w:r>
            <w:r w:rsidR="00AF4BCC">
              <w:rPr>
                <w:rFonts w:eastAsia="Calibri"/>
              </w:rPr>
              <w:t>ai</w:t>
            </w:r>
            <w:r w:rsidR="00AF4BCC" w:rsidRPr="00687B2D">
              <w:rPr>
                <w:rFonts w:eastAsia="Calibri"/>
              </w:rPr>
              <w:t xml:space="preserve"> </w:t>
            </w:r>
            <w:r w:rsidR="00936D42">
              <w:rPr>
                <w:rFonts w:eastAsia="Calibri"/>
              </w:rPr>
              <w:t xml:space="preserve">Pirkėjui </w:t>
            </w:r>
            <w:r w:rsidR="00AF4BCC" w:rsidRPr="00687B2D">
              <w:rPr>
                <w:rFonts w:eastAsia="Calibri"/>
              </w:rPr>
              <w:t>pristatom</w:t>
            </w:r>
            <w:r w:rsidR="00936D42">
              <w:rPr>
                <w:rFonts w:eastAsia="Calibri"/>
              </w:rPr>
              <w:t>i</w:t>
            </w:r>
            <w:r w:rsidR="00AF4BCC" w:rsidRPr="00687B2D">
              <w:rPr>
                <w:rFonts w:eastAsia="Calibri"/>
              </w:rPr>
              <w:t xml:space="preserve"> </w:t>
            </w:r>
            <w:r w:rsidR="00AF4BCC" w:rsidRPr="00AF4BCC">
              <w:rPr>
                <w:rFonts w:eastAsia="Calibri"/>
                <w:bCs/>
              </w:rPr>
              <w:t>202</w:t>
            </w:r>
            <w:r w:rsidR="00677493">
              <w:rPr>
                <w:rFonts w:eastAsia="Calibri"/>
                <w:bCs/>
              </w:rPr>
              <w:t>6</w:t>
            </w:r>
            <w:r w:rsidR="00AF4BCC" w:rsidRPr="00AF4BCC">
              <w:rPr>
                <w:rFonts w:eastAsia="Calibri"/>
                <w:bCs/>
              </w:rPr>
              <w:t xml:space="preserve"> m. </w:t>
            </w:r>
            <w:r w:rsidR="00F75166">
              <w:rPr>
                <w:rFonts w:eastAsia="Calibri"/>
                <w:bCs/>
              </w:rPr>
              <w:t>birželio 1</w:t>
            </w:r>
            <w:r w:rsidR="00AF4BCC" w:rsidRPr="00AF4BCC">
              <w:rPr>
                <w:rFonts w:eastAsia="Calibri"/>
                <w:bCs/>
              </w:rPr>
              <w:t xml:space="preserve"> d.</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5877FE" w14:textId="77777777" w:rsidR="00677493" w:rsidRDefault="00677493" w:rsidP="00677493">
            <w:pPr>
              <w:rPr>
                <w:kern w:val="2"/>
                <w:szCs w:val="24"/>
              </w:rPr>
            </w:pPr>
            <w:r w:rsidRPr="00677493">
              <w:rPr>
                <w:kern w:val="2"/>
                <w:szCs w:val="24"/>
              </w:rPr>
              <w:t xml:space="preserve">Šalių abipusiu rašytiniu Susitarimu Sutartis tomis pačiomis sąlygomis gali būti pratęsta 1 (vieną) kartą 24 (dvidešimt keturiems) mėnesiams, jeigu yra išlikęs poreikis ir esant šiai (šioms) aplinkybėms: </w:t>
            </w:r>
          </w:p>
          <w:p w14:paraId="4F1EFA72" w14:textId="77777777" w:rsidR="00677493" w:rsidRDefault="00677493" w:rsidP="00677493">
            <w:pPr>
              <w:rPr>
                <w:kern w:val="2"/>
                <w:szCs w:val="24"/>
              </w:rPr>
            </w:pPr>
            <w:r w:rsidRPr="00677493">
              <w:rPr>
                <w:kern w:val="2"/>
                <w:szCs w:val="24"/>
              </w:rPr>
              <w:t xml:space="preserve">11.2.4. Prekės suteiktos be trūkumų; </w:t>
            </w:r>
          </w:p>
          <w:p w14:paraId="5BFF1F84" w14:textId="44000079" w:rsidR="00B767F3" w:rsidRDefault="00677493" w:rsidP="00677493">
            <w:pPr>
              <w:rPr>
                <w:kern w:val="2"/>
                <w:szCs w:val="24"/>
              </w:rPr>
            </w:pPr>
            <w:r w:rsidRPr="00677493">
              <w:rPr>
                <w:kern w:val="2"/>
                <w:szCs w:val="24"/>
              </w:rPr>
              <w:t>11.2.5. Tiekėjas visą Sutarties vykdymo laikotarpį laikėsi Tiekėjo pasiūlyme ir Sutartyje nurodytų įsipareigojimų.</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lastRenderedPageBreak/>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ADC464C" w14:textId="4FC2B13B" w:rsidR="00070264" w:rsidRDefault="00070264" w:rsidP="00070264">
            <w:pPr>
              <w:jc w:val="both"/>
              <w:rPr>
                <w:color w:val="000000"/>
                <w:bdr w:val="none" w:sz="0" w:space="0" w:color="auto" w:frame="1"/>
                <w:shd w:val="clear" w:color="auto" w:fill="FFFFFF"/>
              </w:rPr>
            </w:pPr>
            <w:r w:rsidRPr="00F92934">
              <w:rPr>
                <w:color w:val="000000"/>
              </w:rPr>
              <w:t>Siekiant prisidėti prie „žaliųjų pirkimų“, susijusių su aplinkosaugos problemų sprendimu – darančių kuo mažesnį neigiamą poveikį aplinkai, t. y. tvaraus išteklių naudojimo, mažesnio poveikio klimatui, skatinant ekologines inovacijas ir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pateikiami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Pr="00F92934">
              <w:rPr>
                <w:color w:val="000000"/>
                <w:bdr w:val="none" w:sz="0" w:space="0" w:color="auto" w:frame="1"/>
                <w:shd w:val="clear" w:color="auto" w:fill="FFFFFF"/>
              </w:rPr>
              <w:t xml:space="preserve"> Šalys taip pat susitaria Sutarties vykdymo metu susidariusias pavojingas atliekas rinkti, rūšiuoti ir perduoti jas tvarkančiai įmonei, taip pat siekti, kad Sutarties vykdymo metu naudojamos alyvos, tepalai, valikliai ir kt. būtų didelėse talpose. Perkančioji organizacija, bet kuriuo sutarties vykdymo metu gali pareikalauti tai </w:t>
            </w:r>
            <w:r>
              <w:rPr>
                <w:color w:val="000000"/>
                <w:bdr w:val="none" w:sz="0" w:space="0" w:color="auto" w:frame="1"/>
                <w:shd w:val="clear" w:color="auto" w:fill="FFFFFF"/>
              </w:rPr>
              <w:t>į</w:t>
            </w:r>
            <w:r w:rsidRPr="00F92934">
              <w:rPr>
                <w:color w:val="000000"/>
                <w:bdr w:val="none" w:sz="0" w:space="0" w:color="auto" w:frame="1"/>
                <w:shd w:val="clear" w:color="auto" w:fill="FFFFFF"/>
              </w:rPr>
              <w:t>rodančių dokumentų.</w:t>
            </w:r>
          </w:p>
          <w:p w14:paraId="4B6631DF" w14:textId="2EDB1BEA" w:rsidR="00070264" w:rsidRPr="001F53A9" w:rsidRDefault="00A250E0" w:rsidP="00925586">
            <w:pPr>
              <w:rPr>
                <w:color w:val="000000" w:themeColor="text1"/>
                <w:kern w:val="2"/>
                <w:szCs w:val="24"/>
                <w:shd w:val="clear" w:color="auto" w:fill="FFFFFF"/>
              </w:rPr>
            </w:pPr>
            <w:r w:rsidRPr="0082125A">
              <w:rPr>
                <w:color w:val="000000" w:themeColor="text1"/>
                <w:kern w:val="2"/>
                <w:szCs w:val="24"/>
                <w:shd w:val="clear" w:color="auto" w:fill="FFFFFF"/>
              </w:rPr>
              <w:t xml:space="preserve">Tiekėjas privalo pristatyti Preke Pirkėjui ne kelių eismo piko valandomis, darbo dieną nuo 13:30 iki 16:00 val., ir trumpiausiais galimais maršrutais. Už Prekių priėmimą atsakingas Pirkėjo atstovas priimdamas Prekes fiziškai įsitikina, ar Tiekėjas Prekes pristatė ne kelių eismo piko valandomis.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0466" w14:textId="77777777" w:rsidR="00BA1327" w:rsidRDefault="00BA1327">
      <w:r>
        <w:separator/>
      </w:r>
    </w:p>
  </w:endnote>
  <w:endnote w:type="continuationSeparator" w:id="0">
    <w:p w14:paraId="0B63065F" w14:textId="77777777" w:rsidR="00BA1327" w:rsidRDefault="00BA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CCC7" w14:textId="77777777" w:rsidR="00BA1327" w:rsidRDefault="00BA1327">
      <w:r>
        <w:separator/>
      </w:r>
    </w:p>
  </w:footnote>
  <w:footnote w:type="continuationSeparator" w:id="0">
    <w:p w14:paraId="64F16CFB" w14:textId="77777777" w:rsidR="00BA1327" w:rsidRDefault="00BA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8BF"/>
    <w:rsid w:val="0005192E"/>
    <w:rsid w:val="000616BC"/>
    <w:rsid w:val="00070264"/>
    <w:rsid w:val="000856CA"/>
    <w:rsid w:val="00114387"/>
    <w:rsid w:val="001222D0"/>
    <w:rsid w:val="001A7210"/>
    <w:rsid w:val="001B2EB7"/>
    <w:rsid w:val="001E6181"/>
    <w:rsid w:val="001F53A9"/>
    <w:rsid w:val="00201517"/>
    <w:rsid w:val="00202E5E"/>
    <w:rsid w:val="00223656"/>
    <w:rsid w:val="0022434E"/>
    <w:rsid w:val="00237A2B"/>
    <w:rsid w:val="002F0B5F"/>
    <w:rsid w:val="003361AF"/>
    <w:rsid w:val="00362801"/>
    <w:rsid w:val="00383349"/>
    <w:rsid w:val="003B2818"/>
    <w:rsid w:val="003C0007"/>
    <w:rsid w:val="003E5D1D"/>
    <w:rsid w:val="004249F3"/>
    <w:rsid w:val="0043792C"/>
    <w:rsid w:val="004400B2"/>
    <w:rsid w:val="004406EA"/>
    <w:rsid w:val="00470923"/>
    <w:rsid w:val="004C6FDC"/>
    <w:rsid w:val="004F0C4B"/>
    <w:rsid w:val="005828DD"/>
    <w:rsid w:val="00587E3C"/>
    <w:rsid w:val="00634F07"/>
    <w:rsid w:val="00677493"/>
    <w:rsid w:val="006934DE"/>
    <w:rsid w:val="00726C94"/>
    <w:rsid w:val="0078718B"/>
    <w:rsid w:val="007919E1"/>
    <w:rsid w:val="007F30F1"/>
    <w:rsid w:val="008047FE"/>
    <w:rsid w:val="00807C1C"/>
    <w:rsid w:val="0082125A"/>
    <w:rsid w:val="00923105"/>
    <w:rsid w:val="00925586"/>
    <w:rsid w:val="00936D42"/>
    <w:rsid w:val="009557DE"/>
    <w:rsid w:val="00961658"/>
    <w:rsid w:val="009C283B"/>
    <w:rsid w:val="009D3146"/>
    <w:rsid w:val="00A250E0"/>
    <w:rsid w:val="00A26071"/>
    <w:rsid w:val="00A43C5C"/>
    <w:rsid w:val="00AF4BCC"/>
    <w:rsid w:val="00B25567"/>
    <w:rsid w:val="00B4410A"/>
    <w:rsid w:val="00B71451"/>
    <w:rsid w:val="00B767F3"/>
    <w:rsid w:val="00BA1327"/>
    <w:rsid w:val="00BC619A"/>
    <w:rsid w:val="00C01807"/>
    <w:rsid w:val="00C0278C"/>
    <w:rsid w:val="00C02F05"/>
    <w:rsid w:val="00C750DB"/>
    <w:rsid w:val="00C76ABE"/>
    <w:rsid w:val="00D129CF"/>
    <w:rsid w:val="00D34C6B"/>
    <w:rsid w:val="00D37DDF"/>
    <w:rsid w:val="00D4676C"/>
    <w:rsid w:val="00DA705A"/>
    <w:rsid w:val="00DB7386"/>
    <w:rsid w:val="00DD7479"/>
    <w:rsid w:val="00EE0C9F"/>
    <w:rsid w:val="00F04645"/>
    <w:rsid w:val="00F75166"/>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character" w:customStyle="1" w:styleId="cf11">
    <w:name w:val="cf11"/>
    <w:basedOn w:val="DefaultParagraphFont"/>
    <w:rsid w:val="0005192E"/>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rvat@va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8E39E-CDCE-4BA9-A960-B1E4C2C4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8369</Words>
  <Characters>4771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40</cp:revision>
  <dcterms:created xsi:type="dcterms:W3CDTF">2025-05-06T09:54:00Z</dcterms:created>
  <dcterms:modified xsi:type="dcterms:W3CDTF">2025-11-28T10:48:00Z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