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1604"/>
        <w:gridCol w:w="7469"/>
      </w:tblGrid>
      <w:tr w:rsidR="00C32077" w:rsidRPr="00030C24" w14:paraId="422BEF0E" w14:textId="77777777" w:rsidTr="001F4520">
        <w:trPr>
          <w:trHeight w:val="1021"/>
        </w:trPr>
        <w:tc>
          <w:tcPr>
            <w:tcW w:w="1134" w:type="dxa"/>
          </w:tcPr>
          <w:p w14:paraId="286FD5E7" w14:textId="77777777" w:rsidR="00C32077" w:rsidRPr="00030C24" w:rsidRDefault="00C32077" w:rsidP="001F4520">
            <w:pPr>
              <w:widowControl w:val="0"/>
              <w:autoSpaceDN w:val="0"/>
              <w:spacing w:before="120" w:after="0" w:line="240" w:lineRule="auto"/>
              <w:ind w:left="-102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1.</w:t>
            </w:r>
          </w:p>
        </w:tc>
        <w:tc>
          <w:tcPr>
            <w:tcW w:w="1595" w:type="dxa"/>
          </w:tcPr>
          <w:p w14:paraId="656DD77B" w14:textId="77777777" w:rsidR="00C32077" w:rsidRPr="00030C24" w:rsidRDefault="00C32077" w:rsidP="001F4520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Pirkimo objekto pavadinimas:</w:t>
            </w:r>
          </w:p>
        </w:tc>
        <w:tc>
          <w:tcPr>
            <w:tcW w:w="7477" w:type="dxa"/>
            <w:vAlign w:val="center"/>
          </w:tcPr>
          <w:p w14:paraId="41F07E59" w14:textId="77777777" w:rsidR="00C32077" w:rsidRPr="00030C24" w:rsidRDefault="00C32077" w:rsidP="001F4520">
            <w:pPr>
              <w:widowControl w:val="0"/>
              <w:autoSpaceDN w:val="0"/>
              <w:spacing w:after="0" w:line="240" w:lineRule="auto"/>
              <w:ind w:left="-108" w:firstLine="136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9D1D6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Kolimatori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us</w:t>
            </w:r>
          </w:p>
        </w:tc>
      </w:tr>
      <w:tr w:rsidR="00C32077" w:rsidRPr="00030C24" w14:paraId="6AD60309" w14:textId="77777777" w:rsidTr="001F4520">
        <w:trPr>
          <w:trHeight w:val="983"/>
        </w:trPr>
        <w:tc>
          <w:tcPr>
            <w:tcW w:w="1134" w:type="dxa"/>
          </w:tcPr>
          <w:p w14:paraId="2A7EB3F2" w14:textId="77777777" w:rsidR="00C32077" w:rsidRPr="00030C24" w:rsidRDefault="00C32077" w:rsidP="001F4520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2.</w:t>
            </w:r>
          </w:p>
        </w:tc>
        <w:tc>
          <w:tcPr>
            <w:tcW w:w="1595" w:type="dxa"/>
          </w:tcPr>
          <w:p w14:paraId="59CA05CE" w14:textId="77777777" w:rsidR="00C32077" w:rsidRPr="00030C24" w:rsidRDefault="00C32077" w:rsidP="001F4520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Techniniai reikalavimai pirkimo objektui</w:t>
            </w:r>
          </w:p>
        </w:tc>
        <w:tc>
          <w:tcPr>
            <w:tcW w:w="7477" w:type="dxa"/>
          </w:tcPr>
          <w:p w14:paraId="364DA733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Kolimatorius – skirtas greitam ir tiksliam taikymuisi į taikinius, naudojamas taktinėje aplinkoje.</w:t>
            </w:r>
          </w:p>
          <w:p w14:paraId="5C141090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Reikalavimai:</w:t>
            </w:r>
          </w:p>
          <w:p w14:paraId="08CC57A1" w14:textId="77777777" w:rsidR="00C32077" w:rsidRPr="00C91CF4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</w:t>
            </w:r>
            <w:r w:rsidRPr="003C2E6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.1. Optinė 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sistema:</w:t>
            </w:r>
          </w:p>
          <w:p w14:paraId="224A83DF" w14:textId="77777777" w:rsidR="00C32077" w:rsidRPr="00C91CF4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2.1.1. Kolimatoriaus taikiklio lęšio dydis: bet kurios kraštinės ilgis (stačiakampei formai) arba skersmuo (apskritimo formai) ne mažesnis nei 18 mm; </w:t>
            </w:r>
          </w:p>
          <w:p w14:paraId="1FB1C753" w14:textId="77777777" w:rsidR="00C32077" w:rsidRPr="00C91CF4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2.1.2. Centrinio taško dydis 1-2 MOA, centre turi būti 1 (vienas) taikymosi taškas;</w:t>
            </w:r>
          </w:p>
          <w:p w14:paraId="02386F4E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2.1.3. Apvalaus taikymosi žiedo dydis 65 - 6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FE59D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MOA;</w:t>
            </w:r>
          </w:p>
          <w:p w14:paraId="4A12C6FF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2.1.4. Kolimatoriaus optinė ašis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39±1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4D68FF4D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2.15. Turi būti uždaro tipo (angl. </w:t>
            </w:r>
            <w:r w:rsidRPr="006A5F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enclosed type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).</w:t>
            </w:r>
          </w:p>
          <w:p w14:paraId="50171592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2.16. Kolimatoriaus, naudojančio LED technologiją (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r</w:t>
            </w:r>
            <w:r w:rsidRPr="00482DC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ed </w:t>
            </w:r>
            <w:proofErr w:type="spellStart"/>
            <w:r w:rsidRPr="00482DC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dot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, kombinuota holografinė technologija su LED ir pan.),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aptikimas naktinio matymo prietaisų pagalba iš bet kurios pusės, įmanomas ne didesniu nei 10 m atstumu.</w:t>
            </w:r>
          </w:p>
          <w:p w14:paraId="20A371C2" w14:textId="77777777" w:rsidR="00C32077" w:rsidRPr="0094530C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 Reguliavimas:</w:t>
            </w:r>
          </w:p>
          <w:p w14:paraId="394FF2A6" w14:textId="77777777" w:rsidR="00C32077" w:rsidRPr="00FE59D4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2.2.1.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Centrinio taikymosi taško balistinės paklaidos reguliatori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us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mažiausias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taško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o žingsnis ne didesnis nei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1/2 MOA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/ 100 m, kai reguliatoriaus skalės matmenys nurodyti kampinėmis minutėmis (MOA) arba 0,5 colio/100 m, kai reguliatoriaus skalės matmenys nurodyti coliais.</w:t>
            </w:r>
          </w:p>
          <w:p w14:paraId="4B1C959B" w14:textId="77777777" w:rsidR="00C32077" w:rsidRPr="0094530C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2.2.2 Kolimatorius turi turėti 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naktinio matymo režimą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ir/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arba naktiniam naudojimui pritaikytą ryškumo nustatymą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22A44A34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2.2.3. Turi turėti </w:t>
            </w:r>
            <w:r w:rsidRPr="00735E7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vaizdo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ą, pritaikytą šviesiam ir tamsiam paros metui: </w:t>
            </w:r>
          </w:p>
          <w:p w14:paraId="13BF8024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2.2.3.1. Turi turėti ne mažau nei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6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intensyvumo lygių šviesiam (dienos) paros metui;</w:t>
            </w:r>
          </w:p>
          <w:p w14:paraId="34A390FD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2.2.3.2 Turi turėti ne mažiau nei 4 ryškumo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intensyvumo lygius tamsiam (nakties) paros metui.</w:t>
            </w:r>
          </w:p>
          <w:p w14:paraId="01FDFE53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 Korpusas:</w:t>
            </w:r>
          </w:p>
          <w:p w14:paraId="0812636A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2.3.1. Turi būti tinkamas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tvirtinti prie ilgųjų automatinių šaunamųjų ginklų, kurių konstrukcijoje yra numatyta bėgelių tvirtinimo sistema </w:t>
            </w:r>
            <w:r w:rsidRPr="0099185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Picatinny rail</w:t>
            </w:r>
            <w:r w:rsidRPr="0099185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 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pagal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MIL-STD-1913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arba lygiavertį standartą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447C81E6" w14:textId="77777777" w:rsidR="00C32077" w:rsidRPr="008C63C9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rivalo atlaikyti 5,56 x 45 mm ka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libro 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amunicijos šūvio metu keliamas vibracijas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būti patikrinta pagal 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G,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H  arba kitą lygiavertį standartą. </w:t>
            </w:r>
            <w:r w:rsidRPr="003A0AF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(Pateikiami nepriklausomos įstaigos išduoti atitiktį patvirtinantys bandymų protokolai, ataskaitos, arba gamintojo teikiama techninė informacija apie įrangos testavimo atitiktį 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pagal </w:t>
            </w:r>
            <w:r w:rsidRPr="00271B2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NATO MIL STD-810G, NATO MIL STD-810H  arba kitą lygiavertį standartą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)</w:t>
            </w:r>
            <w:r w:rsidRPr="008C63C9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77901B59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2.3.3. Privalo būti a</w:t>
            </w:r>
            <w:r w:rsidRPr="003D080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tsparus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vandeniui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turi būti patikrinta pagal </w:t>
            </w:r>
            <w:r w:rsidRPr="00271B20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STD-810G, NATO MIL STD-810H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75391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Immersion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metodiką</w:t>
            </w:r>
            <w:r w:rsidRPr="00271B20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 arba kitą lygiavertį standartą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7F6F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(Pateikiami nepriklausomos įstaigos išduoti atitiktį </w:t>
            </w:r>
            <w:r w:rsidRPr="007F6F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lastRenderedPageBreak/>
              <w:t xml:space="preserve">patvirtinantys bandymų protokolai, ataskaitos, arba gamintojo teikiama techninė informaciją apie įrangos testavimo atitiktį 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pagal </w:t>
            </w:r>
            <w:r w:rsidRPr="00271B2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NATO MIL STD-810G, NATO MIL STD-810H  arba kitą lygiavertį standartą</w:t>
            </w:r>
            <w:r w:rsidRPr="007F6F0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.)</w:t>
            </w:r>
          </w:p>
          <w:p w14:paraId="6E762F33" w14:textId="77777777" w:rsidR="00C3207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2.3.4. Pagamintas iš anoduoto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aliumin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io arba </w:t>
            </w:r>
            <w:r w:rsidRPr="00F3510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lygiavertės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medžiagos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46FD99C2" w14:textId="77777777" w:rsidR="00C32077" w:rsidRPr="000A4A58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2.3.5. Spalva -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juoda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paviršius –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matin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is, neatspindintis šviesos;</w:t>
            </w:r>
          </w:p>
          <w:p w14:paraId="0A00866A" w14:textId="77777777" w:rsidR="00C32077" w:rsidRPr="0094530C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 Kolimatoriaus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svoris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ne daugiau nei </w:t>
            </w:r>
            <w:r w:rsidRPr="004E6C9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300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g.</w:t>
            </w:r>
          </w:p>
          <w:p w14:paraId="5131494E" w14:textId="77777777" w:rsidR="00C32077" w:rsidRPr="005E0C65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2.5.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Maitinim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as: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ličio pagrind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baterijos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veikimo laikas ne mažiau 1000 val. kambario temperatūroje esant nominaliam ryškumo nustatymui.</w:t>
            </w:r>
          </w:p>
        </w:tc>
      </w:tr>
      <w:tr w:rsidR="00C32077" w:rsidRPr="00CC1D27" w14:paraId="0BACF7B8" w14:textId="77777777" w:rsidTr="001F4520">
        <w:trPr>
          <w:trHeight w:hRule="exact" w:val="5131"/>
        </w:trPr>
        <w:tc>
          <w:tcPr>
            <w:tcW w:w="1134" w:type="dxa"/>
          </w:tcPr>
          <w:p w14:paraId="2F3F57F9" w14:textId="77777777" w:rsidR="00C32077" w:rsidRPr="00030C24" w:rsidRDefault="00C32077" w:rsidP="001F4520">
            <w:pPr>
              <w:widowControl w:val="0"/>
              <w:autoSpaceDN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1595" w:type="dxa"/>
          </w:tcPr>
          <w:p w14:paraId="2C1EADEC" w14:textId="77777777" w:rsidR="00C32077" w:rsidRPr="005B0033" w:rsidRDefault="00C32077" w:rsidP="001F4520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Kiti reikalavimai:</w:t>
            </w:r>
          </w:p>
        </w:tc>
        <w:tc>
          <w:tcPr>
            <w:tcW w:w="7477" w:type="dxa"/>
          </w:tcPr>
          <w:p w14:paraId="3002EEA2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 Turi atitikti šiuos ilgalaikio materialiuoju turtu pagal 12-ojo viešojo sektoriaus apskaitos ir finansinės atskaitomybės standartą (VSAFAS) požymius:</w:t>
            </w:r>
          </w:p>
          <w:p w14:paraId="7B8983A8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3.1.1. Turi būti tinkami eksploatuoti ilgiau nei vienerius metus, daugiau nei vieną ciklą;</w:t>
            </w:r>
          </w:p>
          <w:p w14:paraId="658CB6D2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3.1.2. Vertė turi būti ne mažesnė už minimalią ilgalaikio materialiojo turto vertę.</w:t>
            </w:r>
          </w:p>
          <w:p w14:paraId="624E7A9E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3.2. Komplektacija:</w:t>
            </w:r>
          </w:p>
          <w:p w14:paraId="77C2E18D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3.2.1. Priežiūros priemonės ir įrankiai.</w:t>
            </w:r>
          </w:p>
          <w:p w14:paraId="0A53DC7B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3.2.2. Naudojimo instrukcija lietuvių ir / arba anglų kalbomis.</w:t>
            </w:r>
          </w:p>
          <w:p w14:paraId="4E3E10B5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3.3. Kolimatorius turi būti naujas.</w:t>
            </w:r>
          </w:p>
          <w:p w14:paraId="3E13C82B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3.4. Konkretus kolimatoriaus modelis negali būti gamintojo paskelbtas kaip nutraukiamas iš gamybos (angl. 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End-of-Life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) 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(Pateikiamas gamintojo patvirtinimas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).</w:t>
            </w:r>
          </w:p>
          <w:p w14:paraId="17F3005A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 xml:space="preserve">3.5. Atsarginių dalių tiekimas ir palaikymas turi būti užtikrintas ne trumpiau kaip 5 metus nuo prekės pristatymo. </w:t>
            </w:r>
            <w:r w:rsidRPr="00CC1D27">
              <w:rPr>
                <w:rFonts w:ascii="Times New Roman" w:eastAsia="Times New Roman" w:hAnsi="Times New Roman" w:cs="Tahoma"/>
                <w:bCs/>
                <w:i/>
                <w:iCs/>
                <w:kern w:val="3"/>
                <w:sz w:val="24"/>
                <w:szCs w:val="24"/>
                <w:lang w:bidi="en-US"/>
              </w:rPr>
              <w:t>(Pateikiamas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 gamintojo patvirtinimas).</w:t>
            </w:r>
          </w:p>
          <w:p w14:paraId="6061314B" w14:textId="77777777" w:rsidR="00C32077" w:rsidRPr="00CC1D27" w:rsidRDefault="00C32077" w:rsidP="001F4520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3.6.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Turi būti suteikta ne mažesnė  kaip 24 mėn. gamintojo garantija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. (Sutarties vykdymo metu pateikiamas gamintojo patvirtinimas).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C24B2"/>
    <w:rsid w:val="001F5416"/>
    <w:rsid w:val="00215AC4"/>
    <w:rsid w:val="002951EE"/>
    <w:rsid w:val="002A5C80"/>
    <w:rsid w:val="002B4209"/>
    <w:rsid w:val="002D13A3"/>
    <w:rsid w:val="00305B39"/>
    <w:rsid w:val="00311408"/>
    <w:rsid w:val="00330A44"/>
    <w:rsid w:val="00341C04"/>
    <w:rsid w:val="00422C90"/>
    <w:rsid w:val="00426480"/>
    <w:rsid w:val="00437AC7"/>
    <w:rsid w:val="004B38D5"/>
    <w:rsid w:val="004B4008"/>
    <w:rsid w:val="004C1BA5"/>
    <w:rsid w:val="004D0293"/>
    <w:rsid w:val="004E14DB"/>
    <w:rsid w:val="004F3195"/>
    <w:rsid w:val="00510A39"/>
    <w:rsid w:val="00540ABF"/>
    <w:rsid w:val="00580E3F"/>
    <w:rsid w:val="005C0562"/>
    <w:rsid w:val="005F0BCC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E073B"/>
    <w:rsid w:val="00A042EA"/>
    <w:rsid w:val="00A07525"/>
    <w:rsid w:val="00A16856"/>
    <w:rsid w:val="00A4083E"/>
    <w:rsid w:val="00A57421"/>
    <w:rsid w:val="00A63781"/>
    <w:rsid w:val="00A7394D"/>
    <w:rsid w:val="00AA31B0"/>
    <w:rsid w:val="00AB5173"/>
    <w:rsid w:val="00AD3734"/>
    <w:rsid w:val="00B01108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5ACB"/>
    <w:rsid w:val="00CC131C"/>
    <w:rsid w:val="00CE1770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F035F9"/>
    <w:rsid w:val="00F13F9E"/>
    <w:rsid w:val="00F538F7"/>
    <w:rsid w:val="00FB75ED"/>
    <w:rsid w:val="00FE02D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2504</Words>
  <Characters>1428</Characters>
  <Application>Microsoft Office Word</Application>
  <DocSecurity>0</DocSecurity>
  <Lines>11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40</cp:revision>
  <dcterms:created xsi:type="dcterms:W3CDTF">2024-09-10T11:26:00Z</dcterms:created>
  <dcterms:modified xsi:type="dcterms:W3CDTF">2025-11-28T13:10:00Z</dcterms:modified>
</cp:coreProperties>
</file>