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44E01" w14:textId="77777777" w:rsidR="00604C07" w:rsidRDefault="001D65C5" w:rsidP="00604C07">
      <w:pPr>
        <w:pStyle w:val="prastasiniatinklio"/>
        <w:jc w:val="center"/>
        <w:rPr>
          <w:b/>
          <w:bCs/>
        </w:rPr>
      </w:pPr>
      <w:r>
        <w:rPr>
          <w:sz w:val="20"/>
        </w:rPr>
        <w:t xml:space="preserve"> </w:t>
      </w:r>
      <w:r w:rsidR="00604C07" w:rsidRPr="00B41C42">
        <w:rPr>
          <w:sz w:val="20"/>
        </w:rPr>
        <w:object w:dxaOrig="820" w:dyaOrig="978" w14:anchorId="4D9B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v:imagedata r:id="rId8" o:title=""/>
          </v:shape>
          <o:OLEObject Type="Embed" ProgID="MSDraw" ShapeID="_x0000_i1025" DrawAspect="Content" ObjectID="_1796109695" r:id="rId9">
            <o:FieldCodes>\* MERGEFORMAT</o:FieldCodes>
          </o:OLEObject>
        </w:object>
      </w:r>
    </w:p>
    <w:p w14:paraId="1F58D92B" w14:textId="77777777" w:rsidR="00175223" w:rsidRDefault="00175223" w:rsidP="00604C07">
      <w:pPr>
        <w:spacing w:after="0"/>
        <w:jc w:val="center"/>
        <w:rPr>
          <w:rFonts w:ascii="Times New Roman" w:hAnsi="Times New Roman"/>
          <w:b/>
          <w:sz w:val="24"/>
          <w:szCs w:val="24"/>
        </w:rPr>
      </w:pPr>
    </w:p>
    <w:p w14:paraId="2714C631" w14:textId="77777777" w:rsidR="00B54602" w:rsidRPr="003A65B9" w:rsidRDefault="00B54602" w:rsidP="00B54602">
      <w:pPr>
        <w:pStyle w:val="remas1"/>
        <w:framePr w:w="0" w:hRule="auto" w:hSpace="0" w:wrap="auto" w:vAnchor="margin" w:hAnchor="text" w:xAlign="left" w:yAlign="inline" w:anchorLock="1"/>
        <w:rPr>
          <w:rFonts w:ascii="Times New Roman" w:hAnsi="Times New Roman"/>
          <w:caps/>
        </w:rPr>
      </w:pPr>
      <w:r w:rsidRPr="003A65B9">
        <w:rPr>
          <w:rFonts w:ascii="Times New Roman" w:hAnsi="Times New Roman"/>
          <w:caps/>
          <w:lang w:val="lt-LT"/>
        </w:rPr>
        <w:t xml:space="preserve">Žuvininkystės Tarnyba </w:t>
      </w:r>
      <w:r w:rsidRPr="003A65B9">
        <w:rPr>
          <w:rFonts w:ascii="Times New Roman" w:hAnsi="Times New Roman"/>
          <w:caps/>
        </w:rPr>
        <w:t>prie LIETUVOS RESPUBLIKOS žemės ūkio ministerijos</w:t>
      </w:r>
    </w:p>
    <w:p w14:paraId="71E93DC8" w14:textId="77777777" w:rsidR="00B54602" w:rsidRDefault="00B54602" w:rsidP="00B54602">
      <w:pPr>
        <w:pStyle w:val="remas1"/>
        <w:framePr w:w="0" w:hRule="auto" w:hSpace="0" w:wrap="auto" w:vAnchor="margin" w:hAnchor="text" w:xAlign="left" w:yAlign="inline" w:anchorLock="1"/>
        <w:rPr>
          <w:caps/>
        </w:rPr>
      </w:pPr>
    </w:p>
    <w:p w14:paraId="7EA45399" w14:textId="77777777" w:rsidR="00B54602" w:rsidRPr="00AB0B06" w:rsidRDefault="00B54602" w:rsidP="00B54602">
      <w:pPr>
        <w:pStyle w:val="remas1"/>
        <w:framePr w:w="0" w:hRule="auto" w:hSpace="0" w:wrap="auto" w:vAnchor="margin" w:hAnchor="text" w:xAlign="left" w:yAlign="inline" w:anchorLock="1"/>
        <w:rPr>
          <w:rFonts w:ascii="Times New Roman" w:hAnsi="Times New Roman"/>
          <w:caps/>
          <w:lang w:val="lt-LT"/>
        </w:rPr>
      </w:pPr>
    </w:p>
    <w:p w14:paraId="386672DF" w14:textId="77777777" w:rsidR="00B54602" w:rsidRPr="00175223" w:rsidRDefault="00B54602" w:rsidP="00B54602">
      <w:pPr>
        <w:autoSpaceDN w:val="0"/>
        <w:spacing w:after="0" w:line="240" w:lineRule="auto"/>
        <w:ind w:left="7088"/>
        <w:rPr>
          <w:rFonts w:ascii="Times New Roman" w:eastAsia="Calibri" w:hAnsi="Times New Roman"/>
        </w:rPr>
      </w:pPr>
      <w:r w:rsidRPr="00175223">
        <w:rPr>
          <w:rFonts w:ascii="Times New Roman" w:eastAsia="Calibri" w:hAnsi="Times New Roman"/>
        </w:rPr>
        <w:t>TVIRTINU</w:t>
      </w:r>
    </w:p>
    <w:p w14:paraId="4D51978C" w14:textId="77777777" w:rsidR="00B54602" w:rsidRPr="00175223" w:rsidRDefault="00B54602" w:rsidP="00B54602">
      <w:pPr>
        <w:autoSpaceDN w:val="0"/>
        <w:spacing w:after="0" w:line="240" w:lineRule="auto"/>
        <w:ind w:left="7088"/>
        <w:rPr>
          <w:rFonts w:ascii="Times New Roman" w:hAnsi="Times New Roman"/>
        </w:rPr>
      </w:pPr>
      <w:r>
        <w:rPr>
          <w:rFonts w:ascii="Times New Roman" w:hAnsi="Times New Roman"/>
        </w:rPr>
        <w:t>Direktorius</w:t>
      </w:r>
    </w:p>
    <w:p w14:paraId="4E2FBB16" w14:textId="77777777" w:rsidR="00B54602" w:rsidRPr="00175223" w:rsidRDefault="00B54602" w:rsidP="00B54602">
      <w:pPr>
        <w:tabs>
          <w:tab w:val="left" w:pos="567"/>
        </w:tabs>
        <w:autoSpaceDN w:val="0"/>
        <w:spacing w:after="0" w:line="240" w:lineRule="auto"/>
        <w:ind w:left="7088"/>
        <w:rPr>
          <w:rFonts w:ascii="Times New Roman" w:hAnsi="Times New Roman"/>
        </w:rPr>
      </w:pPr>
    </w:p>
    <w:p w14:paraId="1829240B" w14:textId="77777777" w:rsidR="00B54602" w:rsidRPr="00175223" w:rsidRDefault="00B54602" w:rsidP="00B54602">
      <w:pPr>
        <w:autoSpaceDN w:val="0"/>
        <w:spacing w:after="0" w:line="240" w:lineRule="auto"/>
        <w:ind w:left="7088"/>
        <w:rPr>
          <w:rFonts w:ascii="Times New Roman" w:eastAsia="Calibri" w:hAnsi="Times New Roman"/>
        </w:rPr>
      </w:pPr>
      <w:r>
        <w:rPr>
          <w:rFonts w:ascii="Times New Roman" w:hAnsi="Times New Roman"/>
        </w:rPr>
        <w:t>Tomas Kazlauskas</w:t>
      </w:r>
    </w:p>
    <w:p w14:paraId="70EBF4A1" w14:textId="77777777" w:rsidR="00B54602" w:rsidRDefault="00B54602" w:rsidP="00604C07">
      <w:pPr>
        <w:spacing w:after="0"/>
        <w:jc w:val="center"/>
        <w:rPr>
          <w:rFonts w:ascii="Times New Roman" w:hAnsi="Times New Roman"/>
          <w:b/>
          <w:sz w:val="24"/>
          <w:szCs w:val="24"/>
        </w:rPr>
      </w:pPr>
    </w:p>
    <w:p w14:paraId="6AF9816E" w14:textId="77777777" w:rsidR="005E4458" w:rsidRDefault="005E4458" w:rsidP="00982C51">
      <w:pPr>
        <w:spacing w:after="0"/>
        <w:ind w:left="7229" w:hanging="144"/>
        <w:rPr>
          <w:rFonts w:ascii="Times New Roman" w:hAnsi="Times New Roman"/>
          <w:sz w:val="24"/>
          <w:szCs w:val="24"/>
        </w:rPr>
      </w:pPr>
    </w:p>
    <w:p w14:paraId="21CEF7CA" w14:textId="77777777" w:rsidR="00982C51" w:rsidRDefault="00982C51" w:rsidP="00982C51">
      <w:pPr>
        <w:spacing w:after="0"/>
        <w:rPr>
          <w:rFonts w:ascii="Times New Roman" w:hAnsi="Times New Roman"/>
          <w:b/>
          <w:sz w:val="24"/>
          <w:szCs w:val="24"/>
        </w:rPr>
      </w:pPr>
    </w:p>
    <w:p w14:paraId="71A9B5E8" w14:textId="77777777" w:rsidR="00175223" w:rsidRDefault="00175223" w:rsidP="00CB7D5E">
      <w:pPr>
        <w:spacing w:after="0"/>
        <w:jc w:val="center"/>
        <w:rPr>
          <w:rFonts w:ascii="Times New Roman" w:hAnsi="Times New Roman"/>
          <w:b/>
          <w:sz w:val="24"/>
          <w:szCs w:val="24"/>
        </w:rPr>
      </w:pPr>
    </w:p>
    <w:p w14:paraId="1C04BB81" w14:textId="77777777" w:rsidR="00982C51" w:rsidRDefault="00982C51" w:rsidP="00CB7D5E">
      <w:pPr>
        <w:spacing w:after="0"/>
        <w:jc w:val="center"/>
        <w:rPr>
          <w:rFonts w:ascii="Times New Roman" w:hAnsi="Times New Roman"/>
          <w:b/>
          <w:sz w:val="24"/>
          <w:szCs w:val="24"/>
        </w:rPr>
      </w:pPr>
    </w:p>
    <w:p w14:paraId="7C9A0366" w14:textId="6A3AD55D" w:rsidR="000A4CDC" w:rsidRPr="000A4CDC" w:rsidRDefault="000A4CDC" w:rsidP="00CB7D5E">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MAŽOS VERTĖS PIRKIMO „</w:t>
      </w:r>
      <w:r w:rsidR="00CB7D5E">
        <w:rPr>
          <w:rFonts w:ascii="Times New Roman" w:hAnsi="Times New Roman"/>
          <w:b/>
          <w:noProof/>
          <w:sz w:val="24"/>
          <w:szCs w:val="24"/>
        </w:rPr>
        <w:t>INFORMACINĖS SAUGOS ĮGALIOTINIO PASLAUGŲ PIRKIMAS</w:t>
      </w:r>
      <w:r w:rsidRPr="000A4CDC">
        <w:rPr>
          <w:rFonts w:ascii="Times New Roman" w:hAnsi="Times New Roman"/>
          <w:b/>
          <w:caps/>
          <w:sz w:val="24"/>
          <w:szCs w:val="24"/>
          <w:lang w:eastAsia="en-US"/>
        </w:rPr>
        <w:t>“</w:t>
      </w:r>
    </w:p>
    <w:p w14:paraId="3B816175" w14:textId="77777777" w:rsidR="000A4CDC" w:rsidRPr="000A4CDC" w:rsidRDefault="000A4CDC" w:rsidP="00CB7D5E">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SKELBIAMOS APKLAUSOS BŪDU SĄLYGOS</w:t>
      </w:r>
    </w:p>
    <w:p w14:paraId="6D8493A7" w14:textId="77777777" w:rsidR="00A7330E" w:rsidRDefault="00A7330E" w:rsidP="00BF1F3F">
      <w:pPr>
        <w:spacing w:after="0"/>
        <w:jc w:val="center"/>
        <w:rPr>
          <w:rFonts w:ascii="Times New Roman" w:hAnsi="Times New Roman"/>
          <w:b/>
          <w:noProof/>
          <w:sz w:val="24"/>
          <w:szCs w:val="24"/>
        </w:rPr>
      </w:pPr>
    </w:p>
    <w:p w14:paraId="122158D2" w14:textId="2CEBCE88" w:rsidR="00BF1F3F" w:rsidRDefault="00BF1F3F" w:rsidP="000A4CDC">
      <w:pPr>
        <w:spacing w:after="0"/>
        <w:rPr>
          <w:rFonts w:ascii="Times New Roman" w:hAnsi="Times New Roman"/>
          <w:b/>
          <w:sz w:val="24"/>
          <w:szCs w:val="24"/>
        </w:rPr>
      </w:pPr>
      <w:bookmarkStart w:id="0" w:name="_Hlk149221813"/>
    </w:p>
    <w:bookmarkEnd w:id="0"/>
    <w:p w14:paraId="24591A2D" w14:textId="77777777" w:rsidR="00604C07" w:rsidRDefault="00604C07" w:rsidP="00604C07">
      <w:pPr>
        <w:spacing w:after="0"/>
        <w:jc w:val="center"/>
        <w:rPr>
          <w:rFonts w:ascii="Times New Roman" w:hAnsi="Times New Roman"/>
          <w:b/>
          <w:sz w:val="24"/>
          <w:szCs w:val="24"/>
        </w:rPr>
      </w:pPr>
    </w:p>
    <w:p w14:paraId="094DF86F" w14:textId="1FDB231D" w:rsidR="00604C07" w:rsidRPr="00EE3743" w:rsidRDefault="00604C07" w:rsidP="00604C07">
      <w:pPr>
        <w:jc w:val="center"/>
        <w:rPr>
          <w:rFonts w:ascii="Times New Roman" w:hAnsi="Times New Roman"/>
          <w:b/>
          <w:sz w:val="24"/>
          <w:szCs w:val="24"/>
        </w:rPr>
      </w:pPr>
      <w:r>
        <w:rPr>
          <w:rFonts w:ascii="Times New Roman" w:hAnsi="Times New Roman"/>
          <w:b/>
          <w:sz w:val="24"/>
          <w:szCs w:val="24"/>
        </w:rPr>
        <w:t>202</w:t>
      </w:r>
      <w:r w:rsidR="005E4458">
        <w:rPr>
          <w:rFonts w:ascii="Times New Roman" w:hAnsi="Times New Roman"/>
          <w:b/>
          <w:sz w:val="24"/>
          <w:szCs w:val="24"/>
        </w:rPr>
        <w:t>4</w:t>
      </w:r>
      <w:r w:rsidR="00FB0175">
        <w:rPr>
          <w:rFonts w:ascii="Times New Roman" w:hAnsi="Times New Roman"/>
          <w:b/>
          <w:sz w:val="24"/>
          <w:szCs w:val="24"/>
        </w:rPr>
        <w:t xml:space="preserve"> m. </w:t>
      </w:r>
      <w:r w:rsidR="0093315A">
        <w:rPr>
          <w:rFonts w:ascii="Times New Roman" w:hAnsi="Times New Roman"/>
          <w:b/>
          <w:sz w:val="24"/>
          <w:szCs w:val="24"/>
        </w:rPr>
        <w:t>gruodžio</w:t>
      </w:r>
      <w:r>
        <w:rPr>
          <w:rFonts w:ascii="Times New Roman" w:hAnsi="Times New Roman"/>
          <w:b/>
          <w:sz w:val="24"/>
          <w:szCs w:val="24"/>
        </w:rPr>
        <w:t xml:space="preserve">    d. Nr. SĄ</w:t>
      </w:r>
    </w:p>
    <w:p w14:paraId="0F4063C3" w14:textId="77777777" w:rsidR="00604C07" w:rsidRDefault="00604C07" w:rsidP="00604C07">
      <w:pPr>
        <w:spacing w:after="0"/>
        <w:jc w:val="center"/>
        <w:rPr>
          <w:rFonts w:ascii="Times New Roman" w:hAnsi="Times New Roman"/>
          <w:b/>
          <w:sz w:val="24"/>
          <w:szCs w:val="24"/>
        </w:rPr>
      </w:pPr>
    </w:p>
    <w:p w14:paraId="343FF47A" w14:textId="77777777" w:rsidR="00604C07" w:rsidRDefault="00604C07" w:rsidP="00604C07">
      <w:pPr>
        <w:spacing w:after="0"/>
        <w:jc w:val="center"/>
        <w:rPr>
          <w:rFonts w:ascii="Times New Roman" w:hAnsi="Times New Roman"/>
          <w:b/>
          <w:sz w:val="24"/>
          <w:szCs w:val="24"/>
        </w:rPr>
      </w:pPr>
    </w:p>
    <w:p w14:paraId="1492AE7C" w14:textId="77777777" w:rsidR="00604C07" w:rsidRDefault="00604C07" w:rsidP="00604C07">
      <w:pPr>
        <w:spacing w:after="0"/>
        <w:jc w:val="center"/>
        <w:rPr>
          <w:rFonts w:ascii="Times New Roman" w:hAnsi="Times New Roman"/>
          <w:b/>
          <w:sz w:val="24"/>
          <w:szCs w:val="24"/>
        </w:rPr>
      </w:pPr>
    </w:p>
    <w:p w14:paraId="5A3C8D6F" w14:textId="77777777" w:rsidR="00604C07" w:rsidRDefault="00604C07" w:rsidP="00604C07">
      <w:pPr>
        <w:spacing w:after="0"/>
        <w:jc w:val="center"/>
        <w:rPr>
          <w:rFonts w:ascii="Times New Roman" w:hAnsi="Times New Roman"/>
          <w:b/>
          <w:sz w:val="24"/>
          <w:szCs w:val="24"/>
        </w:rPr>
      </w:pPr>
    </w:p>
    <w:p w14:paraId="600AB29D" w14:textId="77777777" w:rsidR="00604C07" w:rsidRDefault="00604C07" w:rsidP="00604C07">
      <w:pPr>
        <w:spacing w:after="0"/>
        <w:jc w:val="center"/>
        <w:rPr>
          <w:rFonts w:ascii="Times New Roman" w:hAnsi="Times New Roman"/>
          <w:b/>
          <w:sz w:val="24"/>
          <w:szCs w:val="24"/>
        </w:rPr>
      </w:pPr>
    </w:p>
    <w:p w14:paraId="15732254" w14:textId="77777777" w:rsidR="00604C07" w:rsidRDefault="00604C07" w:rsidP="00604C07">
      <w:pPr>
        <w:spacing w:after="0"/>
        <w:jc w:val="center"/>
        <w:rPr>
          <w:rFonts w:ascii="Times New Roman" w:hAnsi="Times New Roman"/>
          <w:b/>
          <w:sz w:val="24"/>
          <w:szCs w:val="24"/>
        </w:rPr>
      </w:pPr>
    </w:p>
    <w:p w14:paraId="7CF8BC90" w14:textId="77777777" w:rsidR="00604C07" w:rsidRDefault="00604C07" w:rsidP="00604C07">
      <w:pPr>
        <w:spacing w:after="0"/>
        <w:jc w:val="center"/>
        <w:rPr>
          <w:rFonts w:ascii="Times New Roman" w:hAnsi="Times New Roman"/>
          <w:b/>
          <w:sz w:val="24"/>
          <w:szCs w:val="24"/>
        </w:rPr>
      </w:pPr>
    </w:p>
    <w:p w14:paraId="6D66EE86" w14:textId="77777777" w:rsidR="00604C07" w:rsidRDefault="00604C07" w:rsidP="00604C07">
      <w:pPr>
        <w:spacing w:after="0"/>
        <w:jc w:val="center"/>
        <w:rPr>
          <w:rFonts w:ascii="Times New Roman" w:hAnsi="Times New Roman"/>
          <w:b/>
          <w:sz w:val="24"/>
          <w:szCs w:val="24"/>
        </w:rPr>
      </w:pPr>
    </w:p>
    <w:p w14:paraId="20D98198" w14:textId="77777777" w:rsidR="00604C07" w:rsidRDefault="00604C07" w:rsidP="00604C07">
      <w:pPr>
        <w:spacing w:after="0"/>
        <w:jc w:val="center"/>
        <w:rPr>
          <w:rFonts w:ascii="Times New Roman" w:hAnsi="Times New Roman"/>
          <w:b/>
          <w:sz w:val="24"/>
          <w:szCs w:val="24"/>
        </w:rPr>
      </w:pPr>
    </w:p>
    <w:p w14:paraId="5BB60501" w14:textId="77777777" w:rsidR="005E4458" w:rsidRDefault="005E4458" w:rsidP="00604C07">
      <w:pPr>
        <w:spacing w:after="0"/>
        <w:jc w:val="center"/>
        <w:rPr>
          <w:rFonts w:ascii="Times New Roman" w:hAnsi="Times New Roman"/>
          <w:b/>
          <w:sz w:val="24"/>
          <w:szCs w:val="24"/>
        </w:rPr>
      </w:pPr>
    </w:p>
    <w:p w14:paraId="1CE69759" w14:textId="77777777" w:rsidR="008F244F" w:rsidRDefault="008F244F" w:rsidP="00604C07">
      <w:pPr>
        <w:spacing w:after="0"/>
        <w:jc w:val="center"/>
        <w:rPr>
          <w:rFonts w:ascii="Times New Roman" w:hAnsi="Times New Roman"/>
          <w:b/>
          <w:sz w:val="24"/>
          <w:szCs w:val="24"/>
        </w:rPr>
      </w:pPr>
    </w:p>
    <w:p w14:paraId="6C026264" w14:textId="77777777" w:rsidR="008F244F" w:rsidRDefault="008F244F" w:rsidP="00604C07">
      <w:pPr>
        <w:spacing w:after="0"/>
        <w:jc w:val="center"/>
        <w:rPr>
          <w:rFonts w:ascii="Times New Roman" w:hAnsi="Times New Roman"/>
          <w:b/>
          <w:sz w:val="24"/>
          <w:szCs w:val="24"/>
        </w:rPr>
      </w:pPr>
    </w:p>
    <w:p w14:paraId="46467B42" w14:textId="77777777" w:rsidR="008F244F" w:rsidRDefault="008F244F" w:rsidP="00604C07">
      <w:pPr>
        <w:spacing w:after="0"/>
        <w:jc w:val="center"/>
        <w:rPr>
          <w:rFonts w:ascii="Times New Roman" w:hAnsi="Times New Roman"/>
          <w:b/>
          <w:sz w:val="24"/>
          <w:szCs w:val="24"/>
        </w:rPr>
      </w:pPr>
    </w:p>
    <w:p w14:paraId="7EF200D2" w14:textId="77777777" w:rsidR="005E4458" w:rsidRDefault="005E4458" w:rsidP="00604C07">
      <w:pPr>
        <w:spacing w:after="0"/>
        <w:jc w:val="center"/>
        <w:rPr>
          <w:rFonts w:ascii="Times New Roman" w:hAnsi="Times New Roman"/>
          <w:b/>
          <w:sz w:val="24"/>
          <w:szCs w:val="24"/>
        </w:rPr>
      </w:pPr>
    </w:p>
    <w:p w14:paraId="1AB477A0" w14:textId="77777777" w:rsidR="00B64864" w:rsidRDefault="00B64864" w:rsidP="00604C07">
      <w:pPr>
        <w:spacing w:after="0"/>
        <w:jc w:val="center"/>
        <w:rPr>
          <w:rFonts w:ascii="Times New Roman" w:hAnsi="Times New Roman"/>
          <w:b/>
          <w:sz w:val="24"/>
          <w:szCs w:val="24"/>
        </w:rPr>
      </w:pPr>
    </w:p>
    <w:p w14:paraId="68F887DA" w14:textId="77777777" w:rsidR="00B64864" w:rsidRDefault="00B64864" w:rsidP="00604C07">
      <w:pPr>
        <w:spacing w:after="0"/>
        <w:jc w:val="center"/>
        <w:rPr>
          <w:rFonts w:ascii="Times New Roman" w:hAnsi="Times New Roman"/>
          <w:b/>
          <w:sz w:val="24"/>
          <w:szCs w:val="24"/>
        </w:rPr>
      </w:pPr>
    </w:p>
    <w:p w14:paraId="5FB491D0" w14:textId="77777777" w:rsidR="00B64864" w:rsidRDefault="00B64864" w:rsidP="00604C07">
      <w:pPr>
        <w:spacing w:after="0"/>
        <w:jc w:val="center"/>
        <w:rPr>
          <w:rFonts w:ascii="Times New Roman" w:hAnsi="Times New Roman"/>
          <w:b/>
          <w:sz w:val="24"/>
          <w:szCs w:val="24"/>
        </w:rPr>
      </w:pPr>
    </w:p>
    <w:p w14:paraId="0BAC6813" w14:textId="77777777" w:rsidR="00604C07" w:rsidRDefault="00604C07" w:rsidP="00010E6C">
      <w:pPr>
        <w:pStyle w:val="prastasiniatinklio"/>
        <w:numPr>
          <w:ilvl w:val="0"/>
          <w:numId w:val="3"/>
        </w:numPr>
        <w:spacing w:before="0" w:beforeAutospacing="0" w:after="0" w:afterAutospacing="0"/>
        <w:jc w:val="center"/>
        <w:rPr>
          <w:b/>
          <w:bCs/>
        </w:rPr>
      </w:pPr>
      <w:r>
        <w:rPr>
          <w:b/>
          <w:bCs/>
        </w:rPr>
        <w:lastRenderedPageBreak/>
        <w:t>BENDROSIOS NUOSTATOS</w:t>
      </w:r>
    </w:p>
    <w:p w14:paraId="70214DA2" w14:textId="77777777" w:rsidR="00D11209" w:rsidRDefault="00D11209" w:rsidP="00010E6C">
      <w:pPr>
        <w:pStyle w:val="prastasiniatinklio"/>
        <w:spacing w:before="0" w:beforeAutospacing="0" w:after="0" w:afterAutospacing="0"/>
        <w:ind w:left="720"/>
        <w:rPr>
          <w:b/>
          <w:bCs/>
        </w:rPr>
      </w:pPr>
    </w:p>
    <w:p w14:paraId="48AC2A8D" w14:textId="2A6CC4BB" w:rsidR="00604C07" w:rsidRDefault="00604C07" w:rsidP="00070F3D">
      <w:pPr>
        <w:pStyle w:val="prastasiniatinklio"/>
        <w:spacing w:before="0" w:beforeAutospacing="0" w:after="0" w:afterAutospacing="0"/>
        <w:ind w:right="-510" w:firstLine="480"/>
        <w:jc w:val="both"/>
      </w:pPr>
      <w:r>
        <w:t>1.1. Šis mažos vertės viešasis pirkimas (toliau - pirkimas)</w:t>
      </w:r>
      <w:r w:rsidR="006A5726">
        <w:t>,</w:t>
      </w:r>
      <w:r>
        <w:t xml:space="preserve">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w:t>
      </w:r>
      <w:r w:rsidRPr="000452AF">
        <w:t>reglamentuojančiais teisės aktais bei pirkimo dokumentais, kuriuos sudaro skelbimas apie pirkimą (toliau – Skelbimas), apklausos sąlygos (toliau – Sąlygos) ir Sąlygų priedai: 1 priedas „Pasiūlymo forma“ (toliau – Pasiūlymo forma), 2</w:t>
      </w:r>
      <w:r w:rsidR="000857F7" w:rsidRPr="000452AF">
        <w:t xml:space="preserve"> pr</w:t>
      </w:r>
      <w:r w:rsidR="00A5628B" w:rsidRPr="000452AF">
        <w:t>iedas „Techninė specifikacija</w:t>
      </w:r>
      <w:bookmarkStart w:id="1" w:name="_Hlk178588856"/>
      <w:r w:rsidRPr="000452AF">
        <w:t>“</w:t>
      </w:r>
      <w:bookmarkEnd w:id="1"/>
      <w:r w:rsidRPr="000452AF">
        <w:t xml:space="preserve"> (toliau – </w:t>
      </w:r>
      <w:r w:rsidR="00A5628B" w:rsidRPr="000452AF">
        <w:t>Techninė specifikacija</w:t>
      </w:r>
      <w:r w:rsidRPr="000452AF">
        <w:t>), 3 priedas „Sutarties projektas</w:t>
      </w:r>
      <w:r w:rsidRPr="00CB7D5E">
        <w:t>“</w:t>
      </w:r>
      <w:r w:rsidR="009F2002" w:rsidRPr="00CB7D5E">
        <w:t>, 4 priedas „Įvykdytų sutarčių sąrašas“</w:t>
      </w:r>
      <w:r w:rsidR="000452AF" w:rsidRPr="00CB7D5E">
        <w:t xml:space="preserve">, 5 priedas </w:t>
      </w:r>
      <w:r w:rsidR="00D35BD1" w:rsidRPr="00CB7D5E">
        <w:t>„</w:t>
      </w:r>
      <w:r w:rsidR="000452AF" w:rsidRPr="00CB7D5E">
        <w:t>Nacionalinio saugumo reikalavimų atitikties deklaracija</w:t>
      </w:r>
      <w:r w:rsidR="00D35BD1" w:rsidRPr="00CB7D5E">
        <w:t xml:space="preserve">“ </w:t>
      </w:r>
      <w:r w:rsidRPr="00CB7D5E">
        <w:t>bei pirkimo dokumentų paaiškinimai (patikslinimai). Vartojamos sąvokos apibrėžtos VPĮ, Numatomo</w:t>
      </w:r>
      <w:r w:rsidRPr="000452AF">
        <w:t xml:space="preserve"> viešojo pirkimo ir pirkimo vertės skaičiavimo metodikoje, patvirtintoje</w:t>
      </w:r>
      <w:r>
        <w:t xml:space="preserve"> V</w:t>
      </w:r>
      <w:r w:rsidR="00966E00">
        <w:t xml:space="preserve">iešųjų </w:t>
      </w:r>
      <w:r>
        <w:t>P</w:t>
      </w:r>
      <w:r w:rsidR="00966E00">
        <w:t xml:space="preserve">irkimų </w:t>
      </w:r>
      <w:r>
        <w:t>T</w:t>
      </w:r>
      <w:r w:rsidR="00966E00">
        <w:t>arnybos (toliau – VPT)</w:t>
      </w:r>
      <w:r>
        <w:t xml:space="preserve">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FE92FE1" w14:textId="4C4CDA8A" w:rsidR="00604C07" w:rsidRDefault="00604C07" w:rsidP="00604C07">
      <w:pPr>
        <w:pStyle w:val="prastasiniatinklio"/>
        <w:spacing w:before="0" w:beforeAutospacing="0" w:after="0" w:afterAutospacing="0"/>
        <w:ind w:right="-510" w:firstLine="480"/>
        <w:jc w:val="both"/>
      </w:pPr>
      <w:r>
        <w:t xml:space="preserve">1.2. Pirkimo dokumentai skelbiami CVP IS. Perkančiosios organizacijos ir tiekėjo bendravimas ir keitimasis informacija vyksta naudojantis CVP IS </w:t>
      </w:r>
      <w:r w:rsidRPr="0093315A">
        <w:t xml:space="preserve">priemonėmis. Elektroninėmis priemonėmis pasiūlymus gali teikti tik tie tiekėjai, kurie yra registruoti CVP IS, adresu </w:t>
      </w:r>
      <w:hyperlink r:id="rId10" w:history="1">
        <w:r w:rsidR="0093315A" w:rsidRPr="0093315A">
          <w:rPr>
            <w:rStyle w:val="Hipersaitas"/>
            <w:iCs/>
            <w:sz w:val="21"/>
            <w:szCs w:val="21"/>
          </w:rPr>
          <w:t>https://viesiejipirkimai.lt</w:t>
        </w:r>
      </w:hyperlink>
      <w:r w:rsidRPr="0093315A">
        <w:t>.</w:t>
      </w:r>
    </w:p>
    <w:p w14:paraId="7FDE773E" w14:textId="77777777" w:rsidR="00604C07" w:rsidRDefault="00604C07" w:rsidP="00604C07">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149181AF" w14:textId="77777777" w:rsidR="00604C07" w:rsidRDefault="00604C07" w:rsidP="00604C07">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8C94D" w14:textId="77777777" w:rsidR="00604C07" w:rsidRPr="00781A34" w:rsidRDefault="00604C07" w:rsidP="00604C07">
      <w:pPr>
        <w:spacing w:after="0" w:line="240" w:lineRule="auto"/>
        <w:ind w:left="-113" w:right="-510"/>
        <w:jc w:val="both"/>
        <w:rPr>
          <w:rFonts w:ascii="Times New Roman" w:hAnsi="Times New Roman"/>
          <w:sz w:val="24"/>
          <w:szCs w:val="24"/>
        </w:rPr>
      </w:pPr>
      <w:r>
        <w:rPr>
          <w:rFonts w:ascii="Times New Roman" w:hAnsi="Times New Roman"/>
          <w:sz w:val="24"/>
          <w:szCs w:val="24"/>
        </w:rPr>
        <w:t xml:space="preserve">          </w:t>
      </w:r>
      <w:r w:rsidRPr="00781A34">
        <w:rPr>
          <w:rFonts w:ascii="Times New Roman" w:hAnsi="Times New Roman"/>
          <w:sz w:val="24"/>
          <w:szCs w:val="24"/>
        </w:rPr>
        <w:t>1.5. P</w:t>
      </w:r>
      <w:r w:rsidR="002B1280">
        <w:rPr>
          <w:rFonts w:ascii="Times New Roman" w:hAnsi="Times New Roman"/>
          <w:sz w:val="24"/>
          <w:szCs w:val="24"/>
        </w:rPr>
        <w:t>erkančiosios organizacijos asmuo</w:t>
      </w:r>
      <w:r w:rsidRPr="00781A34">
        <w:rPr>
          <w:rFonts w:ascii="Times New Roman" w:hAnsi="Times New Roman"/>
          <w:sz w:val="24"/>
          <w:szCs w:val="24"/>
        </w:rPr>
        <w:t>, įgaliota</w:t>
      </w:r>
      <w:r>
        <w:rPr>
          <w:rFonts w:ascii="Times New Roman" w:hAnsi="Times New Roman"/>
          <w:sz w:val="24"/>
          <w:szCs w:val="24"/>
        </w:rPr>
        <w:t>s</w:t>
      </w:r>
      <w:r w:rsidRPr="00781A34">
        <w:rPr>
          <w:rFonts w:ascii="Times New Roman" w:hAnsi="Times New Roman"/>
          <w:sz w:val="24"/>
          <w:szCs w:val="24"/>
        </w:rPr>
        <w:t xml:space="preserve"> palaikyti tiesioginį ryšį su tiekėjais</w:t>
      </w:r>
      <w:r w:rsidR="00FB0175">
        <w:rPr>
          <w:rFonts w:ascii="Times New Roman" w:hAnsi="Times New Roman"/>
          <w:sz w:val="24"/>
          <w:szCs w:val="24"/>
        </w:rPr>
        <w:t>:</w:t>
      </w:r>
    </w:p>
    <w:p w14:paraId="10BF67B1" w14:textId="6A11376C" w:rsidR="00604C07" w:rsidRDefault="005E4458" w:rsidP="002C1BCA">
      <w:pPr>
        <w:spacing w:after="0" w:line="240" w:lineRule="auto"/>
        <w:ind w:left="-113" w:right="-510"/>
        <w:jc w:val="both"/>
        <w:rPr>
          <w:rFonts w:ascii="Times New Roman" w:hAnsi="Times New Roman"/>
          <w:i/>
          <w:sz w:val="24"/>
          <w:szCs w:val="24"/>
          <w:u w:val="single"/>
        </w:rPr>
      </w:pPr>
      <w:bookmarkStart w:id="2" w:name="_Hlk178579273"/>
      <w:r>
        <w:rPr>
          <w:rFonts w:ascii="Times New Roman" w:hAnsi="Times New Roman"/>
          <w:sz w:val="24"/>
          <w:szCs w:val="24"/>
        </w:rPr>
        <w:t xml:space="preserve">Dėl pirkimo procedūrų - </w:t>
      </w:r>
      <w:r w:rsidR="002B1280">
        <w:rPr>
          <w:rFonts w:ascii="Times New Roman" w:hAnsi="Times New Roman"/>
          <w:sz w:val="24"/>
          <w:szCs w:val="24"/>
        </w:rPr>
        <w:t>B</w:t>
      </w:r>
      <w:r w:rsidR="00604C07">
        <w:rPr>
          <w:rFonts w:ascii="Times New Roman" w:hAnsi="Times New Roman"/>
          <w:sz w:val="24"/>
          <w:szCs w:val="24"/>
        </w:rPr>
        <w:t>endrųjų reikalų</w:t>
      </w:r>
      <w:r w:rsidR="00604C07" w:rsidRPr="00781A34">
        <w:rPr>
          <w:rFonts w:ascii="Times New Roman" w:hAnsi="Times New Roman"/>
          <w:sz w:val="24"/>
          <w:szCs w:val="24"/>
        </w:rPr>
        <w:t xml:space="preserve"> skyriaus </w:t>
      </w:r>
      <w:r>
        <w:rPr>
          <w:rFonts w:ascii="Times New Roman" w:hAnsi="Times New Roman"/>
          <w:sz w:val="24"/>
          <w:szCs w:val="24"/>
        </w:rPr>
        <w:t>vedėja</w:t>
      </w:r>
      <w:r w:rsidR="00604C07" w:rsidRPr="00781A34">
        <w:rPr>
          <w:rFonts w:ascii="Times New Roman" w:hAnsi="Times New Roman"/>
          <w:sz w:val="24"/>
          <w:szCs w:val="24"/>
        </w:rPr>
        <w:t xml:space="preserve"> </w:t>
      </w:r>
      <w:r>
        <w:rPr>
          <w:rFonts w:ascii="Times New Roman" w:hAnsi="Times New Roman"/>
          <w:sz w:val="24"/>
          <w:szCs w:val="24"/>
        </w:rPr>
        <w:t>Ilona Dumšienė</w:t>
      </w:r>
      <w:r w:rsidR="00604C07" w:rsidRPr="00573C34">
        <w:rPr>
          <w:rFonts w:ascii="Times New Roman" w:hAnsi="Times New Roman"/>
          <w:sz w:val="24"/>
          <w:szCs w:val="24"/>
        </w:rPr>
        <w:t xml:space="preserve">, tel. </w:t>
      </w:r>
      <w:r w:rsidR="002B1280">
        <w:rPr>
          <w:rFonts w:ascii="Times New Roman" w:hAnsi="Times New Roman"/>
          <w:sz w:val="24"/>
          <w:szCs w:val="24"/>
        </w:rPr>
        <w:t>+370 700149</w:t>
      </w:r>
      <w:r w:rsidR="00CE5017">
        <w:rPr>
          <w:rFonts w:ascii="Times New Roman" w:hAnsi="Times New Roman"/>
          <w:sz w:val="24"/>
          <w:szCs w:val="24"/>
        </w:rPr>
        <w:t>4</w:t>
      </w:r>
      <w:r>
        <w:rPr>
          <w:rFonts w:ascii="Times New Roman" w:hAnsi="Times New Roman"/>
          <w:sz w:val="24"/>
          <w:szCs w:val="24"/>
        </w:rPr>
        <w:t>2</w:t>
      </w:r>
      <w:r w:rsidR="00604C07" w:rsidRPr="00573C34">
        <w:rPr>
          <w:rFonts w:ascii="Times New Roman" w:hAnsi="Times New Roman"/>
          <w:sz w:val="24"/>
          <w:szCs w:val="24"/>
        </w:rPr>
        <w:t xml:space="preserve">, el. paštas: </w:t>
      </w:r>
      <w:hyperlink r:id="rId11" w:history="1">
        <w:r w:rsidRPr="001F4912">
          <w:rPr>
            <w:rStyle w:val="Hipersaitas"/>
            <w:rFonts w:ascii="Times New Roman" w:hAnsi="Times New Roman"/>
            <w:i/>
            <w:sz w:val="24"/>
            <w:szCs w:val="24"/>
          </w:rPr>
          <w:t>ilona.dumsiene@zuv.lt</w:t>
        </w:r>
      </w:hyperlink>
      <w:r>
        <w:rPr>
          <w:rFonts w:ascii="Times New Roman" w:hAnsi="Times New Roman"/>
          <w:i/>
          <w:sz w:val="24"/>
          <w:szCs w:val="24"/>
          <w:u w:val="single"/>
        </w:rPr>
        <w:t>;</w:t>
      </w:r>
    </w:p>
    <w:p w14:paraId="5C111ED7" w14:textId="412A9409" w:rsidR="005E4458" w:rsidRDefault="005E4458" w:rsidP="005E4458">
      <w:pPr>
        <w:spacing w:after="0" w:line="240" w:lineRule="auto"/>
        <w:ind w:left="-113" w:right="-510"/>
        <w:jc w:val="both"/>
        <w:rPr>
          <w:rFonts w:ascii="Times New Roman" w:hAnsi="Times New Roman"/>
          <w:i/>
          <w:sz w:val="24"/>
          <w:szCs w:val="24"/>
          <w:u w:val="single"/>
        </w:rPr>
      </w:pPr>
      <w:r>
        <w:rPr>
          <w:rFonts w:ascii="Times New Roman" w:hAnsi="Times New Roman"/>
          <w:sz w:val="24"/>
          <w:szCs w:val="24"/>
        </w:rPr>
        <w:t>Dėl pirkimo objekto - Bendrųjų reikalų</w:t>
      </w:r>
      <w:r w:rsidRPr="00781A34">
        <w:rPr>
          <w:rFonts w:ascii="Times New Roman" w:hAnsi="Times New Roman"/>
          <w:sz w:val="24"/>
          <w:szCs w:val="24"/>
        </w:rPr>
        <w:t xml:space="preserve"> skyriaus </w:t>
      </w:r>
      <w:r>
        <w:rPr>
          <w:rFonts w:ascii="Times New Roman" w:hAnsi="Times New Roman"/>
          <w:sz w:val="24"/>
          <w:szCs w:val="24"/>
        </w:rPr>
        <w:t>vyriausiasis specialistas Sigitas Narkus</w:t>
      </w:r>
      <w:r w:rsidRPr="00573C34">
        <w:rPr>
          <w:rFonts w:ascii="Times New Roman" w:hAnsi="Times New Roman"/>
          <w:sz w:val="24"/>
          <w:szCs w:val="24"/>
        </w:rPr>
        <w:t xml:space="preserve">, tel. </w:t>
      </w:r>
      <w:r>
        <w:rPr>
          <w:rFonts w:ascii="Times New Roman" w:hAnsi="Times New Roman"/>
          <w:sz w:val="24"/>
          <w:szCs w:val="24"/>
        </w:rPr>
        <w:t>+370 70014906</w:t>
      </w:r>
      <w:r w:rsidRPr="00573C34">
        <w:rPr>
          <w:rFonts w:ascii="Times New Roman" w:hAnsi="Times New Roman"/>
          <w:sz w:val="24"/>
          <w:szCs w:val="24"/>
        </w:rPr>
        <w:t xml:space="preserve">, el. paštas: </w:t>
      </w:r>
      <w:hyperlink r:id="rId12" w:history="1">
        <w:r w:rsidRPr="00C37B04">
          <w:rPr>
            <w:rStyle w:val="Hipersaitas"/>
            <w:rFonts w:ascii="Times New Roman" w:hAnsi="Times New Roman"/>
            <w:i/>
            <w:sz w:val="24"/>
            <w:szCs w:val="24"/>
          </w:rPr>
          <w:t>sigitas.narkus@zuv.lt</w:t>
        </w:r>
      </w:hyperlink>
      <w:r>
        <w:rPr>
          <w:rFonts w:ascii="Times New Roman" w:hAnsi="Times New Roman"/>
          <w:i/>
          <w:sz w:val="24"/>
          <w:szCs w:val="24"/>
          <w:u w:val="single"/>
        </w:rPr>
        <w:t>.</w:t>
      </w:r>
    </w:p>
    <w:bookmarkEnd w:id="2"/>
    <w:p w14:paraId="19F9A72D" w14:textId="77777777" w:rsidR="00070F3D" w:rsidRDefault="00070F3D"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198F33D4" w14:textId="77777777" w:rsidR="00604C07" w:rsidRDefault="00604C07" w:rsidP="00010E6C">
      <w:pPr>
        <w:pStyle w:val="prastasiniatinklio"/>
        <w:numPr>
          <w:ilvl w:val="0"/>
          <w:numId w:val="3"/>
        </w:numPr>
        <w:spacing w:before="0" w:beforeAutospacing="0" w:after="0" w:afterAutospacing="0"/>
        <w:ind w:right="-504"/>
        <w:jc w:val="center"/>
        <w:rPr>
          <w:b/>
          <w:bCs/>
        </w:rPr>
      </w:pPr>
      <w:r>
        <w:rPr>
          <w:b/>
          <w:bCs/>
        </w:rPr>
        <w:t>INFORMACIJA APIE PERKANČIĄJĄ ORGANIZACIJĄ IR PIRKIMO OBJEKTĄ</w:t>
      </w:r>
    </w:p>
    <w:p w14:paraId="25C414A0" w14:textId="77777777" w:rsidR="00D11209" w:rsidRDefault="00D11209" w:rsidP="00010E6C">
      <w:pPr>
        <w:pStyle w:val="prastasiniatinklio"/>
        <w:spacing w:before="0" w:beforeAutospacing="0" w:after="0" w:afterAutospacing="0"/>
        <w:ind w:left="720" w:right="-504"/>
        <w:rPr>
          <w:b/>
          <w:bCs/>
        </w:rPr>
      </w:pPr>
    </w:p>
    <w:p w14:paraId="6E57F1F9" w14:textId="138AF480" w:rsidR="00A7330E" w:rsidRDefault="00251961" w:rsidP="00A7330E">
      <w:pPr>
        <w:pStyle w:val="prastasiniatinklio"/>
        <w:spacing w:before="0" w:beforeAutospacing="0" w:after="0" w:afterAutospacing="0"/>
        <w:ind w:right="-504" w:firstLine="480"/>
        <w:jc w:val="both"/>
      </w:pPr>
      <w:r>
        <w:t xml:space="preserve">2.1. </w:t>
      </w:r>
      <w:r w:rsidRPr="00781A34">
        <w:t>Žuvininkystės tarnyba prie Lietuvos Respublikos žemės ūkio ministerijos</w:t>
      </w:r>
      <w:r>
        <w:t xml:space="preserve"> (toliau – </w:t>
      </w:r>
      <w:r w:rsidR="00C61EFD">
        <w:t>P</w:t>
      </w:r>
      <w:r>
        <w:t xml:space="preserve">erkančioji organizacija) </w:t>
      </w:r>
      <w:r w:rsidR="006A5726">
        <w:t xml:space="preserve">vykdo </w:t>
      </w:r>
      <w:r>
        <w:t xml:space="preserve">pirkimą ir numato įsigyti </w:t>
      </w:r>
      <w:r w:rsidR="00CB7D5E">
        <w:rPr>
          <w:b/>
          <w:noProof/>
        </w:rPr>
        <w:t>informacinės saugos įgaliotinio paslaugas</w:t>
      </w:r>
      <w:r w:rsidR="000A4CDC">
        <w:rPr>
          <w:b/>
          <w:noProof/>
        </w:rPr>
        <w:t>.</w:t>
      </w:r>
      <w:r w:rsidR="00A7330E">
        <w:t xml:space="preserve"> </w:t>
      </w:r>
    </w:p>
    <w:p w14:paraId="3EEAD1F9" w14:textId="108EA454" w:rsidR="00251961" w:rsidRPr="001B1F4C" w:rsidRDefault="00251961" w:rsidP="00A7330E">
      <w:pPr>
        <w:pStyle w:val="prastasiniatinklio"/>
        <w:spacing w:before="0" w:beforeAutospacing="0" w:after="0" w:afterAutospacing="0"/>
        <w:ind w:right="-504" w:firstLine="480"/>
        <w:jc w:val="both"/>
        <w:rPr>
          <w:b/>
        </w:rPr>
      </w:pPr>
      <w:r>
        <w:t>2.</w:t>
      </w:r>
      <w:r w:rsidR="00C15E9D">
        <w:t>2</w:t>
      </w:r>
      <w:r>
        <w:t xml:space="preserve">. </w:t>
      </w:r>
      <w:r w:rsidRPr="001B1F4C">
        <w:rPr>
          <w:b/>
        </w:rPr>
        <w:t xml:space="preserve">Bendra pasiūlymo kaina neturi viršyti </w:t>
      </w:r>
      <w:r w:rsidR="0093315A">
        <w:rPr>
          <w:b/>
        </w:rPr>
        <w:t>4</w:t>
      </w:r>
      <w:r w:rsidR="00462182">
        <w:rPr>
          <w:b/>
        </w:rPr>
        <w:t>0</w:t>
      </w:r>
      <w:r w:rsidR="00A7330E">
        <w:rPr>
          <w:b/>
        </w:rPr>
        <w:t xml:space="preserve"> </w:t>
      </w:r>
      <w:r w:rsidR="00462182">
        <w:rPr>
          <w:b/>
        </w:rPr>
        <w:t>0</w:t>
      </w:r>
      <w:r w:rsidR="00A7330E">
        <w:rPr>
          <w:b/>
        </w:rPr>
        <w:t>00</w:t>
      </w:r>
      <w:r w:rsidRPr="001B1F4C">
        <w:rPr>
          <w:b/>
        </w:rPr>
        <w:t>,00</w:t>
      </w:r>
      <w:r w:rsidR="00A95CA7">
        <w:rPr>
          <w:b/>
        </w:rPr>
        <w:t xml:space="preserve"> (</w:t>
      </w:r>
      <w:r w:rsidR="0093315A">
        <w:rPr>
          <w:b/>
        </w:rPr>
        <w:t>keturiasdešimt</w:t>
      </w:r>
      <w:r w:rsidR="00A7330E">
        <w:rPr>
          <w:b/>
        </w:rPr>
        <w:t xml:space="preserve"> </w:t>
      </w:r>
      <w:r w:rsidR="00A95CA7">
        <w:rPr>
          <w:b/>
        </w:rPr>
        <w:t>tūkstančių</w:t>
      </w:r>
      <w:r w:rsidR="00D35BD1">
        <w:rPr>
          <w:b/>
        </w:rPr>
        <w:t xml:space="preserve"> eurų</w:t>
      </w:r>
      <w:r w:rsidR="00A95CA7">
        <w:rPr>
          <w:b/>
        </w:rPr>
        <w:t>)</w:t>
      </w:r>
      <w:r w:rsidRPr="001B1F4C">
        <w:rPr>
          <w:b/>
        </w:rPr>
        <w:t xml:space="preserve"> Eur su PVM. Tuo atveju, jei bendra pasiūlymo kaina viršys nurodytą sumą ar pasiūlyme bus nurodytas ilgesnis Paslaugų suteikimo terminas, pasiūlymas bus atmestas kaip neatitinkantis pirkimo dokumentų reikalavimų.</w:t>
      </w:r>
    </w:p>
    <w:p w14:paraId="51860251" w14:textId="77777777" w:rsidR="00251961" w:rsidRDefault="00251961" w:rsidP="00251961">
      <w:pPr>
        <w:pStyle w:val="prastasiniatinklio"/>
        <w:spacing w:before="0" w:beforeAutospacing="0" w:after="0" w:afterAutospacing="0"/>
        <w:ind w:right="-510" w:firstLine="480"/>
        <w:jc w:val="both"/>
      </w:pPr>
      <w:r>
        <w:t>2.</w:t>
      </w:r>
      <w:r w:rsidR="00C15E9D">
        <w:t>3</w:t>
      </w:r>
      <w:r>
        <w:t>. Pirkimo objektas apibūdintas ir reikalavimai jam nustatyti Pirkimo sąlygų 2 priede (Techninėje specifikacijoje).</w:t>
      </w:r>
    </w:p>
    <w:p w14:paraId="1800222A" w14:textId="77777777" w:rsidR="00070F3D" w:rsidRPr="001A2FB7" w:rsidRDefault="00070F3D" w:rsidP="00012D22">
      <w:pPr>
        <w:pStyle w:val="prastasiniatinklio"/>
        <w:spacing w:before="0" w:beforeAutospacing="0" w:after="0" w:afterAutospacing="0"/>
        <w:ind w:right="-510"/>
        <w:jc w:val="both"/>
      </w:pPr>
    </w:p>
    <w:p w14:paraId="582B574F" w14:textId="77777777" w:rsidR="00D11209" w:rsidRDefault="00604C07" w:rsidP="00070F3D">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11C1586E" w14:textId="77777777" w:rsidR="00C61EFD" w:rsidRDefault="00C61EFD" w:rsidP="00D11209">
      <w:pPr>
        <w:pStyle w:val="prastasiniatinklio"/>
        <w:spacing w:before="0" w:beforeAutospacing="0" w:after="0" w:afterAutospacing="0"/>
        <w:jc w:val="center"/>
        <w:rPr>
          <w:b/>
          <w:bCs/>
        </w:rPr>
      </w:pPr>
    </w:p>
    <w:p w14:paraId="416A2890" w14:textId="77777777" w:rsidR="00C61EFD" w:rsidRDefault="00604C07" w:rsidP="00070F3D">
      <w:pPr>
        <w:spacing w:after="0" w:line="240" w:lineRule="auto"/>
        <w:rPr>
          <w:rFonts w:ascii="Times New Roman" w:hAnsi="Times New Roman"/>
          <w:sz w:val="24"/>
          <w:szCs w:val="24"/>
        </w:rPr>
      </w:pPr>
      <w:r>
        <w:rPr>
          <w:rFonts w:ascii="Times New Roman" w:hAnsi="Times New Roman"/>
          <w:sz w:val="24"/>
          <w:szCs w:val="24"/>
        </w:rPr>
        <w:t xml:space="preserve">          </w:t>
      </w:r>
      <w:r w:rsidR="00CB07F6" w:rsidRPr="006E1106">
        <w:rPr>
          <w:rFonts w:ascii="Times New Roman" w:hAnsi="Times New Roman"/>
          <w:sz w:val="24"/>
          <w:szCs w:val="24"/>
        </w:rPr>
        <w:t>3.1. Tiekėjas, dalyvaujantis pirkime, turi atitikti kvalifikacinius reikalavimus: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5005"/>
      </w:tblGrid>
      <w:tr w:rsidR="00105325" w:rsidRPr="007F1CA9" w14:paraId="47492FAC" w14:textId="77777777" w:rsidTr="00010E6C">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20A2E36C" w14:textId="77777777" w:rsidR="00105325" w:rsidRPr="007F1CA9" w:rsidRDefault="00105325" w:rsidP="00553F35">
            <w:pPr>
              <w:spacing w:after="0" w:line="256" w:lineRule="auto"/>
              <w:jc w:val="center"/>
              <w:rPr>
                <w:rFonts w:ascii="Times New Roman" w:hAnsi="Times New Roman"/>
                <w:b/>
                <w:bCs/>
                <w:sz w:val="24"/>
                <w:szCs w:val="24"/>
              </w:rPr>
            </w:pPr>
            <w:r w:rsidRPr="007F1CA9">
              <w:rPr>
                <w:rFonts w:ascii="Times New Roman" w:hAnsi="Times New Roman"/>
                <w:b/>
                <w:bCs/>
                <w:sz w:val="24"/>
                <w:szCs w:val="24"/>
              </w:rPr>
              <w:t xml:space="preserve">Eil. </w:t>
            </w:r>
            <w:r w:rsidR="00CE2204" w:rsidRPr="007F1CA9">
              <w:rPr>
                <w:rFonts w:ascii="Times New Roman" w:hAnsi="Times New Roman"/>
                <w:b/>
                <w:bCs/>
                <w:sz w:val="24"/>
                <w:szCs w:val="24"/>
              </w:rPr>
              <w:t>Nr.</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3FB682C" w14:textId="77777777" w:rsidR="00105325" w:rsidRPr="00553F35" w:rsidRDefault="00105325" w:rsidP="00CE5017">
            <w:pPr>
              <w:spacing w:after="0"/>
              <w:ind w:right="-1"/>
              <w:jc w:val="center"/>
              <w:rPr>
                <w:rFonts w:ascii="Times New Roman" w:eastAsia="Calibri" w:hAnsi="Times New Roman"/>
                <w:b/>
                <w:bCs/>
                <w:sz w:val="24"/>
                <w:szCs w:val="24"/>
              </w:rPr>
            </w:pPr>
            <w:r w:rsidRPr="00553F35">
              <w:rPr>
                <w:rFonts w:ascii="Times New Roman" w:eastAsia="Calibri" w:hAnsi="Times New Roman"/>
                <w:b/>
                <w:bCs/>
                <w:sz w:val="24"/>
                <w:szCs w:val="24"/>
              </w:rPr>
              <w:t>Reikalavimas</w:t>
            </w:r>
          </w:p>
        </w:tc>
        <w:tc>
          <w:tcPr>
            <w:tcW w:w="5005" w:type="dxa"/>
            <w:tcBorders>
              <w:top w:val="single" w:sz="4" w:space="0" w:color="auto"/>
              <w:left w:val="single" w:sz="4" w:space="0" w:color="auto"/>
              <w:bottom w:val="single" w:sz="4" w:space="0" w:color="auto"/>
              <w:right w:val="single" w:sz="4" w:space="0" w:color="auto"/>
            </w:tcBorders>
            <w:vAlign w:val="center"/>
            <w:hideMark/>
          </w:tcPr>
          <w:p w14:paraId="7ED833D3" w14:textId="77777777" w:rsidR="00105325" w:rsidRPr="00553F35" w:rsidRDefault="00105325" w:rsidP="00CE5017">
            <w:pPr>
              <w:pBdr>
                <w:top w:val="nil"/>
                <w:left w:val="nil"/>
                <w:bottom w:val="nil"/>
                <w:right w:val="nil"/>
                <w:between w:val="nil"/>
                <w:bar w:val="nil"/>
              </w:pBdr>
              <w:suppressAutoHyphens/>
              <w:spacing w:after="0"/>
              <w:jc w:val="center"/>
              <w:rPr>
                <w:rFonts w:ascii="Times New Roman" w:eastAsia="Arial Unicode MS" w:hAnsi="Times New Roman"/>
                <w:b/>
                <w:bCs/>
                <w:color w:val="000000"/>
                <w:sz w:val="24"/>
                <w:szCs w:val="24"/>
                <w:bdr w:val="nil"/>
              </w:rPr>
            </w:pPr>
            <w:r w:rsidRPr="00553F35">
              <w:rPr>
                <w:rFonts w:ascii="Times New Roman" w:eastAsia="Arial Unicode MS" w:hAnsi="Times New Roman"/>
                <w:b/>
                <w:bCs/>
                <w:color w:val="000000"/>
                <w:sz w:val="24"/>
                <w:szCs w:val="24"/>
                <w:bdr w:val="nil"/>
              </w:rPr>
              <w:t>Atitiktį reikalavimui įrodantys dokumentai</w:t>
            </w:r>
          </w:p>
        </w:tc>
      </w:tr>
      <w:tr w:rsidR="0029556B" w:rsidRPr="007F1CA9" w14:paraId="23518755" w14:textId="77777777" w:rsidTr="00507C90">
        <w:trPr>
          <w:jc w:val="center"/>
        </w:trPr>
        <w:tc>
          <w:tcPr>
            <w:tcW w:w="872" w:type="dxa"/>
            <w:tcBorders>
              <w:top w:val="single" w:sz="4" w:space="0" w:color="auto"/>
              <w:left w:val="single" w:sz="4" w:space="0" w:color="auto"/>
              <w:bottom w:val="single" w:sz="4" w:space="0" w:color="auto"/>
              <w:right w:val="single" w:sz="4" w:space="0" w:color="auto"/>
            </w:tcBorders>
            <w:vAlign w:val="center"/>
          </w:tcPr>
          <w:p w14:paraId="36C86385" w14:textId="4E736B6B" w:rsidR="0029556B" w:rsidRPr="007F1CA9" w:rsidRDefault="0029556B" w:rsidP="0029556B">
            <w:pPr>
              <w:spacing w:after="0" w:line="256" w:lineRule="auto"/>
              <w:jc w:val="both"/>
              <w:rPr>
                <w:rFonts w:ascii="Times New Roman" w:hAnsi="Times New Roman"/>
                <w:sz w:val="24"/>
                <w:szCs w:val="24"/>
              </w:rPr>
            </w:pPr>
            <w:r w:rsidRPr="007F1CA9">
              <w:rPr>
                <w:rFonts w:ascii="Times New Roman" w:hAnsi="Times New Roman"/>
                <w:sz w:val="24"/>
                <w:szCs w:val="24"/>
              </w:rPr>
              <w:lastRenderedPageBreak/>
              <w:t>3.1.</w:t>
            </w:r>
            <w:r>
              <w:rPr>
                <w:rFonts w:ascii="Times New Roman" w:hAnsi="Times New Roman"/>
                <w:sz w:val="24"/>
                <w:szCs w:val="24"/>
              </w:rPr>
              <w:t>1</w:t>
            </w:r>
            <w:r w:rsidRPr="007F1CA9">
              <w:rPr>
                <w:rFonts w:ascii="Times New Roman" w:hAnsi="Times New Roman"/>
                <w:sz w:val="24"/>
                <w:szCs w:val="24"/>
              </w:rPr>
              <w:t>.</w:t>
            </w:r>
          </w:p>
        </w:tc>
        <w:tc>
          <w:tcPr>
            <w:tcW w:w="4324" w:type="dxa"/>
            <w:tcBorders>
              <w:top w:val="single" w:sz="4" w:space="0" w:color="auto"/>
              <w:left w:val="single" w:sz="4" w:space="0" w:color="auto"/>
              <w:bottom w:val="single" w:sz="4" w:space="0" w:color="auto"/>
              <w:right w:val="single" w:sz="4" w:space="0" w:color="auto"/>
            </w:tcBorders>
          </w:tcPr>
          <w:p w14:paraId="2C608A4C" w14:textId="47A953E4" w:rsidR="0029556B" w:rsidRDefault="0029556B" w:rsidP="0029556B">
            <w:pPr>
              <w:spacing w:after="0" w:line="240" w:lineRule="auto"/>
              <w:jc w:val="both"/>
              <w:rPr>
                <w:rFonts w:ascii="Times New Roman" w:eastAsia="Calibri" w:hAnsi="Times New Roman"/>
                <w:sz w:val="24"/>
                <w:szCs w:val="24"/>
                <w:lang w:eastAsia="en-US"/>
              </w:rPr>
            </w:pPr>
            <w:r w:rsidRPr="0029556B">
              <w:rPr>
                <w:rFonts w:ascii="Times New Roman" w:hAnsi="Times New Roman"/>
                <w:sz w:val="24"/>
                <w:szCs w:val="24"/>
                <w:lang w:eastAsia="en-US"/>
              </w:rPr>
              <w:t>Tiekėjas, tiekėjų grupės partneriai kartu ar pagal prisiimtus įsipareigojimus kiti ūkio subjektai, kurių pajėgumais remiasi tiekėjas,</w:t>
            </w:r>
            <w:r w:rsidRPr="0029556B">
              <w:rPr>
                <w:rFonts w:ascii="Times New Roman" w:eastAsia="Calibri" w:hAnsi="Times New Roman"/>
                <w:sz w:val="24"/>
                <w:szCs w:val="24"/>
                <w:lang w:eastAsia="en-US"/>
              </w:rPr>
              <w:t xml:space="preserve"> per paskutinius 3 metus arba per laiką nuo tiekėjo įregistravimo dienos (jeigu tiekėjas vykdė veiklą mažiau nei 3 metus) yra sėkmingai įvykdęs ar vykdo </w:t>
            </w:r>
            <w:r w:rsidRPr="00F76AFB">
              <w:rPr>
                <w:rFonts w:ascii="Times New Roman" w:eastAsia="Calibri" w:hAnsi="Times New Roman"/>
                <w:sz w:val="24"/>
                <w:szCs w:val="24"/>
                <w:lang w:eastAsia="en-US"/>
              </w:rPr>
              <w:t>bent vieną</w:t>
            </w:r>
            <w:r w:rsidR="000F27AE">
              <w:rPr>
                <w:rFonts w:ascii="Times New Roman" w:eastAsia="Calibri" w:hAnsi="Times New Roman"/>
                <w:sz w:val="24"/>
                <w:szCs w:val="24"/>
                <w:lang w:eastAsia="en-US"/>
              </w:rPr>
              <w:t xml:space="preserve"> </w:t>
            </w:r>
            <w:r w:rsidRPr="0029556B">
              <w:rPr>
                <w:rFonts w:ascii="Times New Roman" w:eastAsia="Calibri" w:hAnsi="Times New Roman"/>
                <w:sz w:val="24"/>
                <w:szCs w:val="24"/>
                <w:lang w:eastAsia="en-US"/>
              </w:rPr>
              <w:t>ar daugiau</w:t>
            </w:r>
            <w:r w:rsidR="00C01387">
              <w:rPr>
                <w:rFonts w:ascii="Times New Roman" w:eastAsia="Calibri" w:hAnsi="Times New Roman"/>
                <w:sz w:val="24"/>
                <w:szCs w:val="24"/>
                <w:lang w:eastAsia="en-US"/>
              </w:rPr>
              <w:t>,</w:t>
            </w:r>
            <w:r w:rsidRPr="0029556B">
              <w:rPr>
                <w:rFonts w:ascii="Times New Roman" w:eastAsia="Calibri" w:hAnsi="Times New Roman"/>
                <w:sz w:val="24"/>
                <w:szCs w:val="24"/>
                <w:lang w:eastAsia="en-US"/>
              </w:rPr>
              <w:t xml:space="preserve"> </w:t>
            </w:r>
            <w:r w:rsidR="00C01387" w:rsidRPr="00C01387">
              <w:rPr>
                <w:rFonts w:ascii="Times New Roman" w:hAnsi="Times New Roman"/>
                <w:b/>
                <w:bCs/>
                <w:iCs/>
                <w:color w:val="000000"/>
                <w:spacing w:val="2"/>
                <w:sz w:val="24"/>
                <w:szCs w:val="24"/>
                <w:lang w:eastAsia="en-US"/>
              </w:rPr>
              <w:t>kuri</w:t>
            </w:r>
            <w:r w:rsidR="000F27AE">
              <w:rPr>
                <w:rFonts w:ascii="Times New Roman" w:hAnsi="Times New Roman"/>
                <w:b/>
                <w:bCs/>
                <w:iCs/>
                <w:color w:val="000000"/>
                <w:spacing w:val="2"/>
                <w:sz w:val="24"/>
                <w:szCs w:val="24"/>
                <w:lang w:eastAsia="en-US"/>
              </w:rPr>
              <w:t>ų</w:t>
            </w:r>
            <w:r w:rsidR="00C01387" w:rsidRPr="00C01387">
              <w:rPr>
                <w:rFonts w:ascii="Times New Roman" w:hAnsi="Times New Roman"/>
                <w:b/>
                <w:bCs/>
                <w:iCs/>
                <w:color w:val="000000"/>
                <w:spacing w:val="2"/>
                <w:sz w:val="24"/>
                <w:szCs w:val="24"/>
                <w:lang w:eastAsia="en-US"/>
              </w:rPr>
              <w:t xml:space="preserve"> objektas </w:t>
            </w:r>
            <w:r w:rsidR="00C01387" w:rsidRPr="00C01387">
              <w:rPr>
                <w:rFonts w:ascii="Times New Roman" w:hAnsi="Times New Roman"/>
                <w:b/>
                <w:bCs/>
                <w:sz w:val="24"/>
                <w:szCs w:val="24"/>
              </w:rPr>
              <w:t>Saugos įgaliotinio funkcijų (angl. – CISO) vykdymo ir konsultavimo informacijos saugos tema</w:t>
            </w:r>
            <w:r w:rsidR="00C01387" w:rsidRPr="00C01387">
              <w:rPr>
                <w:rFonts w:ascii="Times New Roman" w:hAnsi="Times New Roman"/>
                <w:b/>
                <w:bCs/>
                <w:iCs/>
                <w:color w:val="000000"/>
                <w:spacing w:val="2"/>
                <w:sz w:val="24"/>
                <w:szCs w:val="24"/>
                <w:lang w:eastAsia="en-US"/>
              </w:rPr>
              <w:t xml:space="preserve"> paslaugos</w:t>
            </w:r>
            <w:r w:rsidR="00C01387" w:rsidRPr="0029556B">
              <w:rPr>
                <w:rFonts w:ascii="Times New Roman" w:eastAsia="SimSun" w:hAnsi="Times New Roman"/>
                <w:bCs/>
                <w:sz w:val="24"/>
                <w:szCs w:val="24"/>
                <w:lang w:eastAsia="zh-CN" w:bidi="hi-IN"/>
              </w:rPr>
              <w:t xml:space="preserve"> </w:t>
            </w:r>
            <w:r w:rsidRPr="0029556B">
              <w:rPr>
                <w:rFonts w:ascii="Times New Roman" w:eastAsia="Calibri" w:hAnsi="Times New Roman"/>
                <w:sz w:val="24"/>
                <w:szCs w:val="24"/>
                <w:lang w:eastAsia="en-US"/>
              </w:rPr>
              <w:t xml:space="preserve">sutartį (-is), kurios (-ių) bendra vertė būtų ne mažesnė </w:t>
            </w:r>
            <w:r w:rsidRPr="0029556B">
              <w:rPr>
                <w:rFonts w:ascii="Times New Roman" w:eastAsia="Calibri" w:hAnsi="Times New Roman"/>
                <w:b/>
                <w:bCs/>
                <w:sz w:val="24"/>
                <w:szCs w:val="24"/>
                <w:lang w:eastAsia="en-US"/>
              </w:rPr>
              <w:t>kaip 1</w:t>
            </w:r>
            <w:r w:rsidR="00C01387">
              <w:rPr>
                <w:rFonts w:ascii="Times New Roman" w:eastAsia="Calibri" w:hAnsi="Times New Roman"/>
                <w:b/>
                <w:bCs/>
                <w:sz w:val="24"/>
                <w:szCs w:val="24"/>
                <w:lang w:eastAsia="en-US"/>
              </w:rPr>
              <w:t>5</w:t>
            </w:r>
            <w:r w:rsidRPr="0029556B">
              <w:rPr>
                <w:rFonts w:ascii="Times New Roman" w:eastAsia="Calibri" w:hAnsi="Times New Roman"/>
                <w:b/>
                <w:bCs/>
                <w:sz w:val="24"/>
                <w:szCs w:val="24"/>
                <w:lang w:eastAsia="en-US"/>
              </w:rPr>
              <w:t> 000,00 Eur su PVM</w:t>
            </w:r>
            <w:r w:rsidRPr="0029556B">
              <w:rPr>
                <w:rFonts w:ascii="Times New Roman" w:eastAsia="Calibri" w:hAnsi="Times New Roman"/>
                <w:sz w:val="24"/>
                <w:szCs w:val="24"/>
                <w:lang w:eastAsia="en-US"/>
              </w:rPr>
              <w:t>.</w:t>
            </w:r>
          </w:p>
          <w:p w14:paraId="576C0435" w14:textId="77777777" w:rsidR="0029556B" w:rsidRPr="0029556B" w:rsidRDefault="0029556B" w:rsidP="0029556B">
            <w:pPr>
              <w:spacing w:after="0" w:line="240" w:lineRule="auto"/>
              <w:jc w:val="both"/>
              <w:rPr>
                <w:rFonts w:ascii="Times New Roman" w:hAnsi="Times New Roman"/>
                <w:i/>
                <w:sz w:val="24"/>
                <w:szCs w:val="24"/>
                <w:lang w:eastAsia="en-US"/>
              </w:rPr>
            </w:pPr>
          </w:p>
          <w:p w14:paraId="25870ED9" w14:textId="5E4F642F" w:rsidR="0029556B" w:rsidRDefault="0029556B" w:rsidP="0029556B">
            <w:pPr>
              <w:jc w:val="both"/>
              <w:rPr>
                <w:rFonts w:ascii="Times New Roman" w:hAnsi="Times New Roman"/>
                <w:sz w:val="24"/>
                <w:szCs w:val="24"/>
              </w:rPr>
            </w:pPr>
            <w:r w:rsidRPr="0029556B">
              <w:rPr>
                <w:rFonts w:ascii="Times New Roman" w:hAnsi="Times New Roman"/>
                <w:iCs/>
                <w:sz w:val="24"/>
                <w:szCs w:val="24"/>
                <w:lang w:eastAsia="en-US"/>
              </w:rPr>
              <w:t xml:space="preserve">Jeigu tiekėjas teikia informaciją apie vykdomą (-as) pirkimo sutartį (-is), laikoma, kad jo patirtis atitinka keliamą reikalavimą, jeigu vykdomos (-ų) pirkimo sutarties (-ių) įvykdyta dalis per pastaruosius 3 metus arba per laiką nuo tiekėjo įregistravimo dienos </w:t>
            </w:r>
            <w:r w:rsidRPr="0029556B">
              <w:rPr>
                <w:rFonts w:ascii="Times New Roman" w:hAnsi="Times New Roman"/>
                <w:sz w:val="24"/>
                <w:szCs w:val="24"/>
                <w:lang w:eastAsia="en-US"/>
              </w:rPr>
              <w:t xml:space="preserve">(jeigu tiekėjas vykdė veiklą trumpiau nei 3 metus) </w:t>
            </w:r>
            <w:r w:rsidRPr="0029556B">
              <w:rPr>
                <w:rFonts w:ascii="Times New Roman" w:hAnsi="Times New Roman"/>
                <w:iCs/>
                <w:sz w:val="24"/>
                <w:szCs w:val="24"/>
                <w:lang w:eastAsia="en-US"/>
              </w:rPr>
              <w:t xml:space="preserve">yra ne mažesnė </w:t>
            </w:r>
            <w:r w:rsidRPr="0029556B">
              <w:rPr>
                <w:rFonts w:ascii="Times New Roman" w:hAnsi="Times New Roman"/>
                <w:b/>
                <w:bCs/>
                <w:iCs/>
                <w:sz w:val="24"/>
                <w:szCs w:val="24"/>
                <w:lang w:eastAsia="en-US"/>
              </w:rPr>
              <w:t>nei 1</w:t>
            </w:r>
            <w:r w:rsidR="00C01387">
              <w:rPr>
                <w:rFonts w:ascii="Times New Roman" w:hAnsi="Times New Roman"/>
                <w:b/>
                <w:bCs/>
                <w:iCs/>
                <w:sz w:val="24"/>
                <w:szCs w:val="24"/>
                <w:lang w:eastAsia="en-US"/>
              </w:rPr>
              <w:t>5</w:t>
            </w:r>
            <w:r w:rsidRPr="0029556B">
              <w:rPr>
                <w:rFonts w:ascii="Times New Roman" w:eastAsia="Calibri" w:hAnsi="Times New Roman"/>
                <w:b/>
                <w:bCs/>
                <w:sz w:val="24"/>
                <w:szCs w:val="24"/>
                <w:lang w:eastAsia="en-US"/>
              </w:rPr>
              <w:t> 000,00 Eur su PVM</w:t>
            </w:r>
            <w:r w:rsidRPr="0029556B">
              <w:rPr>
                <w:rFonts w:ascii="Times New Roman" w:hAnsi="Times New Roman"/>
                <w:iCs/>
                <w:sz w:val="24"/>
                <w:szCs w:val="24"/>
                <w:lang w:eastAsia="en-US"/>
              </w:rPr>
              <w:t>.</w:t>
            </w:r>
          </w:p>
          <w:p w14:paraId="54ADDF63" w14:textId="77777777" w:rsidR="0029556B" w:rsidRDefault="0029556B" w:rsidP="0029556B">
            <w:pPr>
              <w:jc w:val="both"/>
              <w:rPr>
                <w:rFonts w:ascii="Times New Roman" w:hAnsi="Times New Roman"/>
                <w:sz w:val="24"/>
                <w:szCs w:val="24"/>
              </w:rPr>
            </w:pPr>
          </w:p>
          <w:p w14:paraId="4F3B0DE4" w14:textId="77777777" w:rsidR="0029556B" w:rsidRDefault="0029556B" w:rsidP="0029556B">
            <w:pPr>
              <w:jc w:val="both"/>
              <w:rPr>
                <w:rFonts w:ascii="Times New Roman" w:hAnsi="Times New Roman"/>
                <w:sz w:val="24"/>
                <w:szCs w:val="24"/>
              </w:rPr>
            </w:pPr>
          </w:p>
          <w:p w14:paraId="2509D3DA" w14:textId="69158FC6" w:rsidR="0029556B" w:rsidRPr="00462182" w:rsidRDefault="0029556B" w:rsidP="0029556B">
            <w:pPr>
              <w:jc w:val="both"/>
              <w:rPr>
                <w:rFonts w:ascii="Times New Roman" w:hAnsi="Times New Roman"/>
                <w:b/>
                <w:sz w:val="24"/>
                <w:szCs w:val="24"/>
              </w:rPr>
            </w:pPr>
            <w:r w:rsidRPr="00462182">
              <w:rPr>
                <w:rFonts w:ascii="Times New Roman" w:eastAsia="Calibri" w:hAnsi="Times New Roman"/>
                <w:sz w:val="24"/>
                <w:szCs w:val="24"/>
              </w:rPr>
              <w:t>.</w:t>
            </w:r>
          </w:p>
        </w:tc>
        <w:tc>
          <w:tcPr>
            <w:tcW w:w="5005" w:type="dxa"/>
            <w:tcBorders>
              <w:top w:val="single" w:sz="4" w:space="0" w:color="auto"/>
              <w:left w:val="single" w:sz="4" w:space="0" w:color="auto"/>
              <w:bottom w:val="single" w:sz="4" w:space="0" w:color="auto"/>
              <w:right w:val="single" w:sz="4" w:space="0" w:color="auto"/>
            </w:tcBorders>
          </w:tcPr>
          <w:p w14:paraId="23F3C421" w14:textId="77777777" w:rsidR="0029556B" w:rsidRPr="0029556B" w:rsidRDefault="0029556B" w:rsidP="0029556B">
            <w:pPr>
              <w:widowControl w:val="0"/>
              <w:autoSpaceDE w:val="0"/>
              <w:autoSpaceDN w:val="0"/>
              <w:adjustRightInd w:val="0"/>
              <w:jc w:val="both"/>
              <w:rPr>
                <w:rFonts w:ascii="Times New Roman" w:hAnsi="Times New Roman"/>
                <w:sz w:val="24"/>
                <w:szCs w:val="24"/>
              </w:rPr>
            </w:pPr>
            <w:r w:rsidRPr="0029556B">
              <w:rPr>
                <w:rFonts w:ascii="Times New Roman" w:hAnsi="Times New Roman"/>
                <w:sz w:val="24"/>
                <w:szCs w:val="24"/>
              </w:rPr>
              <w:t>Pateikiama:</w:t>
            </w:r>
          </w:p>
          <w:p w14:paraId="59B7E2D4" w14:textId="2E16BAB7" w:rsidR="0029556B" w:rsidRPr="0029556B" w:rsidRDefault="0029556B" w:rsidP="0029556B">
            <w:pPr>
              <w:widowControl w:val="0"/>
              <w:autoSpaceDE w:val="0"/>
              <w:autoSpaceDN w:val="0"/>
              <w:adjustRightInd w:val="0"/>
              <w:ind w:right="7"/>
              <w:jc w:val="both"/>
              <w:rPr>
                <w:rFonts w:ascii="Times New Roman" w:hAnsi="Times New Roman"/>
                <w:sz w:val="24"/>
                <w:szCs w:val="24"/>
              </w:rPr>
            </w:pPr>
            <w:r w:rsidRPr="0029556B">
              <w:rPr>
                <w:rFonts w:ascii="Times New Roman" w:hAnsi="Times New Roman"/>
                <w:sz w:val="24"/>
                <w:szCs w:val="24"/>
              </w:rPr>
              <w:t>1) Per pastaruosius 3 metus arba per laiką nuo tiekėjo įregistravimo dienos (jeigu tiekėjas vykdė veiklą mažiau nei 3 metus) įvykdytų ar vykdomų pirkimo sutarčių, kurių pirkimo objektas -</w:t>
            </w:r>
            <w:r w:rsidR="001A6C3E" w:rsidRPr="00C01387">
              <w:rPr>
                <w:rFonts w:ascii="Times New Roman" w:hAnsi="Times New Roman"/>
                <w:b/>
                <w:bCs/>
                <w:sz w:val="24"/>
                <w:szCs w:val="24"/>
              </w:rPr>
              <w:t xml:space="preserve"> </w:t>
            </w:r>
            <w:r w:rsidR="00CB7D5E">
              <w:rPr>
                <w:rFonts w:ascii="Times New Roman" w:hAnsi="Times New Roman"/>
                <w:b/>
                <w:bCs/>
                <w:sz w:val="24"/>
                <w:szCs w:val="24"/>
              </w:rPr>
              <w:t>s</w:t>
            </w:r>
            <w:r w:rsidR="001A6C3E" w:rsidRPr="00C01387">
              <w:rPr>
                <w:rFonts w:ascii="Times New Roman" w:hAnsi="Times New Roman"/>
                <w:sz w:val="24"/>
                <w:szCs w:val="24"/>
              </w:rPr>
              <w:t>augos įgaliotinio funkcijų (angl. – CISO) vykdymo ir konsultavimo informacijos saugos tema</w:t>
            </w:r>
            <w:r w:rsidR="001A6C3E" w:rsidRPr="00C01387">
              <w:rPr>
                <w:rFonts w:ascii="Times New Roman" w:hAnsi="Times New Roman"/>
                <w:iCs/>
                <w:color w:val="000000"/>
                <w:spacing w:val="2"/>
                <w:sz w:val="24"/>
                <w:szCs w:val="24"/>
                <w:lang w:eastAsia="en-US"/>
              </w:rPr>
              <w:t xml:space="preserve"> paslaugos</w:t>
            </w:r>
            <w:r w:rsidRPr="001A6C3E">
              <w:rPr>
                <w:rFonts w:ascii="Times New Roman" w:eastAsia="SimSun" w:hAnsi="Times New Roman"/>
                <w:sz w:val="24"/>
                <w:szCs w:val="24"/>
                <w:lang w:eastAsia="zh-CN" w:bidi="hi-IN"/>
              </w:rPr>
              <w:t>,</w:t>
            </w:r>
            <w:r w:rsidRPr="001A6C3E">
              <w:rPr>
                <w:rFonts w:ascii="Times New Roman" w:hAnsi="Times New Roman"/>
                <w:sz w:val="24"/>
                <w:szCs w:val="24"/>
              </w:rPr>
              <w:t xml:space="preserve"> sąrašas, nurodant</w:t>
            </w:r>
            <w:r w:rsidRPr="0029556B">
              <w:rPr>
                <w:rFonts w:ascii="Times New Roman" w:hAnsi="Times New Roman"/>
                <w:sz w:val="24"/>
                <w:szCs w:val="24"/>
              </w:rPr>
              <w:t xml:space="preserve"> sutarčių pavadinimus, sutarčių (įvykdytos dalies) sumas (jei tiekėjas dalyvavo jungtinėje veikloje su kitais asmenimis ar buvo pasitelkęs subtiekėjus – tiekėjo įvykdytos sutarties (projekto) dalies suma), sutarčių (projektų) pradžios ir pabaigos datas, užsakovus, kontaktinius asmenis ir</w:t>
            </w:r>
          </w:p>
          <w:p w14:paraId="7E85CBBC" w14:textId="77777777" w:rsidR="0029556B" w:rsidRPr="0029556B" w:rsidRDefault="0029556B" w:rsidP="0029556B">
            <w:pPr>
              <w:jc w:val="both"/>
              <w:rPr>
                <w:rFonts w:ascii="Times New Roman" w:hAnsi="Times New Roman"/>
                <w:sz w:val="24"/>
                <w:szCs w:val="24"/>
              </w:rPr>
            </w:pPr>
            <w:r w:rsidRPr="0029556B">
              <w:rPr>
                <w:rFonts w:ascii="Times New Roman" w:hAnsi="Times New Roman"/>
                <w:sz w:val="24"/>
                <w:szCs w:val="24"/>
              </w:rPr>
              <w:t>2) Sąraše nurodytų sutarčių užsakovų pažymos (patvirtintos užsakovo arba jo įgalioto asmens parašu ir įmonės antspaudu, jei turi), patvirtinančios, kad sutartiniai įsipareigojimai įvykdyti / vykdomi tinkamai, nurodant užsakovo kontaktinį asmenį, arba pasirašytas paslaugų priėmimo–perdavimo aktas, o jų nesant – tiekėjo deklaracija.</w:t>
            </w:r>
          </w:p>
          <w:p w14:paraId="6DE5DAA3" w14:textId="77777777" w:rsidR="0029556B" w:rsidRPr="0029556B" w:rsidRDefault="0029556B" w:rsidP="0029556B">
            <w:pPr>
              <w:pStyle w:val="Pagrindinistekstas"/>
              <w:spacing w:after="0"/>
              <w:ind w:firstLine="709"/>
              <w:rPr>
                <w:sz w:val="24"/>
                <w:szCs w:val="24"/>
              </w:rPr>
            </w:pPr>
            <w:r w:rsidRPr="0029556B">
              <w:rPr>
                <w:sz w:val="24"/>
                <w:szCs w:val="24"/>
              </w:rPr>
              <w:t xml:space="preserve">Jeigu tiekėjas (tiekėjų grupė) ketina remtis kito </w:t>
            </w:r>
            <w:r w:rsidRPr="0029556B">
              <w:rPr>
                <w:rFonts w:eastAsia="Arial Unicode MS"/>
                <w:bCs/>
                <w:sz w:val="24"/>
                <w:szCs w:val="24"/>
              </w:rPr>
              <w:t xml:space="preserve">ūkio subjekto pajėgumais, pateikiamas </w:t>
            </w:r>
            <w:r w:rsidRPr="0029556B">
              <w:rPr>
                <w:bCs/>
                <w:iCs/>
                <w:sz w:val="24"/>
                <w:szCs w:val="24"/>
              </w:rPr>
              <w:t xml:space="preserve">ketinimų protokolas, deklaracija ar lygiavertis dokumentas, </w:t>
            </w:r>
            <w:r w:rsidRPr="0029556B">
              <w:rPr>
                <w:sz w:val="24"/>
                <w:szCs w:val="24"/>
              </w:rPr>
              <w:t>sudarytas su ūkio subjektu iki pasiūlymo pateikimo,</w:t>
            </w:r>
            <w:r w:rsidRPr="0029556B">
              <w:rPr>
                <w:bCs/>
                <w:iCs/>
                <w:sz w:val="24"/>
                <w:szCs w:val="24"/>
              </w:rPr>
              <w:t xml:space="preserve"> patvirtinantis, kad šio </w:t>
            </w:r>
            <w:r w:rsidRPr="0029556B">
              <w:rPr>
                <w:rFonts w:eastAsia="Arial Unicode MS"/>
                <w:bCs/>
                <w:sz w:val="24"/>
                <w:szCs w:val="24"/>
              </w:rPr>
              <w:t xml:space="preserve">ūkio subjekto </w:t>
            </w:r>
            <w:r w:rsidRPr="0029556B">
              <w:rPr>
                <w:sz w:val="24"/>
                <w:szCs w:val="24"/>
              </w:rPr>
              <w:t>ištekliai vykdant pirkimo sutartį, tiekėjui bus prieinami.</w:t>
            </w:r>
          </w:p>
          <w:p w14:paraId="26019C6C" w14:textId="77777777" w:rsidR="0029556B" w:rsidRPr="0029556B" w:rsidRDefault="0029556B" w:rsidP="0029556B">
            <w:pPr>
              <w:ind w:firstLine="709"/>
              <w:jc w:val="both"/>
              <w:rPr>
                <w:rFonts w:ascii="Times New Roman" w:hAnsi="Times New Roman"/>
                <w:sz w:val="24"/>
                <w:szCs w:val="24"/>
              </w:rPr>
            </w:pPr>
            <w:r w:rsidRPr="0029556B">
              <w:rPr>
                <w:rFonts w:ascii="Times New Roman" w:hAnsi="Times New Roman"/>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apibūdinančius dokumentus. </w:t>
            </w:r>
          </w:p>
          <w:p w14:paraId="26DAA2CB" w14:textId="77777777" w:rsidR="0029556B" w:rsidRPr="0029556B" w:rsidRDefault="0029556B" w:rsidP="0029556B">
            <w:pPr>
              <w:pStyle w:val="Pagrindinistekstas"/>
              <w:spacing w:after="0"/>
              <w:ind w:firstLine="709"/>
              <w:rPr>
                <w:sz w:val="24"/>
                <w:szCs w:val="24"/>
              </w:rPr>
            </w:pPr>
            <w:r w:rsidRPr="0029556B">
              <w:rPr>
                <w:sz w:val="24"/>
                <w:szCs w:val="24"/>
              </w:rPr>
              <w:t>Perkančioji organizacija, siekdama patikslinti informaciją apie vykdytą sutartį, pasilieka teisę be išankstinio įspėjimo susisiekti su teikėjo nurodytu užsakovo atstovu.</w:t>
            </w:r>
          </w:p>
          <w:p w14:paraId="430148C5" w14:textId="2CA40B22" w:rsidR="0029556B" w:rsidRPr="0029556B" w:rsidRDefault="0029556B" w:rsidP="0029556B">
            <w:pPr>
              <w:jc w:val="both"/>
              <w:rPr>
                <w:rFonts w:ascii="Times New Roman" w:hAnsi="Times New Roman"/>
                <w:b/>
                <w:i/>
                <w:sz w:val="24"/>
                <w:szCs w:val="24"/>
              </w:rPr>
            </w:pPr>
            <w:r w:rsidRPr="0029556B">
              <w:rPr>
                <w:rFonts w:ascii="Times New Roman" w:hAnsi="Times New Roman"/>
                <w:bCs/>
                <w:i/>
                <w:sz w:val="24"/>
                <w:szCs w:val="24"/>
                <w:u w:val="single"/>
              </w:rPr>
              <w:lastRenderedPageBreak/>
              <w:t>Pateikiamas atsakymas CVP IS priemonėmis ir dokumentas elektroninėje formoje</w:t>
            </w:r>
          </w:p>
        </w:tc>
      </w:tr>
      <w:tr w:rsidR="008F244F" w:rsidRPr="007F1CA9" w14:paraId="12552551" w14:textId="77777777" w:rsidTr="00F642AF">
        <w:trPr>
          <w:jc w:val="center"/>
        </w:trPr>
        <w:tc>
          <w:tcPr>
            <w:tcW w:w="872" w:type="dxa"/>
            <w:tcBorders>
              <w:top w:val="single" w:sz="4" w:space="0" w:color="auto"/>
              <w:left w:val="single" w:sz="4" w:space="0" w:color="auto"/>
              <w:bottom w:val="single" w:sz="4" w:space="0" w:color="auto"/>
              <w:right w:val="single" w:sz="4" w:space="0" w:color="auto"/>
            </w:tcBorders>
            <w:vAlign w:val="center"/>
          </w:tcPr>
          <w:p w14:paraId="68FE1B95" w14:textId="33D5F5B0" w:rsidR="008F244F" w:rsidRPr="007F1CA9" w:rsidRDefault="008F244F" w:rsidP="008F244F">
            <w:pPr>
              <w:spacing w:after="0" w:line="256" w:lineRule="auto"/>
              <w:jc w:val="both"/>
              <w:rPr>
                <w:rFonts w:ascii="Times New Roman" w:hAnsi="Times New Roman"/>
                <w:sz w:val="24"/>
                <w:szCs w:val="24"/>
              </w:rPr>
            </w:pPr>
            <w:r>
              <w:rPr>
                <w:rFonts w:ascii="Times New Roman" w:hAnsi="Times New Roman"/>
                <w:sz w:val="24"/>
                <w:szCs w:val="24"/>
              </w:rPr>
              <w:lastRenderedPageBreak/>
              <w:t>3.1.2.</w:t>
            </w:r>
          </w:p>
        </w:tc>
        <w:tc>
          <w:tcPr>
            <w:tcW w:w="4324" w:type="dxa"/>
            <w:tcBorders>
              <w:top w:val="single" w:sz="4" w:space="0" w:color="auto"/>
              <w:left w:val="single" w:sz="4" w:space="0" w:color="auto"/>
              <w:bottom w:val="single" w:sz="4" w:space="0" w:color="auto"/>
              <w:right w:val="single" w:sz="4" w:space="0" w:color="auto"/>
            </w:tcBorders>
          </w:tcPr>
          <w:p w14:paraId="6E38ED01" w14:textId="77777777" w:rsidR="008F244F" w:rsidRPr="008F244F" w:rsidRDefault="008F244F" w:rsidP="008F244F">
            <w:pPr>
              <w:tabs>
                <w:tab w:val="left" w:pos="0"/>
                <w:tab w:val="left" w:pos="325"/>
              </w:tabs>
              <w:spacing w:after="0" w:line="240" w:lineRule="auto"/>
              <w:jc w:val="both"/>
              <w:rPr>
                <w:rFonts w:ascii="Times New Roman" w:hAnsi="Times New Roman"/>
                <w:bCs/>
                <w:color w:val="000000"/>
                <w:lang w:val="fi-FI"/>
              </w:rPr>
            </w:pPr>
            <w:r w:rsidRPr="008F244F">
              <w:rPr>
                <w:rFonts w:ascii="Times New Roman" w:hAnsi="Times New Roman"/>
                <w:bCs/>
                <w:color w:val="000000"/>
                <w:lang w:val="fi-FI"/>
              </w:rPr>
              <w:t>Teikėjas turi turėti ne mažiau kaip vieną s</w:t>
            </w:r>
            <w:r w:rsidRPr="008F244F">
              <w:rPr>
                <w:rFonts w:ascii="Times New Roman" w:hAnsi="Times New Roman"/>
                <w:b/>
                <w:color w:val="000000"/>
                <w:lang w:val="fi-FI"/>
              </w:rPr>
              <w:t>augumo eksperto lygio specialistą</w:t>
            </w:r>
            <w:r w:rsidRPr="008F244F">
              <w:rPr>
                <w:rFonts w:ascii="Times New Roman" w:hAnsi="Times New Roman"/>
                <w:bCs/>
                <w:color w:val="000000"/>
                <w:lang w:val="fi-FI"/>
              </w:rPr>
              <w:t xml:space="preserve"> ir </w:t>
            </w:r>
            <w:r w:rsidRPr="008F244F">
              <w:rPr>
                <w:rFonts w:ascii="Times New Roman" w:hAnsi="Times New Roman"/>
                <w:b/>
                <w:color w:val="000000"/>
                <w:lang w:val="fi-FI"/>
              </w:rPr>
              <w:t>procesų analizės specialistą</w:t>
            </w:r>
            <w:r w:rsidRPr="008F244F">
              <w:rPr>
                <w:rFonts w:ascii="Times New Roman" w:hAnsi="Times New Roman"/>
                <w:bCs/>
                <w:color w:val="000000"/>
                <w:lang w:val="fi-FI"/>
              </w:rPr>
              <w:t xml:space="preserve"> turintį:</w:t>
            </w:r>
          </w:p>
          <w:p w14:paraId="18E92A37" w14:textId="77777777" w:rsidR="008F244F" w:rsidRPr="008F244F" w:rsidRDefault="008F244F" w:rsidP="008F244F">
            <w:pPr>
              <w:tabs>
                <w:tab w:val="left" w:pos="0"/>
                <w:tab w:val="left" w:pos="325"/>
                <w:tab w:val="left" w:pos="391"/>
              </w:tabs>
              <w:spacing w:after="0" w:line="240" w:lineRule="auto"/>
              <w:ind w:left="720"/>
              <w:contextualSpacing/>
              <w:jc w:val="both"/>
              <w:rPr>
                <w:rFonts w:ascii="Times New Roman" w:hAnsi="Times New Roman"/>
                <w:bCs/>
                <w:color w:val="000000"/>
                <w:lang w:val="fi-FI"/>
              </w:rPr>
            </w:pPr>
          </w:p>
          <w:p w14:paraId="4405345B" w14:textId="77777777" w:rsidR="008F244F" w:rsidRPr="008F244F" w:rsidRDefault="008F244F" w:rsidP="008F244F">
            <w:pPr>
              <w:tabs>
                <w:tab w:val="left" w:pos="0"/>
                <w:tab w:val="left" w:pos="325"/>
                <w:tab w:val="left" w:pos="391"/>
              </w:tabs>
              <w:spacing w:after="0" w:line="240" w:lineRule="auto"/>
              <w:ind w:left="720"/>
              <w:contextualSpacing/>
              <w:jc w:val="both"/>
              <w:rPr>
                <w:rFonts w:ascii="Times New Roman" w:hAnsi="Times New Roman"/>
                <w:bCs/>
                <w:color w:val="000000"/>
                <w:lang w:val="fi-FI"/>
              </w:rPr>
            </w:pPr>
          </w:p>
          <w:p w14:paraId="16B65FA0" w14:textId="77777777" w:rsidR="008F244F" w:rsidRPr="008F244F" w:rsidRDefault="008F244F" w:rsidP="008F244F">
            <w:pPr>
              <w:pStyle w:val="Sraopastraipa"/>
              <w:numPr>
                <w:ilvl w:val="0"/>
                <w:numId w:val="10"/>
              </w:numPr>
              <w:tabs>
                <w:tab w:val="left" w:pos="0"/>
                <w:tab w:val="left" w:pos="325"/>
                <w:tab w:val="left" w:pos="391"/>
              </w:tabs>
              <w:ind w:left="292"/>
              <w:rPr>
                <w:b/>
                <w:color w:val="000000"/>
                <w:lang w:val="fi-FI"/>
              </w:rPr>
            </w:pPr>
            <w:r w:rsidRPr="008F244F">
              <w:rPr>
                <w:b/>
                <w:color w:val="000000"/>
                <w:lang w:val="fi-FI"/>
              </w:rPr>
              <w:t>Saugumo eksperto:</w:t>
            </w:r>
          </w:p>
          <w:p w14:paraId="6D7F4B6C" w14:textId="235E1D1A" w:rsidR="008F244F" w:rsidRPr="008F244F" w:rsidRDefault="008F244F" w:rsidP="008F244F">
            <w:pPr>
              <w:tabs>
                <w:tab w:val="left" w:pos="0"/>
                <w:tab w:val="left" w:pos="325"/>
                <w:tab w:val="left" w:pos="391"/>
              </w:tabs>
              <w:spacing w:after="0" w:line="240" w:lineRule="auto"/>
              <w:contextualSpacing/>
              <w:jc w:val="both"/>
              <w:rPr>
                <w:rFonts w:ascii="Times New Roman" w:hAnsi="Times New Roman"/>
                <w:bCs/>
                <w:color w:val="000000"/>
                <w:lang w:val="fi-FI"/>
              </w:rPr>
            </w:pPr>
            <w:r>
              <w:rPr>
                <w:rFonts w:ascii="Times New Roman" w:hAnsi="Times New Roman"/>
                <w:color w:val="000000"/>
                <w:lang w:val="fi-FI"/>
              </w:rPr>
              <w:t xml:space="preserve">Pateikti </w:t>
            </w:r>
            <w:r w:rsidRPr="008F244F">
              <w:rPr>
                <w:rFonts w:ascii="Times New Roman" w:hAnsi="Times New Roman"/>
                <w:color w:val="000000"/>
                <w:lang w:val="fi-FI"/>
              </w:rPr>
              <w:t xml:space="preserve">galiojantį </w:t>
            </w:r>
            <w:r w:rsidRPr="008F244F">
              <w:rPr>
                <w:rFonts w:ascii="Times New Roman" w:hAnsi="Times New Roman"/>
                <w:b/>
                <w:bCs/>
                <w:color w:val="1F1F1F"/>
                <w:shd w:val="clear" w:color="auto" w:fill="FFFFFF"/>
                <w:lang w:val="fi-FI"/>
              </w:rPr>
              <w:t xml:space="preserve">CISSP, </w:t>
            </w:r>
            <w:r w:rsidRPr="008F244F">
              <w:rPr>
                <w:rFonts w:ascii="Times New Roman" w:hAnsi="Times New Roman"/>
                <w:b/>
                <w:bCs/>
                <w:color w:val="1F1F1F"/>
                <w:shd w:val="clear" w:color="auto" w:fill="F5F5F5"/>
                <w:lang w:val="fi-FI"/>
              </w:rPr>
              <w:t>CEH, CISM</w:t>
            </w:r>
            <w:r w:rsidRPr="008F244F">
              <w:rPr>
                <w:rFonts w:ascii="Times New Roman" w:hAnsi="Times New Roman"/>
                <w:color w:val="000000"/>
                <w:lang w:val="fi-FI"/>
              </w:rPr>
              <w:t xml:space="preserve"> (arba lygiavertį) </w:t>
            </w:r>
            <w:r w:rsidRPr="008F244F">
              <w:rPr>
                <w:rFonts w:ascii="Times New Roman" w:hAnsi="Times New Roman"/>
                <w:bCs/>
                <w:color w:val="000000"/>
                <w:lang w:val="fi-FI"/>
              </w:rPr>
              <w:t>tarptautiniu mastu pripažįstamą procesų analizės specialisto sertifikatą;</w:t>
            </w:r>
          </w:p>
          <w:p w14:paraId="477D6752" w14:textId="77777777" w:rsidR="008F244F" w:rsidRPr="008F244F" w:rsidRDefault="008F244F" w:rsidP="008F244F">
            <w:pPr>
              <w:tabs>
                <w:tab w:val="left" w:pos="0"/>
                <w:tab w:val="left" w:pos="325"/>
                <w:tab w:val="left" w:pos="391"/>
              </w:tabs>
              <w:spacing w:after="0" w:line="240" w:lineRule="auto"/>
              <w:contextualSpacing/>
              <w:jc w:val="both"/>
              <w:rPr>
                <w:rFonts w:ascii="Times New Roman" w:hAnsi="Times New Roman"/>
                <w:bCs/>
                <w:color w:val="000000"/>
                <w:lang w:val="fi-FI"/>
              </w:rPr>
            </w:pPr>
          </w:p>
          <w:p w14:paraId="30F17CA6" w14:textId="77777777" w:rsidR="008F244F" w:rsidRPr="008F244F" w:rsidRDefault="008F244F" w:rsidP="008F244F">
            <w:pPr>
              <w:tabs>
                <w:tab w:val="left" w:pos="0"/>
                <w:tab w:val="left" w:pos="325"/>
                <w:tab w:val="left" w:pos="391"/>
              </w:tabs>
              <w:spacing w:after="0" w:line="240" w:lineRule="auto"/>
              <w:jc w:val="both"/>
              <w:rPr>
                <w:rFonts w:ascii="Times New Roman" w:hAnsi="Times New Roman"/>
                <w:bCs/>
                <w:color w:val="000000"/>
                <w:lang w:val="fi-FI"/>
              </w:rPr>
            </w:pPr>
            <w:r w:rsidRPr="008F244F">
              <w:rPr>
                <w:rFonts w:ascii="Times New Roman" w:hAnsi="Times New Roman"/>
                <w:color w:val="000000"/>
                <w:lang w:val="fi-FI"/>
              </w:rPr>
              <w:t>1.1.</w:t>
            </w:r>
            <w:r w:rsidRPr="008F244F">
              <w:rPr>
                <w:rFonts w:ascii="Times New Roman" w:hAnsi="Times New Roman"/>
                <w:color w:val="000000"/>
                <w:lang w:val="fi-FI"/>
              </w:rPr>
              <w:tab/>
            </w:r>
            <w:r w:rsidRPr="008F244F">
              <w:rPr>
                <w:rFonts w:ascii="Times New Roman" w:hAnsi="Times New Roman"/>
                <w:bCs/>
                <w:color w:val="000000"/>
                <w:lang w:val="fi-FI"/>
              </w:rPr>
              <w:t>ne trumpesnę nei 2 (dviejų) metų darbo patirtį teikiant Informacinio/Kibernetinio saugumo, analizės paslaugas;</w:t>
            </w:r>
          </w:p>
          <w:p w14:paraId="3B47A733" w14:textId="77777777" w:rsidR="008F244F" w:rsidRPr="008F244F" w:rsidRDefault="008F244F" w:rsidP="008F244F">
            <w:pPr>
              <w:tabs>
                <w:tab w:val="left" w:pos="0"/>
                <w:tab w:val="left" w:pos="325"/>
                <w:tab w:val="left" w:pos="391"/>
              </w:tabs>
              <w:spacing w:after="0" w:line="240" w:lineRule="auto"/>
              <w:jc w:val="both"/>
              <w:rPr>
                <w:rFonts w:ascii="Times New Roman" w:hAnsi="Times New Roman"/>
                <w:lang w:val="fi-FI"/>
              </w:rPr>
            </w:pPr>
          </w:p>
          <w:p w14:paraId="46E62086" w14:textId="77777777" w:rsidR="008F244F" w:rsidRPr="008F244F" w:rsidRDefault="008F244F" w:rsidP="008F244F">
            <w:pPr>
              <w:spacing w:after="0" w:line="240" w:lineRule="auto"/>
              <w:jc w:val="both"/>
              <w:rPr>
                <w:rFonts w:ascii="Times New Roman" w:hAnsi="Times New Roman"/>
                <w:bCs/>
                <w:color w:val="000000"/>
                <w:lang w:val="en-GB"/>
              </w:rPr>
            </w:pPr>
            <w:r w:rsidRPr="008F244F">
              <w:rPr>
                <w:rFonts w:ascii="Times New Roman" w:hAnsi="Times New Roman"/>
                <w:color w:val="000000"/>
                <w:lang w:val="en-GB"/>
              </w:rPr>
              <w:t xml:space="preserve">1.2. </w:t>
            </w:r>
            <w:r w:rsidRPr="008F244F">
              <w:rPr>
                <w:rFonts w:ascii="Times New Roman" w:hAnsi="Times New Roman"/>
                <w:bCs/>
                <w:color w:val="000000"/>
                <w:lang w:val="en-GB"/>
              </w:rPr>
              <w:t xml:space="preserve">dalyvavimo, bent 2 (dvejose) su </w:t>
            </w:r>
            <w:r w:rsidRPr="008F244F">
              <w:rPr>
                <w:rFonts w:ascii="Times New Roman" w:hAnsi="Times New Roman"/>
                <w:color w:val="000000"/>
                <w:lang w:val="en-GB"/>
              </w:rPr>
              <w:t xml:space="preserve">informaciniais saugumo sprendimais susijusiais projektais, </w:t>
            </w:r>
            <w:r w:rsidRPr="008F244F">
              <w:rPr>
                <w:rFonts w:ascii="Times New Roman" w:hAnsi="Times New Roman"/>
                <w:bCs/>
                <w:color w:val="000000"/>
                <w:lang w:val="en-GB"/>
              </w:rPr>
              <w:t>CISO arba lygiavertėse pareigose.</w:t>
            </w:r>
          </w:p>
          <w:p w14:paraId="057A9C16" w14:textId="77777777" w:rsidR="008F244F" w:rsidRPr="008F244F" w:rsidRDefault="008F244F" w:rsidP="008F244F">
            <w:pPr>
              <w:tabs>
                <w:tab w:val="left" w:pos="0"/>
                <w:tab w:val="left" w:pos="325"/>
                <w:tab w:val="left" w:pos="391"/>
              </w:tabs>
              <w:spacing w:after="0" w:line="240" w:lineRule="auto"/>
              <w:ind w:left="720"/>
              <w:contextualSpacing/>
              <w:jc w:val="both"/>
              <w:rPr>
                <w:rFonts w:ascii="Times New Roman" w:hAnsi="Times New Roman"/>
                <w:bCs/>
                <w:color w:val="000000"/>
                <w:lang w:val="fi-FI"/>
              </w:rPr>
            </w:pPr>
          </w:p>
          <w:p w14:paraId="4BC29E94" w14:textId="77777777" w:rsidR="008F244F" w:rsidRPr="008F244F" w:rsidRDefault="008F244F" w:rsidP="008F244F">
            <w:pPr>
              <w:tabs>
                <w:tab w:val="left" w:pos="0"/>
                <w:tab w:val="left" w:pos="325"/>
                <w:tab w:val="left" w:pos="391"/>
              </w:tabs>
              <w:spacing w:after="0" w:line="240" w:lineRule="auto"/>
              <w:contextualSpacing/>
              <w:jc w:val="both"/>
              <w:rPr>
                <w:rFonts w:ascii="Times New Roman" w:hAnsi="Times New Roman"/>
                <w:lang w:val="fi-FI"/>
              </w:rPr>
            </w:pPr>
            <w:r w:rsidRPr="008F244F">
              <w:rPr>
                <w:rFonts w:ascii="Times New Roman" w:hAnsi="Times New Roman"/>
                <w:b/>
                <w:bCs/>
                <w:color w:val="000000"/>
              </w:rPr>
              <w:t>2) Procesų analizės specialisto:</w:t>
            </w:r>
          </w:p>
          <w:p w14:paraId="044A8283" w14:textId="02E39831" w:rsidR="008F244F" w:rsidRPr="008F244F" w:rsidRDefault="008F244F" w:rsidP="008F244F">
            <w:pPr>
              <w:tabs>
                <w:tab w:val="left" w:pos="0"/>
                <w:tab w:val="left" w:pos="325"/>
                <w:tab w:val="left" w:pos="391"/>
              </w:tabs>
              <w:spacing w:after="0" w:line="240" w:lineRule="auto"/>
              <w:contextualSpacing/>
              <w:jc w:val="both"/>
              <w:rPr>
                <w:rFonts w:ascii="Times New Roman" w:hAnsi="Times New Roman"/>
                <w:bCs/>
                <w:color w:val="000000"/>
                <w:lang w:val="fi-FI"/>
              </w:rPr>
            </w:pPr>
            <w:r>
              <w:rPr>
                <w:rFonts w:ascii="Times New Roman" w:hAnsi="Times New Roman"/>
                <w:lang w:val="fi-FI"/>
              </w:rPr>
              <w:t>Pateiktiv</w:t>
            </w:r>
            <w:r w:rsidRPr="008F244F">
              <w:rPr>
                <w:rFonts w:ascii="Times New Roman" w:hAnsi="Times New Roman"/>
                <w:lang w:val="fi-FI"/>
              </w:rPr>
              <w:t xml:space="preserve">galiojantį </w:t>
            </w:r>
            <w:r w:rsidRPr="008F244F">
              <w:rPr>
                <w:rFonts w:ascii="Times New Roman" w:hAnsi="Times New Roman"/>
                <w:b/>
                <w:bCs/>
                <w:lang w:val="fi-FI"/>
              </w:rPr>
              <w:t>I</w:t>
            </w:r>
            <w:r w:rsidRPr="008F244F">
              <w:rPr>
                <w:rFonts w:ascii="Times New Roman" w:hAnsi="Times New Roman"/>
                <w:b/>
                <w:bCs/>
                <w:lang w:val="en-GB"/>
              </w:rPr>
              <w:t>SO/IEC 27001</w:t>
            </w:r>
            <w:r w:rsidRPr="008F244F">
              <w:rPr>
                <w:rFonts w:ascii="Times New Roman" w:hAnsi="Times New Roman"/>
                <w:lang w:val="en-GB"/>
              </w:rPr>
              <w:t xml:space="preserve"> Lead Auditor  (arba lygiavertį) </w:t>
            </w:r>
            <w:r w:rsidRPr="008F244F">
              <w:rPr>
                <w:rFonts w:ascii="Times New Roman" w:hAnsi="Times New Roman"/>
                <w:bCs/>
                <w:color w:val="000000"/>
                <w:lang w:val="fi-FI"/>
              </w:rPr>
              <w:t>tarptautiniu mastu pripažįstamą procesų analizės specialisto sertifikatą;</w:t>
            </w:r>
          </w:p>
          <w:p w14:paraId="397DA0E6" w14:textId="77777777" w:rsidR="008F244F" w:rsidRPr="008F244F" w:rsidRDefault="008F244F" w:rsidP="008F244F">
            <w:pPr>
              <w:tabs>
                <w:tab w:val="left" w:pos="0"/>
                <w:tab w:val="left" w:pos="325"/>
                <w:tab w:val="left" w:pos="391"/>
              </w:tabs>
              <w:spacing w:after="0" w:line="240" w:lineRule="auto"/>
              <w:contextualSpacing/>
              <w:jc w:val="both"/>
              <w:rPr>
                <w:rFonts w:ascii="Times New Roman" w:hAnsi="Times New Roman"/>
                <w:lang w:val="fi-FI"/>
              </w:rPr>
            </w:pPr>
          </w:p>
          <w:p w14:paraId="23927212" w14:textId="77777777" w:rsidR="008F244F" w:rsidRPr="008F244F" w:rsidRDefault="008F244F" w:rsidP="008F244F">
            <w:pPr>
              <w:tabs>
                <w:tab w:val="left" w:pos="0"/>
                <w:tab w:val="left" w:pos="325"/>
                <w:tab w:val="left" w:pos="391"/>
              </w:tabs>
              <w:spacing w:after="0" w:line="240" w:lineRule="auto"/>
              <w:jc w:val="both"/>
              <w:rPr>
                <w:rFonts w:ascii="Times New Roman" w:hAnsi="Times New Roman"/>
                <w:bCs/>
                <w:color w:val="000000"/>
                <w:lang w:val="fi-FI"/>
              </w:rPr>
            </w:pPr>
            <w:r w:rsidRPr="008F244F">
              <w:rPr>
                <w:rFonts w:ascii="Times New Roman" w:hAnsi="Times New Roman"/>
                <w:color w:val="000000"/>
                <w:lang w:val="fi-FI"/>
              </w:rPr>
              <w:t>2.1.</w:t>
            </w:r>
            <w:r w:rsidRPr="008F244F">
              <w:rPr>
                <w:rFonts w:ascii="Times New Roman" w:hAnsi="Times New Roman"/>
                <w:color w:val="000000"/>
                <w:lang w:val="fi-FI"/>
              </w:rPr>
              <w:tab/>
            </w:r>
            <w:r w:rsidRPr="008F244F">
              <w:rPr>
                <w:rFonts w:ascii="Times New Roman" w:hAnsi="Times New Roman"/>
                <w:bCs/>
                <w:color w:val="000000"/>
                <w:lang w:val="fi-FI"/>
              </w:rPr>
              <w:t>ne trumpesnę nei 2 (dviejų) metų darbo patirtį teikiant Procesų analizės paslaugas;</w:t>
            </w:r>
          </w:p>
          <w:p w14:paraId="442EE033" w14:textId="77777777" w:rsidR="008F244F" w:rsidRPr="008F244F" w:rsidRDefault="008F244F" w:rsidP="008F244F">
            <w:pPr>
              <w:tabs>
                <w:tab w:val="left" w:pos="0"/>
                <w:tab w:val="left" w:pos="325"/>
                <w:tab w:val="left" w:pos="391"/>
              </w:tabs>
              <w:spacing w:after="0" w:line="240" w:lineRule="auto"/>
              <w:ind w:left="720"/>
              <w:contextualSpacing/>
              <w:rPr>
                <w:rFonts w:ascii="Times New Roman" w:hAnsi="Times New Roman"/>
                <w:bCs/>
                <w:color w:val="000000"/>
                <w:lang w:val="fi-FI"/>
              </w:rPr>
            </w:pPr>
          </w:p>
          <w:p w14:paraId="555BDF31" w14:textId="77777777" w:rsidR="008F244F" w:rsidRPr="008F244F" w:rsidRDefault="008F244F" w:rsidP="008F244F">
            <w:pPr>
              <w:spacing w:after="0" w:line="240" w:lineRule="auto"/>
              <w:jc w:val="both"/>
              <w:rPr>
                <w:rFonts w:ascii="Times New Roman" w:hAnsi="Times New Roman"/>
                <w:bCs/>
                <w:color w:val="000000"/>
                <w:lang w:val="en-GB"/>
              </w:rPr>
            </w:pPr>
          </w:p>
          <w:p w14:paraId="408E2C66" w14:textId="77777777" w:rsidR="008F244F" w:rsidRPr="008F244F" w:rsidRDefault="008F244F" w:rsidP="008F244F">
            <w:pPr>
              <w:spacing w:after="120" w:line="240" w:lineRule="auto"/>
              <w:jc w:val="both"/>
              <w:rPr>
                <w:rFonts w:ascii="Times New Roman" w:hAnsi="Times New Roman"/>
                <w:b/>
                <w:color w:val="000000"/>
                <w:lang w:val="en-GB"/>
              </w:rPr>
            </w:pPr>
          </w:p>
          <w:p w14:paraId="77750402" w14:textId="294A177A" w:rsidR="008F244F" w:rsidRPr="008F244F" w:rsidRDefault="008F244F" w:rsidP="008F244F">
            <w:pPr>
              <w:spacing w:after="0" w:line="240" w:lineRule="auto"/>
              <w:jc w:val="both"/>
              <w:rPr>
                <w:rFonts w:ascii="Times New Roman" w:hAnsi="Times New Roman"/>
                <w:b/>
                <w:lang w:eastAsia="en-US"/>
              </w:rPr>
            </w:pPr>
            <w:r w:rsidRPr="008F244F">
              <w:rPr>
                <w:rFonts w:ascii="Times New Roman" w:hAnsi="Times New Roman"/>
                <w:b/>
                <w:color w:val="000000"/>
                <w:lang w:val="en-GB"/>
              </w:rPr>
              <w:t>Pastaba.</w:t>
            </w:r>
            <w:r w:rsidRPr="008F244F">
              <w:rPr>
                <w:rFonts w:ascii="Times New Roman" w:hAnsi="Times New Roman"/>
                <w:color w:val="000000"/>
                <w:lang w:val="en-GB"/>
              </w:rPr>
              <w:t xml:space="preserve"> </w:t>
            </w:r>
            <w:r w:rsidRPr="008F244F">
              <w:rPr>
                <w:rFonts w:ascii="Times New Roman" w:hAnsi="Times New Roman"/>
                <w:color w:val="000000"/>
              </w:rPr>
              <w:t>Teikėjas turi užtikrinti, kad paslaugos perkančiajai organizacijai bus teikiamos lietuvių kalba arba bus užtikrintas tinkamas vertimas į lietuvių kalbą (žodžiu ir raštu), kuris bus apmokamas tiekėjo sąskaita</w:t>
            </w:r>
          </w:p>
        </w:tc>
        <w:tc>
          <w:tcPr>
            <w:tcW w:w="5005" w:type="dxa"/>
            <w:tcBorders>
              <w:top w:val="single" w:sz="4" w:space="0" w:color="auto"/>
              <w:left w:val="single" w:sz="4" w:space="0" w:color="auto"/>
              <w:bottom w:val="single" w:sz="4" w:space="0" w:color="auto"/>
              <w:right w:val="single" w:sz="4" w:space="0" w:color="auto"/>
            </w:tcBorders>
          </w:tcPr>
          <w:p w14:paraId="1A7375AB" w14:textId="77777777" w:rsidR="008F244F" w:rsidRPr="008F244F" w:rsidRDefault="008F244F" w:rsidP="008F244F">
            <w:pPr>
              <w:tabs>
                <w:tab w:val="left" w:pos="69"/>
              </w:tabs>
              <w:jc w:val="both"/>
              <w:rPr>
                <w:rFonts w:ascii="Times New Roman" w:hAnsi="Times New Roman"/>
                <w:bCs/>
                <w:iCs/>
                <w:lang w:val="en-GB"/>
              </w:rPr>
            </w:pPr>
            <w:r w:rsidRPr="008F244F">
              <w:rPr>
                <w:rFonts w:ascii="Times New Roman" w:hAnsi="Times New Roman"/>
                <w:bCs/>
              </w:rPr>
              <w:t xml:space="preserve">Pateikiama: </w:t>
            </w:r>
            <w:r w:rsidRPr="008F244F">
              <w:rPr>
                <w:rFonts w:ascii="Times New Roman" w:hAnsi="Times New Roman"/>
                <w:bCs/>
                <w:iCs/>
                <w:lang w:val="en-GB"/>
              </w:rPr>
              <w:t xml:space="preserve">Laisvos formos Tiekėjo siūlomų ekspertų/specialistų sąrašas, kuriame turi būti nurodyti siūlomų ekspertų/specialistų vardai, pavardės, siūlomos pareigos vykdant sutartį. </w:t>
            </w:r>
          </w:p>
          <w:p w14:paraId="5A75EC7F" w14:textId="77777777" w:rsidR="008F244F" w:rsidRPr="008F244F" w:rsidRDefault="008F244F" w:rsidP="008F244F">
            <w:pPr>
              <w:tabs>
                <w:tab w:val="left" w:pos="69"/>
              </w:tabs>
              <w:jc w:val="both"/>
              <w:rPr>
                <w:rFonts w:ascii="Times New Roman" w:hAnsi="Times New Roman"/>
                <w:b/>
              </w:rPr>
            </w:pPr>
            <w:r w:rsidRPr="008F244F">
              <w:rPr>
                <w:rFonts w:ascii="Times New Roman" w:hAnsi="Times New Roman"/>
                <w:b/>
              </w:rPr>
              <w:t>1) Saugumo eksperto:</w:t>
            </w:r>
          </w:p>
          <w:p w14:paraId="78FEB9FF" w14:textId="77777777" w:rsidR="008F244F" w:rsidRPr="008F244F" w:rsidRDefault="008F244F" w:rsidP="008F244F">
            <w:pPr>
              <w:numPr>
                <w:ilvl w:val="0"/>
                <w:numId w:val="6"/>
              </w:numPr>
              <w:tabs>
                <w:tab w:val="left" w:pos="1296"/>
                <w:tab w:val="center" w:pos="4153"/>
                <w:tab w:val="right" w:pos="8306"/>
              </w:tabs>
              <w:suppressAutoHyphens/>
              <w:autoSpaceDN w:val="0"/>
              <w:snapToGrid w:val="0"/>
              <w:spacing w:after="0" w:line="240" w:lineRule="auto"/>
              <w:ind w:right="-57"/>
              <w:jc w:val="both"/>
              <w:rPr>
                <w:rFonts w:ascii="Times New Roman" w:hAnsi="Times New Roman" w:cs="Arial"/>
                <w:color w:val="000000"/>
              </w:rPr>
            </w:pPr>
            <w:r w:rsidRPr="008F244F">
              <w:rPr>
                <w:rFonts w:ascii="Times New Roman" w:hAnsi="Times New Roman" w:cs="Arial"/>
                <w:color w:val="000000"/>
                <w:lang w:val="fi-FI"/>
              </w:rPr>
              <w:t xml:space="preserve">galiojantį </w:t>
            </w:r>
            <w:r w:rsidRPr="008F244F">
              <w:rPr>
                <w:rFonts w:ascii="Times New Roman" w:hAnsi="Times New Roman" w:cs="Arial"/>
                <w:b/>
                <w:bCs/>
                <w:color w:val="1F1F1F"/>
                <w:shd w:val="clear" w:color="auto" w:fill="FFFFFF"/>
                <w:lang w:val="fi-FI"/>
              </w:rPr>
              <w:t xml:space="preserve">CISSP, </w:t>
            </w:r>
            <w:r w:rsidRPr="008F244F">
              <w:rPr>
                <w:rFonts w:ascii="Times New Roman" w:hAnsi="Times New Roman" w:cs="Arial"/>
                <w:b/>
                <w:bCs/>
                <w:color w:val="1F1F1F"/>
                <w:shd w:val="clear" w:color="auto" w:fill="F5F5F5"/>
                <w:lang w:val="fi-FI"/>
              </w:rPr>
              <w:t>CEH, CISM</w:t>
            </w:r>
            <w:r w:rsidRPr="008F244F">
              <w:rPr>
                <w:rFonts w:ascii="Times New Roman" w:hAnsi="Times New Roman" w:cs="Arial"/>
                <w:color w:val="000000"/>
                <w:lang w:val="fi-FI"/>
              </w:rPr>
              <w:t xml:space="preserve"> (arba lygiavertį) </w:t>
            </w:r>
            <w:r w:rsidRPr="008F244F">
              <w:rPr>
                <w:rFonts w:ascii="Times New Roman" w:hAnsi="Times New Roman" w:cs="Arial"/>
                <w:bCs/>
                <w:color w:val="000000"/>
                <w:lang w:val="fi-FI"/>
              </w:rPr>
              <w:t>tarptautiniu mastu pripažįstamą procesų analizės specialisto sertifikatą;</w:t>
            </w:r>
          </w:p>
          <w:p w14:paraId="5F32611F" w14:textId="77777777" w:rsidR="008F244F" w:rsidRPr="008F244F" w:rsidRDefault="008F244F" w:rsidP="008F244F">
            <w:pPr>
              <w:rPr>
                <w:rFonts w:ascii="Times New Roman" w:hAnsi="Times New Roman" w:cs="Arial"/>
                <w:color w:val="000000"/>
              </w:rPr>
            </w:pPr>
            <w:r w:rsidRPr="008F244F">
              <w:rPr>
                <w:rFonts w:ascii="Times New Roman" w:hAnsi="Times New Roman"/>
              </w:rPr>
              <w:t>Taip pat pateikti:</w:t>
            </w:r>
          </w:p>
          <w:p w14:paraId="2AC4DB46" w14:textId="77777777" w:rsidR="008F244F" w:rsidRPr="008F244F" w:rsidRDefault="008F244F" w:rsidP="008F244F">
            <w:pPr>
              <w:pStyle w:val="Sraopastraipa"/>
              <w:numPr>
                <w:ilvl w:val="1"/>
                <w:numId w:val="11"/>
              </w:numPr>
              <w:spacing w:after="200" w:line="276" w:lineRule="auto"/>
              <w:ind w:left="366"/>
              <w:rPr>
                <w:lang w:eastAsia="lt-LT"/>
              </w:rPr>
            </w:pPr>
            <w:r w:rsidRPr="008F244F">
              <w:rPr>
                <w:lang w:eastAsia="lt-LT"/>
              </w:rPr>
              <w:t>1.2. punktuose nurodytus dokumentus apie  dalyvavimą</w:t>
            </w:r>
            <w:r w:rsidRPr="008F244F">
              <w:rPr>
                <w:bCs/>
                <w:color w:val="000000"/>
                <w:lang w:val="en-GB" w:eastAsia="lt-LT"/>
              </w:rPr>
              <w:t xml:space="preserve"> su </w:t>
            </w:r>
            <w:r w:rsidRPr="008F244F">
              <w:rPr>
                <w:color w:val="000000"/>
                <w:lang w:val="en-GB" w:eastAsia="lt-LT"/>
              </w:rPr>
              <w:t xml:space="preserve">informaciniais saugumo sprendimais susijusiame projekte, </w:t>
            </w:r>
            <w:r w:rsidRPr="008F244F">
              <w:rPr>
                <w:bCs/>
                <w:color w:val="000000"/>
                <w:lang w:val="en-GB" w:eastAsia="lt-LT"/>
              </w:rPr>
              <w:t>CISO arba lygiavertėse pareigose.</w:t>
            </w:r>
          </w:p>
          <w:p w14:paraId="5D1CCD51" w14:textId="77777777" w:rsidR="008F244F" w:rsidRPr="008F244F" w:rsidRDefault="008F244F" w:rsidP="008F244F">
            <w:pPr>
              <w:tabs>
                <w:tab w:val="left" w:pos="1296"/>
                <w:tab w:val="center" w:pos="4153"/>
                <w:tab w:val="right" w:pos="8306"/>
              </w:tabs>
              <w:suppressAutoHyphens/>
              <w:autoSpaceDN w:val="0"/>
              <w:snapToGrid w:val="0"/>
              <w:spacing w:after="0" w:line="240" w:lineRule="auto"/>
              <w:ind w:right="-57"/>
              <w:jc w:val="both"/>
              <w:rPr>
                <w:rFonts w:ascii="Times New Roman" w:hAnsi="Times New Roman" w:cs="Arial"/>
                <w:b/>
                <w:bCs/>
                <w:color w:val="000000"/>
              </w:rPr>
            </w:pPr>
          </w:p>
          <w:p w14:paraId="34FD81CE" w14:textId="77777777" w:rsidR="008F244F" w:rsidRPr="008F244F" w:rsidRDefault="008F244F" w:rsidP="008F244F">
            <w:pPr>
              <w:tabs>
                <w:tab w:val="left" w:pos="1296"/>
                <w:tab w:val="center" w:pos="4153"/>
                <w:tab w:val="right" w:pos="8306"/>
              </w:tabs>
              <w:suppressAutoHyphens/>
              <w:autoSpaceDN w:val="0"/>
              <w:snapToGrid w:val="0"/>
              <w:spacing w:after="0" w:line="240" w:lineRule="auto"/>
              <w:ind w:right="-57"/>
              <w:jc w:val="both"/>
              <w:rPr>
                <w:rFonts w:ascii="Times New Roman" w:hAnsi="Times New Roman" w:cs="Arial"/>
                <w:color w:val="000000"/>
              </w:rPr>
            </w:pPr>
            <w:r w:rsidRPr="008F244F">
              <w:rPr>
                <w:rFonts w:ascii="Times New Roman" w:hAnsi="Times New Roman" w:cs="Arial"/>
                <w:b/>
                <w:bCs/>
                <w:color w:val="000000"/>
              </w:rPr>
              <w:t>2) Procesų analizės specialisto</w:t>
            </w:r>
            <w:r w:rsidRPr="008F244F">
              <w:rPr>
                <w:rFonts w:ascii="Times New Roman" w:hAnsi="Times New Roman" w:cs="Arial"/>
                <w:color w:val="000000"/>
              </w:rPr>
              <w:t>:</w:t>
            </w:r>
          </w:p>
          <w:p w14:paraId="7C698C75" w14:textId="77777777" w:rsidR="008F244F" w:rsidRPr="008F244F" w:rsidRDefault="008F244F" w:rsidP="008F244F">
            <w:pPr>
              <w:tabs>
                <w:tab w:val="left" w:pos="1296"/>
                <w:tab w:val="center" w:pos="4153"/>
                <w:tab w:val="right" w:pos="8306"/>
              </w:tabs>
              <w:suppressAutoHyphens/>
              <w:autoSpaceDN w:val="0"/>
              <w:snapToGrid w:val="0"/>
              <w:spacing w:after="0" w:line="240" w:lineRule="auto"/>
              <w:ind w:right="-57"/>
              <w:jc w:val="both"/>
              <w:rPr>
                <w:rFonts w:ascii="Times New Roman" w:hAnsi="Times New Roman" w:cs="Arial"/>
                <w:color w:val="000000"/>
              </w:rPr>
            </w:pPr>
          </w:p>
          <w:p w14:paraId="783E4F6C" w14:textId="77777777" w:rsidR="008F244F" w:rsidRPr="008F244F" w:rsidRDefault="008F244F" w:rsidP="008F244F">
            <w:pPr>
              <w:numPr>
                <w:ilvl w:val="0"/>
                <w:numId w:val="6"/>
              </w:numPr>
              <w:tabs>
                <w:tab w:val="left" w:pos="1296"/>
                <w:tab w:val="center" w:pos="4153"/>
                <w:tab w:val="right" w:pos="8306"/>
              </w:tabs>
              <w:suppressAutoHyphens/>
              <w:autoSpaceDN w:val="0"/>
              <w:snapToGrid w:val="0"/>
              <w:spacing w:after="0" w:line="240" w:lineRule="auto"/>
              <w:ind w:right="-57"/>
              <w:jc w:val="both"/>
              <w:rPr>
                <w:rFonts w:ascii="Times New Roman" w:hAnsi="Times New Roman" w:cs="Arial"/>
                <w:color w:val="000000"/>
              </w:rPr>
            </w:pPr>
            <w:r w:rsidRPr="008F244F">
              <w:rPr>
                <w:rFonts w:ascii="Times New Roman" w:hAnsi="Times New Roman" w:cs="Arial"/>
                <w:lang w:val="fi-FI"/>
              </w:rPr>
              <w:t xml:space="preserve">galiojantį </w:t>
            </w:r>
            <w:r w:rsidRPr="008F244F">
              <w:rPr>
                <w:rFonts w:ascii="Times New Roman" w:hAnsi="Times New Roman" w:cs="Arial"/>
                <w:b/>
                <w:bCs/>
                <w:lang w:val="fi-FI"/>
              </w:rPr>
              <w:t>I</w:t>
            </w:r>
            <w:r w:rsidRPr="008F244F">
              <w:rPr>
                <w:rFonts w:ascii="Times New Roman" w:hAnsi="Times New Roman" w:cs="Arial"/>
                <w:b/>
                <w:bCs/>
                <w:lang w:val="en-GB"/>
              </w:rPr>
              <w:t>SO/IEC 27001 Lead Auditor</w:t>
            </w:r>
            <w:r w:rsidRPr="008F244F">
              <w:rPr>
                <w:rFonts w:ascii="Times New Roman" w:hAnsi="Times New Roman" w:cs="Arial"/>
                <w:lang w:val="en-GB"/>
              </w:rPr>
              <w:t xml:space="preserve">  (arba lygiavertį) </w:t>
            </w:r>
            <w:r w:rsidRPr="008F244F">
              <w:rPr>
                <w:rFonts w:ascii="Times New Roman" w:hAnsi="Times New Roman" w:cs="Arial"/>
                <w:bCs/>
                <w:color w:val="000000"/>
                <w:lang w:val="fi-FI"/>
              </w:rPr>
              <w:t>tarptautiniu mastu pripažįstamą procesų analizės specialisto sertifikatą</w:t>
            </w:r>
            <w:r w:rsidRPr="008F244F">
              <w:rPr>
                <w:rFonts w:ascii="Times New Roman" w:hAnsi="Times New Roman" w:cs="Arial"/>
                <w:i/>
              </w:rPr>
              <w:t>;</w:t>
            </w:r>
          </w:p>
          <w:p w14:paraId="0979EA3C" w14:textId="77777777" w:rsidR="008F244F" w:rsidRPr="008F244F" w:rsidRDefault="008F244F" w:rsidP="008F244F">
            <w:pPr>
              <w:rPr>
                <w:rFonts w:ascii="Times New Roman" w:hAnsi="Times New Roman"/>
              </w:rPr>
            </w:pPr>
            <w:r w:rsidRPr="008F244F">
              <w:rPr>
                <w:rFonts w:ascii="Times New Roman" w:hAnsi="Times New Roman"/>
              </w:rPr>
              <w:t>Taip pat pateikti:</w:t>
            </w:r>
          </w:p>
          <w:p w14:paraId="251BA6FD" w14:textId="1C0418E5" w:rsidR="008F244F" w:rsidRPr="008F244F" w:rsidRDefault="008F244F" w:rsidP="008F244F">
            <w:pPr>
              <w:rPr>
                <w:rFonts w:ascii="Times New Roman" w:hAnsi="Times New Roman" w:cs="Arial"/>
                <w:color w:val="000000"/>
              </w:rPr>
            </w:pPr>
            <w:r w:rsidRPr="008F244F">
              <w:rPr>
                <w:rFonts w:ascii="Times New Roman" w:hAnsi="Times New Roman"/>
                <w:color w:val="000000"/>
              </w:rPr>
              <w:t>2.1. punkte nurodyt</w:t>
            </w:r>
            <w:r>
              <w:rPr>
                <w:rFonts w:ascii="Times New Roman" w:hAnsi="Times New Roman"/>
                <w:color w:val="000000"/>
              </w:rPr>
              <w:t>us dokumentus apie</w:t>
            </w:r>
            <w:r w:rsidRPr="008F244F">
              <w:rPr>
                <w:rFonts w:ascii="Times New Roman" w:hAnsi="Times New Roman"/>
                <w:color w:val="000000"/>
              </w:rPr>
              <w:t xml:space="preserve"> darbo patirtį </w:t>
            </w:r>
            <w:r>
              <w:rPr>
                <w:rFonts w:ascii="Times New Roman" w:hAnsi="Times New Roman"/>
                <w:color w:val="000000"/>
              </w:rPr>
              <w:t>atliekant Procesų analizės paslaugas.</w:t>
            </w:r>
          </w:p>
          <w:p w14:paraId="30E1EB50" w14:textId="77777777" w:rsidR="008F244F" w:rsidRPr="008F244F" w:rsidRDefault="008F244F" w:rsidP="008F244F">
            <w:pPr>
              <w:tabs>
                <w:tab w:val="left" w:pos="1296"/>
                <w:tab w:val="center" w:pos="4153"/>
                <w:tab w:val="right" w:pos="8306"/>
              </w:tabs>
              <w:suppressAutoHyphens/>
              <w:autoSpaceDN w:val="0"/>
              <w:snapToGrid w:val="0"/>
              <w:spacing w:after="0" w:line="240" w:lineRule="auto"/>
              <w:ind w:right="-57"/>
              <w:jc w:val="both"/>
              <w:rPr>
                <w:rFonts w:ascii="Times New Roman" w:hAnsi="Times New Roman" w:cs="Arial"/>
                <w:color w:val="000000"/>
              </w:rPr>
            </w:pPr>
          </w:p>
          <w:p w14:paraId="660D26C4" w14:textId="77777777" w:rsidR="008F244F" w:rsidRPr="008F244F" w:rsidRDefault="008F244F" w:rsidP="008F244F">
            <w:pPr>
              <w:spacing w:after="0" w:line="240" w:lineRule="auto"/>
              <w:jc w:val="both"/>
              <w:rPr>
                <w:rFonts w:ascii="Times New Roman" w:hAnsi="Times New Roman"/>
                <w:bCs/>
                <w:iCs/>
                <w:lang w:val="en-GB"/>
              </w:rPr>
            </w:pPr>
            <w:r w:rsidRPr="008F244F">
              <w:rPr>
                <w:rFonts w:ascii="Times New Roman" w:hAnsi="Times New Roman"/>
                <w:bCs/>
                <w:iCs/>
                <w:lang w:val="en-GB"/>
              </w:rPr>
              <w:t xml:space="preserve">Kartu su šiuo sąrašu su pasiūlymu </w:t>
            </w:r>
            <w:r w:rsidRPr="008F244F">
              <w:rPr>
                <w:rFonts w:ascii="Times New Roman" w:hAnsi="Times New Roman"/>
                <w:b/>
                <w:iCs/>
                <w:lang w:val="en-GB"/>
              </w:rPr>
              <w:t>turi būti pateikta</w:t>
            </w:r>
            <w:r w:rsidRPr="008F244F">
              <w:rPr>
                <w:rFonts w:ascii="Times New Roman" w:hAnsi="Times New Roman"/>
                <w:bCs/>
                <w:iCs/>
                <w:lang w:val="en-GB"/>
              </w:rPr>
              <w:t xml:space="preserve"> kiekvieno siūlomo eksperto/specialisto: </w:t>
            </w:r>
          </w:p>
          <w:p w14:paraId="21950AB7" w14:textId="77777777" w:rsidR="008F244F" w:rsidRPr="008F244F" w:rsidRDefault="008F244F" w:rsidP="008F244F">
            <w:pPr>
              <w:spacing w:after="0" w:line="240" w:lineRule="auto"/>
              <w:jc w:val="both"/>
              <w:rPr>
                <w:rFonts w:ascii="Times New Roman" w:hAnsi="Times New Roman"/>
                <w:bCs/>
                <w:iCs/>
                <w:lang w:val="en-GB"/>
              </w:rPr>
            </w:pPr>
          </w:p>
          <w:p w14:paraId="5F27BB9B" w14:textId="6DC8DC54" w:rsidR="008F244F" w:rsidRPr="008F244F" w:rsidRDefault="008F244F" w:rsidP="008F244F">
            <w:pPr>
              <w:widowControl w:val="0"/>
              <w:autoSpaceDE w:val="0"/>
              <w:autoSpaceDN w:val="0"/>
              <w:adjustRightInd w:val="0"/>
              <w:jc w:val="both"/>
              <w:rPr>
                <w:rFonts w:ascii="Times New Roman" w:hAnsi="Times New Roman"/>
              </w:rPr>
            </w:pPr>
            <w:r w:rsidRPr="008F244F">
              <w:rPr>
                <w:rFonts w:ascii="Times New Roman" w:eastAsia="MS Mincho" w:hAnsi="Times New Roman"/>
                <w:bCs/>
                <w:iCs/>
                <w:lang w:val="x-none" w:eastAsia="x-none"/>
              </w:rPr>
              <w:t>Laisvos formos turimos darbo patirties ir kvalifikacijos aprašym</w:t>
            </w:r>
            <w:r w:rsidRPr="008F244F">
              <w:rPr>
                <w:rFonts w:ascii="Times New Roman" w:eastAsia="MS Mincho" w:hAnsi="Times New Roman"/>
                <w:bCs/>
                <w:iCs/>
                <w:lang w:eastAsia="x-none"/>
              </w:rPr>
              <w:t xml:space="preserve">ą </w:t>
            </w:r>
            <w:r w:rsidRPr="008F244F">
              <w:rPr>
                <w:rFonts w:ascii="Times New Roman" w:eastAsia="MS Mincho" w:hAnsi="Times New Roman"/>
                <w:bCs/>
                <w:iCs/>
                <w:lang w:val="x-none" w:eastAsia="x-none"/>
              </w:rPr>
              <w:t>su informacija apie turimą patirtį ir kvalifikaciją.</w:t>
            </w:r>
          </w:p>
        </w:tc>
      </w:tr>
    </w:tbl>
    <w:p w14:paraId="5D6ED8EB" w14:textId="1C5183A4" w:rsidR="00C01387" w:rsidRDefault="00FC5AC9" w:rsidP="00F365F8">
      <w:pPr>
        <w:spacing w:after="0" w:line="240" w:lineRule="auto"/>
        <w:ind w:right="-510"/>
        <w:jc w:val="both"/>
        <w:rPr>
          <w:rFonts w:ascii="Times New Roman" w:eastAsia="Calibri" w:hAnsi="Times New Roman"/>
          <w:sz w:val="24"/>
          <w:szCs w:val="24"/>
        </w:rPr>
      </w:pPr>
      <w:r w:rsidRPr="003E3969">
        <w:rPr>
          <w:sz w:val="24"/>
          <w:szCs w:val="24"/>
        </w:rPr>
        <w:t xml:space="preserve"> </w:t>
      </w:r>
      <w:r w:rsidR="003E3969" w:rsidRPr="006E1106">
        <w:rPr>
          <w:rFonts w:ascii="Times New Roman" w:eastAsia="Calibri" w:hAnsi="Times New Roman"/>
          <w:sz w:val="24"/>
          <w:szCs w:val="24"/>
        </w:rPr>
        <w:t xml:space="preserve">      </w:t>
      </w:r>
    </w:p>
    <w:p w14:paraId="7959B403" w14:textId="6B300F9C" w:rsidR="00604C07" w:rsidRPr="00610C94" w:rsidRDefault="003E3969" w:rsidP="00F365F8">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sidRPr="00610C94">
        <w:rPr>
          <w:rFonts w:ascii="Times New Roman" w:eastAsia="Calibri" w:hAnsi="Times New Roman"/>
          <w:sz w:val="24"/>
          <w:szCs w:val="24"/>
        </w:rPr>
        <w:t xml:space="preserve">3.2. Tiekėjų pašalinimo pagrindai ir aplinkos apsaugos vadybos sistemos standartai netaikomi. </w:t>
      </w:r>
    </w:p>
    <w:p w14:paraId="47D0271F" w14:textId="244CB41B" w:rsidR="00610C94" w:rsidRPr="00610C94" w:rsidRDefault="00610C94" w:rsidP="00F365F8">
      <w:pPr>
        <w:spacing w:after="0" w:line="240" w:lineRule="auto"/>
        <w:jc w:val="both"/>
        <w:rPr>
          <w:rFonts w:ascii="Times New Roman" w:hAnsi="Times New Roman"/>
          <w:bCs/>
          <w:color w:val="000000"/>
          <w:sz w:val="24"/>
          <w:szCs w:val="24"/>
          <w:lang w:val="en-GB" w:eastAsia="en-US"/>
        </w:rPr>
      </w:pPr>
      <w:r w:rsidRPr="00610C94">
        <w:rPr>
          <w:rFonts w:ascii="Times New Roman" w:hAnsi="Times New Roman"/>
          <w:color w:val="000000"/>
          <w:sz w:val="24"/>
          <w:szCs w:val="24"/>
          <w:lang w:val="en-GB" w:eastAsia="en-US"/>
        </w:rPr>
        <w:t xml:space="preserve">           3.3 Pirkime dalyvaujantis tiekėjas turi turėti teisę </w:t>
      </w:r>
      <w:r w:rsidRPr="00610C94">
        <w:rPr>
          <w:rFonts w:ascii="Times New Roman" w:hAnsi="Times New Roman"/>
          <w:bCs/>
          <w:color w:val="000000"/>
          <w:sz w:val="24"/>
          <w:szCs w:val="24"/>
          <w:lang w:val="en-GB" w:eastAsia="en-US"/>
        </w:rPr>
        <w:t>verstis veikla, kuri reikalinga pirkimo</w:t>
      </w:r>
      <w:r w:rsidR="00F365F8" w:rsidRPr="00F365F8">
        <w:rPr>
          <w:rFonts w:ascii="Times New Roman" w:hAnsi="Times New Roman"/>
          <w:bCs/>
          <w:color w:val="000000"/>
          <w:sz w:val="24"/>
          <w:szCs w:val="24"/>
          <w:lang w:val="en-GB" w:eastAsia="en-US"/>
        </w:rPr>
        <w:t xml:space="preserve"> </w:t>
      </w:r>
      <w:r w:rsidRPr="00610C94">
        <w:rPr>
          <w:rFonts w:ascii="Times New Roman" w:hAnsi="Times New Roman"/>
          <w:bCs/>
          <w:color w:val="000000"/>
          <w:sz w:val="24"/>
          <w:szCs w:val="24"/>
          <w:lang w:val="en-GB" w:eastAsia="en-US"/>
        </w:rPr>
        <w:t xml:space="preserve">sutarčiai tinkamai įvykdyti: Netikrinama. </w:t>
      </w:r>
    </w:p>
    <w:p w14:paraId="015BC709" w14:textId="455CEBC1" w:rsidR="00604C07" w:rsidRPr="006E1106"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w:t>
      </w:r>
      <w:r w:rsidR="00610C94">
        <w:rPr>
          <w:rFonts w:ascii="Times New Roman" w:eastAsia="Calibri" w:hAnsi="Times New Roman"/>
          <w:sz w:val="24"/>
          <w:szCs w:val="24"/>
        </w:rPr>
        <w:t>4</w:t>
      </w:r>
      <w:r w:rsidRPr="006E1106">
        <w:rPr>
          <w:rFonts w:ascii="Times New Roman" w:eastAsia="Calibri" w:hAnsi="Times New Roman"/>
          <w:sz w:val="24"/>
          <w:szCs w:val="24"/>
        </w:rPr>
        <w:t>. Tiekėjas pasiūlyme turi nurodyti, kokius subtiekėjus (jeigu jie žinomi) jis ketina pasitelkti (Pirkimo sąlygų 1 priedas).</w:t>
      </w:r>
    </w:p>
    <w:p w14:paraId="38EF6622" w14:textId="0F9F86DF" w:rsidR="00604C07"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00610C94">
        <w:rPr>
          <w:rFonts w:ascii="Times New Roman" w:eastAsia="Calibri" w:hAnsi="Times New Roman"/>
          <w:sz w:val="24"/>
          <w:szCs w:val="24"/>
        </w:rPr>
        <w:t>5</w:t>
      </w:r>
      <w:r w:rsidRPr="006E1106">
        <w:rPr>
          <w:rFonts w:ascii="Times New Roman" w:eastAsia="Calibri" w:hAnsi="Times New Roman"/>
          <w:sz w:val="24"/>
          <w:szCs w:val="24"/>
        </w:rPr>
        <w:t xml:space="preserve">. Tiekėjas gali remtis kitų ūkio subjektų pajėgumais, neatsižvelgiant į ryšio su tais ūkio subjektais teisinį pobūdį. Kai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iekėjas pageidauja remtis kitų ūkio subjektų pajėgumais, jis privalo </w:t>
      </w:r>
      <w:r w:rsidR="00966E00">
        <w:rPr>
          <w:rFonts w:ascii="Times New Roman" w:eastAsia="Calibri" w:hAnsi="Times New Roman"/>
          <w:sz w:val="24"/>
          <w:szCs w:val="24"/>
        </w:rPr>
        <w:t>P</w:t>
      </w:r>
      <w:r w:rsidRPr="006E1106">
        <w:rPr>
          <w:rFonts w:ascii="Times New Roman" w:eastAsia="Calibri" w:hAnsi="Times New Roman"/>
          <w:sz w:val="24"/>
          <w:szCs w:val="24"/>
        </w:rPr>
        <w:t xml:space="preserve">erkančiajai organizacijai pasiūlyme įrodyti, kad vykdant pirkimo sutartį ūkio subjektų, kurių pajėgumais jis remiasi, ištekliai jam bus prieinami. Įrodymui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iekėjai turi pateikti darbo sutartis ar kitus dokumentus (pvz., ketinimų protokolus), kurie patvirtintų, kad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iekėjams kitų ūkio subjektų ištekliai bus prieinami per visą sutartinių </w:t>
      </w:r>
      <w:r w:rsidRPr="006E1106">
        <w:rPr>
          <w:rFonts w:ascii="Times New Roman" w:eastAsia="Calibri" w:hAnsi="Times New Roman"/>
          <w:sz w:val="24"/>
          <w:szCs w:val="24"/>
        </w:rPr>
        <w:lastRenderedPageBreak/>
        <w:t>įsipareigojimų vykdymo laikotarpį. Tokiomis pačiomis sąlygomis ūkio subjektų grupė gali remtis ūkio subjektų grupės dalyvių arba kitų ūkio subjektų pajėgumais.</w:t>
      </w:r>
    </w:p>
    <w:p w14:paraId="532DF33A" w14:textId="64267774" w:rsidR="003F466A" w:rsidRPr="00D35BD1" w:rsidRDefault="003F466A" w:rsidP="003F466A">
      <w:pPr>
        <w:tabs>
          <w:tab w:val="left" w:pos="1530"/>
        </w:tabs>
        <w:spacing w:line="240" w:lineRule="auto"/>
        <w:ind w:right="-447" w:firstLine="709"/>
        <w:jc w:val="both"/>
        <w:rPr>
          <w:rFonts w:ascii="Times New Roman" w:eastAsia="Calibri" w:hAnsi="Times New Roman"/>
          <w:sz w:val="24"/>
          <w:szCs w:val="24"/>
        </w:rPr>
      </w:pPr>
      <w:r w:rsidRPr="00A543B8">
        <w:rPr>
          <w:rFonts w:ascii="Times New Roman" w:eastAsia="Calibri" w:hAnsi="Times New Roman"/>
          <w:sz w:val="24"/>
          <w:szCs w:val="24"/>
        </w:rPr>
        <w:t>3.</w:t>
      </w:r>
      <w:r w:rsidR="00610C94">
        <w:rPr>
          <w:rFonts w:ascii="Times New Roman" w:eastAsia="Calibri" w:hAnsi="Times New Roman"/>
          <w:sz w:val="24"/>
          <w:szCs w:val="24"/>
        </w:rPr>
        <w:t>6</w:t>
      </w:r>
      <w:r w:rsidRPr="00A543B8">
        <w:rPr>
          <w:rFonts w:ascii="Times New Roman" w:eastAsia="Calibri" w:hAnsi="Times New Roman"/>
          <w:sz w:val="24"/>
          <w:szCs w:val="24"/>
        </w:rPr>
        <w:t xml:space="preserve">. Vykdomas žaliasis pirkimas, vadovaujantis </w:t>
      </w:r>
      <w:r w:rsidRPr="00A543B8">
        <w:rPr>
          <w:rFonts w:ascii="Times New Roman" w:hAnsi="Times New Roman"/>
          <w:sz w:val="24"/>
          <w:szCs w:val="24"/>
          <w:shd w:val="clear" w:color="auto" w:fill="FAF9F8"/>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Pr="00A543B8">
        <w:rPr>
          <w:rFonts w:ascii="Times New Roman" w:eastAsia="Calibri" w:hAnsi="Times New Roman"/>
          <w:sz w:val="24"/>
          <w:szCs w:val="24"/>
        </w:rPr>
        <w:t xml:space="preserve">4.4.3 papunkčiu, t. y. perkama tik nematerialaus pobūdžio (intelektinė) ar kitokia paslauga, nesusijusi su materialaus objekto sukūrimu, kurios teikimo metu nėra numatomas reikšmingas </w:t>
      </w:r>
      <w:r w:rsidRPr="00F365F8">
        <w:rPr>
          <w:rFonts w:ascii="Times New Roman" w:eastAsia="Calibri" w:hAnsi="Times New Roman"/>
          <w:sz w:val="24"/>
          <w:szCs w:val="24"/>
        </w:rPr>
        <w:t xml:space="preserve">neigiamas </w:t>
      </w:r>
      <w:r w:rsidRPr="00D35BD1">
        <w:rPr>
          <w:rFonts w:ascii="Times New Roman" w:eastAsia="Calibri" w:hAnsi="Times New Roman"/>
          <w:sz w:val="24"/>
          <w:szCs w:val="24"/>
        </w:rPr>
        <w:t>poveikis aplinkai, nesukuriamas taršos šaltinis ir negeneruojamos atliekos.</w:t>
      </w:r>
      <w:r w:rsidR="00F365F8" w:rsidRPr="00D35BD1">
        <w:rPr>
          <w:rFonts w:ascii="Times New Roman" w:eastAsia="Calibri" w:hAnsi="Times New Roman"/>
          <w:sz w:val="24"/>
          <w:szCs w:val="24"/>
        </w:rPr>
        <w:t xml:space="preserve"> </w:t>
      </w:r>
    </w:p>
    <w:tbl>
      <w:tblPr>
        <w:tblStyle w:val="Lentelstinklelis"/>
        <w:tblW w:w="10343" w:type="dxa"/>
        <w:tblInd w:w="0" w:type="dxa"/>
        <w:tblLook w:val="04A0" w:firstRow="1" w:lastRow="0" w:firstColumn="1" w:lastColumn="0" w:noHBand="0" w:noVBand="1"/>
      </w:tblPr>
      <w:tblGrid>
        <w:gridCol w:w="10343"/>
      </w:tblGrid>
      <w:tr w:rsidR="00D35BD1" w:rsidRPr="00D35BD1" w14:paraId="19FE9084" w14:textId="77777777" w:rsidTr="00D35BD1">
        <w:tc>
          <w:tcPr>
            <w:tcW w:w="10343" w:type="dxa"/>
          </w:tcPr>
          <w:p w14:paraId="71F6894F" w14:textId="77777777" w:rsidR="00D35BD1" w:rsidRPr="00D35BD1" w:rsidRDefault="00D35BD1" w:rsidP="0051766C">
            <w:pPr>
              <w:tabs>
                <w:tab w:val="center" w:pos="4320"/>
                <w:tab w:val="right" w:pos="8640"/>
              </w:tabs>
              <w:spacing w:after="0" w:line="240" w:lineRule="auto"/>
              <w:jc w:val="both"/>
              <w:rPr>
                <w:b/>
                <w:color w:val="000000"/>
                <w:sz w:val="24"/>
                <w:szCs w:val="24"/>
              </w:rPr>
            </w:pPr>
            <w:r w:rsidRPr="00D35BD1">
              <w:rPr>
                <w:b/>
                <w:color w:val="000000"/>
                <w:sz w:val="24"/>
                <w:szCs w:val="24"/>
                <w:lang w:val="x-none"/>
              </w:rPr>
              <w:t>Pastab</w:t>
            </w:r>
            <w:r w:rsidRPr="00D35BD1">
              <w:rPr>
                <w:b/>
                <w:color w:val="000000"/>
                <w:sz w:val="24"/>
                <w:szCs w:val="24"/>
              </w:rPr>
              <w:t>os</w:t>
            </w:r>
            <w:r w:rsidRPr="00D35BD1">
              <w:rPr>
                <w:b/>
                <w:color w:val="000000"/>
                <w:sz w:val="24"/>
                <w:szCs w:val="24"/>
                <w:lang w:val="x-none"/>
              </w:rPr>
              <w:t>:</w:t>
            </w:r>
          </w:p>
        </w:tc>
      </w:tr>
      <w:tr w:rsidR="00D35BD1" w:rsidRPr="00D35BD1" w14:paraId="126380BD" w14:textId="77777777" w:rsidTr="00D35BD1">
        <w:tc>
          <w:tcPr>
            <w:tcW w:w="10343" w:type="dxa"/>
          </w:tcPr>
          <w:p w14:paraId="55FAD252" w14:textId="77777777" w:rsidR="00D35BD1" w:rsidRPr="00D35BD1" w:rsidRDefault="00D35BD1" w:rsidP="0051766C">
            <w:pPr>
              <w:spacing w:after="0" w:line="240" w:lineRule="auto"/>
              <w:jc w:val="both"/>
              <w:rPr>
                <w:rFonts w:eastAsia="Calibri"/>
                <w:color w:val="000000"/>
                <w:sz w:val="24"/>
                <w:szCs w:val="24"/>
              </w:rPr>
            </w:pPr>
            <w:r w:rsidRPr="00D35BD1">
              <w:rPr>
                <w:rFonts w:eastAsia="Calibri"/>
                <w:color w:val="000000"/>
                <w:sz w:val="24"/>
                <w:szCs w:val="24"/>
              </w:rPr>
              <w:t>(i)</w:t>
            </w:r>
            <w:r w:rsidRPr="00D35BD1">
              <w:rPr>
                <w:rFonts w:eastAsia="Calibri"/>
                <w:b/>
                <w:i/>
                <w:color w:val="000000"/>
                <w:sz w:val="24"/>
                <w:szCs w:val="24"/>
              </w:rPr>
              <w:t xml:space="preserve"> </w:t>
            </w:r>
            <w:r w:rsidRPr="00D35BD1">
              <w:rPr>
                <w:rFonts w:eastAsia="Calibri"/>
                <w:color w:val="000000"/>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tc>
      </w:tr>
      <w:tr w:rsidR="00D35BD1" w:rsidRPr="00D35BD1" w14:paraId="7617F766" w14:textId="77777777" w:rsidTr="00D35BD1">
        <w:tc>
          <w:tcPr>
            <w:tcW w:w="10343" w:type="dxa"/>
          </w:tcPr>
          <w:p w14:paraId="0E4E8A2F" w14:textId="77777777" w:rsidR="00D35BD1" w:rsidRPr="00D35BD1" w:rsidRDefault="00D35BD1" w:rsidP="0051766C">
            <w:pPr>
              <w:tabs>
                <w:tab w:val="left" w:pos="1276"/>
              </w:tabs>
              <w:spacing w:after="0" w:line="240" w:lineRule="auto"/>
              <w:jc w:val="both"/>
              <w:rPr>
                <w:rFonts w:eastAsia="Calibri"/>
                <w:color w:val="000000"/>
                <w:sz w:val="24"/>
                <w:szCs w:val="24"/>
                <w:lang w:eastAsia="en-US"/>
              </w:rPr>
            </w:pPr>
            <w:r w:rsidRPr="00D35BD1">
              <w:rPr>
                <w:rFonts w:eastAsia="Calibri"/>
                <w:color w:val="000000"/>
                <w:sz w:val="24"/>
                <w:szCs w:val="24"/>
                <w:lang w:eastAsia="en-US"/>
              </w:rPr>
              <w:t>(ii)</w:t>
            </w:r>
            <w:r w:rsidRPr="00D35BD1">
              <w:rPr>
                <w:rFonts w:eastAsia="Calibri"/>
                <w:b/>
                <w:color w:val="000000"/>
                <w:sz w:val="24"/>
                <w:szCs w:val="24"/>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35BD1">
              <w:rPr>
                <w:rFonts w:eastAsia="Calibri"/>
                <w:color w:val="000000"/>
                <w:sz w:val="24"/>
                <w:szCs w:val="24"/>
                <w:lang w:eastAsia="en-US"/>
              </w:rPr>
              <w:t>. T</w:t>
            </w:r>
            <w:r w:rsidRPr="00D35BD1">
              <w:rPr>
                <w:color w:val="000000"/>
                <w:sz w:val="24"/>
                <w:szCs w:val="24"/>
              </w:rPr>
              <w:t xml:space="preserve">iekėjas turės pateikti atitinkamus dokumentus, įrodančius, kad pirkimo sutartį vykdys tik tokią teisę turintys asmenys, nė vėliau kaip iki pirkimo sutarties pasirašymo. </w:t>
            </w:r>
          </w:p>
        </w:tc>
      </w:tr>
    </w:tbl>
    <w:p w14:paraId="25FECA43" w14:textId="77777777" w:rsidR="00D35BD1" w:rsidRDefault="00D35BD1" w:rsidP="00D35BD1">
      <w:pPr>
        <w:pStyle w:val="prastasiniatinklio"/>
        <w:spacing w:before="0" w:beforeAutospacing="0" w:after="0" w:afterAutospacing="0"/>
        <w:ind w:left="360"/>
        <w:jc w:val="center"/>
        <w:rPr>
          <w:b/>
          <w:bCs/>
        </w:rPr>
      </w:pPr>
    </w:p>
    <w:p w14:paraId="30C81D7A" w14:textId="07260AC8" w:rsidR="00604C07" w:rsidRDefault="00604C07" w:rsidP="00D35BD1">
      <w:pPr>
        <w:pStyle w:val="prastasiniatinklio"/>
        <w:numPr>
          <w:ilvl w:val="0"/>
          <w:numId w:val="5"/>
        </w:numPr>
        <w:spacing w:before="0" w:beforeAutospacing="0" w:after="0" w:afterAutospacing="0"/>
        <w:jc w:val="center"/>
        <w:rPr>
          <w:b/>
          <w:bCs/>
        </w:rPr>
      </w:pPr>
      <w:r w:rsidRPr="00D35BD1">
        <w:rPr>
          <w:b/>
          <w:bCs/>
        </w:rPr>
        <w:t>PIRKIMO DOKUMENTŲ</w:t>
      </w:r>
      <w:r>
        <w:rPr>
          <w:b/>
          <w:bCs/>
        </w:rPr>
        <w:t xml:space="preserve"> PAAIŠKINIMAI IR PATIKSLINIMAI</w:t>
      </w:r>
    </w:p>
    <w:p w14:paraId="081F9AC1" w14:textId="77777777" w:rsidR="00D11209" w:rsidRDefault="00D11209" w:rsidP="00010E6C">
      <w:pPr>
        <w:pStyle w:val="prastasiniatinklio"/>
        <w:spacing w:before="0" w:beforeAutospacing="0" w:after="0" w:afterAutospacing="0"/>
        <w:ind w:left="360"/>
        <w:rPr>
          <w:b/>
          <w:bCs/>
        </w:rPr>
      </w:pPr>
    </w:p>
    <w:p w14:paraId="3F8091E4" w14:textId="77777777" w:rsidR="00604C07" w:rsidRDefault="00604C07" w:rsidP="00070F3D">
      <w:pPr>
        <w:pStyle w:val="prastasiniatinklio"/>
        <w:spacing w:before="0" w:beforeAutospacing="0" w:after="0" w:afterAutospacing="0"/>
        <w:ind w:right="-510" w:firstLine="480"/>
        <w:jc w:val="both"/>
      </w:pPr>
      <w:r>
        <w:t xml:space="preserve">4.1. Tiekėjas gali prašyti, kad </w:t>
      </w:r>
      <w:r w:rsidR="0088113A">
        <w:t>P</w:t>
      </w:r>
      <w:r>
        <w:t xml:space="preserve">erkančioji organizacija paaiškintų pirkimo dokumentus, taip pat teikti pasiūlymus dėl pirkimo dokumentų patikslinimų. Teikti pasiūlymus dėl pirkimo dokumentų patikslinimų ir kreiptis dėl pirkimo dokumentų paaiškinimo į </w:t>
      </w:r>
      <w:r w:rsidR="0088113A">
        <w:t>P</w:t>
      </w:r>
      <w:r>
        <w:t xml:space="preserve">erkančiąją organizaciją galima ne vėliau kaip likus 2 </w:t>
      </w:r>
      <w:r w:rsidR="0088113A">
        <w:t>(dv</w:t>
      </w:r>
      <w:r w:rsidR="00966E00">
        <w:t>ejoms</w:t>
      </w:r>
      <w:r w:rsidR="0088113A">
        <w:t xml:space="preserve">) </w:t>
      </w:r>
      <w:r>
        <w:t xml:space="preserve">darbo dienoms iki pasiūlymų pateikimo termino pabaigos. Pirkimo dokumentų paaiškinimai ir patikslinimai gali būti teikiami ir </w:t>
      </w:r>
      <w:r w:rsidR="0088113A">
        <w:t>P</w:t>
      </w:r>
      <w:r>
        <w:t>erkančiosios organizacijos iniciatyva.</w:t>
      </w:r>
    </w:p>
    <w:p w14:paraId="42699F03" w14:textId="77777777" w:rsidR="00604C07" w:rsidRDefault="00604C07" w:rsidP="00604C07">
      <w:pPr>
        <w:pStyle w:val="prastasiniatinklio"/>
        <w:spacing w:before="0" w:beforeAutospacing="0" w:after="0" w:afterAutospacing="0"/>
        <w:ind w:right="-510" w:firstLine="480"/>
        <w:jc w:val="both"/>
      </w:pPr>
      <w:r>
        <w:t xml:space="preserve">4.2. Paaiškinimai ir patikslinimai skelbiami CVP IS priemonėmis ir siunčiami užklausą pateikusiam bei visiems prie pirkimo prisijungusiems </w:t>
      </w:r>
      <w:r w:rsidR="00DD49ED">
        <w:t>T</w:t>
      </w:r>
      <w:r>
        <w:t xml:space="preserve">iekėjams. Jei paaiškinimai ar patikslinimai teikiami </w:t>
      </w:r>
      <w:r w:rsidR="00966E00">
        <w:t>P</w:t>
      </w:r>
      <w:r>
        <w:t xml:space="preserve">erkančiosios </w:t>
      </w:r>
      <w:r w:rsidR="00966E00">
        <w:t>o</w:t>
      </w:r>
      <w:r>
        <w:t>rganizacijos iniciatyva, jie skelbiami CVP IS priemonėmis. Paaiškinimai ir patikslinimai pateikiami likus ne mažiau kaip 1</w:t>
      </w:r>
      <w:r w:rsidR="0088113A">
        <w:t xml:space="preserve"> (vienai)</w:t>
      </w:r>
      <w:r>
        <w:t xml:space="preserve"> darbo dienai iki pasiūlymų pateikimo termino pabaigos. Jei </w:t>
      </w:r>
      <w:r w:rsidR="0088113A">
        <w:t>P</w:t>
      </w:r>
      <w:r>
        <w:t>erkančioji organizacija paaiškinimų ar patikslinimų nepateikia iki nurodyto termino, pasiūlymų pateikimo terminas nukeliamas ne trumpesniam laikui nei ta</w:t>
      </w:r>
      <w:r w:rsidR="00966E00">
        <w:t>m</w:t>
      </w:r>
      <w:r>
        <w:t>, kiek vėluojama juos pateikti.</w:t>
      </w:r>
    </w:p>
    <w:p w14:paraId="6905FEFE" w14:textId="77777777" w:rsidR="00604C07" w:rsidRDefault="00604C07" w:rsidP="00604C07">
      <w:pPr>
        <w:pStyle w:val="prastasiniatinklio"/>
        <w:spacing w:before="0" w:beforeAutospacing="0" w:after="0" w:afterAutospacing="0"/>
        <w:ind w:right="-510" w:firstLine="480"/>
        <w:jc w:val="both"/>
      </w:pPr>
      <w:r>
        <w:t xml:space="preserve">4.3. Perkančioji organizacija, paaiškindama ar patikslindama pirkimo dokumentus, užtikrina </w:t>
      </w:r>
      <w:r w:rsidR="00C61EFD">
        <w:t>T</w:t>
      </w:r>
      <w:r>
        <w:t xml:space="preserve">iekėjų anonimiškumą, t. y. užtikrina, kad </w:t>
      </w:r>
      <w:r w:rsidR="00C61EFD">
        <w:t>T</w:t>
      </w:r>
      <w:r>
        <w:t xml:space="preserve">iekėjai nesužinotų kitų </w:t>
      </w:r>
      <w:r w:rsidR="00DD49ED">
        <w:t>T</w:t>
      </w:r>
      <w:r>
        <w:t>iekėjų, ketinančių dalyvauti pirkimo procedūrose, pavadinimų ir kitų rekvizitų.</w:t>
      </w:r>
    </w:p>
    <w:p w14:paraId="26144C5D" w14:textId="77777777" w:rsidR="00604C07" w:rsidRDefault="00604C07" w:rsidP="00604C07">
      <w:pPr>
        <w:pStyle w:val="prastasiniatinklio"/>
        <w:spacing w:before="0" w:beforeAutospacing="0" w:after="0" w:afterAutospacing="0"/>
        <w:ind w:right="-510" w:firstLine="480"/>
        <w:jc w:val="both"/>
      </w:pPr>
      <w:r>
        <w:t xml:space="preserve">4.4. Jei pateikti paaiškinimai ar patikslinimai iš esmės keičia pirkimo dokumentuose nustatytus reikalavimus pirkimo objektui, </w:t>
      </w:r>
      <w:r w:rsidR="00DC37B8">
        <w:t>r</w:t>
      </w:r>
      <w:r>
        <w:t xml:space="preserve">eikalavimus </w:t>
      </w:r>
      <w:r w:rsidR="00DD49ED">
        <w:t>T</w:t>
      </w:r>
      <w:r>
        <w:t xml:space="preserve">iekėjui ar pasiūlymų rengimui, pasiūlymų pateikimo terminas skaičiuojamas iš naujo nuo paaiškinimų ar patikslinimų paskelbimo CVP IS priemonėmis dienos, o informacija apie atliktus pakeitimus siunčiama visiems prie pirkimo prisijungusiems </w:t>
      </w:r>
      <w:r w:rsidR="00DD49ED">
        <w:t>T</w:t>
      </w:r>
      <w:r>
        <w:t>iekėjams ir paskelbiama prie pirkimo dokumentų.</w:t>
      </w:r>
    </w:p>
    <w:p w14:paraId="73C24973" w14:textId="77777777" w:rsidR="00604C07" w:rsidRDefault="00604C07" w:rsidP="00604C07">
      <w:pPr>
        <w:pStyle w:val="prastasiniatinklio"/>
        <w:spacing w:before="0" w:beforeAutospacing="0" w:after="0" w:afterAutospacing="0"/>
        <w:ind w:right="-510" w:firstLine="480"/>
        <w:jc w:val="both"/>
      </w:pPr>
      <w:r>
        <w:t xml:space="preserve">4.5. Perkančioji organizacija nerengs susitikimo su </w:t>
      </w:r>
      <w:r w:rsidR="00DD49ED">
        <w:t>T</w:t>
      </w:r>
      <w:r>
        <w:t>iekėjais dėl pirkimo dokumentų.</w:t>
      </w:r>
    </w:p>
    <w:p w14:paraId="7F88AD6B" w14:textId="77777777" w:rsidR="00070F3D" w:rsidRDefault="00070F3D" w:rsidP="00604C07">
      <w:pPr>
        <w:pStyle w:val="prastasiniatinklio"/>
        <w:spacing w:before="0" w:beforeAutospacing="0" w:after="0" w:afterAutospacing="0"/>
        <w:ind w:right="-510" w:firstLine="480"/>
        <w:jc w:val="both"/>
      </w:pPr>
    </w:p>
    <w:p w14:paraId="3971F0C3" w14:textId="77777777" w:rsidR="00604C07" w:rsidRDefault="00604C07" w:rsidP="00D35BD1">
      <w:pPr>
        <w:pStyle w:val="prastasiniatinklio"/>
        <w:numPr>
          <w:ilvl w:val="0"/>
          <w:numId w:val="5"/>
        </w:numPr>
        <w:spacing w:before="0" w:beforeAutospacing="0" w:after="0" w:afterAutospacing="0"/>
        <w:ind w:right="-504"/>
        <w:jc w:val="center"/>
        <w:rPr>
          <w:b/>
          <w:bCs/>
        </w:rPr>
      </w:pPr>
      <w:r>
        <w:rPr>
          <w:b/>
          <w:bCs/>
        </w:rPr>
        <w:t>PASIŪLYMŲ RENGIMAS IR TEIKIMAS</w:t>
      </w:r>
    </w:p>
    <w:p w14:paraId="632E2B4D" w14:textId="77777777" w:rsidR="00D11209" w:rsidRDefault="00D11209" w:rsidP="00010E6C">
      <w:pPr>
        <w:pStyle w:val="prastasiniatinklio"/>
        <w:spacing w:before="0" w:beforeAutospacing="0" w:after="0" w:afterAutospacing="0"/>
        <w:ind w:left="360" w:right="-504"/>
        <w:rPr>
          <w:b/>
          <w:bCs/>
        </w:rPr>
      </w:pPr>
    </w:p>
    <w:p w14:paraId="7D40073B" w14:textId="77777777" w:rsidR="00604C07" w:rsidRPr="006E1106" w:rsidRDefault="00604C07" w:rsidP="00070F3D">
      <w:pPr>
        <w:spacing w:after="0" w:line="240" w:lineRule="auto"/>
        <w:ind w:right="-504"/>
        <w:jc w:val="both"/>
        <w:rPr>
          <w:rFonts w:ascii="Times New Roman" w:hAnsi="Times New Roman"/>
          <w:sz w:val="24"/>
          <w:szCs w:val="24"/>
        </w:rPr>
      </w:pPr>
      <w:r>
        <w:t xml:space="preserve">           </w:t>
      </w:r>
      <w:r w:rsidRPr="006E1106">
        <w:rPr>
          <w:rFonts w:ascii="Times New Roman" w:hAnsi="Times New Roman"/>
          <w:sz w:val="24"/>
          <w:szCs w:val="24"/>
        </w:rPr>
        <w:t xml:space="preserve">5.1. Tiekėjas gali pateikti tik vieną pasiūlymą. Jei </w:t>
      </w:r>
      <w:r w:rsidR="00DD49ED">
        <w:rPr>
          <w:rFonts w:ascii="Times New Roman" w:hAnsi="Times New Roman"/>
          <w:sz w:val="24"/>
          <w:szCs w:val="24"/>
        </w:rPr>
        <w:t>T</w:t>
      </w:r>
      <w:r w:rsidRPr="006E1106">
        <w:rPr>
          <w:rFonts w:ascii="Times New Roman" w:hAnsi="Times New Roman"/>
          <w:sz w:val="24"/>
          <w:szCs w:val="24"/>
        </w:rPr>
        <w:t>iekėjas pateikia daugiau kaip vieną pasiūlymą arba ūkio subjektų grupės narys dalyvauja teikiant kelis pasiūlymus, visi tokie pasiūlymai bus atmesti.</w:t>
      </w:r>
    </w:p>
    <w:p w14:paraId="1C624F9B" w14:textId="77777777" w:rsidR="00604C07" w:rsidRDefault="00604C07" w:rsidP="00604C07">
      <w:pPr>
        <w:pStyle w:val="prastasiniatinklio"/>
        <w:spacing w:before="0" w:beforeAutospacing="0" w:after="0" w:afterAutospacing="0"/>
        <w:ind w:right="-510" w:firstLine="480"/>
        <w:jc w:val="both"/>
      </w:pPr>
      <w:r w:rsidRPr="006E1106">
        <w:t>5.2. Jei pasiūlymą teikia ūkio subjektų grupė, ji taip pat pateikia ir jungtinės veiklos</w:t>
      </w:r>
      <w:r>
        <w:t xml:space="preserve"> sutarties kopiją. Jungtinės veiklos sutartyje turi būti nurodyti kiekvienos šios </w:t>
      </w:r>
      <w:r w:rsidR="00DD49ED">
        <w:t>S</w:t>
      </w:r>
      <w:r>
        <w:t xml:space="preserve">utarties </w:t>
      </w:r>
      <w:r w:rsidR="00DD49ED">
        <w:t>Š</w:t>
      </w:r>
      <w:r>
        <w:t xml:space="preserve">alies įsipareigojimai vykdant pirkimo </w:t>
      </w:r>
      <w:r>
        <w:lastRenderedPageBreak/>
        <w:t xml:space="preserve">(preliminariąją) sutartį bei šių įsipareigojimų vertės dalis, sudaranti bendrą pirkimo (preliminariosios) </w:t>
      </w:r>
      <w:r w:rsidR="00DD49ED">
        <w:t>S</w:t>
      </w:r>
      <w:r>
        <w:t xml:space="preserve">utarties vertę. Taip pat turi būti pateikta </w:t>
      </w:r>
      <w:r w:rsidR="007D2578">
        <w:t xml:space="preserve">kontaktinė </w:t>
      </w:r>
      <w:r>
        <w:t xml:space="preserve">informacija apie asmenį, atstovaujantį ūkio subjektų grupei bendraujant su </w:t>
      </w:r>
      <w:r w:rsidR="007D2578">
        <w:t>P</w:t>
      </w:r>
      <w:r>
        <w:t>erkančiąja organizacija.</w:t>
      </w:r>
    </w:p>
    <w:p w14:paraId="0294B9D1" w14:textId="77777777" w:rsidR="00604C07" w:rsidRDefault="00604C07" w:rsidP="00604C07">
      <w:pPr>
        <w:pStyle w:val="prastasiniatinklio"/>
        <w:spacing w:before="0" w:beforeAutospacing="0" w:after="0" w:afterAutospacing="0"/>
        <w:ind w:right="-510"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r w:rsidR="00766609">
        <w:t>.</w:t>
      </w:r>
      <w:r>
        <w:t xml:space="preserve">pdf, </w:t>
      </w:r>
      <w:r w:rsidR="00766609">
        <w:t>.</w:t>
      </w:r>
      <w:r>
        <w:t>docx). Perkančiajai organizacijai kilus abejonių dėl dokumentų tikrumo, ji turi teisę reikalauti pateikti dokumentų originalus.</w:t>
      </w:r>
    </w:p>
    <w:p w14:paraId="1EA92580" w14:textId="77777777" w:rsidR="00604C07" w:rsidRDefault="00604C07" w:rsidP="00604C07">
      <w:pPr>
        <w:pStyle w:val="prastasiniatinklio"/>
        <w:spacing w:before="0" w:beforeAutospacing="0" w:after="0" w:afterAutospacing="0"/>
        <w:ind w:right="-510"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5A10572C" w14:textId="77777777" w:rsidR="00604C07" w:rsidRDefault="00604C07" w:rsidP="00604C07">
      <w:pPr>
        <w:pStyle w:val="prastasiniatinklio"/>
        <w:spacing w:before="0" w:beforeAutospacing="0" w:after="0" w:afterAutospacing="0"/>
        <w:ind w:firstLine="480"/>
        <w:jc w:val="both"/>
      </w:pPr>
      <w:r>
        <w:t>5.5. Pasiūlymas turi būti pateiktas užpildant Pasiūlymo formą</w:t>
      </w:r>
      <w:r w:rsidR="00102353">
        <w:t xml:space="preserve"> (kartu su Pasiūlymo priedu, kurį Tiekėjas turi užpildyti ir pateikti su Pasiūlymu)</w:t>
      </w:r>
      <w:r>
        <w:t xml:space="preserve"> ir pridedant visus pirkimo dokumentuose reikalaujamus dokumentus.</w:t>
      </w:r>
    </w:p>
    <w:p w14:paraId="3FED2241" w14:textId="77777777" w:rsidR="00604C07" w:rsidRDefault="00604C07" w:rsidP="00604C07">
      <w:pPr>
        <w:pStyle w:val="prastasiniatinklio"/>
        <w:spacing w:before="0" w:beforeAutospacing="0" w:after="0" w:afterAutospacing="0"/>
        <w:ind w:right="-510"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C37B8">
        <w:t>.</w:t>
      </w:r>
      <w:r>
        <w:t xml:space="preserve"> Į pasiūlymo kainą turi būti įskaityti visi mokesčiai ir visos </w:t>
      </w:r>
      <w:r w:rsidR="00DD49ED">
        <w:t>T</w:t>
      </w:r>
      <w:r>
        <w:t xml:space="preserve">iekėjo išlaidos, būtinos pirkimo </w:t>
      </w:r>
      <w:r w:rsidR="00DD49ED">
        <w:t>S</w:t>
      </w:r>
      <w:r>
        <w:t>utarties įvykdymui.</w:t>
      </w:r>
    </w:p>
    <w:p w14:paraId="0747E757" w14:textId="77777777" w:rsidR="00604C07" w:rsidRDefault="00604C07" w:rsidP="00604C07">
      <w:pPr>
        <w:pStyle w:val="prastasiniatinklio"/>
        <w:spacing w:before="0" w:beforeAutospacing="0" w:after="0" w:afterAutospacing="0"/>
        <w:ind w:right="-510" w:firstLine="480"/>
        <w:jc w:val="both"/>
      </w:pPr>
      <w:r>
        <w:t xml:space="preserve">5.7. Pasiūlyme </w:t>
      </w:r>
      <w:r w:rsidR="00DD49ED">
        <w:t>T</w:t>
      </w:r>
      <w:r>
        <w:t xml:space="preserve">iekėjas turi aiškiai nurodyti, kuri pasiūlymo informacija </w:t>
      </w:r>
      <w:r w:rsidRPr="00AF74E6">
        <w:t xml:space="preserve">yra </w:t>
      </w:r>
      <w:hyperlink r:id="rId13" w:tgtFrame="_blank" w:history="1">
        <w:r w:rsidRPr="00AF74E6">
          <w:rPr>
            <w:rStyle w:val="Hipersaitas"/>
            <w:color w:val="auto"/>
            <w:u w:val="none"/>
          </w:rPr>
          <w:t>konfidenciali</w:t>
        </w:r>
      </w:hyperlink>
      <w:r w:rsidRPr="00AF74E6">
        <w:t xml:space="preserve">, </w:t>
      </w:r>
      <w:r>
        <w:t xml:space="preserve">vadovaujantis </w:t>
      </w:r>
      <w:hyperlink r:id="rId14" w:tgtFrame="_blank" w:history="1">
        <w:r w:rsidRPr="00AF74E6">
          <w:rPr>
            <w:rStyle w:val="Hipersaitas"/>
            <w:color w:val="auto"/>
            <w:u w:val="none"/>
          </w:rPr>
          <w:t>VPĮ 20 straipsniu</w:t>
        </w:r>
      </w:hyperlink>
      <w:r w:rsidRPr="00AF74E6">
        <w:t xml:space="preserve">. Jeigu </w:t>
      </w:r>
      <w:r w:rsidR="007D2578">
        <w:t>P</w:t>
      </w:r>
      <w:r>
        <w:t xml:space="preserve">erkančiajai organizacijai kyla abejonių dėl </w:t>
      </w:r>
      <w:r w:rsidR="00DD49ED">
        <w:t>T</w:t>
      </w:r>
      <w:r>
        <w:t xml:space="preserve">iekėjo pasiūlyme nurodytos informacijos konfidencialumo, ji privalo prašyti </w:t>
      </w:r>
      <w:r w:rsidR="00DD49ED">
        <w:t>T</w:t>
      </w:r>
      <w:r>
        <w:t xml:space="preserve">iekėjo įrodyti, kodėl nurodyta informacija yra konfidenciali. Jeigu </w:t>
      </w:r>
      <w:r w:rsidR="00DD49ED">
        <w:t>T</w:t>
      </w:r>
      <w:r>
        <w:t xml:space="preserve">iekėjas nepateikia tokių įrodymų arba pateikia </w:t>
      </w:r>
      <w:r w:rsidR="00DD49ED">
        <w:t xml:space="preserve">nepakankamus </w:t>
      </w:r>
      <w:r>
        <w:t>įrodymus, laikoma, kad tokia informacija yra nekonfidenciali.</w:t>
      </w:r>
    </w:p>
    <w:p w14:paraId="6C82B245" w14:textId="77777777" w:rsidR="00604C07" w:rsidRDefault="00604C07" w:rsidP="00604C07">
      <w:pPr>
        <w:pStyle w:val="prastasiniatinklio"/>
        <w:spacing w:before="0" w:beforeAutospacing="0" w:after="0" w:afterAutospacing="0"/>
        <w:ind w:right="-510" w:firstLine="480"/>
        <w:jc w:val="both"/>
      </w:pPr>
      <w:r>
        <w:t xml:space="preserve">5.8. Pasiūlymą sudaro </w:t>
      </w:r>
      <w:r w:rsidR="00DD49ED">
        <w:t>T</w:t>
      </w:r>
      <w:r>
        <w:t>iekėjo pateiktų duomenų bei dokumentų visuma:</w:t>
      </w:r>
    </w:p>
    <w:p w14:paraId="6CFDEDB6" w14:textId="77777777" w:rsidR="00604C07" w:rsidRDefault="00604C07" w:rsidP="00604C07">
      <w:pPr>
        <w:pStyle w:val="prastasiniatinklio"/>
        <w:spacing w:before="0" w:beforeAutospacing="0" w:after="0" w:afterAutospacing="0"/>
        <w:ind w:right="-510" w:firstLine="480"/>
        <w:jc w:val="both"/>
      </w:pPr>
      <w:r>
        <w:t>5.8.1. CVP IS pasiūlymo lango eilutėje „Prisegti dokumentai“ pateikti duomenys ir dokumentai:</w:t>
      </w:r>
    </w:p>
    <w:p w14:paraId="649547A4" w14:textId="77777777" w:rsidR="00604C07" w:rsidRDefault="00604C07" w:rsidP="00604C07">
      <w:pPr>
        <w:pStyle w:val="prastasiniatinklio"/>
        <w:spacing w:before="0" w:beforeAutospacing="0" w:after="0" w:afterAutospacing="0"/>
        <w:ind w:right="-510" w:firstLine="480"/>
        <w:jc w:val="both"/>
      </w:pPr>
      <w:r>
        <w:t>5.8.1.1. užpildyta Pasiūlymo forma</w:t>
      </w:r>
      <w:r w:rsidR="00102353">
        <w:t xml:space="preserve"> (kartu su Pasiūlymo priedu)</w:t>
      </w:r>
      <w:r>
        <w:t>;</w:t>
      </w:r>
    </w:p>
    <w:p w14:paraId="4DEA4767" w14:textId="77777777" w:rsidR="00604C07" w:rsidRDefault="00604C07" w:rsidP="00604C07">
      <w:pPr>
        <w:pStyle w:val="prastasiniatinklio"/>
        <w:spacing w:before="0" w:beforeAutospacing="0" w:after="0" w:afterAutospacing="0"/>
        <w:ind w:right="-510" w:firstLine="480"/>
        <w:jc w:val="both"/>
      </w:pPr>
      <w:r>
        <w:t>5.8.1.2. įgaliojimo ar kito dokumento, suteikiančio teisę pateikti ir (ar) pasirašyti pasiūlymą bei kitus dokumentus</w:t>
      </w:r>
      <w:r w:rsidR="00964E5A">
        <w:t xml:space="preserve"> </w:t>
      </w:r>
      <w:r w:rsidR="00DD49ED">
        <w:t>t</w:t>
      </w:r>
      <w:r w:rsidR="00964E5A">
        <w:t>iekėjo vardu</w:t>
      </w:r>
      <w:r>
        <w:t xml:space="preserve">, kopija (jeigu pasiūlymą pateikia ne </w:t>
      </w:r>
      <w:r w:rsidR="00DD49ED">
        <w:t>T</w:t>
      </w:r>
      <w:r>
        <w:t>iekėjo vadovas);</w:t>
      </w:r>
    </w:p>
    <w:p w14:paraId="2FC218AE" w14:textId="77777777" w:rsidR="00604C07" w:rsidRDefault="00604C07" w:rsidP="00604C07">
      <w:pPr>
        <w:pStyle w:val="prastasiniatinklio"/>
        <w:spacing w:before="0" w:beforeAutospacing="0" w:after="0" w:afterAutospacing="0"/>
        <w:ind w:right="-510" w:firstLine="480"/>
        <w:jc w:val="both"/>
      </w:pPr>
      <w:r>
        <w:t>5.8.1.3. informacija ir dokumentai pagal Sąlygų 5.2 punktą (jei pasiūlymą teikia ūkio subjektų grupė);</w:t>
      </w:r>
    </w:p>
    <w:p w14:paraId="44399205" w14:textId="77777777" w:rsidR="00604C07" w:rsidRDefault="00604C07" w:rsidP="00604C07">
      <w:pPr>
        <w:pStyle w:val="prastasiniatinklio"/>
        <w:spacing w:before="0" w:beforeAutospacing="0" w:after="0" w:afterAutospacing="0"/>
        <w:ind w:right="-510" w:firstLine="480"/>
        <w:jc w:val="both"/>
      </w:pPr>
      <w:r>
        <w:t>5.8.1.4. kita reikalaujama informacija ir dokumentai;</w:t>
      </w:r>
    </w:p>
    <w:p w14:paraId="6FA3963E" w14:textId="77777777" w:rsidR="00604C07" w:rsidRDefault="00604C07" w:rsidP="00604C07">
      <w:pPr>
        <w:pStyle w:val="prastasiniatinklio"/>
        <w:spacing w:before="0" w:beforeAutospacing="0" w:after="0" w:afterAutospacing="0"/>
        <w:ind w:right="-510" w:firstLine="480"/>
        <w:jc w:val="both"/>
      </w:pPr>
      <w:r>
        <w:t xml:space="preserve">5.8.1.5. </w:t>
      </w:r>
      <w:r w:rsidR="00DD49ED">
        <w:t>T</w:t>
      </w:r>
      <w:r>
        <w:t xml:space="preserve">iekėjo atitiktį reikalavimams </w:t>
      </w:r>
      <w:r w:rsidR="00DD49ED">
        <w:t>T</w:t>
      </w:r>
      <w:r>
        <w:t>iekėjui patvirtinantys dokumentai;</w:t>
      </w:r>
    </w:p>
    <w:p w14:paraId="71C7ACDA" w14:textId="77777777" w:rsidR="00604C07" w:rsidRDefault="00604C07" w:rsidP="00604C07">
      <w:pPr>
        <w:pStyle w:val="prastasiniatinklio"/>
        <w:spacing w:before="0" w:beforeAutospacing="0" w:after="0" w:afterAutospacing="0"/>
        <w:ind w:right="-510" w:firstLine="480"/>
        <w:jc w:val="both"/>
      </w:pPr>
      <w:r>
        <w:t>5.8.2. pasiūlymo paaiškinimai bei atsakymai dėl pasiūlymo (jei tokių yra).</w:t>
      </w:r>
    </w:p>
    <w:p w14:paraId="143F096E" w14:textId="77777777" w:rsidR="00604C07" w:rsidRDefault="00604C07" w:rsidP="00604C07">
      <w:pPr>
        <w:pStyle w:val="prastasiniatinklio"/>
        <w:spacing w:before="0" w:beforeAutospacing="0" w:after="0" w:afterAutospacing="0"/>
        <w:ind w:right="-510" w:firstLine="480"/>
        <w:jc w:val="both"/>
      </w:pPr>
      <w:r>
        <w:t xml:space="preserve">5.9. Pasiūlymas </w:t>
      </w:r>
      <w:r w:rsidRPr="00145B72">
        <w:t xml:space="preserve">turi galioti </w:t>
      </w:r>
      <w:r w:rsidR="00DC3EE7">
        <w:rPr>
          <w:b/>
        </w:rPr>
        <w:t>9</w:t>
      </w:r>
      <w:r w:rsidRPr="00145B72">
        <w:rPr>
          <w:b/>
        </w:rPr>
        <w:t>0 (devyniasdešimt) dienų</w:t>
      </w:r>
      <w:r w:rsidRPr="00145B72">
        <w:t xml:space="preserve"> nuo</w:t>
      </w:r>
      <w:r>
        <w:t xml:space="preserve"> pasiūlymų pateikimo termino pabaigos. Perkančioji organizacija turi teisę prašyti, kad </w:t>
      </w:r>
      <w:r w:rsidR="00DD49ED">
        <w:t>T</w:t>
      </w:r>
      <w:r>
        <w:t xml:space="preserve">iekėjas pratęstų pasiūlymo galiojimą, o </w:t>
      </w:r>
      <w:r w:rsidR="00DD49ED">
        <w:t>T</w:t>
      </w:r>
      <w:r>
        <w:t>iekėjas gali atmesti tokį prašymą, neprarasdamas teisės į savo pasiūlymo galiojimo užtikrinimą, jeigu jo reikalaujama.</w:t>
      </w:r>
    </w:p>
    <w:p w14:paraId="51597988" w14:textId="77777777" w:rsidR="00604C07" w:rsidRDefault="00604C07" w:rsidP="00604C07">
      <w:pPr>
        <w:pStyle w:val="prastasiniatinklio"/>
        <w:spacing w:before="0" w:beforeAutospacing="0" w:after="0" w:afterAutospacing="0"/>
        <w:ind w:right="-510" w:firstLine="480"/>
        <w:jc w:val="both"/>
      </w:pPr>
      <w:r>
        <w:t>5.10. Pasiūlymas turi būti pateiktas iki Skelbimo II dalies 5 punkte nurodytos pasiūlymų pateikimo termino pabaigos. Perkančioji organizacija turi teisę pratęsti pasiūlymo pateikimo terminą.</w:t>
      </w:r>
    </w:p>
    <w:p w14:paraId="70983590" w14:textId="77777777" w:rsidR="00604C07" w:rsidRDefault="00604C07" w:rsidP="00604C07">
      <w:pPr>
        <w:pStyle w:val="prastasiniatinklio"/>
        <w:spacing w:before="0" w:beforeAutospacing="0" w:after="0" w:afterAutospacing="0"/>
        <w:ind w:right="-510" w:firstLine="480"/>
        <w:jc w:val="both"/>
      </w:pPr>
      <w:r>
        <w:t>5.11. Perkančioji organizacija nereikalauja pasiūlymą pasirašyti kvalifikuotu elektroniniu parašu.</w:t>
      </w:r>
    </w:p>
    <w:p w14:paraId="1A4BC961" w14:textId="77777777" w:rsidR="00604C07" w:rsidRDefault="00604C07" w:rsidP="00604C07">
      <w:pPr>
        <w:pStyle w:val="prastasiniatinklio"/>
        <w:spacing w:before="0" w:beforeAutospacing="0" w:after="0" w:afterAutospacing="0"/>
        <w:ind w:right="-510" w:firstLine="480"/>
        <w:jc w:val="both"/>
      </w:pPr>
      <w:r>
        <w:t xml:space="preserve">5.12. Iki pasiūlymų pateikimo termino pabaigos, </w:t>
      </w:r>
      <w:r w:rsidR="00DD49ED">
        <w:t>T</w:t>
      </w:r>
      <w:r>
        <w:t xml:space="preserve">iekėjas gali pakeisti arba atšaukti savo pasiūlymą. Toks pakeitimas arba pranešimas pripažįstamas galiojančiu, jeigu </w:t>
      </w:r>
      <w:r w:rsidR="007D2578">
        <w:t>P</w:t>
      </w:r>
      <w:r>
        <w:t>erkančioji organizacija jį gavo iki pasiūlymų pateikimo termino pabaigos.</w:t>
      </w:r>
    </w:p>
    <w:p w14:paraId="68794FA6" w14:textId="77777777" w:rsidR="00604C07" w:rsidRDefault="00604C07" w:rsidP="00604C07">
      <w:pPr>
        <w:pStyle w:val="prastasiniatinklio"/>
        <w:spacing w:before="0" w:beforeAutospacing="0" w:after="0" w:afterAutospacing="0"/>
        <w:ind w:right="-510" w:firstLine="480"/>
        <w:jc w:val="both"/>
      </w:pPr>
      <w:r>
        <w:t xml:space="preserve">5.13. Tiekėjas pasiūlyme turi nurodyti ūkio subjektus, </w:t>
      </w:r>
      <w:r w:rsidRPr="00AF74E6">
        <w:t xml:space="preserve">kurių </w:t>
      </w:r>
      <w:hyperlink r:id="rId15" w:tgtFrame="_blank" w:history="1">
        <w:r w:rsidRPr="00AF74E6">
          <w:rPr>
            <w:rStyle w:val="Hipersaitas"/>
            <w:color w:val="auto"/>
            <w:u w:val="none"/>
          </w:rPr>
          <w:t>pajėgumais remiasi</w:t>
        </w:r>
      </w:hyperlink>
      <w:r w:rsidRPr="00AF74E6">
        <w:t xml:space="preserve">, kad atitiktų tam tikrus </w:t>
      </w:r>
      <w:r w:rsidR="004C32DB">
        <w:t>r</w:t>
      </w:r>
      <w:r w:rsidRPr="00AF74E6">
        <w:t xml:space="preserve">eikalavimus </w:t>
      </w:r>
      <w:r w:rsidR="00CE2204">
        <w:t>T</w:t>
      </w:r>
      <w:r w:rsidRPr="00AF74E6">
        <w:t xml:space="preserve">iekėjui ir </w:t>
      </w:r>
      <w:hyperlink r:id="rId16" w:tgtFrame="_blank" w:history="1">
        <w:r w:rsidRPr="00AF74E6">
          <w:rPr>
            <w:rStyle w:val="Hipersaitas"/>
            <w:color w:val="auto"/>
            <w:u w:val="none"/>
          </w:rPr>
          <w:t>pateikti įrodymus</w:t>
        </w:r>
      </w:hyperlink>
      <w:r w:rsidRPr="00AF74E6">
        <w:t>, patvirtinančius</w:t>
      </w:r>
      <w:r>
        <w:t xml:space="preserve">, kad </w:t>
      </w:r>
      <w:r w:rsidR="00CE2204">
        <w:t>T</w:t>
      </w:r>
      <w:r>
        <w:t>iekėjui šių ūkio subjektų ištekliai bus prieinami vykdant pirkimo sutartį.</w:t>
      </w:r>
    </w:p>
    <w:p w14:paraId="10F1831A" w14:textId="77777777" w:rsidR="00604C07" w:rsidRPr="00720D1E" w:rsidRDefault="00604C07" w:rsidP="00604C07">
      <w:pPr>
        <w:pStyle w:val="prastasiniatinklio"/>
        <w:spacing w:before="0" w:beforeAutospacing="0" w:after="0" w:afterAutospacing="0"/>
        <w:ind w:right="-510" w:firstLine="480"/>
        <w:jc w:val="both"/>
      </w:pPr>
    </w:p>
    <w:p w14:paraId="1C3F3039" w14:textId="77777777" w:rsidR="00604C07" w:rsidRDefault="00604C07" w:rsidP="00070F3D">
      <w:pPr>
        <w:pStyle w:val="prastasiniatinklio"/>
        <w:spacing w:before="0" w:beforeAutospacing="0" w:after="0" w:afterAutospacing="0"/>
        <w:jc w:val="center"/>
        <w:rPr>
          <w:b/>
          <w:bCs/>
        </w:rPr>
      </w:pPr>
      <w:r>
        <w:rPr>
          <w:b/>
          <w:bCs/>
        </w:rPr>
        <w:t>6. PASIŪLYMŲ ŠIFRAVIMAS</w:t>
      </w:r>
    </w:p>
    <w:p w14:paraId="3F29C1E4" w14:textId="77777777" w:rsidR="00604C07" w:rsidRDefault="00604C07" w:rsidP="00070F3D">
      <w:pPr>
        <w:pStyle w:val="prastasiniatinklio"/>
        <w:spacing w:before="0" w:beforeAutospacing="0" w:after="0" w:afterAutospacing="0"/>
        <w:ind w:right="-510" w:firstLine="480"/>
        <w:jc w:val="both"/>
      </w:pPr>
      <w:r>
        <w:lastRenderedPageBreak/>
        <w:t>6.1. Tiekėjo teikiamas pasiūlymas gali būti užšifruojamas. Tiekėjas, nusprendęs pateikti užšifruotą pasiūlymą, turi:</w:t>
      </w:r>
    </w:p>
    <w:p w14:paraId="400010BC" w14:textId="77777777" w:rsidR="00604C07" w:rsidRDefault="00604C07" w:rsidP="00604C07">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5D8ECC05" w14:textId="77777777" w:rsidR="00604C07" w:rsidRDefault="00604C07" w:rsidP="00604C07">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7" w:tgtFrame="_blank" w:history="1">
        <w:r w:rsidRPr="00AF74E6">
          <w:rPr>
            <w:rStyle w:val="Hipersaitas"/>
            <w:color w:val="auto"/>
            <w:u w:val="none"/>
          </w:rPr>
          <w:t>pradžios</w:t>
        </w:r>
      </w:hyperlink>
      <w:r w:rsidRPr="00AF74E6">
        <w:t xml:space="preserve"> CVP </w:t>
      </w:r>
      <w:r>
        <w:t xml:space="preserve">IS susirašinėjimo priemonėmis pateikti slaptažodį, su kuriuo </w:t>
      </w:r>
      <w:r w:rsidR="007D2578">
        <w:t>P</w:t>
      </w:r>
      <w:r>
        <w:t xml:space="preserve">erkančioji organizacija galės iššifruoti pateiktą pasiūlymą. Iškilus CVP IS techninėms problemoms, kai </w:t>
      </w:r>
      <w:r w:rsidR="00DD49ED">
        <w:t>T</w:t>
      </w:r>
      <w:r>
        <w:t xml:space="preserve">iekėjas neturi galimybės pateikti slaptažodžio per CVP IS susirašinėjimo priemones, </w:t>
      </w:r>
      <w:r w:rsidR="00DD49ED">
        <w:t>T</w:t>
      </w:r>
      <w:r>
        <w:t xml:space="preserve">iekėjas turi teisę slaptažodį pateikti kitomis priemonėmis pasirinktinai: </w:t>
      </w:r>
      <w:r w:rsidR="007D2578">
        <w:t>P</w:t>
      </w:r>
      <w:r>
        <w:t xml:space="preserve">erkančiosios organizacijos oficialiu elektroniniu paštu arba raštu. Tokiu atveju </w:t>
      </w:r>
      <w:r w:rsidR="00DD49ED">
        <w:t>T</w:t>
      </w:r>
      <w:r>
        <w:t xml:space="preserve">iekėjas turėtų būti aktyvus ir įsitikinti, kad slaptažodis laiku pasiekė adresatą (pavyzdžiui, susisiekęs su </w:t>
      </w:r>
      <w:r w:rsidR="007D2578">
        <w:t>P</w:t>
      </w:r>
      <w:r>
        <w:t>erkančiąja organizacija oficialiu jos telefonu ir (arba) kitais būdais);</w:t>
      </w:r>
    </w:p>
    <w:p w14:paraId="4A35BFD8" w14:textId="77777777" w:rsidR="00D11209" w:rsidRPr="007F1CA9" w:rsidRDefault="00604C07" w:rsidP="00010E6C">
      <w:pPr>
        <w:pStyle w:val="prastasiniatinklio"/>
        <w:spacing w:before="0" w:beforeAutospacing="0" w:after="0" w:afterAutospacing="0"/>
        <w:ind w:right="-563" w:firstLine="480"/>
        <w:jc w:val="both"/>
        <w:rPr>
          <w:rFonts w:eastAsia="Calibri"/>
        </w:rPr>
      </w:pPr>
      <w:r>
        <w:t xml:space="preserve">6.1.3. </w:t>
      </w:r>
      <w:r w:rsidR="00DD49ED">
        <w:t>T</w:t>
      </w:r>
      <w:r>
        <w:t xml:space="preserve">iekėjui užšifravus visą pasiūlymą ir iki pradinio susipažinimo su pasiūlymais procedūros (posėdžio) pradžios nepateikus (dėl jo paties kaltės) slaptažodžio arba pateikus neteisingą slaptažodį, kuriuo naudodamasi </w:t>
      </w:r>
      <w:r w:rsidR="007D2578">
        <w:t>P</w:t>
      </w:r>
      <w:r>
        <w:t xml:space="preserve">erkančioji organizacija negalėjo iššifruoti pasiūlymo, pasiūlymas laikomas nepateiktu ir nėra vertinamas. </w:t>
      </w:r>
      <w:r w:rsidR="00D11209" w:rsidRPr="00D11209">
        <w:t xml:space="preserve">Jeigu </w:t>
      </w:r>
      <w:r w:rsidR="00D11209" w:rsidRPr="00010E6C">
        <w:t>nurodytu atveju</w:t>
      </w:r>
      <w:r w:rsidR="00D11209" w:rsidRPr="00D11209">
        <w:t xml:space="preserve"> tiekėjas užšifravo tik pasiūlymo dokumentą, kuriame nurodyta pasiūlymo kaina, o kitus pasiūlymo dokumentus pateikė neužšifruotus (</w:t>
      </w:r>
      <w:r w:rsidR="00D11209" w:rsidRPr="00010E6C">
        <w:t>ir nepateikė (dėl jo paties kaltės) slaptažodžio arba pateikė neteisingą slaptažodį)</w:t>
      </w:r>
      <w:r w:rsidR="00D11209" w:rsidRPr="00D11209">
        <w:t xml:space="preserve"> – perkančioji organizacija tiekėjo</w:t>
      </w:r>
      <w:r w:rsidR="00D11209">
        <w:t xml:space="preserve"> pasiūlymą atmeta kaip neatitinkantį pirkimo dokumentuose nustatytų reikalavimų (tiekėjas nepateikė pasiūlymo kainos).</w:t>
      </w:r>
    </w:p>
    <w:p w14:paraId="0B0DAE1E" w14:textId="77777777" w:rsidR="00604C07" w:rsidRDefault="00604C07" w:rsidP="00604C07">
      <w:pPr>
        <w:pStyle w:val="prastasiniatinklio"/>
        <w:spacing w:before="0" w:beforeAutospacing="0" w:after="0" w:afterAutospacing="0"/>
        <w:ind w:right="-510" w:firstLine="480"/>
        <w:jc w:val="both"/>
      </w:pPr>
    </w:p>
    <w:p w14:paraId="26DD76EA" w14:textId="77777777" w:rsidR="00070F3D" w:rsidRDefault="00070F3D" w:rsidP="00604C07">
      <w:pPr>
        <w:pStyle w:val="prastasiniatinklio"/>
        <w:spacing w:before="0" w:beforeAutospacing="0" w:after="0" w:afterAutospacing="0"/>
        <w:ind w:right="-510" w:firstLine="480"/>
        <w:jc w:val="both"/>
      </w:pPr>
    </w:p>
    <w:p w14:paraId="1927A376" w14:textId="77777777" w:rsidR="00D11209" w:rsidRDefault="00604C07" w:rsidP="00010E6C">
      <w:pPr>
        <w:pStyle w:val="prastasiniatinklio"/>
        <w:numPr>
          <w:ilvl w:val="0"/>
          <w:numId w:val="4"/>
        </w:numPr>
        <w:spacing w:before="0" w:beforeAutospacing="0" w:after="0" w:afterAutospacing="0"/>
        <w:jc w:val="center"/>
        <w:rPr>
          <w:b/>
          <w:bCs/>
        </w:rPr>
      </w:pPr>
      <w:r>
        <w:rPr>
          <w:b/>
          <w:bCs/>
        </w:rPr>
        <w:t>SUSIPAŽINIMAS SU PASIŪLYMAIS IR JŲ VERTINIMAS</w:t>
      </w:r>
    </w:p>
    <w:p w14:paraId="20B69F0A" w14:textId="77777777" w:rsidR="00D11209" w:rsidRPr="00D11209" w:rsidRDefault="00D11209" w:rsidP="00010E6C">
      <w:pPr>
        <w:pStyle w:val="prastasiniatinklio"/>
        <w:spacing w:before="0" w:beforeAutospacing="0" w:after="0" w:afterAutospacing="0"/>
        <w:ind w:left="360"/>
        <w:rPr>
          <w:b/>
          <w:bCs/>
        </w:rPr>
      </w:pPr>
    </w:p>
    <w:p w14:paraId="19000CD1" w14:textId="0E4B4DCA" w:rsidR="00604C07" w:rsidRPr="002D4977" w:rsidRDefault="00604C07" w:rsidP="00070F3D">
      <w:pPr>
        <w:pStyle w:val="prastasiniatinklio"/>
        <w:spacing w:before="0" w:beforeAutospacing="0" w:after="0" w:afterAutospacing="0"/>
        <w:ind w:right="-510" w:firstLine="480"/>
        <w:jc w:val="both"/>
        <w:rPr>
          <w:b/>
          <w:bCs/>
        </w:rPr>
      </w:pPr>
      <w:r>
        <w:t xml:space="preserve">7.1. </w:t>
      </w:r>
      <w:hyperlink r:id="rId18" w:tgtFrame="_blank" w:history="1">
        <w:r w:rsidRPr="00AF74E6">
          <w:rPr>
            <w:rStyle w:val="Hipersaitas"/>
            <w:color w:val="auto"/>
            <w:u w:val="none"/>
          </w:rPr>
          <w:t>Pradinis susipažinimas</w:t>
        </w:r>
      </w:hyperlink>
      <w:r w:rsidRPr="00AF74E6">
        <w:t xml:space="preserve"> </w:t>
      </w:r>
      <w:r w:rsidRPr="00CE7F2B">
        <w:t xml:space="preserve">su pasiūlymais vyks </w:t>
      </w:r>
      <w:r w:rsidR="00F16AA1">
        <w:rPr>
          <w:b/>
          <w:bCs/>
        </w:rPr>
        <w:t>žr. pirkimo skelbimą.</w:t>
      </w:r>
    </w:p>
    <w:p w14:paraId="31F85AA9" w14:textId="77777777" w:rsidR="00604C07" w:rsidRDefault="00604C07" w:rsidP="00604C07">
      <w:pPr>
        <w:pStyle w:val="prastasiniatinklio"/>
        <w:spacing w:before="0" w:beforeAutospacing="0" w:after="0" w:afterAutospacing="0"/>
        <w:ind w:right="-510" w:firstLine="480"/>
        <w:jc w:val="both"/>
      </w:pPr>
      <w:r>
        <w:t>7.2. Ekonomiškai naudingiausias pasiūlymas išrenkamas pagal kainą.</w:t>
      </w:r>
    </w:p>
    <w:p w14:paraId="1FBAC9BB" w14:textId="77777777" w:rsidR="00604C07" w:rsidRDefault="00604C07" w:rsidP="00604C07">
      <w:pPr>
        <w:pStyle w:val="prastasiniatinklio"/>
        <w:spacing w:before="0" w:beforeAutospacing="0" w:after="0" w:afterAutospacing="0"/>
        <w:ind w:right="-510" w:firstLine="480"/>
        <w:jc w:val="both"/>
      </w:pPr>
      <w:r>
        <w:t xml:space="preserve">7.3. Pirkimo metu </w:t>
      </w:r>
      <w:r w:rsidR="007D2578">
        <w:t>P</w:t>
      </w:r>
      <w:r>
        <w:t xml:space="preserve">erkančioji organizacija su </w:t>
      </w:r>
      <w:r w:rsidR="00DD49ED">
        <w:t>T</w:t>
      </w:r>
      <w:r>
        <w:t>iekėjais nesiderės.</w:t>
      </w:r>
    </w:p>
    <w:p w14:paraId="5BD9D795" w14:textId="77777777" w:rsidR="00604C07" w:rsidRDefault="00604C07" w:rsidP="00604C07">
      <w:pPr>
        <w:pStyle w:val="prastasiniatinklio"/>
        <w:spacing w:before="0" w:beforeAutospacing="0" w:after="0" w:afterAutospacing="0"/>
        <w:ind w:right="-510" w:firstLine="480"/>
        <w:jc w:val="both"/>
      </w:pPr>
      <w:r>
        <w:t xml:space="preserve">7.4. Pasiūlymų vertinimo metu </w:t>
      </w:r>
      <w:r w:rsidR="007D2578">
        <w:t>P</w:t>
      </w:r>
      <w:r>
        <w:t>erkančioji organizacija:</w:t>
      </w:r>
    </w:p>
    <w:p w14:paraId="4F30685D" w14:textId="77777777" w:rsidR="00604C07" w:rsidRDefault="00604C07" w:rsidP="00604C07">
      <w:pPr>
        <w:pStyle w:val="prastasiniatinklio"/>
        <w:spacing w:before="0" w:beforeAutospacing="0" w:after="0" w:afterAutospacing="0"/>
        <w:ind w:right="-510" w:firstLine="480"/>
        <w:jc w:val="both"/>
      </w:pPr>
      <w:r>
        <w:t xml:space="preserve">7.4.1. įvertina, ar pagal pateiktuose dokumentuose nurodytą informaciją </w:t>
      </w:r>
      <w:r w:rsidR="00DD49ED">
        <w:t>T</w:t>
      </w:r>
      <w:r>
        <w:t xml:space="preserve">iekėjas atitinka </w:t>
      </w:r>
      <w:r w:rsidR="004C32DB">
        <w:t>r</w:t>
      </w:r>
      <w:r>
        <w:t xml:space="preserve">eikalavimus </w:t>
      </w:r>
      <w:r w:rsidR="00DD49ED">
        <w:t>T</w:t>
      </w:r>
      <w:r>
        <w:t xml:space="preserve">iekėjui ir priima sprendimą dėl kiekvieno </w:t>
      </w:r>
      <w:r w:rsidR="00DD49ED">
        <w:t>T</w:t>
      </w:r>
      <w:r>
        <w:t xml:space="preserve">iekėjo atitikties </w:t>
      </w:r>
      <w:r w:rsidR="004C32DB">
        <w:t>r</w:t>
      </w:r>
      <w:r>
        <w:t xml:space="preserve">eikalavimams </w:t>
      </w:r>
      <w:r w:rsidR="00DD49ED">
        <w:t>T</w:t>
      </w:r>
      <w:r>
        <w:t xml:space="preserve">iekėjui. Teisę dalyvauti tolesnėse pirkimo procedūrose turi tik keliamus reikalavimus atitinkantys </w:t>
      </w:r>
      <w:r w:rsidR="00DD49ED">
        <w:t>T</w:t>
      </w:r>
      <w:r>
        <w:t>iekėjai;</w:t>
      </w:r>
    </w:p>
    <w:p w14:paraId="0F208D95" w14:textId="77777777" w:rsidR="00096B92" w:rsidRDefault="00604C07" w:rsidP="00FC5051">
      <w:pPr>
        <w:pStyle w:val="prastasiniatinklio"/>
        <w:spacing w:before="0" w:beforeAutospacing="0" w:after="0" w:afterAutospacing="0"/>
        <w:ind w:right="-510" w:firstLine="480"/>
        <w:jc w:val="both"/>
      </w:pPr>
      <w:r>
        <w:t xml:space="preserve">7.4.2. kiekvienas </w:t>
      </w:r>
      <w:r w:rsidR="00DD49ED">
        <w:t>T</w:t>
      </w:r>
      <w:r>
        <w:t xml:space="preserve">iekėjas informuojamas apie jo patikrinimo rezultatus. Jei </w:t>
      </w:r>
      <w:r w:rsidR="00DD49ED">
        <w:t>T</w:t>
      </w:r>
      <w:r>
        <w:t>iekėjas šalinamas iš pirkimo, jam nurodomas pašalinimo pagrindas;</w:t>
      </w:r>
    </w:p>
    <w:p w14:paraId="6EE43FC7" w14:textId="77777777" w:rsidR="00604C07" w:rsidRDefault="00604C07" w:rsidP="00604C07">
      <w:pPr>
        <w:pStyle w:val="prastasiniatinklio"/>
        <w:spacing w:before="0" w:beforeAutospacing="0" w:after="0" w:afterAutospacing="0"/>
        <w:ind w:right="-510" w:firstLine="480"/>
        <w:jc w:val="both"/>
      </w:pPr>
      <w:r>
        <w:t xml:space="preserve">7.4.3. įvertina, ar </w:t>
      </w:r>
      <w:r w:rsidR="00DD49ED">
        <w:t>T</w:t>
      </w:r>
      <w:r>
        <w:t>iekėjo siūlomas pirkimo objektas atitinka pirkimo dokumentuose nustatytus reikalavimus;</w:t>
      </w:r>
    </w:p>
    <w:p w14:paraId="456FAD67" w14:textId="77777777" w:rsidR="00604C07" w:rsidRDefault="00604C07" w:rsidP="00604C07">
      <w:pPr>
        <w:pStyle w:val="prastasiniatinklio"/>
        <w:spacing w:before="0" w:beforeAutospacing="0" w:after="0" w:afterAutospacing="0"/>
        <w:ind w:right="-510" w:firstLine="480"/>
        <w:jc w:val="both"/>
      </w:pPr>
      <w:r>
        <w:t xml:space="preserve">7.4.4. įvertina, ar </w:t>
      </w:r>
      <w:r w:rsidR="00DD49ED">
        <w:t>T</w:t>
      </w:r>
      <w:r>
        <w:t>iekėjo pasiūlyme nėra nurodytos kainos apskaičiavimo klaidų;</w:t>
      </w:r>
    </w:p>
    <w:p w14:paraId="685C28D9" w14:textId="77777777" w:rsidR="00604C07" w:rsidRDefault="00604C07" w:rsidP="00604C07">
      <w:pPr>
        <w:pStyle w:val="prastasiniatinklio"/>
        <w:spacing w:before="0" w:beforeAutospacing="0" w:after="0" w:afterAutospacing="0"/>
        <w:ind w:right="-510" w:firstLine="480"/>
        <w:jc w:val="both"/>
      </w:pPr>
      <w:r>
        <w:t xml:space="preserve">7.4.5. įvertina, ar </w:t>
      </w:r>
      <w:r w:rsidR="00DD49ED">
        <w:t>T</w:t>
      </w:r>
      <w:r>
        <w:t xml:space="preserve">iekėjo pasiūlyme nurodyta kaina nėra per didelė ir </w:t>
      </w:r>
      <w:r w:rsidR="007D2578">
        <w:t>P</w:t>
      </w:r>
      <w:r>
        <w:t>erkančiajai organizacijai nepriimtina;</w:t>
      </w:r>
    </w:p>
    <w:p w14:paraId="32980445" w14:textId="77777777" w:rsidR="00604C07" w:rsidRDefault="00604C07" w:rsidP="00604C07">
      <w:pPr>
        <w:pStyle w:val="prastasiniatinklio"/>
        <w:spacing w:before="0" w:beforeAutospacing="0" w:after="0" w:afterAutospacing="0"/>
        <w:ind w:right="-510" w:firstLine="480"/>
        <w:jc w:val="both"/>
      </w:pPr>
      <w:r>
        <w:t xml:space="preserve">7.4.6. įvertina, ar </w:t>
      </w:r>
      <w:r w:rsidR="00DD49ED">
        <w:t>T</w:t>
      </w:r>
      <w:r>
        <w:t>iekėjo pasiūlyme nurodyta kaina (jos sudedamosios dalys) neatrodo neįprastai maža.</w:t>
      </w:r>
    </w:p>
    <w:p w14:paraId="0CE89313" w14:textId="77777777" w:rsidR="00604C07" w:rsidRDefault="00604C07" w:rsidP="00604C07">
      <w:pPr>
        <w:pStyle w:val="prastasiniatinklio"/>
        <w:spacing w:before="0" w:beforeAutospacing="0" w:after="0" w:afterAutospacing="0"/>
        <w:ind w:right="-510" w:firstLine="480"/>
        <w:jc w:val="both"/>
      </w:pPr>
      <w:r>
        <w:t xml:space="preserve">7.5. Jeigu </w:t>
      </w:r>
      <w:r w:rsidR="00DD49ED">
        <w:t xml:space="preserve">Tiekėjas </w:t>
      </w:r>
      <w:r>
        <w:t xml:space="preserve">pateikė netikslius, neišsamius ar klaidingus dokumentus ar duomenis apie atitiktį pirkimo dokumentų reikalavimams arba šių dokumentų ar duomenų trūksta, </w:t>
      </w:r>
      <w:r w:rsidR="007D2578">
        <w:t>P</w:t>
      </w:r>
      <w:r>
        <w:t xml:space="preserve">erkančioji organizacija, nepažeisdama lygiateisiškumo ir skaidrumo principų, prašo </w:t>
      </w:r>
      <w:r w:rsidR="00DD49ED">
        <w:t xml:space="preserve">Tiekėją </w:t>
      </w:r>
      <w:r>
        <w:t xml:space="preserve">šiuos dokumentus ar duomenis patikslinti, papildyti arba paaiškinti per jos nustatytą protingą terminą. Tikslinami, papildomi, paaiškinami ir pateikiami nauji gali būti tik dokumentai ar duomenys dėl </w:t>
      </w:r>
      <w:r w:rsidR="00DD49ED">
        <w:t>T</w:t>
      </w:r>
      <w:r>
        <w:t xml:space="preserve">iekėjo pašalinimo pagrindų nebuvimo, atitikties kvalifikacijos reikalavimams, kokybės vadybos sistemos ir aplinkos apsaugos vadybos sistemos standartams, </w:t>
      </w:r>
      <w:r w:rsidR="00DD49ED">
        <w:t>T</w:t>
      </w:r>
      <w:r>
        <w: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515F08BB" w14:textId="77777777" w:rsidR="00604C07" w:rsidRDefault="00604C07" w:rsidP="00604C07">
      <w:pPr>
        <w:pStyle w:val="prastasiniatinklio"/>
        <w:spacing w:before="0" w:beforeAutospacing="0" w:after="0" w:afterAutospacing="0"/>
        <w:ind w:right="-510" w:firstLine="480"/>
        <w:jc w:val="both"/>
      </w:pPr>
      <w:r>
        <w:t xml:space="preserve">7.6. Perkančioji organizacija gali prašyti </w:t>
      </w:r>
      <w:r w:rsidR="00931E2B">
        <w:t xml:space="preserve">Tiekėjų </w:t>
      </w:r>
      <w:r>
        <w:t xml:space="preserve">patikslinti, papildyti arba paaiškinti savo pasiūlymus, tačiau ji negali prašyti, siūlyti arba leisti pakeisti pasiūlymo esmės – pakeisti kainą arba padaryti kitų </w:t>
      </w:r>
      <w:r>
        <w:lastRenderedPageBreak/>
        <w:t>pakeitimų, dėl kurių pirkimo dokumentų reikalavimų neatitinkantis pasiūlymas taptų atitinkantis pirkimo dokumentų reikalavimus.</w:t>
      </w:r>
    </w:p>
    <w:p w14:paraId="45DEDD0D" w14:textId="77777777" w:rsidR="00604C07" w:rsidRPr="00AF74E6" w:rsidRDefault="00604C07" w:rsidP="00604C07">
      <w:pPr>
        <w:pStyle w:val="prastasiniatinklio"/>
        <w:spacing w:before="0" w:beforeAutospacing="0" w:after="0" w:afterAutospacing="0"/>
        <w:ind w:right="-510" w:firstLine="480"/>
        <w:jc w:val="both"/>
      </w:pPr>
      <w:r>
        <w:t xml:space="preserve">7.7. Jeigu dalyvio pasiūlyme nurodyta kaina (jos sudedamosios dalys) atrodo neįprastai maža, </w:t>
      </w:r>
      <w:r w:rsidR="007D2578">
        <w:t>P</w:t>
      </w:r>
      <w:r>
        <w:t xml:space="preserve">erkančioji organizacija prašo </w:t>
      </w:r>
      <w:r w:rsidR="00931E2B">
        <w:t xml:space="preserve">Tiekėją </w:t>
      </w:r>
      <w:r>
        <w:t xml:space="preserve">ją pagrįsti, </w:t>
      </w:r>
      <w:r w:rsidRPr="00AF74E6">
        <w:t xml:space="preserve">vadovaujantis </w:t>
      </w:r>
      <w:hyperlink r:id="rId19" w:tgtFrame="_blank" w:history="1">
        <w:r w:rsidRPr="00AF74E6">
          <w:rPr>
            <w:rStyle w:val="Hipersaitas"/>
            <w:color w:val="auto"/>
            <w:u w:val="none"/>
          </w:rPr>
          <w:t>VPĮ 57 straipsnio 2 ir 3 dalių</w:t>
        </w:r>
      </w:hyperlink>
      <w:r w:rsidRPr="00AF74E6">
        <w:t xml:space="preserve"> nuostatomis.</w:t>
      </w:r>
    </w:p>
    <w:p w14:paraId="11D323E0" w14:textId="77777777" w:rsidR="00604C07" w:rsidRDefault="00604C07" w:rsidP="00604C07">
      <w:pPr>
        <w:pStyle w:val="prastasiniatinklio"/>
        <w:spacing w:before="0" w:beforeAutospacing="0" w:after="0" w:afterAutospacing="0"/>
        <w:ind w:right="-510" w:firstLine="480"/>
        <w:jc w:val="both"/>
      </w:pPr>
      <w:r>
        <w:t xml:space="preserve">7.8. Perkančioji organizacija, pasiūlymų vertinimo metu radusi pasiūlyme nurodytos kainos apskaičiavimo klaidų, prašo </w:t>
      </w:r>
      <w:r w:rsidR="00931E2B">
        <w:t xml:space="preserve">Tiekėjų </w:t>
      </w:r>
      <w:r>
        <w:t xml:space="preserve">per jos nurodytą terminą ištaisyti pasiūlyme pastebėtas aritmetines klaidas, nekeičiant susipažinimo su pasiūlymais metu užfiksuotos kainos. Taisydamas pasiūlyme nurodytas aritmetines klaidas, </w:t>
      </w:r>
      <w:r w:rsidR="00931E2B">
        <w:t xml:space="preserve">Tiekėjas </w:t>
      </w:r>
      <w:r>
        <w:t>gali taisyti kainos sudedamąsias dalis, tačiau neturi teisės atsisakyti kainos sudedamųjų dalių arba papildyti kainą naujomis dalimis.</w:t>
      </w:r>
    </w:p>
    <w:p w14:paraId="6C140E48" w14:textId="77777777" w:rsidR="00604C07" w:rsidRDefault="00604C07" w:rsidP="00604C07">
      <w:pPr>
        <w:pStyle w:val="prastasiniatinklio"/>
        <w:spacing w:before="0" w:beforeAutospacing="0" w:after="0" w:afterAutospacing="0"/>
        <w:ind w:right="-510" w:firstLine="480"/>
        <w:jc w:val="both"/>
      </w:pPr>
      <w:r>
        <w:t xml:space="preserve">7.9. Sudaroma pasiūlymų eilė. Į pasiūlymų eilę įtraukiami </w:t>
      </w:r>
      <w:r w:rsidR="00931E2B">
        <w:t>T</w:t>
      </w:r>
      <w:r>
        <w:t xml:space="preserve">iekėjai, kurių pasiūlymai atitiko pirkimo dokumentuose nustatytus reikalavimus. Pasiūlymų eilė sudaroma ekonominio naudingumo mažėjimo tvarka. Jei kelių </w:t>
      </w:r>
      <w:r w:rsidR="00747D1E">
        <w:t>T</w:t>
      </w:r>
      <w:r>
        <w:t xml:space="preserve">iekėjų pasiūlymų ekonominis naudingumas yra vienodas, sudarant pasiūlymų eilę, pirmesnis įrašomas </w:t>
      </w:r>
      <w:r w:rsidR="00747D1E">
        <w:t>T</w:t>
      </w:r>
      <w:r>
        <w:t xml:space="preserve">iekėjas, kurio pasiūlymas pateiktas anksčiausiai. Eilė nesudaroma, jei pasiūlymą pateikė ar pirkimo procedūrų metu atmetus kitus pasiūlymus liko vienas </w:t>
      </w:r>
      <w:r w:rsidR="00747D1E">
        <w:t>T</w:t>
      </w:r>
      <w:r>
        <w:t>iekėjas.</w:t>
      </w:r>
    </w:p>
    <w:p w14:paraId="5874CC0D" w14:textId="77777777" w:rsidR="00604C07" w:rsidRDefault="00604C07" w:rsidP="00604C07">
      <w:pPr>
        <w:pStyle w:val="prastasiniatinklio"/>
        <w:spacing w:before="0" w:beforeAutospacing="0" w:after="0" w:afterAutospacing="0"/>
        <w:ind w:right="-510" w:firstLine="480"/>
        <w:jc w:val="both"/>
      </w:pPr>
      <w:r>
        <w:t xml:space="preserve">7.10. Nustatomas pirkimo laimėtojas. Laimėtoju gali būti pasirenkamas tik toks </w:t>
      </w:r>
      <w:r w:rsidR="00747D1E">
        <w:t>T</w:t>
      </w:r>
      <w:r>
        <w:t xml:space="preserve">iekėjas, kurio pasiūlymas atitinka pirkimo dokumentuose nustatytus reikalavimus ir jo pasiūlymo kaina nėra per didelė ir </w:t>
      </w:r>
      <w:r w:rsidR="007D2578">
        <w:t>P</w:t>
      </w:r>
      <w:r>
        <w:t>erkančiajai organizacijai nepriimtina.</w:t>
      </w:r>
    </w:p>
    <w:p w14:paraId="13C4FE25" w14:textId="77777777" w:rsidR="00604C07" w:rsidRDefault="00604C07" w:rsidP="00604C07">
      <w:pPr>
        <w:pStyle w:val="prastasiniatinklio"/>
        <w:spacing w:before="0" w:beforeAutospacing="0" w:after="0" w:afterAutospacing="0"/>
        <w:ind w:right="-510" w:firstLine="480"/>
        <w:jc w:val="both"/>
      </w:pPr>
      <w:r>
        <w:t xml:space="preserve">7.11. Perkančioji organizacija suinteresuotiems dalyviams ne vėliau kaip per 5 </w:t>
      </w:r>
      <w:r w:rsidR="007D2578">
        <w:t xml:space="preserve">(penkias) </w:t>
      </w:r>
      <w:r>
        <w:t xml:space="preserve">darbo dienas raštu praneša apie priimtą sprendimą nustatyti laimėjusį pasiūlymą, dėl kurio bus sudaroma pirkimo (preliminarioji) sutartis, ir </w:t>
      </w:r>
      <w:r w:rsidRPr="00AF74E6">
        <w:t xml:space="preserve">pateikia </w:t>
      </w:r>
      <w:hyperlink r:id="rId20" w:tgtFrame="_blank" w:history="1">
        <w:r w:rsidRPr="00AF74E6">
          <w:rPr>
            <w:rStyle w:val="Hipersaitas"/>
            <w:color w:val="auto"/>
            <w:u w:val="none"/>
          </w:rPr>
          <w:t>VPĮ 58 straipsnio 2 dalyje</w:t>
        </w:r>
      </w:hyperlink>
      <w:r w:rsidRPr="00AF74E6">
        <w:t xml:space="preserve"> nurodytos </w:t>
      </w:r>
      <w:r>
        <w:t xml:space="preserve">atitinkamos informacijos, kuri dar nebuvo pateikta pirkimo procedūrų metu, santrauką, nurodo nustatytą pasiūlymų eilę ir laimėjusį pasiūlymą. Jei būtų priimtas sprendimas nesudaryti pirkimo (preliminariosios) sutarties, </w:t>
      </w:r>
      <w:r w:rsidR="007D2578">
        <w:t>P</w:t>
      </w:r>
      <w:r>
        <w:t>erkančioji organizacija taip pat nurodo priežastis, dėl kurių priimtas toks sprendimas.</w:t>
      </w:r>
    </w:p>
    <w:p w14:paraId="075688BE" w14:textId="77777777" w:rsidR="00096B92" w:rsidRDefault="00604C07" w:rsidP="00FC5051">
      <w:pPr>
        <w:pStyle w:val="prastasiniatinklio"/>
        <w:spacing w:before="0" w:beforeAutospacing="0" w:after="0" w:afterAutospacing="0"/>
        <w:ind w:right="-510" w:firstLine="480"/>
        <w:jc w:val="both"/>
      </w:pPr>
      <w:r>
        <w:t>7.12. Tiekėjas, kurio pasiūlymas laimėjo, kviečiamas sudaryti pirkimo sutartį.</w:t>
      </w:r>
    </w:p>
    <w:p w14:paraId="1DC89673" w14:textId="77777777" w:rsidR="00070F3D" w:rsidRDefault="00070F3D" w:rsidP="00604C07">
      <w:pPr>
        <w:pStyle w:val="prastasiniatinklio"/>
        <w:spacing w:before="0" w:beforeAutospacing="0" w:after="0" w:afterAutospacing="0"/>
        <w:ind w:right="-510" w:firstLine="480"/>
        <w:jc w:val="both"/>
      </w:pPr>
    </w:p>
    <w:p w14:paraId="334080CF" w14:textId="77777777" w:rsidR="00604C07" w:rsidRDefault="00604C07" w:rsidP="00010E6C">
      <w:pPr>
        <w:pStyle w:val="prastasiniatinklio"/>
        <w:numPr>
          <w:ilvl w:val="0"/>
          <w:numId w:val="4"/>
        </w:numPr>
        <w:spacing w:before="0" w:beforeAutospacing="0" w:after="0" w:afterAutospacing="0"/>
        <w:jc w:val="center"/>
        <w:rPr>
          <w:b/>
          <w:bCs/>
        </w:rPr>
      </w:pPr>
      <w:r>
        <w:rPr>
          <w:b/>
          <w:bCs/>
        </w:rPr>
        <w:t>KITOS SĄLYGOS IR INFORMACIJA</w:t>
      </w:r>
    </w:p>
    <w:p w14:paraId="4C9A6688" w14:textId="77777777" w:rsidR="00F46D5B" w:rsidRDefault="00F46D5B" w:rsidP="00010E6C">
      <w:pPr>
        <w:pStyle w:val="prastasiniatinklio"/>
        <w:spacing w:before="0" w:beforeAutospacing="0" w:after="0" w:afterAutospacing="0"/>
        <w:ind w:left="720"/>
        <w:rPr>
          <w:b/>
          <w:bCs/>
        </w:rPr>
      </w:pPr>
    </w:p>
    <w:p w14:paraId="5A5C475F" w14:textId="77777777" w:rsidR="00604C07" w:rsidRDefault="00604C07" w:rsidP="00070F3D">
      <w:pPr>
        <w:pStyle w:val="prastasiniatinklio"/>
        <w:spacing w:before="0" w:beforeAutospacing="0" w:after="0" w:afterAutospacing="0"/>
        <w:ind w:right="-510" w:firstLine="480"/>
        <w:jc w:val="both"/>
      </w:pPr>
      <w:r>
        <w:t>8.1. Pirkimo sutarties sudarymo atidėjimo terminas netaikomas;</w:t>
      </w:r>
    </w:p>
    <w:p w14:paraId="212AEACB" w14:textId="77777777" w:rsidR="00604C07" w:rsidRDefault="00604C07" w:rsidP="00604C07">
      <w:pPr>
        <w:pStyle w:val="prastasiniatinklio"/>
        <w:spacing w:before="0" w:beforeAutospacing="0" w:after="0" w:afterAutospacing="0"/>
        <w:ind w:right="-510" w:firstLine="480"/>
        <w:jc w:val="both"/>
      </w:pPr>
      <w:r>
        <w:t xml:space="preserve">8.1.1. Perkančioji organizacija, gavusi </w:t>
      </w:r>
      <w:r w:rsidR="00747D1E">
        <w:t>T</w:t>
      </w:r>
      <w:r>
        <w:t xml:space="preserve">iekėjo pretenziją, nedelsdama sustabdo pirkimo procedūras, kol bus išnagrinėta ši pretenzija ir priimtas sprendimas. Perkančioji organizacija negali sudaryti pirkimo (preliminariosios) sutarties anksčiau negu po 5 </w:t>
      </w:r>
      <w:r w:rsidR="007D2578">
        <w:t xml:space="preserve">(penkių) </w:t>
      </w:r>
      <w:r>
        <w:t xml:space="preserve">darbo dienų nuo rašytinio pranešimo apie jos priimtą sprendimą išsiuntimo pretenziją pateikusiam </w:t>
      </w:r>
      <w:r w:rsidR="00747D1E">
        <w:t>T</w:t>
      </w:r>
      <w:r>
        <w:t>iekėjui ir suinteresuotiems dalyviams dienos.</w:t>
      </w:r>
    </w:p>
    <w:p w14:paraId="067E3B13" w14:textId="77777777" w:rsidR="00604C07" w:rsidRDefault="00604C07" w:rsidP="00604C07">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21" w:tgtFrame="_blank" w:history="1">
        <w:r w:rsidRPr="00744B75">
          <w:rPr>
            <w:rStyle w:val="Hipersaitas"/>
            <w:color w:val="auto"/>
            <w:u w:val="none"/>
          </w:rPr>
          <w:t>VPĮ 17 straipsnio 1 dalyje</w:t>
        </w:r>
      </w:hyperlink>
      <w:r w:rsidRPr="00744B75">
        <w:t xml:space="preserve"> </w:t>
      </w:r>
      <w:r>
        <w:t>nustatyti principai ir atitinkamos padėties negalima ištaisyti.</w:t>
      </w:r>
    </w:p>
    <w:p w14:paraId="33AD0CC3" w14:textId="77777777" w:rsidR="00604C07" w:rsidRDefault="00604C07" w:rsidP="00604C07">
      <w:pPr>
        <w:pStyle w:val="prastasiniatinklio"/>
        <w:spacing w:before="0" w:beforeAutospacing="0" w:after="0" w:afterAutospacing="0"/>
        <w:ind w:right="-510" w:firstLine="480"/>
        <w:jc w:val="both"/>
      </w:pPr>
      <w:r>
        <w:t xml:space="preserve">8.3. Ginčai dėl pirkimo nagrinėjami, žala </w:t>
      </w:r>
      <w:r w:rsidR="00747D1E">
        <w:t>T</w:t>
      </w:r>
      <w:r>
        <w:t xml:space="preserve">iekėjui atlyginama, pirkimo (preliminarioji) sutartis pripažįstama negaliojančia bei alternatyvios sankcijos taikomos vadovaujantis </w:t>
      </w:r>
      <w:hyperlink r:id="rId22" w:tgtFrame="_blank" w:history="1">
        <w:r w:rsidRPr="00744B75">
          <w:rPr>
            <w:rStyle w:val="Hipersaitas"/>
            <w:color w:val="auto"/>
            <w:u w:val="none"/>
          </w:rPr>
          <w:t>VPĮ VII skyriaus</w:t>
        </w:r>
      </w:hyperlink>
      <w:r w:rsidRPr="00744B75">
        <w:t xml:space="preserve"> nuostatomis.</w:t>
      </w:r>
    </w:p>
    <w:p w14:paraId="10CF6BE9" w14:textId="77777777" w:rsidR="004E0176" w:rsidRPr="00744B75" w:rsidRDefault="004E0176" w:rsidP="00604C07">
      <w:pPr>
        <w:pStyle w:val="prastasiniatinklio"/>
        <w:spacing w:before="0" w:beforeAutospacing="0" w:after="0" w:afterAutospacing="0"/>
        <w:ind w:right="-510" w:firstLine="480"/>
        <w:jc w:val="both"/>
      </w:pPr>
    </w:p>
    <w:p w14:paraId="006B7FAC" w14:textId="77777777" w:rsidR="00604C07" w:rsidRDefault="00604C07" w:rsidP="00010E6C">
      <w:pPr>
        <w:pStyle w:val="prastasiniatinklio"/>
        <w:numPr>
          <w:ilvl w:val="0"/>
          <w:numId w:val="4"/>
        </w:numPr>
        <w:spacing w:before="0" w:beforeAutospacing="0" w:after="0" w:afterAutospacing="0"/>
        <w:jc w:val="center"/>
        <w:rPr>
          <w:b/>
          <w:bCs/>
        </w:rPr>
      </w:pPr>
      <w:r>
        <w:rPr>
          <w:b/>
          <w:bCs/>
        </w:rPr>
        <w:t>PIRKIMO SUTARTIES SĄLYGOS</w:t>
      </w:r>
    </w:p>
    <w:p w14:paraId="2014BD80" w14:textId="77777777" w:rsidR="00604C07" w:rsidRDefault="00604C07" w:rsidP="00070F3D">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3" w:tgtFrame="_blank" w:history="1">
        <w:r w:rsidRPr="009A0E53">
          <w:rPr>
            <w:rStyle w:val="Hipersaitas"/>
            <w:color w:val="auto"/>
            <w:u w:val="none"/>
          </w:rPr>
          <w:t>priede</w:t>
        </w:r>
      </w:hyperlink>
      <w:r w:rsidRPr="009A0E53">
        <w:t>.</w:t>
      </w:r>
    </w:p>
    <w:p w14:paraId="56B69790" w14:textId="77777777" w:rsidR="00070F3D" w:rsidRPr="009A0E53" w:rsidRDefault="00070F3D" w:rsidP="00070F3D">
      <w:pPr>
        <w:pStyle w:val="prastasiniatinklio"/>
        <w:spacing w:before="0" w:beforeAutospacing="0" w:after="0" w:afterAutospacing="0"/>
        <w:ind w:firstLine="480"/>
        <w:jc w:val="both"/>
      </w:pPr>
    </w:p>
    <w:p w14:paraId="35E154C4" w14:textId="65974036" w:rsidR="002D4977" w:rsidRDefault="00F16AA1" w:rsidP="00F16AA1">
      <w:pPr>
        <w:pStyle w:val="Sraopastraipa"/>
        <w:ind w:left="2694" w:right="-705"/>
        <w:rPr>
          <w:b/>
          <w:sz w:val="24"/>
          <w:szCs w:val="24"/>
        </w:rPr>
      </w:pPr>
      <w:r>
        <w:rPr>
          <w:b/>
          <w:sz w:val="24"/>
          <w:szCs w:val="24"/>
        </w:rPr>
        <w:t xml:space="preserve">10. </w:t>
      </w:r>
      <w:r w:rsidR="00604C07" w:rsidRPr="00010E6C">
        <w:rPr>
          <w:b/>
          <w:sz w:val="24"/>
          <w:szCs w:val="24"/>
        </w:rPr>
        <w:t>PIRKIMO SĄLYGŲ PRIEDAI</w:t>
      </w:r>
    </w:p>
    <w:p w14:paraId="207DBACC"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 Pirkimo sąlygų sudedamoji dalis yra pirkimo sąlygų priedai:</w:t>
      </w:r>
    </w:p>
    <w:p w14:paraId="1273E48D"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10.1.1. 1 priedas Pasiūlymo forma;</w:t>
      </w:r>
    </w:p>
    <w:p w14:paraId="0313B0CB"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10.1.2. 2 priedas </w:t>
      </w:r>
      <w:r w:rsidR="004F348E" w:rsidRPr="002D4977">
        <w:rPr>
          <w:rFonts w:ascii="Times New Roman" w:hAnsi="Times New Roman"/>
          <w:sz w:val="24"/>
          <w:szCs w:val="24"/>
        </w:rPr>
        <w:t>Techninė specifikacija</w:t>
      </w:r>
      <w:r w:rsidR="00935C9B" w:rsidRPr="002D4977">
        <w:rPr>
          <w:rFonts w:ascii="Times New Roman" w:hAnsi="Times New Roman"/>
          <w:sz w:val="24"/>
          <w:szCs w:val="24"/>
        </w:rPr>
        <w:t>;</w:t>
      </w:r>
    </w:p>
    <w:p w14:paraId="25721EBC" w14:textId="77777777" w:rsidR="002D4977" w:rsidRPr="002D4977" w:rsidRDefault="00935C9B"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10.1.3</w:t>
      </w:r>
      <w:r w:rsidR="005750D5" w:rsidRPr="002D4977">
        <w:rPr>
          <w:rFonts w:ascii="Times New Roman" w:hAnsi="Times New Roman"/>
          <w:sz w:val="24"/>
          <w:szCs w:val="24"/>
        </w:rPr>
        <w:t>. 3 priedas Sutarties projektas;</w:t>
      </w:r>
    </w:p>
    <w:p w14:paraId="2611D49D" w14:textId="77777777" w:rsidR="002D4977" w:rsidRPr="002D4977" w:rsidRDefault="005750D5"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10.1.4. 4 priedas Įvykdytų sutarčių sąrašas</w:t>
      </w:r>
      <w:r w:rsidR="002D4977" w:rsidRPr="002D4977">
        <w:rPr>
          <w:rFonts w:ascii="Times New Roman" w:hAnsi="Times New Roman"/>
          <w:sz w:val="24"/>
          <w:szCs w:val="24"/>
        </w:rPr>
        <w:t>;</w:t>
      </w:r>
    </w:p>
    <w:p w14:paraId="15164C00" w14:textId="2DCA2276" w:rsidR="002D4977" w:rsidRPr="002D4977" w:rsidRDefault="002D4977" w:rsidP="002D4977">
      <w:pPr>
        <w:spacing w:after="0" w:line="240" w:lineRule="auto"/>
        <w:ind w:left="426" w:right="-705"/>
        <w:rPr>
          <w:rFonts w:ascii="Times New Roman" w:hAnsi="Times New Roman"/>
          <w:sz w:val="24"/>
          <w:szCs w:val="24"/>
        </w:rPr>
      </w:pPr>
      <w:r w:rsidRPr="00D35BD1">
        <w:rPr>
          <w:rFonts w:ascii="Times New Roman" w:hAnsi="Times New Roman"/>
          <w:sz w:val="24"/>
          <w:szCs w:val="24"/>
        </w:rPr>
        <w:t>10.1.5. 5 priedas Nacionalinio saugumo reikalavimų atitikties</w:t>
      </w:r>
      <w:r w:rsidR="00CF4435" w:rsidRPr="00D35BD1">
        <w:rPr>
          <w:rFonts w:ascii="Times New Roman" w:hAnsi="Times New Roman"/>
          <w:sz w:val="24"/>
          <w:szCs w:val="24"/>
        </w:rPr>
        <w:t xml:space="preserve"> deklaracija.</w:t>
      </w:r>
    </w:p>
    <w:p w14:paraId="136E61FC" w14:textId="77777777" w:rsidR="00945293" w:rsidRDefault="00945293" w:rsidP="007B2C63">
      <w:pPr>
        <w:rPr>
          <w:rFonts w:ascii="Times New Roman" w:hAnsi="Times New Roman"/>
          <w:b/>
          <w:szCs w:val="24"/>
        </w:rPr>
      </w:pPr>
    </w:p>
    <w:p w14:paraId="53C935DA" w14:textId="77777777" w:rsidR="00457EBB" w:rsidRDefault="00457EBB" w:rsidP="002D4977">
      <w:pPr>
        <w:rPr>
          <w:rFonts w:ascii="Times New Roman" w:hAnsi="Times New Roman"/>
          <w:b/>
          <w:szCs w:val="24"/>
        </w:rPr>
      </w:pPr>
    </w:p>
    <w:p w14:paraId="5FA5C64B" w14:textId="0D84B509" w:rsidR="00457EBB" w:rsidRPr="00F16AA1" w:rsidRDefault="00DB7F36" w:rsidP="006D02CB">
      <w:pPr>
        <w:spacing w:line="240" w:lineRule="auto"/>
        <w:rPr>
          <w:rFonts w:ascii="Times New Roman" w:hAnsi="Times New Roman"/>
          <w:sz w:val="24"/>
          <w:szCs w:val="24"/>
        </w:rPr>
      </w:pPr>
      <w:r w:rsidRPr="00F16AA1">
        <w:rPr>
          <w:rFonts w:ascii="Times New Roman" w:hAnsi="Times New Roman"/>
          <w:b/>
          <w:sz w:val="24"/>
          <w:szCs w:val="24"/>
        </w:rPr>
        <w:t>Originalas nebus siunčiamas</w:t>
      </w:r>
    </w:p>
    <w:p w14:paraId="1C1430A9" w14:textId="68AA3C63" w:rsidR="004D2630" w:rsidRPr="00F16AA1" w:rsidRDefault="00457EBB" w:rsidP="006D02CB">
      <w:pPr>
        <w:spacing w:line="240" w:lineRule="auto"/>
        <w:rPr>
          <w:rFonts w:ascii="Times New Roman" w:hAnsi="Times New Roman"/>
          <w:b/>
          <w:sz w:val="24"/>
          <w:szCs w:val="24"/>
        </w:rPr>
      </w:pPr>
      <w:r w:rsidRPr="00F16AA1">
        <w:rPr>
          <w:rFonts w:ascii="Times New Roman" w:hAnsi="Times New Roman"/>
          <w:sz w:val="24"/>
          <w:szCs w:val="24"/>
        </w:rPr>
        <w:t>Ilona Dumšienė</w:t>
      </w:r>
      <w:r w:rsidR="00DB7F36" w:rsidRPr="00F16AA1">
        <w:rPr>
          <w:rFonts w:ascii="Times New Roman" w:hAnsi="Times New Roman"/>
          <w:sz w:val="24"/>
          <w:szCs w:val="24"/>
        </w:rPr>
        <w:t>, tel. +370 700149</w:t>
      </w:r>
      <w:r w:rsidRPr="00F16AA1">
        <w:rPr>
          <w:rFonts w:ascii="Times New Roman" w:hAnsi="Times New Roman"/>
          <w:sz w:val="24"/>
          <w:szCs w:val="24"/>
        </w:rPr>
        <w:t>2</w:t>
      </w:r>
      <w:r w:rsidR="00DB7F36" w:rsidRPr="00F16AA1">
        <w:rPr>
          <w:rFonts w:ascii="Times New Roman" w:hAnsi="Times New Roman"/>
          <w:sz w:val="24"/>
          <w:szCs w:val="24"/>
        </w:rPr>
        <w:t xml:space="preserve">, el. paštas </w:t>
      </w:r>
      <w:hyperlink r:id="rId24" w:history="1">
        <w:r w:rsidRPr="00F16AA1">
          <w:rPr>
            <w:rStyle w:val="Hipersaitas"/>
            <w:rFonts w:ascii="Times New Roman" w:hAnsi="Times New Roman"/>
            <w:sz w:val="24"/>
            <w:szCs w:val="24"/>
          </w:rPr>
          <w:t>ilona.dumsiene@zuv.lt</w:t>
        </w:r>
      </w:hyperlink>
    </w:p>
    <w:sectPr w:rsidR="004D2630" w:rsidRPr="00F16AA1" w:rsidSect="00D35BD1">
      <w:headerReference w:type="default" r:id="rId25"/>
      <w:footerReference w:type="default" r:id="rId26"/>
      <w:headerReference w:type="first" r:id="rId27"/>
      <w:footerReference w:type="first" r:id="rId28"/>
      <w:pgSz w:w="12240" w:h="15840"/>
      <w:pgMar w:top="630" w:right="900" w:bottom="810" w:left="144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204A2" w14:textId="77777777" w:rsidR="00A51DEF" w:rsidRDefault="00A51DEF" w:rsidP="00A635D7">
      <w:pPr>
        <w:spacing w:after="0" w:line="240" w:lineRule="auto"/>
      </w:pPr>
      <w:r>
        <w:separator/>
      </w:r>
    </w:p>
  </w:endnote>
  <w:endnote w:type="continuationSeparator" w:id="0">
    <w:p w14:paraId="35205D44" w14:textId="77777777" w:rsidR="00A51DEF" w:rsidRDefault="00A51DEF" w:rsidP="00A6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8B4" w14:textId="77777777" w:rsidR="00EA019E" w:rsidRDefault="00EA019E">
    <w:pPr>
      <w:pStyle w:val="Porat"/>
      <w:jc w:val="right"/>
    </w:pPr>
    <w:r>
      <w:fldChar w:fldCharType="begin"/>
    </w:r>
    <w:r>
      <w:instrText>PAGE   \* MERGEFORMAT</w:instrText>
    </w:r>
    <w:r>
      <w:fldChar w:fldCharType="separate"/>
    </w:r>
    <w:r>
      <w:t>2</w:t>
    </w:r>
    <w:r>
      <w:fldChar w:fldCharType="end"/>
    </w:r>
  </w:p>
  <w:p w14:paraId="4CA9818F" w14:textId="77777777" w:rsidR="002024C7" w:rsidRPr="007A034E" w:rsidRDefault="002024C7">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4AD4" w14:textId="77777777" w:rsidR="002024C7" w:rsidRPr="00485908" w:rsidRDefault="00F43EDE">
    <w:pPr>
      <w:pStyle w:val="Porat"/>
      <w:tabs>
        <w:tab w:val="left" w:pos="270"/>
        <w:tab w:val="left" w:pos="390"/>
      </w:tabs>
    </w:pPr>
    <w:r>
      <w:tab/>
    </w:r>
    <w:r>
      <w:tab/>
    </w:r>
    <w:r>
      <w:tab/>
    </w:r>
  </w:p>
  <w:p w14:paraId="651770BE" w14:textId="77777777" w:rsidR="002024C7" w:rsidRDefault="00202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61400" w14:textId="77777777" w:rsidR="00A51DEF" w:rsidRDefault="00A51DEF" w:rsidP="00A635D7">
      <w:pPr>
        <w:spacing w:after="0" w:line="240" w:lineRule="auto"/>
      </w:pPr>
      <w:r>
        <w:separator/>
      </w:r>
    </w:p>
  </w:footnote>
  <w:footnote w:type="continuationSeparator" w:id="0">
    <w:p w14:paraId="414B92AA" w14:textId="77777777" w:rsidR="00A51DEF" w:rsidRDefault="00A51DEF" w:rsidP="00A6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396D" w14:textId="77777777" w:rsidR="002024C7" w:rsidRDefault="002024C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909E" w14:textId="77777777" w:rsidR="002024C7" w:rsidRPr="00195944" w:rsidRDefault="002024C7">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358"/>
    <w:multiLevelType w:val="hybridMultilevel"/>
    <w:tmpl w:val="203886E6"/>
    <w:lvl w:ilvl="0" w:tplc="107845D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070300D"/>
    <w:multiLevelType w:val="multilevel"/>
    <w:tmpl w:val="6108E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8606E0"/>
    <w:multiLevelType w:val="hybridMultilevel"/>
    <w:tmpl w:val="3D7622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9236A30C"/>
    <w:lvl w:ilvl="0">
      <w:start w:val="1"/>
      <w:numFmt w:val="decimal"/>
      <w:lvlText w:val="%1."/>
      <w:lvlJc w:val="left"/>
      <w:pPr>
        <w:ind w:left="1211" w:hanging="360"/>
      </w:pPr>
      <w:rPr>
        <w:b w:val="0"/>
        <w:i w:val="0"/>
        <w:color w:val="auto"/>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C559EB"/>
    <w:multiLevelType w:val="multilevel"/>
    <w:tmpl w:val="83B2CAB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5" w15:restartNumberingAfterBreak="0">
    <w:nsid w:val="49DE127D"/>
    <w:multiLevelType w:val="hybridMultilevel"/>
    <w:tmpl w:val="EADC86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9340F6"/>
    <w:multiLevelType w:val="hybridMultilevel"/>
    <w:tmpl w:val="E160C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785CEC"/>
    <w:multiLevelType w:val="hybridMultilevel"/>
    <w:tmpl w:val="D97602E2"/>
    <w:lvl w:ilvl="0" w:tplc="17B246FE">
      <w:start w:val="1"/>
      <w:numFmt w:val="bullet"/>
      <w:lvlText w:val=""/>
      <w:lvlJc w:val="left"/>
      <w:pPr>
        <w:tabs>
          <w:tab w:val="num" w:pos="663"/>
        </w:tabs>
        <w:ind w:left="663" w:hanging="360"/>
      </w:pPr>
      <w:rPr>
        <w:rFonts w:ascii="Symbol" w:hAnsi="Symbol" w:hint="default"/>
        <w:b w:val="0"/>
        <w:color w:val="FF0000"/>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8" w15:restartNumberingAfterBreak="0">
    <w:nsid w:val="74BE5C23"/>
    <w:multiLevelType w:val="hybridMultilevel"/>
    <w:tmpl w:val="835E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3B138E"/>
    <w:multiLevelType w:val="hybridMultilevel"/>
    <w:tmpl w:val="CC7AD8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423B2F"/>
    <w:multiLevelType w:val="hybridMultilevel"/>
    <w:tmpl w:val="3EA6D1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680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795747">
    <w:abstractNumId w:val="4"/>
  </w:num>
  <w:num w:numId="3" w16cid:durableId="171991063">
    <w:abstractNumId w:val="8"/>
  </w:num>
  <w:num w:numId="4" w16cid:durableId="407774489">
    <w:abstractNumId w:val="2"/>
  </w:num>
  <w:num w:numId="5" w16cid:durableId="1749111322">
    <w:abstractNumId w:val="0"/>
  </w:num>
  <w:num w:numId="6" w16cid:durableId="1433282065">
    <w:abstractNumId w:val="7"/>
  </w:num>
  <w:num w:numId="7" w16cid:durableId="1180466143">
    <w:abstractNumId w:val="6"/>
  </w:num>
  <w:num w:numId="8" w16cid:durableId="1724282343">
    <w:abstractNumId w:val="5"/>
  </w:num>
  <w:num w:numId="9" w16cid:durableId="2067027904">
    <w:abstractNumId w:val="10"/>
  </w:num>
  <w:num w:numId="10" w16cid:durableId="1378355582">
    <w:abstractNumId w:val="9"/>
  </w:num>
  <w:num w:numId="11" w16cid:durableId="112303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6"/>
    <w:rsid w:val="00005EDD"/>
    <w:rsid w:val="00010E6C"/>
    <w:rsid w:val="00012D22"/>
    <w:rsid w:val="00021AF2"/>
    <w:rsid w:val="00022AD4"/>
    <w:rsid w:val="00023EEC"/>
    <w:rsid w:val="00027400"/>
    <w:rsid w:val="00041C7B"/>
    <w:rsid w:val="00042C2F"/>
    <w:rsid w:val="000452AF"/>
    <w:rsid w:val="000479ED"/>
    <w:rsid w:val="00065138"/>
    <w:rsid w:val="00070D48"/>
    <w:rsid w:val="00070F3D"/>
    <w:rsid w:val="00072348"/>
    <w:rsid w:val="000725BC"/>
    <w:rsid w:val="00074C7C"/>
    <w:rsid w:val="0008093E"/>
    <w:rsid w:val="000857F7"/>
    <w:rsid w:val="0009305D"/>
    <w:rsid w:val="00096B92"/>
    <w:rsid w:val="000A4322"/>
    <w:rsid w:val="000A4CDC"/>
    <w:rsid w:val="000B0328"/>
    <w:rsid w:val="000B167F"/>
    <w:rsid w:val="000C2585"/>
    <w:rsid w:val="000C4C07"/>
    <w:rsid w:val="000C7052"/>
    <w:rsid w:val="000D5570"/>
    <w:rsid w:val="000D7066"/>
    <w:rsid w:val="000E4D8A"/>
    <w:rsid w:val="000F27AE"/>
    <w:rsid w:val="001017BC"/>
    <w:rsid w:val="00101ABE"/>
    <w:rsid w:val="00102353"/>
    <w:rsid w:val="00102913"/>
    <w:rsid w:val="00103988"/>
    <w:rsid w:val="00105325"/>
    <w:rsid w:val="00107AA7"/>
    <w:rsid w:val="00111855"/>
    <w:rsid w:val="00112DED"/>
    <w:rsid w:val="00112F85"/>
    <w:rsid w:val="00115BA5"/>
    <w:rsid w:val="00130C9E"/>
    <w:rsid w:val="00130F11"/>
    <w:rsid w:val="0013410A"/>
    <w:rsid w:val="00155F31"/>
    <w:rsid w:val="001562F8"/>
    <w:rsid w:val="00162A14"/>
    <w:rsid w:val="00175223"/>
    <w:rsid w:val="00175B24"/>
    <w:rsid w:val="00184BEB"/>
    <w:rsid w:val="0019268F"/>
    <w:rsid w:val="001A6C3E"/>
    <w:rsid w:val="001B0E42"/>
    <w:rsid w:val="001B22B5"/>
    <w:rsid w:val="001B6D72"/>
    <w:rsid w:val="001C3A32"/>
    <w:rsid w:val="001D65C5"/>
    <w:rsid w:val="001D6BB7"/>
    <w:rsid w:val="001E65CA"/>
    <w:rsid w:val="001F42D3"/>
    <w:rsid w:val="002024C7"/>
    <w:rsid w:val="00227895"/>
    <w:rsid w:val="00251961"/>
    <w:rsid w:val="00263F8F"/>
    <w:rsid w:val="00266F61"/>
    <w:rsid w:val="00272080"/>
    <w:rsid w:val="00291637"/>
    <w:rsid w:val="0029556B"/>
    <w:rsid w:val="002A1174"/>
    <w:rsid w:val="002A1217"/>
    <w:rsid w:val="002B1280"/>
    <w:rsid w:val="002B73A4"/>
    <w:rsid w:val="002C1BCA"/>
    <w:rsid w:val="002D4977"/>
    <w:rsid w:val="002E297F"/>
    <w:rsid w:val="002F0B71"/>
    <w:rsid w:val="002F38B4"/>
    <w:rsid w:val="0030408C"/>
    <w:rsid w:val="0030476E"/>
    <w:rsid w:val="00311C9C"/>
    <w:rsid w:val="00320EFD"/>
    <w:rsid w:val="00343DCF"/>
    <w:rsid w:val="00351C25"/>
    <w:rsid w:val="00360C7A"/>
    <w:rsid w:val="00365B5D"/>
    <w:rsid w:val="00370849"/>
    <w:rsid w:val="003810D1"/>
    <w:rsid w:val="00384405"/>
    <w:rsid w:val="00392F4D"/>
    <w:rsid w:val="003A11E1"/>
    <w:rsid w:val="003A65B9"/>
    <w:rsid w:val="003C4088"/>
    <w:rsid w:val="003C7E6B"/>
    <w:rsid w:val="003E3969"/>
    <w:rsid w:val="003E3AA9"/>
    <w:rsid w:val="003F2E87"/>
    <w:rsid w:val="003F302F"/>
    <w:rsid w:val="003F466A"/>
    <w:rsid w:val="00406474"/>
    <w:rsid w:val="00411625"/>
    <w:rsid w:val="00416477"/>
    <w:rsid w:val="004177B7"/>
    <w:rsid w:val="004255B8"/>
    <w:rsid w:val="00431CC0"/>
    <w:rsid w:val="00457EBB"/>
    <w:rsid w:val="00462182"/>
    <w:rsid w:val="00462C4D"/>
    <w:rsid w:val="0047365C"/>
    <w:rsid w:val="004825EB"/>
    <w:rsid w:val="004913D8"/>
    <w:rsid w:val="004921D6"/>
    <w:rsid w:val="00497155"/>
    <w:rsid w:val="004A49ED"/>
    <w:rsid w:val="004B6C1B"/>
    <w:rsid w:val="004C32DB"/>
    <w:rsid w:val="004C3A06"/>
    <w:rsid w:val="004D2630"/>
    <w:rsid w:val="004E0176"/>
    <w:rsid w:val="004E17C1"/>
    <w:rsid w:val="004E56BE"/>
    <w:rsid w:val="004F0770"/>
    <w:rsid w:val="004F3281"/>
    <w:rsid w:val="004F348E"/>
    <w:rsid w:val="004F48FD"/>
    <w:rsid w:val="004F64F8"/>
    <w:rsid w:val="00530411"/>
    <w:rsid w:val="00532DA8"/>
    <w:rsid w:val="00542283"/>
    <w:rsid w:val="00553F35"/>
    <w:rsid w:val="00553FBB"/>
    <w:rsid w:val="005628F7"/>
    <w:rsid w:val="00564673"/>
    <w:rsid w:val="00566A3B"/>
    <w:rsid w:val="00571BB4"/>
    <w:rsid w:val="00574878"/>
    <w:rsid w:val="0057509C"/>
    <w:rsid w:val="005750D5"/>
    <w:rsid w:val="005753F8"/>
    <w:rsid w:val="00575445"/>
    <w:rsid w:val="00583C0E"/>
    <w:rsid w:val="0058697E"/>
    <w:rsid w:val="0059175B"/>
    <w:rsid w:val="005938C4"/>
    <w:rsid w:val="005A2397"/>
    <w:rsid w:val="005A25DE"/>
    <w:rsid w:val="005B5A92"/>
    <w:rsid w:val="005D48A9"/>
    <w:rsid w:val="005D7EFF"/>
    <w:rsid w:val="005E1FAB"/>
    <w:rsid w:val="005E4458"/>
    <w:rsid w:val="005E522C"/>
    <w:rsid w:val="005E6156"/>
    <w:rsid w:val="005E7976"/>
    <w:rsid w:val="00604C07"/>
    <w:rsid w:val="00605E8F"/>
    <w:rsid w:val="00610C94"/>
    <w:rsid w:val="00611F16"/>
    <w:rsid w:val="00612B62"/>
    <w:rsid w:val="006270D4"/>
    <w:rsid w:val="00634030"/>
    <w:rsid w:val="00635207"/>
    <w:rsid w:val="00636E24"/>
    <w:rsid w:val="00650F4E"/>
    <w:rsid w:val="00667942"/>
    <w:rsid w:val="00671D36"/>
    <w:rsid w:val="00684192"/>
    <w:rsid w:val="006859B0"/>
    <w:rsid w:val="00694A62"/>
    <w:rsid w:val="0069514A"/>
    <w:rsid w:val="006A29D7"/>
    <w:rsid w:val="006A5726"/>
    <w:rsid w:val="006B49ED"/>
    <w:rsid w:val="006B6520"/>
    <w:rsid w:val="006C16E9"/>
    <w:rsid w:val="006C5229"/>
    <w:rsid w:val="006C6772"/>
    <w:rsid w:val="006D02CB"/>
    <w:rsid w:val="006D339C"/>
    <w:rsid w:val="006D6F61"/>
    <w:rsid w:val="006D74CF"/>
    <w:rsid w:val="006E139B"/>
    <w:rsid w:val="00704DB4"/>
    <w:rsid w:val="00715F16"/>
    <w:rsid w:val="007252B4"/>
    <w:rsid w:val="007268A8"/>
    <w:rsid w:val="00731248"/>
    <w:rsid w:val="007319F3"/>
    <w:rsid w:val="00732267"/>
    <w:rsid w:val="00747D1E"/>
    <w:rsid w:val="00751026"/>
    <w:rsid w:val="007612EA"/>
    <w:rsid w:val="00766609"/>
    <w:rsid w:val="00773455"/>
    <w:rsid w:val="007A1719"/>
    <w:rsid w:val="007A6203"/>
    <w:rsid w:val="007B2C63"/>
    <w:rsid w:val="007C3515"/>
    <w:rsid w:val="007C6598"/>
    <w:rsid w:val="007D2578"/>
    <w:rsid w:val="007D3179"/>
    <w:rsid w:val="007E16CD"/>
    <w:rsid w:val="007F1756"/>
    <w:rsid w:val="007F1CA9"/>
    <w:rsid w:val="007F48D2"/>
    <w:rsid w:val="00802BA4"/>
    <w:rsid w:val="00807DF0"/>
    <w:rsid w:val="00821895"/>
    <w:rsid w:val="00827522"/>
    <w:rsid w:val="00831FE5"/>
    <w:rsid w:val="008402BF"/>
    <w:rsid w:val="0084095F"/>
    <w:rsid w:val="00844F11"/>
    <w:rsid w:val="00855DCF"/>
    <w:rsid w:val="008767CB"/>
    <w:rsid w:val="0088113A"/>
    <w:rsid w:val="00891EA9"/>
    <w:rsid w:val="008B1366"/>
    <w:rsid w:val="008B3086"/>
    <w:rsid w:val="008B4CE3"/>
    <w:rsid w:val="008B5DE0"/>
    <w:rsid w:val="008C11A7"/>
    <w:rsid w:val="008C3546"/>
    <w:rsid w:val="008E0CC1"/>
    <w:rsid w:val="008F244F"/>
    <w:rsid w:val="00905EE7"/>
    <w:rsid w:val="009223A7"/>
    <w:rsid w:val="00931E2B"/>
    <w:rsid w:val="0093315A"/>
    <w:rsid w:val="00933ED8"/>
    <w:rsid w:val="00935C9B"/>
    <w:rsid w:val="009362B6"/>
    <w:rsid w:val="00940DF7"/>
    <w:rsid w:val="00945293"/>
    <w:rsid w:val="009507E7"/>
    <w:rsid w:val="0095183E"/>
    <w:rsid w:val="00954155"/>
    <w:rsid w:val="009543DB"/>
    <w:rsid w:val="00956974"/>
    <w:rsid w:val="009628DA"/>
    <w:rsid w:val="00964E5A"/>
    <w:rsid w:val="00966E00"/>
    <w:rsid w:val="00970315"/>
    <w:rsid w:val="009710C2"/>
    <w:rsid w:val="00972EDD"/>
    <w:rsid w:val="00982C51"/>
    <w:rsid w:val="009868B1"/>
    <w:rsid w:val="009A2360"/>
    <w:rsid w:val="009A421F"/>
    <w:rsid w:val="009A5223"/>
    <w:rsid w:val="009C1576"/>
    <w:rsid w:val="009C3697"/>
    <w:rsid w:val="009C7458"/>
    <w:rsid w:val="009E1889"/>
    <w:rsid w:val="009E37D4"/>
    <w:rsid w:val="009F2002"/>
    <w:rsid w:val="00A01B0C"/>
    <w:rsid w:val="00A162C7"/>
    <w:rsid w:val="00A40D49"/>
    <w:rsid w:val="00A51DEF"/>
    <w:rsid w:val="00A53725"/>
    <w:rsid w:val="00A543B8"/>
    <w:rsid w:val="00A5628B"/>
    <w:rsid w:val="00A635D7"/>
    <w:rsid w:val="00A71888"/>
    <w:rsid w:val="00A7330E"/>
    <w:rsid w:val="00A752BE"/>
    <w:rsid w:val="00A948CC"/>
    <w:rsid w:val="00A95CA7"/>
    <w:rsid w:val="00AA524F"/>
    <w:rsid w:val="00AB0B06"/>
    <w:rsid w:val="00AB6412"/>
    <w:rsid w:val="00AC1B5C"/>
    <w:rsid w:val="00AC3E55"/>
    <w:rsid w:val="00AE6215"/>
    <w:rsid w:val="00AF2C6B"/>
    <w:rsid w:val="00B02C6A"/>
    <w:rsid w:val="00B21D6B"/>
    <w:rsid w:val="00B24C0E"/>
    <w:rsid w:val="00B37115"/>
    <w:rsid w:val="00B4015F"/>
    <w:rsid w:val="00B473DE"/>
    <w:rsid w:val="00B50424"/>
    <w:rsid w:val="00B50DCB"/>
    <w:rsid w:val="00B54602"/>
    <w:rsid w:val="00B54F5E"/>
    <w:rsid w:val="00B56EB4"/>
    <w:rsid w:val="00B64864"/>
    <w:rsid w:val="00B818E7"/>
    <w:rsid w:val="00B8535C"/>
    <w:rsid w:val="00B948A0"/>
    <w:rsid w:val="00BA7A27"/>
    <w:rsid w:val="00BC6B2B"/>
    <w:rsid w:val="00BD11A3"/>
    <w:rsid w:val="00BD324E"/>
    <w:rsid w:val="00BE1238"/>
    <w:rsid w:val="00BE4D4D"/>
    <w:rsid w:val="00BE6FE7"/>
    <w:rsid w:val="00BE7C7E"/>
    <w:rsid w:val="00BF1F3F"/>
    <w:rsid w:val="00BF5362"/>
    <w:rsid w:val="00BF61BF"/>
    <w:rsid w:val="00C01387"/>
    <w:rsid w:val="00C01C84"/>
    <w:rsid w:val="00C12F9F"/>
    <w:rsid w:val="00C15E9D"/>
    <w:rsid w:val="00C16890"/>
    <w:rsid w:val="00C20A9F"/>
    <w:rsid w:val="00C2169C"/>
    <w:rsid w:val="00C21A70"/>
    <w:rsid w:val="00C251C3"/>
    <w:rsid w:val="00C509F0"/>
    <w:rsid w:val="00C51D7C"/>
    <w:rsid w:val="00C61EFD"/>
    <w:rsid w:val="00C632B5"/>
    <w:rsid w:val="00C75D6B"/>
    <w:rsid w:val="00C92DA4"/>
    <w:rsid w:val="00CB07F6"/>
    <w:rsid w:val="00CB1375"/>
    <w:rsid w:val="00CB7D5E"/>
    <w:rsid w:val="00CC1B6A"/>
    <w:rsid w:val="00CD01E8"/>
    <w:rsid w:val="00CD203E"/>
    <w:rsid w:val="00CD2CF9"/>
    <w:rsid w:val="00CD569E"/>
    <w:rsid w:val="00CE2204"/>
    <w:rsid w:val="00CE5017"/>
    <w:rsid w:val="00CE7F2B"/>
    <w:rsid w:val="00CF4435"/>
    <w:rsid w:val="00D06036"/>
    <w:rsid w:val="00D11209"/>
    <w:rsid w:val="00D16B4C"/>
    <w:rsid w:val="00D260E3"/>
    <w:rsid w:val="00D26729"/>
    <w:rsid w:val="00D35BD1"/>
    <w:rsid w:val="00D36620"/>
    <w:rsid w:val="00D40181"/>
    <w:rsid w:val="00D42834"/>
    <w:rsid w:val="00D50BF7"/>
    <w:rsid w:val="00D515E6"/>
    <w:rsid w:val="00D54401"/>
    <w:rsid w:val="00D56A80"/>
    <w:rsid w:val="00D62E26"/>
    <w:rsid w:val="00D71C24"/>
    <w:rsid w:val="00D72606"/>
    <w:rsid w:val="00D72853"/>
    <w:rsid w:val="00D72C26"/>
    <w:rsid w:val="00D762E8"/>
    <w:rsid w:val="00D7758E"/>
    <w:rsid w:val="00DA0155"/>
    <w:rsid w:val="00DB002C"/>
    <w:rsid w:val="00DB3653"/>
    <w:rsid w:val="00DB7DCB"/>
    <w:rsid w:val="00DB7F36"/>
    <w:rsid w:val="00DC37B8"/>
    <w:rsid w:val="00DC3EE7"/>
    <w:rsid w:val="00DC4ACE"/>
    <w:rsid w:val="00DD49ED"/>
    <w:rsid w:val="00DE367F"/>
    <w:rsid w:val="00E10203"/>
    <w:rsid w:val="00E17B61"/>
    <w:rsid w:val="00E3260F"/>
    <w:rsid w:val="00E32742"/>
    <w:rsid w:val="00E33C06"/>
    <w:rsid w:val="00E533DB"/>
    <w:rsid w:val="00E55300"/>
    <w:rsid w:val="00E60C45"/>
    <w:rsid w:val="00E63FD0"/>
    <w:rsid w:val="00E70265"/>
    <w:rsid w:val="00E77043"/>
    <w:rsid w:val="00E81505"/>
    <w:rsid w:val="00EA019E"/>
    <w:rsid w:val="00EC234E"/>
    <w:rsid w:val="00EC53E2"/>
    <w:rsid w:val="00EC590C"/>
    <w:rsid w:val="00ED2AF8"/>
    <w:rsid w:val="00ED754C"/>
    <w:rsid w:val="00EF2EF2"/>
    <w:rsid w:val="00EF60A6"/>
    <w:rsid w:val="00F016A4"/>
    <w:rsid w:val="00F06378"/>
    <w:rsid w:val="00F070E0"/>
    <w:rsid w:val="00F10F76"/>
    <w:rsid w:val="00F16AA1"/>
    <w:rsid w:val="00F17B8B"/>
    <w:rsid w:val="00F24CE3"/>
    <w:rsid w:val="00F26850"/>
    <w:rsid w:val="00F33C88"/>
    <w:rsid w:val="00F365F8"/>
    <w:rsid w:val="00F37F7B"/>
    <w:rsid w:val="00F40274"/>
    <w:rsid w:val="00F4179B"/>
    <w:rsid w:val="00F43EDE"/>
    <w:rsid w:val="00F46D5B"/>
    <w:rsid w:val="00F54C4C"/>
    <w:rsid w:val="00F651C9"/>
    <w:rsid w:val="00F6684B"/>
    <w:rsid w:val="00F67B31"/>
    <w:rsid w:val="00F731BC"/>
    <w:rsid w:val="00F76AFB"/>
    <w:rsid w:val="00F87F05"/>
    <w:rsid w:val="00FA6673"/>
    <w:rsid w:val="00FB0175"/>
    <w:rsid w:val="00FB0EF6"/>
    <w:rsid w:val="00FC5051"/>
    <w:rsid w:val="00FC5AC9"/>
    <w:rsid w:val="00FD6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BE29"/>
  <w15:docId w15:val="{AF48A6DE-0F67-43A2-9F09-1CEBC60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C07"/>
    <w:pPr>
      <w:spacing w:after="200" w:line="276" w:lineRule="auto"/>
    </w:pPr>
    <w:rPr>
      <w:rFonts w:eastAsia="Times New Roman"/>
      <w:sz w:val="22"/>
      <w:szCs w:val="22"/>
    </w:rPr>
  </w:style>
  <w:style w:type="paragraph" w:styleId="Antrat2">
    <w:name w:val="heading 2"/>
    <w:basedOn w:val="prastasis"/>
    <w:next w:val="prastasis"/>
    <w:link w:val="Antrat2Diagrama"/>
    <w:qFormat/>
    <w:rsid w:val="00604C07"/>
    <w:pPr>
      <w:keepNext/>
      <w:framePr w:w="9142" w:h="1117" w:hSpace="181" w:wrap="notBeside" w:vAnchor="text" w:hAnchor="page" w:x="1881" w:y="623" w:anchorLock="1"/>
      <w:overflowPunct w:val="0"/>
      <w:autoSpaceDE w:val="0"/>
      <w:autoSpaceDN w:val="0"/>
      <w:adjustRightInd w:val="0"/>
      <w:spacing w:after="0" w:line="240" w:lineRule="auto"/>
      <w:jc w:val="center"/>
      <w:textAlignment w:val="baseline"/>
      <w:outlineLvl w:val="1"/>
    </w:pPr>
    <w:rPr>
      <w:rFonts w:ascii="Times New Roman" w:hAnsi="Times New Roman"/>
      <w:b/>
      <w:sz w:val="2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04C07"/>
    <w:rPr>
      <w:rFonts w:ascii="Times New Roman" w:eastAsia="Times New Roman" w:hAnsi="Times New Roman" w:cs="Times New Roman"/>
      <w:b/>
      <w:sz w:val="26"/>
      <w:szCs w:val="20"/>
    </w:rPr>
  </w:style>
  <w:style w:type="paragraph" w:styleId="prastasiniatinklio">
    <w:name w:val="Normal (Web)"/>
    <w:basedOn w:val="prastasis"/>
    <w:uiPriority w:val="99"/>
    <w:unhideWhenUsed/>
    <w:rsid w:val="00604C07"/>
    <w:pPr>
      <w:spacing w:before="100" w:beforeAutospacing="1" w:after="100" w:afterAutospacing="1" w:line="240" w:lineRule="auto"/>
    </w:pPr>
    <w:rPr>
      <w:rFonts w:ascii="Times New Roman" w:hAnsi="Times New Roman"/>
      <w:sz w:val="24"/>
      <w:szCs w:val="24"/>
    </w:rPr>
  </w:style>
  <w:style w:type="character" w:styleId="Hipersaitas">
    <w:name w:val="Hyperlink"/>
    <w:aliases w:val="Alna,IVPK Hyperlink"/>
    <w:uiPriority w:val="99"/>
    <w:unhideWhenUsed/>
    <w:rsid w:val="00604C07"/>
    <w:rPr>
      <w:color w:val="0000FF"/>
      <w:u w:val="single"/>
    </w:rPr>
  </w:style>
  <w:style w:type="paragraph" w:customStyle="1" w:styleId="remas1">
    <w:name w:val="remas1"/>
    <w:basedOn w:val="prastasis"/>
    <w:rsid w:val="00604C07"/>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hAnsi="TimesLT"/>
      <w:b/>
      <w:sz w:val="28"/>
      <w:szCs w:val="20"/>
      <w:lang w:val="en-GB" w:eastAsia="en-US"/>
    </w:rPr>
  </w:style>
  <w:style w:type="paragraph" w:customStyle="1" w:styleId="Tvarkospapunktis">
    <w:name w:val="Tvarkos papunktis"/>
    <w:basedOn w:val="prastasis"/>
    <w:rsid w:val="00604C07"/>
    <w:pPr>
      <w:tabs>
        <w:tab w:val="num" w:pos="0"/>
      </w:tabs>
      <w:suppressAutoHyphens/>
      <w:spacing w:after="0" w:line="100" w:lineRule="atLeast"/>
      <w:ind w:left="720" w:hanging="578"/>
      <w:jc w:val="both"/>
    </w:pPr>
    <w:rPr>
      <w:rFonts w:ascii="Times New Roman" w:hAnsi="Times New Roman"/>
      <w:sz w:val="20"/>
      <w:szCs w:val="20"/>
      <w:lang w:val="en-US" w:eastAsia="en-US"/>
    </w:rPr>
  </w:style>
  <w:style w:type="paragraph" w:styleId="Antrats">
    <w:name w:val="header"/>
    <w:basedOn w:val="prastasis"/>
    <w:link w:val="Antrats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AntratsDiagrama">
    <w:name w:val="Antraštės Diagrama"/>
    <w:link w:val="Antrats"/>
    <w:uiPriority w:val="99"/>
    <w:rsid w:val="00604C07"/>
    <w:rPr>
      <w:rFonts w:ascii="TimesLT" w:eastAsia="Times New Roman" w:hAnsi="TimesLT" w:cs="Times New Roman"/>
      <w:sz w:val="24"/>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604C07"/>
    <w:rPr>
      <w:rFonts w:ascii="TimesLT" w:eastAsia="Times New Roman" w:hAnsi="TimesLT" w:cs="Times New Roman"/>
      <w:sz w:val="24"/>
      <w:szCs w:val="20"/>
    </w:rPr>
  </w:style>
  <w:style w:type="paragraph" w:customStyle="1" w:styleId="apacia">
    <w:name w:val="apacia"/>
    <w:basedOn w:val="prastasis"/>
    <w:rsid w:val="00604C07"/>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hAnsi="TimesLT"/>
      <w:sz w:val="20"/>
      <w:szCs w:val="20"/>
      <w:lang w:eastAsia="en-US"/>
    </w:rPr>
  </w:style>
  <w:style w:type="paragraph" w:styleId="Debesliotekstas">
    <w:name w:val="Balloon Text"/>
    <w:basedOn w:val="prastasis"/>
    <w:link w:val="DebesliotekstasDiagrama"/>
    <w:uiPriority w:val="99"/>
    <w:semiHidden/>
    <w:unhideWhenUsed/>
    <w:rsid w:val="00F43ED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43EDE"/>
    <w:rPr>
      <w:rFonts w:ascii="Segoe UI" w:eastAsia="Times New Roman" w:hAnsi="Segoe UI" w:cs="Segoe UI"/>
      <w:sz w:val="18"/>
      <w:szCs w:val="18"/>
      <w:lang w:eastAsia="lt-LT"/>
    </w:rPr>
  </w:style>
  <w:style w:type="character" w:styleId="Komentaronuoroda">
    <w:name w:val="annotation reference"/>
    <w:uiPriority w:val="99"/>
    <w:semiHidden/>
    <w:unhideWhenUsed/>
    <w:rsid w:val="00D54401"/>
    <w:rPr>
      <w:sz w:val="16"/>
      <w:szCs w:val="16"/>
    </w:rPr>
  </w:style>
  <w:style w:type="paragraph" w:styleId="Komentarotekstas">
    <w:name w:val="annotation text"/>
    <w:basedOn w:val="prastasis"/>
    <w:link w:val="KomentarotekstasDiagrama"/>
    <w:uiPriority w:val="99"/>
    <w:semiHidden/>
    <w:unhideWhenUsed/>
    <w:rsid w:val="00D54401"/>
    <w:pPr>
      <w:spacing w:line="240" w:lineRule="auto"/>
    </w:pPr>
    <w:rPr>
      <w:sz w:val="20"/>
      <w:szCs w:val="20"/>
    </w:rPr>
  </w:style>
  <w:style w:type="character" w:customStyle="1" w:styleId="KomentarotekstasDiagrama">
    <w:name w:val="Komentaro tekstas Diagrama"/>
    <w:link w:val="Komentarotekstas"/>
    <w:uiPriority w:val="99"/>
    <w:semiHidden/>
    <w:rsid w:val="00D54401"/>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4401"/>
    <w:rPr>
      <w:b/>
      <w:bCs/>
    </w:rPr>
  </w:style>
  <w:style w:type="character" w:customStyle="1" w:styleId="KomentarotemaDiagrama">
    <w:name w:val="Komentaro tema Diagrama"/>
    <w:link w:val="Komentarotema"/>
    <w:uiPriority w:val="99"/>
    <w:semiHidden/>
    <w:rsid w:val="00D54401"/>
    <w:rPr>
      <w:rFonts w:eastAsia="Times New Roman"/>
      <w:b/>
      <w:bCs/>
      <w:sz w:val="20"/>
      <w:szCs w:val="20"/>
      <w:lang w:eastAsia="lt-LT"/>
    </w:rPr>
  </w:style>
  <w:style w:type="character" w:styleId="Neapdorotaspaminjimas">
    <w:name w:val="Unresolved Mention"/>
    <w:uiPriority w:val="99"/>
    <w:semiHidden/>
    <w:unhideWhenUsed/>
    <w:rsid w:val="00CE5017"/>
    <w:rPr>
      <w:color w:val="605E5C"/>
      <w:shd w:val="clear" w:color="auto" w:fill="E1DFDD"/>
    </w:rPr>
  </w:style>
  <w:style w:type="paragraph" w:styleId="Pataisymai">
    <w:name w:val="Revision"/>
    <w:hidden/>
    <w:uiPriority w:val="99"/>
    <w:semiHidden/>
    <w:rsid w:val="002A1217"/>
    <w:rPr>
      <w:rFonts w:eastAsia="Times New Roman"/>
      <w:sz w:val="22"/>
      <w:szCs w:val="22"/>
    </w:rPr>
  </w:style>
  <w:style w:type="table" w:styleId="Lentelstinklelis">
    <w:name w:val="Table Grid"/>
    <w:basedOn w:val="prastojilentel"/>
    <w:uiPriority w:val="39"/>
    <w:rsid w:val="00FC5A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FC5AC9"/>
    <w:rPr>
      <w:rFonts w:ascii="Times New Roman" w:eastAsia="Times New Roman" w:hAnsi="Times New Roman" w:cs="Times New Roman"/>
      <w:szCs w:val="20"/>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Bullet Number"/>
    <w:basedOn w:val="prastasis"/>
    <w:link w:val="SraopastraipaDiagrama"/>
    <w:uiPriority w:val="34"/>
    <w:qFormat/>
    <w:rsid w:val="00FC5AC9"/>
    <w:pPr>
      <w:spacing w:after="0" w:line="240" w:lineRule="auto"/>
      <w:ind w:left="720"/>
      <w:contextualSpacing/>
      <w:jc w:val="both"/>
    </w:pPr>
    <w:rPr>
      <w:rFonts w:ascii="Times New Roman" w:hAnsi="Times New Roman"/>
      <w:szCs w:val="20"/>
      <w:lang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462182"/>
    <w:pPr>
      <w:spacing w:after="120" w:line="240" w:lineRule="auto"/>
      <w:ind w:firstLine="539"/>
      <w:jc w:val="both"/>
    </w:pPr>
    <w:rPr>
      <w:rFonts w:ascii="Times New Roman" w:hAnsi="Times New Roman"/>
      <w:lang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62182"/>
    <w:rPr>
      <w:rFonts w:ascii="Times New Roman" w:eastAsia="Times New Roman" w:hAnsi="Times New Roman"/>
      <w:sz w:val="22"/>
      <w:szCs w:val="22"/>
      <w:lang w:eastAsia="en-US"/>
    </w:rPr>
  </w:style>
  <w:style w:type="table" w:customStyle="1" w:styleId="Lentelstinklelis1">
    <w:name w:val="Lentelės tinklelis1"/>
    <w:basedOn w:val="prastojilentel"/>
    <w:next w:val="Lentelstinklelis"/>
    <w:rsid w:val="0017522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65">
      <w:bodyDiv w:val="1"/>
      <w:marLeft w:val="0"/>
      <w:marRight w:val="0"/>
      <w:marTop w:val="0"/>
      <w:marBottom w:val="0"/>
      <w:divBdr>
        <w:top w:val="none" w:sz="0" w:space="0" w:color="auto"/>
        <w:left w:val="none" w:sz="0" w:space="0" w:color="auto"/>
        <w:bottom w:val="none" w:sz="0" w:space="0" w:color="auto"/>
        <w:right w:val="none" w:sz="0" w:space="0" w:color="auto"/>
      </w:divBdr>
    </w:div>
    <w:div w:id="562452388">
      <w:bodyDiv w:val="1"/>
      <w:marLeft w:val="0"/>
      <w:marRight w:val="0"/>
      <w:marTop w:val="0"/>
      <w:marBottom w:val="0"/>
      <w:divBdr>
        <w:top w:val="none" w:sz="0" w:space="0" w:color="auto"/>
        <w:left w:val="none" w:sz="0" w:space="0" w:color="auto"/>
        <w:bottom w:val="none" w:sz="0" w:space="0" w:color="auto"/>
        <w:right w:val="none" w:sz="0" w:space="0" w:color="auto"/>
      </w:divBdr>
    </w:div>
    <w:div w:id="830682305">
      <w:bodyDiv w:val="1"/>
      <w:marLeft w:val="0"/>
      <w:marRight w:val="0"/>
      <w:marTop w:val="0"/>
      <w:marBottom w:val="0"/>
      <w:divBdr>
        <w:top w:val="none" w:sz="0" w:space="0" w:color="auto"/>
        <w:left w:val="none" w:sz="0" w:space="0" w:color="auto"/>
        <w:bottom w:val="none" w:sz="0" w:space="0" w:color="auto"/>
        <w:right w:val="none" w:sz="0" w:space="0" w:color="auto"/>
      </w:divBdr>
    </w:div>
    <w:div w:id="20413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endnotes" Target="endnotes.xml"/><Relationship Id="rId12" Type="http://schemas.openxmlformats.org/officeDocument/2006/relationships/hyperlink" Target="mailto:sigitas.narkus@zuv.lt"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8str2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dumsiene@zuv.lt" TargetMode="External"/><Relationship Id="rId24" Type="http://schemas.openxmlformats.org/officeDocument/2006/relationships/hyperlink" Target="mailto:ilona.dumsiene@zuv.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hyperlink" Target="https://vpt.lrv.lt/uploads/vpt/documents/files/LT_versija/E_vedlys/4_convenience/6b1.pdf" TargetMode="External"/><Relationship Id="rId28"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hyperlink" Target="https://vpt.lrv.lt/uploads/vpt/documents/files/LT_versija/E_vedlys/4_convenience/VPI_VIIsk.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F3BF-1354-4345-8ACD-C02A06A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17045</Words>
  <Characters>9716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26708</CharactersWithSpaces>
  <SharedDoc>false</SharedDoc>
  <HLinks>
    <vt:vector size="84" baseType="variant">
      <vt:variant>
        <vt:i4>6291459</vt:i4>
      </vt:variant>
      <vt:variant>
        <vt:i4>42</vt:i4>
      </vt:variant>
      <vt:variant>
        <vt:i4>0</vt:i4>
      </vt:variant>
      <vt:variant>
        <vt:i4>5</vt:i4>
      </vt:variant>
      <vt:variant>
        <vt:lpwstr>mailto:laura.jakovleviene@zuv.lt</vt:lpwstr>
      </vt:variant>
      <vt:variant>
        <vt:lpwstr/>
      </vt:variant>
      <vt:variant>
        <vt:i4>655463</vt:i4>
      </vt:variant>
      <vt:variant>
        <vt:i4>39</vt:i4>
      </vt:variant>
      <vt:variant>
        <vt:i4>0</vt:i4>
      </vt:variant>
      <vt:variant>
        <vt:i4>5</vt:i4>
      </vt:variant>
      <vt:variant>
        <vt:lpwstr>https://vpt.lrv.lt/uploads/vpt/documents/files/LT_versija/E_vedlys/4_convenience/6b1.pdf</vt:lpwstr>
      </vt:variant>
      <vt:variant>
        <vt:lpwstr/>
      </vt:variant>
      <vt:variant>
        <vt:i4>6684720</vt:i4>
      </vt:variant>
      <vt:variant>
        <vt:i4>36</vt:i4>
      </vt:variant>
      <vt:variant>
        <vt:i4>0</vt:i4>
      </vt:variant>
      <vt:variant>
        <vt:i4>5</vt:i4>
      </vt:variant>
      <vt:variant>
        <vt:lpwstr>https://vpt.lrv.lt/uploads/vpt/documents/files/LT_versija/E_vedlys/4_convenience/VPI_VIIsk.pdf</vt:lpwstr>
      </vt:variant>
      <vt:variant>
        <vt:lpwstr/>
      </vt:variant>
      <vt:variant>
        <vt:i4>4587608</vt:i4>
      </vt:variant>
      <vt:variant>
        <vt:i4>33</vt:i4>
      </vt:variant>
      <vt:variant>
        <vt:i4>0</vt:i4>
      </vt:variant>
      <vt:variant>
        <vt:i4>5</vt:i4>
      </vt:variant>
      <vt:variant>
        <vt:lpwstr>https://vpt.lrv.lt/uploads/vpt/documents/files/LT_versija/E_vedlys/4_convenience/VPI_17str1d.pdf</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2556010</vt:i4>
      </vt:variant>
      <vt:variant>
        <vt:i4>24</vt:i4>
      </vt:variant>
      <vt:variant>
        <vt:i4>0</vt:i4>
      </vt:variant>
      <vt:variant>
        <vt:i4>5</vt:i4>
      </vt:variant>
      <vt:variant>
        <vt:lpwstr>https://vpt.lrv.lt/uploads/vpt/documents/files/LT_versija/E_vedlys/4_convenience/VPI_44str.pdf</vt:lpwstr>
      </vt:variant>
      <vt:variant>
        <vt:lpwstr/>
      </vt:variant>
      <vt:variant>
        <vt:i4>3473506</vt:i4>
      </vt:variant>
      <vt:variant>
        <vt:i4>21</vt:i4>
      </vt:variant>
      <vt:variant>
        <vt:i4>0</vt:i4>
      </vt:variant>
      <vt:variant>
        <vt:i4>5</vt:i4>
      </vt:variant>
      <vt:variant>
        <vt:lpwstr>https://vpt.lrv.lt/uploads/vpt/documents/files/LT_versija/E_vedlys/4_convenience/NaudojimosiCVPIStaisykliu_19p.pdf</vt:lpwstr>
      </vt:variant>
      <vt:variant>
        <vt:lpwstr/>
      </vt:variant>
      <vt:variant>
        <vt:i4>1114204</vt:i4>
      </vt:variant>
      <vt:variant>
        <vt:i4>18</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15</vt:i4>
      </vt:variant>
      <vt:variant>
        <vt:i4>0</vt:i4>
      </vt:variant>
      <vt:variant>
        <vt:i4>5</vt:i4>
      </vt:variant>
      <vt:variant>
        <vt:lpwstr>https://vpt.lrv.lt/uploads/vpt/documents/files/LT_versija/E_vedlys/4_convenience/VPI_49str.pdf</vt:lpwstr>
      </vt:variant>
      <vt:variant>
        <vt:lpwstr/>
      </vt:variant>
      <vt:variant>
        <vt:i4>2162798</vt:i4>
      </vt:variant>
      <vt:variant>
        <vt:i4>12</vt:i4>
      </vt:variant>
      <vt:variant>
        <vt:i4>0</vt:i4>
      </vt:variant>
      <vt:variant>
        <vt:i4>5</vt:i4>
      </vt:variant>
      <vt:variant>
        <vt:lpwstr>https://vpt.lrv.lt/uploads/vpt/documents/files/LT_versija/E_vedlys/4_convenience/VPI_20str.pdf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6291459</vt:i4>
      </vt:variant>
      <vt:variant>
        <vt:i4>6</vt:i4>
      </vt:variant>
      <vt:variant>
        <vt:i4>0</vt:i4>
      </vt:variant>
      <vt:variant>
        <vt:i4>5</vt:i4>
      </vt:variant>
      <vt:variant>
        <vt:lpwstr>mailto:laura.jakovleviene@zuv.lt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39</cp:revision>
  <cp:lastPrinted>2022-11-14T05:58:00Z</cp:lastPrinted>
  <dcterms:created xsi:type="dcterms:W3CDTF">2023-10-30T12:29:00Z</dcterms:created>
  <dcterms:modified xsi:type="dcterms:W3CDTF">2024-12-19T08:35:00Z</dcterms:modified>
</cp:coreProperties>
</file>