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5787" w14:textId="72E7EFD7" w:rsidR="00375D38" w:rsidRPr="00EB2E52" w:rsidRDefault="00667B0F" w:rsidP="00667B0F">
      <w:pPr>
        <w:jc w:val="right"/>
        <w:rPr>
          <w:b/>
          <w:color w:val="000000"/>
          <w:szCs w:val="24"/>
        </w:rPr>
      </w:pPr>
      <w:r w:rsidRPr="00EB2E52">
        <w:rPr>
          <w:b/>
          <w:color w:val="000000"/>
          <w:szCs w:val="24"/>
        </w:rPr>
        <w:t xml:space="preserve">Priedas Nr. </w:t>
      </w:r>
      <w:r w:rsidR="0015627E">
        <w:rPr>
          <w:b/>
          <w:color w:val="000000"/>
          <w:szCs w:val="24"/>
        </w:rPr>
        <w:t>3</w:t>
      </w:r>
    </w:p>
    <w:p w14:paraId="1148D400" w14:textId="77777777" w:rsidR="00375D38" w:rsidRPr="00EB2E52" w:rsidRDefault="001A617F">
      <w:pPr>
        <w:jc w:val="center"/>
        <w:rPr>
          <w:szCs w:val="24"/>
          <w:shd w:val="clear" w:color="auto" w:fill="FFFFFF"/>
        </w:rPr>
      </w:pPr>
      <w:r w:rsidRPr="00EB2E52">
        <w:rPr>
          <w:szCs w:val="24"/>
          <w:shd w:val="clear" w:color="auto" w:fill="FFFFFF"/>
        </w:rPr>
        <w:t xml:space="preserve">                                                                                                                    </w:t>
      </w:r>
    </w:p>
    <w:p w14:paraId="31F9C484" w14:textId="4051E7AD" w:rsidR="00375D38" w:rsidRPr="00EB2E52" w:rsidRDefault="0018697B">
      <w:pPr>
        <w:jc w:val="center"/>
        <w:rPr>
          <w:b/>
          <w:color w:val="000000"/>
          <w:szCs w:val="24"/>
        </w:rPr>
      </w:pPr>
      <w:r w:rsidRPr="00EB2E52">
        <w:rPr>
          <w:b/>
          <w:color w:val="000000"/>
          <w:szCs w:val="24"/>
        </w:rPr>
        <w:t xml:space="preserve">LENGVOJO </w:t>
      </w:r>
      <w:r w:rsidR="0032078E">
        <w:rPr>
          <w:b/>
          <w:color w:val="000000"/>
          <w:szCs w:val="24"/>
        </w:rPr>
        <w:t>AUTOMOBILIO</w:t>
      </w:r>
      <w:r w:rsidR="00D0685C">
        <w:rPr>
          <w:b/>
          <w:color w:val="000000"/>
          <w:szCs w:val="24"/>
        </w:rPr>
        <w:t xml:space="preserve"> M1 KLASĖS</w:t>
      </w:r>
      <w:r w:rsidR="0032078E">
        <w:rPr>
          <w:b/>
          <w:color w:val="000000"/>
          <w:szCs w:val="24"/>
        </w:rPr>
        <w:t xml:space="preserve"> (</w:t>
      </w:r>
      <w:r w:rsidR="001A617F" w:rsidRPr="00EB2E52">
        <w:rPr>
          <w:b/>
          <w:color w:val="000000"/>
          <w:szCs w:val="24"/>
        </w:rPr>
        <w:t>ELEKTROMOBILIO</w:t>
      </w:r>
      <w:r w:rsidR="0032078E">
        <w:rPr>
          <w:b/>
          <w:color w:val="000000"/>
          <w:szCs w:val="24"/>
        </w:rPr>
        <w:t>)</w:t>
      </w:r>
    </w:p>
    <w:p w14:paraId="55F4BE7D" w14:textId="77777777" w:rsidR="00375D38" w:rsidRPr="00EB2E52" w:rsidRDefault="001A617F">
      <w:pPr>
        <w:jc w:val="center"/>
        <w:rPr>
          <w:b/>
          <w:color w:val="000000"/>
          <w:szCs w:val="24"/>
        </w:rPr>
      </w:pPr>
      <w:r w:rsidRPr="00EB2E52">
        <w:rPr>
          <w:b/>
          <w:color w:val="000000"/>
          <w:szCs w:val="24"/>
        </w:rPr>
        <w:t xml:space="preserve">TECHNINĖ SPECIFIKACIJA </w:t>
      </w:r>
    </w:p>
    <w:p w14:paraId="68B5E2AB" w14:textId="77777777" w:rsidR="00375D38" w:rsidRPr="00EB2E52" w:rsidRDefault="00375D38">
      <w:pPr>
        <w:tabs>
          <w:tab w:val="left" w:pos="1134"/>
        </w:tabs>
        <w:ind w:firstLine="709"/>
        <w:jc w:val="center"/>
        <w:rPr>
          <w:rFonts w:eastAsia="Calibri"/>
          <w:szCs w:val="24"/>
          <w:lang w:eastAsia="zh-TW"/>
        </w:rPr>
      </w:pPr>
    </w:p>
    <w:p w14:paraId="799B324D" w14:textId="3A722E1B" w:rsidR="00105A67" w:rsidRPr="00EB2E52" w:rsidRDefault="005D01F4" w:rsidP="00105A67">
      <w:pPr>
        <w:ind w:firstLine="567"/>
        <w:jc w:val="both"/>
        <w:rPr>
          <w:rFonts w:eastAsia="Calibri"/>
          <w:szCs w:val="24"/>
        </w:rPr>
      </w:pPr>
      <w:r w:rsidRPr="00EB2E52">
        <w:rPr>
          <w:szCs w:val="24"/>
        </w:rPr>
        <w:t>Atliekamas žaliasis pirkimas.</w:t>
      </w:r>
      <w:r w:rsidRPr="00EB2E52">
        <w:rPr>
          <w:color w:val="000000"/>
          <w:szCs w:val="24"/>
          <w:shd w:val="clear" w:color="auto" w:fill="FFFFFF"/>
        </w:rPr>
        <w:t> </w:t>
      </w:r>
      <w:r w:rsidRPr="00EB2E52">
        <w:rPr>
          <w:noProof/>
          <w:szCs w:val="24"/>
        </w:rPr>
        <w:t>Pirkimas vykdomas vadovaujantis </w:t>
      </w:r>
      <w:hyperlink r:id="rId11" w:tgtFrame="_blank" w:history="1">
        <w:r w:rsidRPr="00EB2E52">
          <w:rPr>
            <w:rStyle w:val="Hipersaitas"/>
            <w:noProof/>
            <w:szCs w:val="24"/>
          </w:rPr>
          <w:t>Lietuvos Respublikos aplinkos ministro 2011 m. birželio 28 d. įsakymu Nr. D1-508 „Dėl aplinkos apsaugos kriterijų taikymo, vykdant žaliuosius pirkimus, tvarkos aprašo patvirtinimo“</w:t>
        </w:r>
      </w:hyperlink>
      <w:r w:rsidRPr="00EB2E52">
        <w:rPr>
          <w:noProof/>
          <w:szCs w:val="24"/>
        </w:rPr>
        <w:t xml:space="preserve"> 4.1 papunkčiu: </w:t>
      </w:r>
      <w:r w:rsidRPr="00EB2E52">
        <w:rPr>
          <w:rFonts w:eastAsia="Calibri"/>
          <w:szCs w:val="24"/>
        </w:rPr>
        <w:t>yra Produktų, kurių viešiesiems pirkimams ir pirkimams taikytini minimalūs aplinkos apsaugos kriterijai, sąraše, nurodytame Tvarkos aprašo 1 priede</w:t>
      </w:r>
      <w:r w:rsidR="00105A67" w:rsidRPr="00EB2E52">
        <w:rPr>
          <w:rFonts w:eastAsia="Calibri"/>
          <w:szCs w:val="24"/>
        </w:rPr>
        <w:t xml:space="preserve"> </w:t>
      </w:r>
      <w:r w:rsidRPr="00EB2E52">
        <w:rPr>
          <w:rFonts w:eastAsia="Calibri"/>
          <w:szCs w:val="24"/>
        </w:rPr>
        <w:t>ir </w:t>
      </w:r>
      <w:r w:rsidRPr="00EB2E52">
        <w:rPr>
          <w:rFonts w:eastAsia="Calibri"/>
          <w:b/>
          <w:bCs/>
          <w:szCs w:val="24"/>
        </w:rPr>
        <w:t>atitinka visus produktui nustatytus ir aplinkos ministro įsakymu patvirtintus minimalius aplinkos apsaugos kriterijus</w:t>
      </w:r>
      <w:r w:rsidRPr="00EB2E52">
        <w:rPr>
          <w:rFonts w:eastAsia="Calibri"/>
          <w:szCs w:val="24"/>
        </w:rPr>
        <w:t>, nurodytus Tvarkos aprašo 2 pried</w:t>
      </w:r>
      <w:r w:rsidR="00105A67" w:rsidRPr="00EB2E52">
        <w:rPr>
          <w:rFonts w:eastAsia="Calibri"/>
          <w:szCs w:val="24"/>
        </w:rPr>
        <w:t>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308ED8F2" w14:textId="32E9647E" w:rsidR="00375D38" w:rsidRPr="00EB2E52" w:rsidRDefault="00242F35" w:rsidP="00242F35">
      <w:pPr>
        <w:ind w:firstLine="567"/>
        <w:jc w:val="both"/>
        <w:rPr>
          <w:rFonts w:eastAsia="Calibri"/>
          <w:b/>
          <w:bCs/>
          <w:szCs w:val="24"/>
        </w:rPr>
      </w:pPr>
      <w:r w:rsidRPr="00EB2E52">
        <w:rPr>
          <w:rFonts w:eastAsia="Calibri"/>
          <w:szCs w:val="24"/>
        </w:rPr>
        <w:t xml:space="preserve">1. </w:t>
      </w:r>
      <w:r w:rsidR="001A617F" w:rsidRPr="00EB2E52">
        <w:rPr>
          <w:rFonts w:eastAsia="Calibri"/>
          <w:szCs w:val="24"/>
        </w:rPr>
        <w:t xml:space="preserve">Prekė turi būti pristatyta šiuo adresu: </w:t>
      </w:r>
      <w:r w:rsidR="009B0ED9">
        <w:rPr>
          <w:rFonts w:eastAsia="Calibri"/>
          <w:szCs w:val="24"/>
        </w:rPr>
        <w:t>Gėlių</w:t>
      </w:r>
      <w:r w:rsidR="001A617F" w:rsidRPr="00EB2E52">
        <w:rPr>
          <w:rFonts w:eastAsia="Calibri"/>
          <w:szCs w:val="24"/>
        </w:rPr>
        <w:t xml:space="preserve"> g. </w:t>
      </w:r>
      <w:r w:rsidR="009B0ED9">
        <w:rPr>
          <w:rFonts w:eastAsia="Calibri"/>
          <w:szCs w:val="24"/>
        </w:rPr>
        <w:t>18</w:t>
      </w:r>
      <w:r w:rsidR="001A617F" w:rsidRPr="00EB2E52">
        <w:rPr>
          <w:rFonts w:eastAsia="Calibri"/>
          <w:szCs w:val="24"/>
        </w:rPr>
        <w:t>, LT-2</w:t>
      </w:r>
      <w:r w:rsidR="009B0ED9">
        <w:rPr>
          <w:rFonts w:eastAsia="Calibri"/>
          <w:szCs w:val="24"/>
        </w:rPr>
        <w:t>0115</w:t>
      </w:r>
      <w:r w:rsidR="001A617F" w:rsidRPr="00EB2E52">
        <w:rPr>
          <w:rFonts w:eastAsia="Calibri"/>
          <w:szCs w:val="24"/>
        </w:rPr>
        <w:t xml:space="preserve"> </w:t>
      </w:r>
      <w:r w:rsidR="009B0ED9">
        <w:rPr>
          <w:rFonts w:eastAsia="Calibri"/>
          <w:szCs w:val="24"/>
        </w:rPr>
        <w:t>Ukmergė</w:t>
      </w:r>
      <w:r w:rsidR="00EC7D66">
        <w:rPr>
          <w:rFonts w:eastAsia="Calibri"/>
          <w:szCs w:val="24"/>
        </w:rPr>
        <w:t>.</w:t>
      </w:r>
    </w:p>
    <w:p w14:paraId="02599106" w14:textId="1CD3FDB3" w:rsidR="00375D38" w:rsidRPr="00EB2E52" w:rsidRDefault="00242F35">
      <w:pPr>
        <w:ind w:firstLine="567"/>
        <w:jc w:val="both"/>
        <w:rPr>
          <w:szCs w:val="24"/>
        </w:rPr>
      </w:pPr>
      <w:r w:rsidRPr="00EB2E52">
        <w:rPr>
          <w:szCs w:val="24"/>
        </w:rPr>
        <w:t xml:space="preserve">2. </w:t>
      </w:r>
      <w:r w:rsidR="001A617F" w:rsidRPr="00EB2E52">
        <w:rPr>
          <w:szCs w:val="24"/>
        </w:rPr>
        <w:t xml:space="preserve">Perkama: </w:t>
      </w:r>
      <w:r w:rsidRPr="00EB2E52">
        <w:rPr>
          <w:szCs w:val="24"/>
        </w:rPr>
        <w:t>Naujas, neeksploatuotas M1 klasės e</w:t>
      </w:r>
      <w:r w:rsidR="001A617F" w:rsidRPr="00EB2E52">
        <w:rPr>
          <w:bCs/>
          <w:szCs w:val="24"/>
        </w:rPr>
        <w:t>lektromobilis</w:t>
      </w:r>
      <w:r w:rsidR="001A617F" w:rsidRPr="00EB2E52">
        <w:rPr>
          <w:szCs w:val="24"/>
        </w:rPr>
        <w:t xml:space="preserve"> – 1 vnt.</w:t>
      </w:r>
    </w:p>
    <w:p w14:paraId="70F9D49B" w14:textId="50EC2615" w:rsidR="00242F35" w:rsidRPr="00EB2E52" w:rsidRDefault="00242F35" w:rsidP="00242F35">
      <w:pPr>
        <w:ind w:firstLine="567"/>
        <w:jc w:val="both"/>
        <w:rPr>
          <w:szCs w:val="24"/>
        </w:rPr>
      </w:pPr>
      <w:r w:rsidRPr="00EB2E52">
        <w:rPr>
          <w:bCs/>
          <w:color w:val="000000"/>
          <w:szCs w:val="24"/>
        </w:rPr>
        <w:t xml:space="preserve">3. </w:t>
      </w:r>
      <w:r w:rsidR="00FE55C7" w:rsidRPr="00EB2E52">
        <w:rPr>
          <w:bCs/>
          <w:color w:val="000000"/>
          <w:szCs w:val="24"/>
        </w:rPr>
        <w:t>Perkama</w:t>
      </w:r>
      <w:r w:rsidR="00FE55C7" w:rsidRPr="00EB2E52">
        <w:rPr>
          <w:color w:val="000000"/>
          <w:szCs w:val="24"/>
        </w:rPr>
        <w:t xml:space="preserve"> Prekė turi atitikti šiuos minimalius privalomus techninius reikalavimus (tiekėjai gali siūlyti ir geresnių techninių parametrų bei geresnius sertifikatus atitinkančią Prekę nei nurodyta šio</w:t>
      </w:r>
      <w:r w:rsidRPr="00EB2E52">
        <w:rPr>
          <w:color w:val="000000"/>
          <w:szCs w:val="24"/>
        </w:rPr>
        <w:t>je</w:t>
      </w:r>
      <w:r w:rsidR="00FE55C7" w:rsidRPr="00EB2E52">
        <w:rPr>
          <w:color w:val="000000"/>
          <w:szCs w:val="24"/>
        </w:rPr>
        <w:t xml:space="preserve"> techninė</w:t>
      </w:r>
      <w:r w:rsidRPr="00EB2E52">
        <w:rPr>
          <w:color w:val="000000"/>
          <w:szCs w:val="24"/>
        </w:rPr>
        <w:t>je</w:t>
      </w:r>
      <w:r w:rsidR="00FE55C7" w:rsidRPr="00EB2E52">
        <w:rPr>
          <w:color w:val="000000"/>
          <w:szCs w:val="24"/>
        </w:rPr>
        <w:t xml:space="preserve"> specifikacijo</w:t>
      </w:r>
      <w:r w:rsidRPr="00EB2E52">
        <w:rPr>
          <w:color w:val="000000"/>
          <w:szCs w:val="24"/>
        </w:rPr>
        <w:t>j</w:t>
      </w:r>
      <w:r w:rsidR="00FE55C7" w:rsidRPr="00EB2E52">
        <w:rPr>
          <w:color w:val="000000"/>
          <w:szCs w:val="24"/>
        </w:rPr>
        <w:t xml:space="preserve">e. </w:t>
      </w:r>
    </w:p>
    <w:p w14:paraId="0E5E1449" w14:textId="540E8B96" w:rsidR="00573214" w:rsidRPr="00EB2E52" w:rsidRDefault="00242F35" w:rsidP="00242F35">
      <w:pPr>
        <w:ind w:firstLine="567"/>
        <w:jc w:val="both"/>
        <w:rPr>
          <w:szCs w:val="24"/>
        </w:rPr>
      </w:pPr>
      <w:r w:rsidRPr="00EB2E52">
        <w:rPr>
          <w:b/>
          <w:bCs/>
          <w:color w:val="000000"/>
          <w:szCs w:val="24"/>
        </w:rPr>
        <w:t xml:space="preserve">4. </w:t>
      </w:r>
      <w:r w:rsidR="00573214" w:rsidRPr="00EB2E52">
        <w:rPr>
          <w:b/>
          <w:bCs/>
          <w:color w:val="000000"/>
          <w:szCs w:val="24"/>
        </w:rPr>
        <w:t xml:space="preserve">Tiekėjui įrodant siūlomos prekės atitiktį techninės specifikacijos reikalavimams, turi būti pateikiami prekės gamintojo dokumentai* </w:t>
      </w:r>
      <w:r w:rsidR="00573214" w:rsidRPr="00EB2E52">
        <w:rPr>
          <w:color w:val="000000"/>
          <w:szCs w:val="24"/>
        </w:rPr>
        <w:t>(techninės specifikacijos, katalogų, bukletų kopijos, internetinės nuorodos į prekių gamintojo puslapius, atitinkamą (-</w:t>
      </w:r>
      <w:proofErr w:type="spellStart"/>
      <w:r w:rsidR="00573214" w:rsidRPr="00EB2E52">
        <w:rPr>
          <w:color w:val="000000"/>
          <w:szCs w:val="24"/>
        </w:rPr>
        <w:t>us</w:t>
      </w:r>
      <w:proofErr w:type="spellEnd"/>
      <w:r w:rsidR="00573214" w:rsidRPr="00EB2E52">
        <w:rPr>
          <w:color w:val="000000"/>
          <w:szCs w:val="24"/>
        </w:rPr>
        <w:t>) techninės specifikacijos reikalavimą (-</w:t>
      </w:r>
      <w:proofErr w:type="spellStart"/>
      <w:r w:rsidR="00573214" w:rsidRPr="00EB2E52">
        <w:rPr>
          <w:color w:val="000000"/>
          <w:szCs w:val="24"/>
        </w:rPr>
        <w:t>us</w:t>
      </w:r>
      <w:proofErr w:type="spellEnd"/>
      <w:r w:rsidR="00573214" w:rsidRPr="00EB2E52">
        <w:rPr>
          <w:color w:val="000000"/>
          <w:szCs w:val="24"/>
        </w:rPr>
        <w:t>) patvirtinanti (-</w:t>
      </w:r>
      <w:proofErr w:type="spellStart"/>
      <w:r w:rsidR="00573214" w:rsidRPr="00EB2E52">
        <w:rPr>
          <w:color w:val="000000"/>
          <w:szCs w:val="24"/>
        </w:rPr>
        <w:t>čios</w:t>
      </w:r>
      <w:proofErr w:type="spellEnd"/>
      <w:r w:rsidR="00573214" w:rsidRPr="00EB2E52">
        <w:rPr>
          <w:color w:val="000000"/>
          <w:szCs w:val="24"/>
        </w:rPr>
        <w:t>) momentinė (-ės) ekrano kopija (-</w:t>
      </w:r>
      <w:proofErr w:type="spellStart"/>
      <w:r w:rsidR="00573214" w:rsidRPr="00EB2E52">
        <w:rPr>
          <w:color w:val="000000"/>
          <w:szCs w:val="24"/>
        </w:rPr>
        <w:t>os</w:t>
      </w:r>
      <w:proofErr w:type="spellEnd"/>
      <w:r w:rsidR="00573214" w:rsidRPr="00EB2E52">
        <w:rPr>
          <w:color w:val="000000"/>
          <w:szCs w:val="24"/>
        </w:rPr>
        <w:t>) (</w:t>
      </w:r>
      <w:proofErr w:type="spellStart"/>
      <w:r w:rsidR="00573214" w:rsidRPr="00EB2E52">
        <w:rPr>
          <w:color w:val="000000"/>
          <w:szCs w:val="24"/>
        </w:rPr>
        <w:t>print</w:t>
      </w:r>
      <w:proofErr w:type="spellEnd"/>
      <w:r w:rsidR="00573214" w:rsidRPr="00EB2E52">
        <w:rPr>
          <w:color w:val="000000"/>
          <w:szCs w:val="24"/>
        </w:rPr>
        <w:t xml:space="preserve"> </w:t>
      </w:r>
      <w:proofErr w:type="spellStart"/>
      <w:r w:rsidR="00573214" w:rsidRPr="00EB2E52">
        <w:rPr>
          <w:color w:val="000000"/>
          <w:szCs w:val="24"/>
        </w:rPr>
        <w:t>screen</w:t>
      </w:r>
      <w:proofErr w:type="spellEnd"/>
      <w:r w:rsidR="00573214" w:rsidRPr="00EB2E52">
        <w:rPr>
          <w:color w:val="000000"/>
          <w:szCs w:val="24"/>
        </w:rPr>
        <w:t>) (tokiu atveju momentinėje ekrano kopijoje (</w:t>
      </w:r>
      <w:proofErr w:type="spellStart"/>
      <w:r w:rsidR="00573214" w:rsidRPr="00EB2E52">
        <w:rPr>
          <w:color w:val="000000"/>
          <w:szCs w:val="24"/>
        </w:rPr>
        <w:t>print</w:t>
      </w:r>
      <w:proofErr w:type="spellEnd"/>
      <w:r w:rsidR="00573214" w:rsidRPr="00EB2E52">
        <w:rPr>
          <w:color w:val="000000"/>
          <w:szCs w:val="24"/>
        </w:rPr>
        <w:t xml:space="preserve"> </w:t>
      </w:r>
      <w:proofErr w:type="spellStart"/>
      <w:r w:rsidR="00573214" w:rsidRPr="00EB2E52">
        <w:rPr>
          <w:color w:val="000000"/>
          <w:szCs w:val="24"/>
        </w:rPr>
        <w:t>screen</w:t>
      </w:r>
      <w:proofErr w:type="spellEnd"/>
      <w:r w:rsidR="00573214" w:rsidRPr="00EB2E52">
        <w:rPr>
          <w:color w:val="000000"/>
          <w:szCs w:val="24"/>
        </w:rPr>
        <w:t xml:space="preserve">)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00573214" w:rsidRPr="00EB2E52">
        <w:rPr>
          <w:szCs w:val="24"/>
        </w:rPr>
        <w:t>reikalavimams įrodančius dokumentus (informaciją), kad Perkan</w:t>
      </w:r>
      <w:r w:rsidR="009B0ED9">
        <w:rPr>
          <w:szCs w:val="24"/>
        </w:rPr>
        <w:t>tysis subjektas</w:t>
      </w:r>
      <w:r w:rsidR="00573214" w:rsidRPr="00EB2E52">
        <w:rPr>
          <w:szCs w:val="24"/>
        </w:rPr>
        <w:t xml:space="preserve"> galėtų įsitikinti siūlomos prekės atitiktimi nustatytiems reikalavimams. </w:t>
      </w:r>
      <w:r w:rsidR="00573214" w:rsidRPr="00EB2E52">
        <w:rPr>
          <w:b/>
          <w:bCs/>
          <w:i/>
          <w:iCs/>
          <w:szCs w:val="24"/>
          <w:u w:val="single"/>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5D8E8FFC" w14:textId="53D43E8B" w:rsidR="007F08E1" w:rsidRPr="007F08E1" w:rsidRDefault="007F08E1" w:rsidP="007F08E1">
      <w:pPr>
        <w:pStyle w:val="Sraopastraipa"/>
        <w:tabs>
          <w:tab w:val="left" w:pos="709"/>
          <w:tab w:val="left" w:pos="851"/>
        </w:tabs>
        <w:suppressAutoHyphens w:val="0"/>
        <w:ind w:left="0"/>
        <w:jc w:val="both"/>
        <w:rPr>
          <w:rFonts w:eastAsia="Calibri"/>
          <w:iCs/>
          <w:color w:val="000000"/>
          <w:szCs w:val="24"/>
        </w:rPr>
      </w:pPr>
      <w:r>
        <w:rPr>
          <w:b/>
          <w:color w:val="000000"/>
          <w:szCs w:val="24"/>
        </w:rPr>
        <w:tab/>
      </w:r>
      <w:r w:rsidRPr="007F08E1">
        <w:rPr>
          <w:bCs/>
          <w:color w:val="000000"/>
          <w:szCs w:val="24"/>
        </w:rPr>
        <w:t>5.</w:t>
      </w:r>
      <w:r w:rsidRPr="007F08E1">
        <w:rPr>
          <w:rFonts w:eastAsia="Calibri"/>
          <w:b/>
          <w:bCs/>
          <w:iCs/>
          <w:szCs w:val="24"/>
        </w:rPr>
        <w:t xml:space="preserve"> </w:t>
      </w:r>
      <w:r w:rsidRPr="007F08E1">
        <w:rPr>
          <w:rFonts w:eastAsia="Calibri"/>
          <w:iCs/>
          <w:szCs w:val="24"/>
        </w:rPr>
        <w:t xml:space="preserve">Garantinės priežiūros </w:t>
      </w:r>
      <w:r w:rsidRPr="007F08E1">
        <w:rPr>
          <w:rFonts w:eastAsia="Calibri"/>
          <w:iCs/>
          <w:color w:val="000000"/>
          <w:szCs w:val="24"/>
        </w:rPr>
        <w:t xml:space="preserve">laikotarpis – pagal gamintojo rekomendacijas, tačiau ne rečiau kaip kas 12 (dvylika) mėn., skaičiuojamas nuo Prekės priėmimo-perdavimo akto pasirašymo dienos ir ne trumpiau nei nurodyta reikalavimų lentelės </w:t>
      </w:r>
      <w:r>
        <w:rPr>
          <w:rFonts w:eastAsia="Calibri"/>
          <w:iCs/>
          <w:color w:val="000000"/>
          <w:szCs w:val="24"/>
        </w:rPr>
        <w:t>9</w:t>
      </w:r>
      <w:r w:rsidRPr="007F08E1">
        <w:rPr>
          <w:rFonts w:eastAsia="Calibri"/>
          <w:iCs/>
          <w:color w:val="000000"/>
          <w:szCs w:val="24"/>
        </w:rPr>
        <w:t xml:space="preserve"> punkte.</w:t>
      </w:r>
    </w:p>
    <w:p w14:paraId="3089FC56" w14:textId="27A7A95A" w:rsidR="007F08E1" w:rsidRDefault="007F08E1" w:rsidP="007F08E1">
      <w:pPr>
        <w:pStyle w:val="Sraopastraipa"/>
        <w:tabs>
          <w:tab w:val="left" w:pos="540"/>
          <w:tab w:val="left" w:pos="851"/>
        </w:tabs>
        <w:suppressAutoHyphens w:val="0"/>
        <w:spacing w:after="200"/>
        <w:ind w:left="0"/>
        <w:jc w:val="both"/>
        <w:rPr>
          <w:rFonts w:eastAsia="Calibri"/>
          <w:iCs/>
          <w:color w:val="000000"/>
          <w:szCs w:val="24"/>
        </w:rPr>
      </w:pPr>
      <w:r>
        <w:rPr>
          <w:b/>
          <w:color w:val="000000"/>
          <w:szCs w:val="24"/>
        </w:rPr>
        <w:t xml:space="preserve">            </w:t>
      </w:r>
      <w:r w:rsidRPr="007F08E1">
        <w:rPr>
          <w:bCs/>
          <w:color w:val="000000"/>
          <w:szCs w:val="24"/>
        </w:rPr>
        <w:t>6.</w:t>
      </w:r>
      <w:r>
        <w:rPr>
          <w:bCs/>
          <w:color w:val="000000"/>
          <w:szCs w:val="24"/>
        </w:rPr>
        <w:t xml:space="preserve"> </w:t>
      </w:r>
      <w:r w:rsidRPr="007F08E1">
        <w:rPr>
          <w:rFonts w:eastAsia="Calibri"/>
          <w:iCs/>
          <w:color w:val="000000"/>
          <w:szCs w:val="24"/>
        </w:rPr>
        <w:t>Garantinio laikotarpio metu pastebėtiems trūkumams šalinti nustatomas 20 (dvidešimt) kalendorinių dienų nuo pranešimo apie gedimą išsiuntimo dienos terminas.</w:t>
      </w:r>
    </w:p>
    <w:p w14:paraId="200B0C11" w14:textId="4A975156" w:rsidR="007F08E1" w:rsidRPr="007F08E1" w:rsidRDefault="007F08E1" w:rsidP="007F08E1">
      <w:pPr>
        <w:pStyle w:val="Sraopastraipa"/>
        <w:tabs>
          <w:tab w:val="left" w:pos="900"/>
        </w:tabs>
        <w:suppressAutoHyphens w:val="0"/>
        <w:ind w:left="0"/>
        <w:contextualSpacing w:val="0"/>
        <w:jc w:val="both"/>
        <w:rPr>
          <w:snapToGrid w:val="0"/>
          <w:szCs w:val="24"/>
        </w:rPr>
      </w:pPr>
      <w:r>
        <w:rPr>
          <w:rFonts w:eastAsia="Calibri"/>
          <w:iCs/>
          <w:color w:val="000000"/>
          <w:szCs w:val="24"/>
        </w:rPr>
        <w:t xml:space="preserve">            7. </w:t>
      </w:r>
      <w:r w:rsidRPr="007F08E1">
        <w:rPr>
          <w:snapToGrid w:val="0"/>
          <w:szCs w:val="24"/>
        </w:rPr>
        <w:t>Automobilis turi būti u</w:t>
      </w:r>
      <w:r w:rsidRPr="007F08E1">
        <w:rPr>
          <w:szCs w:val="24"/>
        </w:rPr>
        <w:t>žregistruotas Lietuvos Respublikoje pirkėjo vardu ir turėti galiojančią techninę apžiūrą. Civilinės atsakomybės draudimu Perkantysis subjektas įsipareigoja pasirūpinti pats (prieš pristatant Prekę, Tiekėjas privalo Užsakovui pateikti draudimui įsigyti reikalingus duomenis).</w:t>
      </w:r>
    </w:p>
    <w:p w14:paraId="08D83040" w14:textId="6B02380D" w:rsidR="007F08E1" w:rsidRDefault="007F08E1" w:rsidP="007F08E1">
      <w:pPr>
        <w:pStyle w:val="Sraopastraipa"/>
        <w:tabs>
          <w:tab w:val="left" w:pos="900"/>
        </w:tabs>
        <w:suppressAutoHyphens w:val="0"/>
        <w:ind w:left="0"/>
        <w:contextualSpacing w:val="0"/>
        <w:jc w:val="both"/>
        <w:rPr>
          <w:szCs w:val="24"/>
        </w:rPr>
      </w:pPr>
      <w:r>
        <w:rPr>
          <w:rFonts w:eastAsia="Calibri"/>
          <w:iCs/>
          <w:color w:val="000000"/>
          <w:szCs w:val="24"/>
        </w:rPr>
        <w:t xml:space="preserve">            8. </w:t>
      </w:r>
      <w:r w:rsidRPr="007F08E1">
        <w:rPr>
          <w:szCs w:val="24"/>
        </w:rPr>
        <w:t>Į pasiūlymo kainą turi būti įtrauktos visos Tiekėjo išlaidos, susijusios su automobilio pristatymu nurodytu adresu, automobilio registracija, technine apžiūra ir kitos išlaidos, susijusios su tinkamu sutarties įvykdymu.</w:t>
      </w:r>
    </w:p>
    <w:p w14:paraId="0A3191C0" w14:textId="546B035B" w:rsidR="007F08E1" w:rsidRPr="007F08E1" w:rsidRDefault="007F08E1" w:rsidP="007F08E1">
      <w:pPr>
        <w:pStyle w:val="Sraopastraipa"/>
        <w:tabs>
          <w:tab w:val="left" w:pos="900"/>
        </w:tabs>
        <w:suppressAutoHyphens w:val="0"/>
        <w:ind w:left="426"/>
        <w:contextualSpacing w:val="0"/>
        <w:jc w:val="both"/>
        <w:rPr>
          <w:snapToGrid w:val="0"/>
          <w:szCs w:val="24"/>
        </w:rPr>
      </w:pPr>
      <w:r>
        <w:rPr>
          <w:szCs w:val="24"/>
        </w:rPr>
        <w:t xml:space="preserve">     9. </w:t>
      </w:r>
      <w:r w:rsidRPr="007F08E1">
        <w:rPr>
          <w:szCs w:val="24"/>
        </w:rPr>
        <w:t>Automobiliui nustatomi šie minimalūs techniniai ir funkciniai reikalavimai:</w:t>
      </w:r>
    </w:p>
    <w:p w14:paraId="1402A17E" w14:textId="2AB12999" w:rsidR="007F08E1" w:rsidRPr="007F08E1" w:rsidRDefault="007F08E1" w:rsidP="007F08E1">
      <w:pPr>
        <w:pStyle w:val="Sraopastraipa"/>
        <w:tabs>
          <w:tab w:val="left" w:pos="900"/>
        </w:tabs>
        <w:suppressAutoHyphens w:val="0"/>
        <w:ind w:left="0"/>
        <w:contextualSpacing w:val="0"/>
        <w:jc w:val="both"/>
        <w:rPr>
          <w:snapToGrid w:val="0"/>
          <w:szCs w:val="24"/>
        </w:rPr>
      </w:pPr>
    </w:p>
    <w:p w14:paraId="599AF995" w14:textId="68BFC9A2" w:rsidR="007F08E1" w:rsidRPr="007F08E1" w:rsidRDefault="007F08E1" w:rsidP="007F08E1">
      <w:pPr>
        <w:pStyle w:val="Sraopastraipa"/>
        <w:tabs>
          <w:tab w:val="left" w:pos="540"/>
          <w:tab w:val="left" w:pos="851"/>
        </w:tabs>
        <w:suppressAutoHyphens w:val="0"/>
        <w:spacing w:after="200"/>
        <w:ind w:left="0"/>
        <w:jc w:val="both"/>
        <w:rPr>
          <w:rFonts w:eastAsia="Calibri"/>
          <w:iCs/>
          <w:color w:val="000000"/>
          <w:szCs w:val="24"/>
        </w:rPr>
      </w:pPr>
    </w:p>
    <w:p w14:paraId="48415B73" w14:textId="38A2402A" w:rsidR="00573214" w:rsidRPr="007F08E1" w:rsidRDefault="00573214" w:rsidP="007F08E1">
      <w:pPr>
        <w:jc w:val="both"/>
        <w:rPr>
          <w:bCs/>
          <w:color w:val="000000"/>
          <w:szCs w:val="24"/>
        </w:rPr>
      </w:pPr>
    </w:p>
    <w:p w14:paraId="57D29344" w14:textId="77777777" w:rsidR="00242F35" w:rsidRPr="00EB2E52" w:rsidRDefault="00242F35">
      <w:pPr>
        <w:jc w:val="center"/>
        <w:rPr>
          <w:b/>
          <w:color w:val="000000"/>
          <w:szCs w:val="24"/>
        </w:rPr>
      </w:pPr>
    </w:p>
    <w:p w14:paraId="79F7A3B4" w14:textId="77777777" w:rsidR="00242F35" w:rsidRPr="00EB2E52" w:rsidRDefault="00242F35">
      <w:pPr>
        <w:jc w:val="center"/>
        <w:rPr>
          <w:b/>
          <w:color w:val="000000"/>
          <w:szCs w:val="24"/>
        </w:rPr>
      </w:pPr>
    </w:p>
    <w:p w14:paraId="18E405BC" w14:textId="77777777" w:rsidR="00242F35" w:rsidRPr="00EB2E52" w:rsidRDefault="00242F35">
      <w:pPr>
        <w:jc w:val="center"/>
        <w:rPr>
          <w:b/>
          <w:color w:val="000000"/>
          <w:szCs w:val="24"/>
        </w:rPr>
      </w:pPr>
    </w:p>
    <w:tbl>
      <w:tblPr>
        <w:tblStyle w:val="Lentelstinklelis"/>
        <w:tblW w:w="9996" w:type="dxa"/>
        <w:tblInd w:w="-34" w:type="dxa"/>
        <w:tblLayout w:type="fixed"/>
        <w:tblLook w:val="04A0" w:firstRow="1" w:lastRow="0" w:firstColumn="1" w:lastColumn="0" w:noHBand="0" w:noVBand="1"/>
      </w:tblPr>
      <w:tblGrid>
        <w:gridCol w:w="880"/>
        <w:gridCol w:w="2575"/>
        <w:gridCol w:w="4229"/>
        <w:gridCol w:w="2312"/>
      </w:tblGrid>
      <w:tr w:rsidR="00375D38" w:rsidRPr="00EB2E52" w14:paraId="3B1999A4" w14:textId="77777777" w:rsidTr="005815FA">
        <w:trPr>
          <w:trHeight w:val="591"/>
        </w:trPr>
        <w:tc>
          <w:tcPr>
            <w:tcW w:w="880" w:type="dxa"/>
          </w:tcPr>
          <w:p w14:paraId="39941A21" w14:textId="77777777" w:rsidR="00375D38" w:rsidRPr="00EB2E52" w:rsidRDefault="001A617F">
            <w:pPr>
              <w:jc w:val="both"/>
              <w:rPr>
                <w:rFonts w:hAnsi="Times New Roman" w:cs="Times New Roman"/>
                <w:b/>
                <w:color w:val="000000"/>
                <w:sz w:val="24"/>
                <w:szCs w:val="24"/>
              </w:rPr>
            </w:pPr>
            <w:r w:rsidRPr="00EB2E52">
              <w:rPr>
                <w:rFonts w:hAnsi="Times New Roman" w:cs="Times New Roman"/>
                <w:b/>
                <w:color w:val="000000"/>
                <w:sz w:val="24"/>
                <w:szCs w:val="24"/>
              </w:rPr>
              <w:t>Eil. Nr.</w:t>
            </w:r>
          </w:p>
        </w:tc>
        <w:tc>
          <w:tcPr>
            <w:tcW w:w="2575" w:type="dxa"/>
            <w:vAlign w:val="center"/>
          </w:tcPr>
          <w:p w14:paraId="01BB4360" w14:textId="77777777" w:rsidR="00375D38" w:rsidRPr="00EB2E52" w:rsidRDefault="001A617F">
            <w:pPr>
              <w:jc w:val="center"/>
              <w:rPr>
                <w:rFonts w:hAnsi="Times New Roman" w:cs="Times New Roman"/>
                <w:b/>
                <w:color w:val="000000"/>
                <w:sz w:val="24"/>
                <w:szCs w:val="24"/>
              </w:rPr>
            </w:pPr>
            <w:r w:rsidRPr="00EB2E52">
              <w:rPr>
                <w:rFonts w:hAnsi="Times New Roman" w:cs="Times New Roman"/>
                <w:b/>
                <w:color w:val="000000"/>
                <w:sz w:val="24"/>
                <w:szCs w:val="24"/>
              </w:rPr>
              <w:t>Techninis rodiklis, parametras</w:t>
            </w:r>
          </w:p>
        </w:tc>
        <w:tc>
          <w:tcPr>
            <w:tcW w:w="4229" w:type="dxa"/>
            <w:vAlign w:val="center"/>
          </w:tcPr>
          <w:p w14:paraId="1404383E" w14:textId="77777777" w:rsidR="00375D38" w:rsidRPr="00EB2E52" w:rsidRDefault="001A617F">
            <w:pPr>
              <w:jc w:val="both"/>
              <w:rPr>
                <w:rFonts w:hAnsi="Times New Roman" w:cs="Times New Roman"/>
                <w:b/>
                <w:color w:val="000000"/>
                <w:sz w:val="24"/>
                <w:szCs w:val="24"/>
              </w:rPr>
            </w:pPr>
            <w:r w:rsidRPr="00EB2E52">
              <w:rPr>
                <w:rFonts w:hAnsi="Times New Roman" w:cs="Times New Roman"/>
                <w:b/>
                <w:color w:val="000000"/>
                <w:sz w:val="24"/>
                <w:szCs w:val="24"/>
              </w:rPr>
              <w:t>Privalomi parametrai</w:t>
            </w:r>
          </w:p>
        </w:tc>
        <w:tc>
          <w:tcPr>
            <w:tcW w:w="2312" w:type="dxa"/>
          </w:tcPr>
          <w:p w14:paraId="06C66712" w14:textId="77777777" w:rsidR="00FE55C7" w:rsidRPr="00EB2E52" w:rsidRDefault="00FE55C7" w:rsidP="00FE55C7">
            <w:pPr>
              <w:autoSpaceDE w:val="0"/>
              <w:jc w:val="center"/>
              <w:rPr>
                <w:rFonts w:hAnsi="Times New Roman" w:cs="Times New Roman"/>
                <w:b/>
                <w:bCs/>
                <w:color w:val="FF0000"/>
                <w:sz w:val="24"/>
                <w:szCs w:val="24"/>
                <w:u w:val="single"/>
              </w:rPr>
            </w:pPr>
            <w:r w:rsidRPr="00EB2E52">
              <w:rPr>
                <w:rFonts w:hAnsi="Times New Roman" w:cs="Times New Roman"/>
                <w:b/>
                <w:bCs/>
                <w:sz w:val="24"/>
                <w:szCs w:val="24"/>
              </w:rPr>
              <w:t xml:space="preserve">Siūlomos techninių rodiklių reikšmės </w:t>
            </w:r>
            <w:r w:rsidRPr="00EB2E52">
              <w:rPr>
                <w:rFonts w:hAnsi="Times New Roman" w:cs="Times New Roman"/>
                <w:b/>
                <w:bCs/>
                <w:color w:val="FF0000"/>
                <w:sz w:val="24"/>
                <w:szCs w:val="24"/>
                <w:u w:val="single"/>
              </w:rPr>
              <w:t>(pildo tiekėjas)</w:t>
            </w:r>
          </w:p>
          <w:p w14:paraId="716BC487" w14:textId="046CD6B7" w:rsidR="00375D38" w:rsidRPr="00EB2E52" w:rsidRDefault="00FE55C7" w:rsidP="00FE55C7">
            <w:pPr>
              <w:jc w:val="center"/>
              <w:rPr>
                <w:rFonts w:hAnsi="Times New Roman" w:cs="Times New Roman"/>
                <w:b/>
                <w:color w:val="000000"/>
                <w:sz w:val="24"/>
                <w:szCs w:val="24"/>
              </w:rPr>
            </w:pPr>
            <w:r w:rsidRPr="00EB2E52">
              <w:rPr>
                <w:rFonts w:hAnsi="Times New Roman" w:cs="Times New Roman"/>
                <w:i/>
                <w:iCs/>
                <w:sz w:val="24"/>
                <w:szCs w:val="24"/>
              </w:rPr>
              <w:t>(</w:t>
            </w:r>
            <w:r w:rsidRPr="00EB2E52">
              <w:rPr>
                <w:rFonts w:hAnsi="Times New Roman" w:cs="Times New Roman"/>
                <w:i/>
                <w:iCs/>
                <w:sz w:val="24"/>
                <w:szCs w:val="24"/>
                <w:u w:val="single"/>
              </w:rPr>
              <w:t>tiekėjas turi nurodyti tikslius siūlomus rodiklius</w:t>
            </w:r>
          </w:p>
        </w:tc>
      </w:tr>
      <w:tr w:rsidR="0018697B" w:rsidRPr="00EB2E52" w14:paraId="4F4969F5" w14:textId="77777777" w:rsidTr="0018697B">
        <w:trPr>
          <w:trHeight w:val="591"/>
        </w:trPr>
        <w:tc>
          <w:tcPr>
            <w:tcW w:w="880" w:type="dxa"/>
          </w:tcPr>
          <w:p w14:paraId="2841F565" w14:textId="038F75AC" w:rsidR="0018697B" w:rsidRPr="00EB2E52" w:rsidRDefault="0042353B" w:rsidP="0042353B">
            <w:pPr>
              <w:rPr>
                <w:rFonts w:hAnsi="Times New Roman" w:cs="Times New Roman"/>
                <w:b/>
                <w:color w:val="000000"/>
                <w:sz w:val="24"/>
                <w:szCs w:val="24"/>
              </w:rPr>
            </w:pPr>
            <w:r w:rsidRPr="00EB2E52">
              <w:rPr>
                <w:rFonts w:hAnsi="Times New Roman" w:cs="Times New Roman"/>
                <w:b/>
                <w:color w:val="000000"/>
                <w:sz w:val="24"/>
                <w:szCs w:val="24"/>
              </w:rPr>
              <w:t>1.</w:t>
            </w:r>
          </w:p>
        </w:tc>
        <w:tc>
          <w:tcPr>
            <w:tcW w:w="9116" w:type="dxa"/>
            <w:gridSpan w:val="3"/>
            <w:vAlign w:val="center"/>
          </w:tcPr>
          <w:p w14:paraId="65FDA6AB" w14:textId="77777777" w:rsidR="0018697B" w:rsidRPr="00EB2E52" w:rsidRDefault="0018697B" w:rsidP="0018697B">
            <w:pPr>
              <w:outlineLvl w:val="0"/>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AUTOMOBILIS</w:t>
            </w:r>
          </w:p>
          <w:p w14:paraId="7C471DA6" w14:textId="77777777" w:rsidR="0018697B" w:rsidRPr="00EB2E52" w:rsidRDefault="0018697B" w:rsidP="0018697B">
            <w:pPr>
              <w:autoSpaceDE w:val="0"/>
              <w:rPr>
                <w:rFonts w:hAnsi="Times New Roman" w:cs="Times New Roman"/>
                <w:b/>
                <w:bCs/>
                <w:sz w:val="24"/>
                <w:szCs w:val="24"/>
              </w:rPr>
            </w:pPr>
          </w:p>
        </w:tc>
      </w:tr>
      <w:tr w:rsidR="00375D38" w:rsidRPr="00EB2E52" w14:paraId="39A5AA4E" w14:textId="77777777" w:rsidTr="005815FA">
        <w:tc>
          <w:tcPr>
            <w:tcW w:w="880" w:type="dxa"/>
          </w:tcPr>
          <w:p w14:paraId="602800D8" w14:textId="7E9EB0B7" w:rsidR="00375D38" w:rsidRPr="00EB2E52" w:rsidRDefault="0018697B" w:rsidP="0018697B">
            <w:pPr>
              <w:pStyle w:val="Betarp"/>
              <w:rPr>
                <w:rFonts w:hAnsi="Times New Roman" w:cs="Times New Roman"/>
                <w:sz w:val="24"/>
                <w:szCs w:val="24"/>
              </w:rPr>
            </w:pPr>
            <w:r w:rsidRPr="00EB2E52">
              <w:rPr>
                <w:rFonts w:hAnsi="Times New Roman" w:cs="Times New Roman"/>
                <w:sz w:val="24"/>
                <w:szCs w:val="24"/>
              </w:rPr>
              <w:t>1.1</w:t>
            </w:r>
          </w:p>
        </w:tc>
        <w:tc>
          <w:tcPr>
            <w:tcW w:w="2575" w:type="dxa"/>
          </w:tcPr>
          <w:p w14:paraId="79B53741" w14:textId="77777777" w:rsidR="00375D38" w:rsidRPr="00EB2E52" w:rsidRDefault="001A617F" w:rsidP="0018697B">
            <w:pPr>
              <w:pStyle w:val="Betarp"/>
              <w:rPr>
                <w:rFonts w:hAnsi="Times New Roman" w:cs="Times New Roman"/>
                <w:b/>
                <w:sz w:val="24"/>
                <w:szCs w:val="24"/>
              </w:rPr>
            </w:pPr>
            <w:r w:rsidRPr="00EB2E52">
              <w:rPr>
                <w:rFonts w:hAnsi="Times New Roman" w:cs="Times New Roman"/>
                <w:sz w:val="24"/>
                <w:szCs w:val="24"/>
              </w:rPr>
              <w:t xml:space="preserve">Automobilių kiekis </w:t>
            </w:r>
          </w:p>
        </w:tc>
        <w:tc>
          <w:tcPr>
            <w:tcW w:w="4229" w:type="dxa"/>
          </w:tcPr>
          <w:p w14:paraId="3815C22F" w14:textId="77777777" w:rsidR="00375D38" w:rsidRPr="00EB2E52" w:rsidRDefault="001A617F" w:rsidP="0018697B">
            <w:pPr>
              <w:rPr>
                <w:rFonts w:hAnsi="Times New Roman" w:cs="Times New Roman"/>
                <w:b/>
                <w:color w:val="000000"/>
                <w:sz w:val="24"/>
                <w:szCs w:val="24"/>
              </w:rPr>
            </w:pPr>
            <w:r w:rsidRPr="00EB2E52">
              <w:rPr>
                <w:rFonts w:hAnsi="Times New Roman" w:cs="Times New Roman"/>
                <w:color w:val="000000"/>
                <w:sz w:val="24"/>
                <w:szCs w:val="24"/>
              </w:rPr>
              <w:t>1 vnt.</w:t>
            </w:r>
          </w:p>
        </w:tc>
        <w:tc>
          <w:tcPr>
            <w:tcW w:w="2312" w:type="dxa"/>
          </w:tcPr>
          <w:p w14:paraId="35C74B6F" w14:textId="0F2412FB" w:rsidR="00375D38" w:rsidRPr="00EB2E52" w:rsidRDefault="00375D38" w:rsidP="0018697B">
            <w:pPr>
              <w:rPr>
                <w:rFonts w:hAnsi="Times New Roman" w:cs="Times New Roman"/>
                <w:color w:val="000000"/>
                <w:sz w:val="24"/>
                <w:szCs w:val="24"/>
                <w:highlight w:val="yellow"/>
              </w:rPr>
            </w:pPr>
          </w:p>
        </w:tc>
      </w:tr>
      <w:tr w:rsidR="00375D38" w:rsidRPr="00EB2E52" w14:paraId="2FEB24CF" w14:textId="77777777" w:rsidTr="005815FA">
        <w:tc>
          <w:tcPr>
            <w:tcW w:w="880" w:type="dxa"/>
          </w:tcPr>
          <w:p w14:paraId="23834908" w14:textId="49CFFEFA" w:rsidR="00375D38" w:rsidRPr="00EB2E52" w:rsidRDefault="0018697B" w:rsidP="0042353B">
            <w:pPr>
              <w:pStyle w:val="Betarp"/>
              <w:rPr>
                <w:rFonts w:hAnsi="Times New Roman" w:cs="Times New Roman"/>
                <w:sz w:val="24"/>
                <w:szCs w:val="24"/>
              </w:rPr>
            </w:pPr>
            <w:r w:rsidRPr="00EB2E52">
              <w:rPr>
                <w:rFonts w:hAnsi="Times New Roman" w:cs="Times New Roman"/>
                <w:sz w:val="24"/>
                <w:szCs w:val="24"/>
              </w:rPr>
              <w:t>1.2.</w:t>
            </w:r>
          </w:p>
        </w:tc>
        <w:tc>
          <w:tcPr>
            <w:tcW w:w="2575" w:type="dxa"/>
          </w:tcPr>
          <w:p w14:paraId="7E957173" w14:textId="2BCF9BF1" w:rsidR="00375D38" w:rsidRPr="00EB2E52" w:rsidRDefault="0042353B" w:rsidP="0018697B">
            <w:pPr>
              <w:pStyle w:val="Betarp"/>
              <w:rPr>
                <w:rFonts w:hAnsi="Times New Roman" w:cs="Times New Roman"/>
                <w:sz w:val="24"/>
                <w:szCs w:val="24"/>
              </w:rPr>
            </w:pPr>
            <w:r w:rsidRPr="00EB2E52">
              <w:rPr>
                <w:rFonts w:eastAsia="Times New Roman" w:hAnsi="Times New Roman" w:cs="Times New Roman"/>
                <w:sz w:val="24"/>
                <w:szCs w:val="24"/>
              </w:rPr>
              <w:t>P</w:t>
            </w:r>
            <w:r w:rsidR="0018697B" w:rsidRPr="00EB2E52">
              <w:rPr>
                <w:rFonts w:eastAsia="Times New Roman" w:hAnsi="Times New Roman" w:cs="Times New Roman"/>
                <w:sz w:val="24"/>
                <w:szCs w:val="24"/>
              </w:rPr>
              <w:t>agaminimo metai</w:t>
            </w:r>
          </w:p>
        </w:tc>
        <w:tc>
          <w:tcPr>
            <w:tcW w:w="4229" w:type="dxa"/>
          </w:tcPr>
          <w:p w14:paraId="462E35CC" w14:textId="7E780467" w:rsidR="00375D38" w:rsidRPr="00EB2E52" w:rsidRDefault="0018697B" w:rsidP="0018697B">
            <w:pPr>
              <w:rPr>
                <w:rFonts w:hAnsi="Times New Roman" w:cs="Times New Roman"/>
                <w:color w:val="000000"/>
                <w:sz w:val="24"/>
                <w:szCs w:val="24"/>
              </w:rPr>
            </w:pPr>
            <w:r w:rsidRPr="00EB2E52">
              <w:rPr>
                <w:rFonts w:eastAsia="Times New Roman" w:hAnsi="Times New Roman" w:cs="Times New Roman"/>
                <w:sz w:val="24"/>
                <w:szCs w:val="24"/>
                <w:lang w:eastAsia="lt-LT"/>
              </w:rPr>
              <w:t>ne senesnis kaip 2025 m., naujas, neeksploatuotas</w:t>
            </w:r>
          </w:p>
        </w:tc>
        <w:tc>
          <w:tcPr>
            <w:tcW w:w="2312" w:type="dxa"/>
          </w:tcPr>
          <w:p w14:paraId="75D2B809" w14:textId="77777777" w:rsidR="00375D38" w:rsidRPr="00EB2E52" w:rsidRDefault="00375D38" w:rsidP="0018697B">
            <w:pPr>
              <w:rPr>
                <w:rFonts w:hAnsi="Times New Roman" w:cs="Times New Roman"/>
                <w:color w:val="000000"/>
                <w:sz w:val="24"/>
                <w:szCs w:val="24"/>
              </w:rPr>
            </w:pPr>
          </w:p>
        </w:tc>
      </w:tr>
      <w:tr w:rsidR="00375D38" w:rsidRPr="00EB2E52" w14:paraId="69F7F55A" w14:textId="77777777" w:rsidTr="005815FA">
        <w:tc>
          <w:tcPr>
            <w:tcW w:w="880" w:type="dxa"/>
          </w:tcPr>
          <w:p w14:paraId="6AEFF6A2" w14:textId="7ABB9634"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1.3.</w:t>
            </w:r>
          </w:p>
        </w:tc>
        <w:tc>
          <w:tcPr>
            <w:tcW w:w="2575" w:type="dxa"/>
          </w:tcPr>
          <w:p w14:paraId="12D5921A" w14:textId="16F2AF67" w:rsidR="00375D38" w:rsidRPr="00EB2E52" w:rsidRDefault="0042353B" w:rsidP="0018697B">
            <w:pPr>
              <w:pStyle w:val="Betarp"/>
              <w:rPr>
                <w:rFonts w:hAnsi="Times New Roman" w:cs="Times New Roman"/>
                <w:b/>
                <w:sz w:val="24"/>
                <w:szCs w:val="24"/>
              </w:rPr>
            </w:pPr>
            <w:r w:rsidRPr="00EB2E52">
              <w:rPr>
                <w:rFonts w:eastAsia="Times New Roman" w:hAnsi="Times New Roman" w:cs="Times New Roman"/>
                <w:sz w:val="24"/>
                <w:szCs w:val="24"/>
              </w:rPr>
              <w:t>Tipas</w:t>
            </w:r>
          </w:p>
        </w:tc>
        <w:tc>
          <w:tcPr>
            <w:tcW w:w="4229" w:type="dxa"/>
          </w:tcPr>
          <w:p w14:paraId="26529CA1" w14:textId="2A7A0D34" w:rsidR="0073256C" w:rsidRPr="00EB2E52" w:rsidRDefault="0042353B" w:rsidP="0018697B">
            <w:pPr>
              <w:rPr>
                <w:rFonts w:hAnsi="Times New Roman" w:cs="Times New Roman"/>
                <w:sz w:val="24"/>
                <w:szCs w:val="24"/>
              </w:rPr>
            </w:pPr>
            <w:r w:rsidRPr="00EB2E52">
              <w:rPr>
                <w:rFonts w:eastAsia="Times New Roman" w:hAnsi="Times New Roman" w:cs="Times New Roman"/>
                <w:sz w:val="24"/>
                <w:szCs w:val="24"/>
                <w:lang w:eastAsia="lt-LT"/>
              </w:rPr>
              <w:t>M1 klasės, ne mažiau 5 sėdimų vietų, lengvasis elektromobilis</w:t>
            </w:r>
          </w:p>
        </w:tc>
        <w:tc>
          <w:tcPr>
            <w:tcW w:w="2312" w:type="dxa"/>
          </w:tcPr>
          <w:p w14:paraId="4A4F9445" w14:textId="3E490105" w:rsidR="00375D38" w:rsidRPr="00EB2E52" w:rsidRDefault="00375D38" w:rsidP="0018697B">
            <w:pPr>
              <w:rPr>
                <w:rFonts w:hAnsi="Times New Roman" w:cs="Times New Roman"/>
                <w:sz w:val="24"/>
                <w:szCs w:val="24"/>
              </w:rPr>
            </w:pPr>
          </w:p>
        </w:tc>
      </w:tr>
      <w:tr w:rsidR="00A30836" w:rsidRPr="00EB2E52" w14:paraId="2FE572F0" w14:textId="77777777" w:rsidTr="00036078">
        <w:tc>
          <w:tcPr>
            <w:tcW w:w="880" w:type="dxa"/>
          </w:tcPr>
          <w:p w14:paraId="579AA77B" w14:textId="18387E49" w:rsidR="00A30836" w:rsidRPr="00EB2E52" w:rsidRDefault="00A30836" w:rsidP="0042353B">
            <w:pPr>
              <w:pStyle w:val="Betarp"/>
              <w:rPr>
                <w:rFonts w:hAnsi="Times New Roman" w:cs="Times New Roman"/>
                <w:sz w:val="24"/>
                <w:szCs w:val="24"/>
              </w:rPr>
            </w:pPr>
            <w:r w:rsidRPr="00EB2E52">
              <w:rPr>
                <w:rFonts w:hAnsi="Times New Roman" w:cs="Times New Roman"/>
                <w:b/>
                <w:bCs/>
                <w:sz w:val="24"/>
                <w:szCs w:val="24"/>
              </w:rPr>
              <w:t>2</w:t>
            </w:r>
            <w:r w:rsidRPr="00EB2E52">
              <w:rPr>
                <w:rFonts w:hAnsi="Times New Roman" w:cs="Times New Roman"/>
                <w:sz w:val="24"/>
                <w:szCs w:val="24"/>
              </w:rPr>
              <w:t>.</w:t>
            </w:r>
          </w:p>
        </w:tc>
        <w:tc>
          <w:tcPr>
            <w:tcW w:w="9116" w:type="dxa"/>
            <w:gridSpan w:val="3"/>
          </w:tcPr>
          <w:p w14:paraId="1C52CF3F" w14:textId="3507A694" w:rsidR="00A30836" w:rsidRPr="00EB2E52" w:rsidRDefault="00A30836" w:rsidP="0018697B">
            <w:pPr>
              <w:rPr>
                <w:rFonts w:hAnsi="Times New Roman" w:cs="Times New Roman"/>
                <w:sz w:val="24"/>
                <w:szCs w:val="24"/>
              </w:rPr>
            </w:pPr>
            <w:r w:rsidRPr="00EB2E52">
              <w:rPr>
                <w:rFonts w:eastAsia="Times New Roman" w:hAnsi="Times New Roman" w:cs="Times New Roman"/>
                <w:b/>
                <w:sz w:val="24"/>
                <w:szCs w:val="24"/>
                <w:lang w:eastAsia="lt-LT"/>
              </w:rPr>
              <w:t>MATMENYS</w:t>
            </w:r>
          </w:p>
        </w:tc>
      </w:tr>
      <w:tr w:rsidR="00375D38" w:rsidRPr="00EB2E52" w14:paraId="1D59592C" w14:textId="77777777" w:rsidTr="005815FA">
        <w:trPr>
          <w:trHeight w:val="697"/>
        </w:trPr>
        <w:tc>
          <w:tcPr>
            <w:tcW w:w="880" w:type="dxa"/>
          </w:tcPr>
          <w:p w14:paraId="10772CDE" w14:textId="5EDC4F63"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2.1.</w:t>
            </w:r>
          </w:p>
        </w:tc>
        <w:tc>
          <w:tcPr>
            <w:tcW w:w="2575" w:type="dxa"/>
          </w:tcPr>
          <w:p w14:paraId="470105A8" w14:textId="1F05DA86" w:rsidR="00375D38" w:rsidRPr="00EB2E52" w:rsidRDefault="0042353B" w:rsidP="0018697B">
            <w:pPr>
              <w:pStyle w:val="Betarp"/>
              <w:rPr>
                <w:rFonts w:hAnsi="Times New Roman" w:cs="Times New Roman"/>
                <w:b/>
                <w:color w:val="auto"/>
                <w:sz w:val="24"/>
                <w:szCs w:val="24"/>
              </w:rPr>
            </w:pPr>
            <w:r w:rsidRPr="00EB2E52">
              <w:rPr>
                <w:rFonts w:eastAsia="Times New Roman" w:hAnsi="Times New Roman" w:cs="Times New Roman"/>
                <w:sz w:val="24"/>
                <w:szCs w:val="24"/>
              </w:rPr>
              <w:t>Važiuoklės bazė (tarp ratų ašių)</w:t>
            </w:r>
          </w:p>
        </w:tc>
        <w:tc>
          <w:tcPr>
            <w:tcW w:w="4229" w:type="dxa"/>
          </w:tcPr>
          <w:p w14:paraId="0D42E30A" w14:textId="22A60754" w:rsidR="00375D38" w:rsidRPr="00EB2E52" w:rsidRDefault="0042353B" w:rsidP="0018697B">
            <w:pPr>
              <w:rPr>
                <w:rFonts w:hAnsi="Times New Roman" w:cs="Times New Roman"/>
                <w:b/>
                <w:sz w:val="24"/>
                <w:szCs w:val="24"/>
              </w:rPr>
            </w:pPr>
            <w:r w:rsidRPr="00EB2E52">
              <w:rPr>
                <w:rFonts w:eastAsia="Times New Roman" w:hAnsi="Times New Roman" w:cs="Times New Roman"/>
                <w:sz w:val="24"/>
                <w:szCs w:val="24"/>
                <w:lang w:eastAsia="lt-LT"/>
              </w:rPr>
              <w:t>ne mažiau kaip</w:t>
            </w:r>
            <w:r w:rsidR="004F6177">
              <w:rPr>
                <w:rFonts w:eastAsia="Times New Roman" w:hAnsi="Times New Roman" w:cs="Times New Roman"/>
                <w:sz w:val="24"/>
                <w:szCs w:val="24"/>
                <w:lang w:eastAsia="lt-LT"/>
              </w:rPr>
              <w:t xml:space="preserve">  2,7</w:t>
            </w:r>
            <w:r w:rsidR="007F7B65">
              <w:rPr>
                <w:rFonts w:eastAsia="Times New Roman" w:hAnsi="Times New Roman" w:cs="Times New Roman"/>
                <w:sz w:val="24"/>
                <w:szCs w:val="24"/>
                <w:lang w:eastAsia="lt-LT"/>
              </w:rPr>
              <w:t xml:space="preserve"> m</w:t>
            </w:r>
          </w:p>
        </w:tc>
        <w:tc>
          <w:tcPr>
            <w:tcW w:w="2312" w:type="dxa"/>
          </w:tcPr>
          <w:p w14:paraId="320C4FAC" w14:textId="777A3734" w:rsidR="00375D38" w:rsidRPr="00EB2E52" w:rsidRDefault="00375D38" w:rsidP="0018697B">
            <w:pPr>
              <w:rPr>
                <w:rFonts w:hAnsi="Times New Roman" w:cs="Times New Roman"/>
                <w:color w:val="000000"/>
                <w:sz w:val="24"/>
                <w:szCs w:val="24"/>
              </w:rPr>
            </w:pPr>
          </w:p>
        </w:tc>
      </w:tr>
      <w:tr w:rsidR="00375D38" w:rsidRPr="00EB2E52" w14:paraId="66D16F8B" w14:textId="77777777" w:rsidTr="005815FA">
        <w:tc>
          <w:tcPr>
            <w:tcW w:w="880" w:type="dxa"/>
          </w:tcPr>
          <w:p w14:paraId="07BE9EBE" w14:textId="7CE77937"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2.2.</w:t>
            </w:r>
          </w:p>
        </w:tc>
        <w:tc>
          <w:tcPr>
            <w:tcW w:w="2575" w:type="dxa"/>
          </w:tcPr>
          <w:p w14:paraId="36DC8384" w14:textId="452415E5" w:rsidR="00375D38" w:rsidRPr="00EB2E52" w:rsidRDefault="0042353B" w:rsidP="0018697B">
            <w:pPr>
              <w:pStyle w:val="Betarp"/>
              <w:rPr>
                <w:rFonts w:hAnsi="Times New Roman" w:cs="Times New Roman"/>
                <w:b/>
                <w:sz w:val="24"/>
                <w:szCs w:val="24"/>
              </w:rPr>
            </w:pPr>
            <w:r w:rsidRPr="00EB2E52">
              <w:rPr>
                <w:rFonts w:eastAsia="Times New Roman" w:hAnsi="Times New Roman" w:cs="Times New Roman"/>
                <w:sz w:val="24"/>
                <w:szCs w:val="24"/>
              </w:rPr>
              <w:t>Automobilio ilgis</w:t>
            </w:r>
          </w:p>
        </w:tc>
        <w:tc>
          <w:tcPr>
            <w:tcW w:w="4229" w:type="dxa"/>
          </w:tcPr>
          <w:p w14:paraId="51C44C60" w14:textId="77F74056" w:rsidR="0042353B" w:rsidRPr="00EB2E52" w:rsidRDefault="0042353B" w:rsidP="0042353B">
            <w:pPr>
              <w:tabs>
                <w:tab w:val="left" w:pos="720"/>
                <w:tab w:val="center" w:pos="4153"/>
                <w:tab w:val="right" w:pos="8306"/>
              </w:tabs>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ne mažiau kaip</w:t>
            </w:r>
            <w:r w:rsidR="004F6177">
              <w:rPr>
                <w:rFonts w:eastAsia="Times New Roman" w:hAnsi="Times New Roman" w:cs="Times New Roman"/>
                <w:sz w:val="24"/>
                <w:szCs w:val="24"/>
                <w:lang w:eastAsia="lt-LT"/>
              </w:rPr>
              <w:t xml:space="preserve">  4,5</w:t>
            </w:r>
            <w:r w:rsidR="007F7B65">
              <w:rPr>
                <w:rFonts w:eastAsia="Times New Roman" w:hAnsi="Times New Roman" w:cs="Times New Roman"/>
                <w:sz w:val="24"/>
                <w:szCs w:val="24"/>
                <w:lang w:eastAsia="lt-LT"/>
              </w:rPr>
              <w:t xml:space="preserve"> m</w:t>
            </w:r>
          </w:p>
          <w:p w14:paraId="44AE2409" w14:textId="70B7BC50" w:rsidR="00375D38" w:rsidRPr="00EB2E52" w:rsidRDefault="00375D38" w:rsidP="0018697B">
            <w:pPr>
              <w:rPr>
                <w:rFonts w:hAnsi="Times New Roman" w:cs="Times New Roman"/>
                <w:b/>
                <w:color w:val="000000"/>
                <w:sz w:val="24"/>
                <w:szCs w:val="24"/>
              </w:rPr>
            </w:pPr>
          </w:p>
        </w:tc>
        <w:tc>
          <w:tcPr>
            <w:tcW w:w="2312" w:type="dxa"/>
          </w:tcPr>
          <w:p w14:paraId="67A9593D" w14:textId="77777777" w:rsidR="00375D38" w:rsidRPr="00EB2E52" w:rsidRDefault="00375D38" w:rsidP="0018697B">
            <w:pPr>
              <w:rPr>
                <w:rFonts w:hAnsi="Times New Roman" w:cs="Times New Roman"/>
                <w:color w:val="000000"/>
                <w:sz w:val="24"/>
                <w:szCs w:val="24"/>
              </w:rPr>
            </w:pPr>
          </w:p>
        </w:tc>
      </w:tr>
      <w:tr w:rsidR="00375D38" w:rsidRPr="00EB2E52" w14:paraId="37480097" w14:textId="77777777" w:rsidTr="005815FA">
        <w:tc>
          <w:tcPr>
            <w:tcW w:w="880" w:type="dxa"/>
          </w:tcPr>
          <w:p w14:paraId="0BB12767" w14:textId="646B8AC1"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2.3.</w:t>
            </w:r>
          </w:p>
        </w:tc>
        <w:tc>
          <w:tcPr>
            <w:tcW w:w="2575" w:type="dxa"/>
          </w:tcPr>
          <w:p w14:paraId="26415038" w14:textId="3F6BAFC7" w:rsidR="00375D38" w:rsidRPr="00EB2E52" w:rsidRDefault="0042353B" w:rsidP="0018697B">
            <w:pPr>
              <w:pStyle w:val="Betarp"/>
              <w:rPr>
                <w:rFonts w:hAnsi="Times New Roman" w:cs="Times New Roman"/>
                <w:sz w:val="24"/>
                <w:szCs w:val="24"/>
              </w:rPr>
            </w:pPr>
            <w:r w:rsidRPr="00EB2E52">
              <w:rPr>
                <w:rFonts w:eastAsia="Times New Roman" w:hAnsi="Times New Roman" w:cs="Times New Roman"/>
                <w:sz w:val="24"/>
                <w:szCs w:val="24"/>
              </w:rPr>
              <w:t>Automobilio plotis (neįskaitant išorės veidrodėlių)</w:t>
            </w:r>
          </w:p>
        </w:tc>
        <w:tc>
          <w:tcPr>
            <w:tcW w:w="4229" w:type="dxa"/>
          </w:tcPr>
          <w:p w14:paraId="704B5F5B" w14:textId="59F76ADD" w:rsidR="00375D38" w:rsidRPr="00EB2E52" w:rsidRDefault="0042353B" w:rsidP="0018697B">
            <w:pPr>
              <w:rPr>
                <w:rFonts w:hAnsi="Times New Roman" w:cs="Times New Roman"/>
                <w:sz w:val="24"/>
                <w:szCs w:val="24"/>
                <w:lang w:eastAsia="lt-LT"/>
              </w:rPr>
            </w:pPr>
            <w:r w:rsidRPr="00EB2E52">
              <w:rPr>
                <w:rFonts w:eastAsia="Times New Roman" w:hAnsi="Times New Roman" w:cs="Times New Roman"/>
                <w:sz w:val="24"/>
                <w:szCs w:val="24"/>
                <w:lang w:eastAsia="lt-LT"/>
              </w:rPr>
              <w:t>ne mažiau kaip 1,80 m</w:t>
            </w:r>
            <w:r w:rsidR="004F6177">
              <w:rPr>
                <w:rFonts w:eastAsia="Times New Roman" w:hAnsi="Times New Roman" w:cs="Times New Roman"/>
                <w:sz w:val="24"/>
                <w:szCs w:val="24"/>
                <w:lang w:eastAsia="lt-LT"/>
              </w:rPr>
              <w:t xml:space="preserve">  </w:t>
            </w:r>
          </w:p>
        </w:tc>
        <w:tc>
          <w:tcPr>
            <w:tcW w:w="2312" w:type="dxa"/>
          </w:tcPr>
          <w:p w14:paraId="52FFB823" w14:textId="7D0C153B" w:rsidR="00CE3A75" w:rsidRPr="00EB2E52" w:rsidRDefault="00CE3A75" w:rsidP="0018697B">
            <w:pPr>
              <w:rPr>
                <w:rFonts w:hAnsi="Times New Roman" w:cs="Times New Roman"/>
                <w:color w:val="000000"/>
                <w:sz w:val="24"/>
                <w:szCs w:val="24"/>
              </w:rPr>
            </w:pPr>
          </w:p>
        </w:tc>
      </w:tr>
      <w:tr w:rsidR="00375D38" w:rsidRPr="00EB2E52" w14:paraId="55879189" w14:textId="77777777" w:rsidTr="005815FA">
        <w:tc>
          <w:tcPr>
            <w:tcW w:w="880" w:type="dxa"/>
          </w:tcPr>
          <w:p w14:paraId="5A2D48AC" w14:textId="30C8CCB2"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2.4.</w:t>
            </w:r>
          </w:p>
        </w:tc>
        <w:tc>
          <w:tcPr>
            <w:tcW w:w="2575" w:type="dxa"/>
          </w:tcPr>
          <w:p w14:paraId="1649D656" w14:textId="082700E3" w:rsidR="00375D38" w:rsidRPr="00EB2E52" w:rsidRDefault="0042353B" w:rsidP="0018697B">
            <w:pPr>
              <w:pStyle w:val="Betarp"/>
              <w:rPr>
                <w:rFonts w:hAnsi="Times New Roman" w:cs="Times New Roman"/>
                <w:b/>
                <w:sz w:val="24"/>
                <w:szCs w:val="24"/>
              </w:rPr>
            </w:pPr>
            <w:r w:rsidRPr="00EB2E52">
              <w:rPr>
                <w:rFonts w:eastAsia="Times New Roman" w:hAnsi="Times New Roman" w:cs="Times New Roman"/>
                <w:sz w:val="24"/>
                <w:szCs w:val="24"/>
              </w:rPr>
              <w:t>Automobilio aukštis</w:t>
            </w:r>
          </w:p>
        </w:tc>
        <w:tc>
          <w:tcPr>
            <w:tcW w:w="4229" w:type="dxa"/>
          </w:tcPr>
          <w:p w14:paraId="29B071A4" w14:textId="2FE8117F" w:rsidR="00375D38" w:rsidRPr="00EB2E52" w:rsidRDefault="0042353B" w:rsidP="0018697B">
            <w:pPr>
              <w:rPr>
                <w:rFonts w:hAnsi="Times New Roman" w:cs="Times New Roman"/>
                <w:b/>
                <w:color w:val="000000"/>
                <w:sz w:val="24"/>
                <w:szCs w:val="24"/>
              </w:rPr>
            </w:pPr>
            <w:r w:rsidRPr="00EB2E52">
              <w:rPr>
                <w:rFonts w:eastAsia="Times New Roman" w:hAnsi="Times New Roman" w:cs="Times New Roman"/>
                <w:sz w:val="24"/>
                <w:szCs w:val="24"/>
                <w:lang w:eastAsia="lt-LT"/>
              </w:rPr>
              <w:t>ne mažiau 1,6 m</w:t>
            </w:r>
            <w:r w:rsidR="004F6177">
              <w:rPr>
                <w:rFonts w:eastAsia="Times New Roman" w:hAnsi="Times New Roman" w:cs="Times New Roman"/>
                <w:sz w:val="24"/>
                <w:szCs w:val="24"/>
                <w:lang w:eastAsia="lt-LT"/>
              </w:rPr>
              <w:t xml:space="preserve">  </w:t>
            </w:r>
          </w:p>
        </w:tc>
        <w:tc>
          <w:tcPr>
            <w:tcW w:w="2312" w:type="dxa"/>
          </w:tcPr>
          <w:p w14:paraId="53469323" w14:textId="77777777" w:rsidR="00375D38" w:rsidRPr="00EB2E52" w:rsidRDefault="00375D38" w:rsidP="0018697B">
            <w:pPr>
              <w:rPr>
                <w:rFonts w:hAnsi="Times New Roman" w:cs="Times New Roman"/>
                <w:sz w:val="24"/>
                <w:szCs w:val="24"/>
              </w:rPr>
            </w:pPr>
          </w:p>
        </w:tc>
      </w:tr>
      <w:tr w:rsidR="00375D38" w:rsidRPr="00EB2E52" w14:paraId="3BD6488C" w14:textId="77777777" w:rsidTr="005815FA">
        <w:tc>
          <w:tcPr>
            <w:tcW w:w="880" w:type="dxa"/>
          </w:tcPr>
          <w:p w14:paraId="6D573C35" w14:textId="67EF334A"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2.5.</w:t>
            </w:r>
          </w:p>
        </w:tc>
        <w:tc>
          <w:tcPr>
            <w:tcW w:w="2575" w:type="dxa"/>
          </w:tcPr>
          <w:p w14:paraId="46AD9F1C" w14:textId="4A3CCFFD" w:rsidR="00375D38" w:rsidRPr="00EB2E52" w:rsidRDefault="0042353B" w:rsidP="0018697B">
            <w:pPr>
              <w:pStyle w:val="Betarp"/>
              <w:rPr>
                <w:rFonts w:eastAsiaTheme="minorHAnsi" w:hAnsi="Times New Roman" w:cs="Times New Roman"/>
                <w:sz w:val="24"/>
                <w:szCs w:val="24"/>
                <w14:ligatures w14:val="standardContextual"/>
              </w:rPr>
            </w:pPr>
            <w:r w:rsidRPr="00EB2E52">
              <w:rPr>
                <w:rFonts w:eastAsia="Times New Roman" w:hAnsi="Times New Roman" w:cs="Times New Roman"/>
                <w:sz w:val="24"/>
                <w:szCs w:val="24"/>
              </w:rPr>
              <w:t>Bagažinės tūris</w:t>
            </w:r>
          </w:p>
        </w:tc>
        <w:tc>
          <w:tcPr>
            <w:tcW w:w="4229" w:type="dxa"/>
          </w:tcPr>
          <w:p w14:paraId="270193D6" w14:textId="46BDFC68" w:rsidR="0042353B" w:rsidRPr="00EB2E52" w:rsidRDefault="0042353B" w:rsidP="0042353B">
            <w:pPr>
              <w:tabs>
                <w:tab w:val="left" w:pos="5670"/>
              </w:tabs>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 xml:space="preserve">ne mažiau </w:t>
            </w:r>
            <w:r w:rsidR="007F7B65">
              <w:rPr>
                <w:rFonts w:eastAsia="Times New Roman" w:hAnsi="Times New Roman" w:cs="Times New Roman"/>
                <w:sz w:val="24"/>
                <w:szCs w:val="24"/>
                <w:lang w:eastAsia="lt-LT"/>
              </w:rPr>
              <w:t>5</w:t>
            </w:r>
            <w:r w:rsidRPr="00EB2E52">
              <w:rPr>
                <w:rFonts w:eastAsia="Times New Roman" w:hAnsi="Times New Roman" w:cs="Times New Roman"/>
                <w:sz w:val="24"/>
                <w:szCs w:val="24"/>
                <w:lang w:eastAsia="lt-LT"/>
              </w:rPr>
              <w:t>00 l</w:t>
            </w:r>
          </w:p>
          <w:p w14:paraId="0DBDD7B5" w14:textId="0CA25FDB" w:rsidR="00375D38" w:rsidRPr="00EB2E52" w:rsidRDefault="00375D38" w:rsidP="0018697B">
            <w:pPr>
              <w:rPr>
                <w:rFonts w:hAnsi="Times New Roman" w:cs="Times New Roman"/>
                <w:sz w:val="24"/>
                <w:szCs w:val="24"/>
              </w:rPr>
            </w:pPr>
          </w:p>
        </w:tc>
        <w:tc>
          <w:tcPr>
            <w:tcW w:w="2312" w:type="dxa"/>
          </w:tcPr>
          <w:p w14:paraId="4708E8C3" w14:textId="0AD1217A" w:rsidR="00FE2D07" w:rsidRPr="00EB2E52" w:rsidRDefault="00FE2D07" w:rsidP="0018697B">
            <w:pPr>
              <w:rPr>
                <w:rFonts w:hAnsi="Times New Roman" w:cs="Times New Roman"/>
                <w:sz w:val="24"/>
                <w:szCs w:val="24"/>
              </w:rPr>
            </w:pPr>
          </w:p>
        </w:tc>
      </w:tr>
      <w:tr w:rsidR="00A30836" w:rsidRPr="00EB2E52" w14:paraId="2CF72C1A" w14:textId="77777777" w:rsidTr="008A3450">
        <w:tc>
          <w:tcPr>
            <w:tcW w:w="880" w:type="dxa"/>
          </w:tcPr>
          <w:p w14:paraId="2AE885C6" w14:textId="28C9BCA7" w:rsidR="00A30836" w:rsidRPr="00EB2E52" w:rsidRDefault="00A30836" w:rsidP="0042353B">
            <w:pPr>
              <w:pStyle w:val="Betarp"/>
              <w:rPr>
                <w:rFonts w:hAnsi="Times New Roman" w:cs="Times New Roman"/>
                <w:sz w:val="24"/>
                <w:szCs w:val="24"/>
              </w:rPr>
            </w:pPr>
            <w:r w:rsidRPr="00EB2E52">
              <w:rPr>
                <w:rFonts w:hAnsi="Times New Roman" w:cs="Times New Roman"/>
                <w:b/>
                <w:bCs/>
                <w:sz w:val="24"/>
                <w:szCs w:val="24"/>
              </w:rPr>
              <w:t>3</w:t>
            </w:r>
            <w:r w:rsidRPr="00EB2E52">
              <w:rPr>
                <w:rFonts w:hAnsi="Times New Roman" w:cs="Times New Roman"/>
                <w:sz w:val="24"/>
                <w:szCs w:val="24"/>
              </w:rPr>
              <w:t>.</w:t>
            </w:r>
          </w:p>
        </w:tc>
        <w:tc>
          <w:tcPr>
            <w:tcW w:w="9116" w:type="dxa"/>
            <w:gridSpan w:val="3"/>
          </w:tcPr>
          <w:p w14:paraId="7B05EA37" w14:textId="54A38938" w:rsidR="00A30836" w:rsidRPr="00EB2E52" w:rsidRDefault="00A30836" w:rsidP="003A0FEB">
            <w:pPr>
              <w:outlineLvl w:val="0"/>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KĖBULAS</w:t>
            </w:r>
          </w:p>
        </w:tc>
      </w:tr>
      <w:tr w:rsidR="00AF077A" w:rsidRPr="00EB2E52" w14:paraId="75F18B3B" w14:textId="77777777" w:rsidTr="005815FA">
        <w:tc>
          <w:tcPr>
            <w:tcW w:w="880" w:type="dxa"/>
          </w:tcPr>
          <w:p w14:paraId="7AA70B80" w14:textId="62CF8E2F" w:rsidR="00AF077A" w:rsidRPr="00EB2E52" w:rsidRDefault="0042353B" w:rsidP="0042353B">
            <w:pPr>
              <w:pStyle w:val="Betarp"/>
              <w:rPr>
                <w:rFonts w:hAnsi="Times New Roman" w:cs="Times New Roman"/>
                <w:sz w:val="24"/>
                <w:szCs w:val="24"/>
              </w:rPr>
            </w:pPr>
            <w:r w:rsidRPr="00EB2E52">
              <w:rPr>
                <w:rFonts w:hAnsi="Times New Roman" w:cs="Times New Roman"/>
                <w:sz w:val="24"/>
                <w:szCs w:val="24"/>
              </w:rPr>
              <w:t>3.1.</w:t>
            </w:r>
          </w:p>
        </w:tc>
        <w:tc>
          <w:tcPr>
            <w:tcW w:w="2575" w:type="dxa"/>
          </w:tcPr>
          <w:p w14:paraId="757124A2" w14:textId="28FA8D01" w:rsidR="00AF077A" w:rsidRPr="00EB2E52" w:rsidRDefault="00AF077A" w:rsidP="0018697B">
            <w:pPr>
              <w:pStyle w:val="Betarp"/>
              <w:rPr>
                <w:rFonts w:eastAsiaTheme="minorHAnsi" w:hAnsi="Times New Roman" w:cs="Times New Roman"/>
                <w:sz w:val="24"/>
                <w:szCs w:val="24"/>
                <w14:ligatures w14:val="standardContextual"/>
              </w:rPr>
            </w:pPr>
          </w:p>
        </w:tc>
        <w:tc>
          <w:tcPr>
            <w:tcW w:w="4229" w:type="dxa"/>
          </w:tcPr>
          <w:p w14:paraId="109753DD" w14:textId="4163C209" w:rsidR="00AF077A" w:rsidRPr="00EB2E52" w:rsidRDefault="0042353B" w:rsidP="0018697B">
            <w:pPr>
              <w:rPr>
                <w:rFonts w:hAnsi="Times New Roman" w:cs="Times New Roman"/>
                <w:color w:val="000000"/>
                <w:sz w:val="24"/>
                <w:szCs w:val="24"/>
              </w:rPr>
            </w:pPr>
            <w:r w:rsidRPr="00EB2E52">
              <w:rPr>
                <w:rFonts w:eastAsia="Times New Roman" w:hAnsi="Times New Roman" w:cs="Times New Roman"/>
                <w:sz w:val="24"/>
                <w:szCs w:val="24"/>
                <w:lang w:eastAsia="lt-LT"/>
              </w:rPr>
              <w:t>ne mažiau 5 sėdimų vietų</w:t>
            </w:r>
          </w:p>
        </w:tc>
        <w:tc>
          <w:tcPr>
            <w:tcW w:w="2312" w:type="dxa"/>
          </w:tcPr>
          <w:p w14:paraId="18790640" w14:textId="77777777" w:rsidR="00AF077A" w:rsidRPr="00EB2E52" w:rsidRDefault="00AF077A" w:rsidP="0018697B">
            <w:pPr>
              <w:rPr>
                <w:rFonts w:hAnsi="Times New Roman" w:cs="Times New Roman"/>
                <w:sz w:val="24"/>
                <w:szCs w:val="24"/>
              </w:rPr>
            </w:pPr>
          </w:p>
        </w:tc>
      </w:tr>
      <w:tr w:rsidR="001F3606" w:rsidRPr="00EB2E52" w14:paraId="3E7D48C7" w14:textId="77777777" w:rsidTr="005815FA">
        <w:tc>
          <w:tcPr>
            <w:tcW w:w="880" w:type="dxa"/>
          </w:tcPr>
          <w:p w14:paraId="4612C45C" w14:textId="4B4266DA" w:rsidR="001F3606" w:rsidRPr="00EB2E52" w:rsidRDefault="0042353B" w:rsidP="0042353B">
            <w:pPr>
              <w:pStyle w:val="Betarp"/>
              <w:rPr>
                <w:rFonts w:hAnsi="Times New Roman" w:cs="Times New Roman"/>
                <w:sz w:val="24"/>
                <w:szCs w:val="24"/>
              </w:rPr>
            </w:pPr>
            <w:r w:rsidRPr="00EB2E52">
              <w:rPr>
                <w:rFonts w:hAnsi="Times New Roman" w:cs="Times New Roman"/>
                <w:sz w:val="24"/>
                <w:szCs w:val="24"/>
              </w:rPr>
              <w:t>3.2.</w:t>
            </w:r>
          </w:p>
        </w:tc>
        <w:tc>
          <w:tcPr>
            <w:tcW w:w="2575" w:type="dxa"/>
          </w:tcPr>
          <w:p w14:paraId="5903E951" w14:textId="3FDF44AD" w:rsidR="001F3606" w:rsidRPr="00EB2E52" w:rsidRDefault="0042353B" w:rsidP="0018697B">
            <w:pPr>
              <w:pStyle w:val="Betarp"/>
              <w:rPr>
                <w:rFonts w:hAnsi="Times New Roman" w:cs="Times New Roman"/>
                <w:sz w:val="24"/>
                <w:szCs w:val="24"/>
              </w:rPr>
            </w:pPr>
            <w:r w:rsidRPr="00EB2E52">
              <w:rPr>
                <w:rFonts w:eastAsia="Times New Roman" w:hAnsi="Times New Roman" w:cs="Times New Roman"/>
                <w:sz w:val="24"/>
                <w:szCs w:val="24"/>
              </w:rPr>
              <w:t>Spalva</w:t>
            </w:r>
          </w:p>
        </w:tc>
        <w:tc>
          <w:tcPr>
            <w:tcW w:w="4229" w:type="dxa"/>
          </w:tcPr>
          <w:p w14:paraId="061AB7D9" w14:textId="1EEED994" w:rsidR="001F3606" w:rsidRPr="00EB2E52" w:rsidRDefault="0042353B" w:rsidP="0018697B">
            <w:pPr>
              <w:rPr>
                <w:rFonts w:hAnsi="Times New Roman" w:cs="Times New Roman"/>
                <w:color w:val="000000"/>
                <w:sz w:val="24"/>
                <w:szCs w:val="24"/>
              </w:rPr>
            </w:pPr>
            <w:r w:rsidRPr="00EB2E52">
              <w:rPr>
                <w:rFonts w:eastAsia="Times New Roman" w:hAnsi="Times New Roman" w:cs="Times New Roman"/>
                <w:sz w:val="24"/>
                <w:szCs w:val="24"/>
                <w:lang w:eastAsia="lt-LT"/>
              </w:rPr>
              <w:t>šviesių tonų</w:t>
            </w:r>
          </w:p>
        </w:tc>
        <w:tc>
          <w:tcPr>
            <w:tcW w:w="2312" w:type="dxa"/>
          </w:tcPr>
          <w:p w14:paraId="4A0BB721" w14:textId="77777777" w:rsidR="001F3606" w:rsidRPr="00EB2E52" w:rsidRDefault="001F3606" w:rsidP="0018697B">
            <w:pPr>
              <w:rPr>
                <w:rFonts w:hAnsi="Times New Roman" w:cs="Times New Roman"/>
                <w:sz w:val="24"/>
                <w:szCs w:val="24"/>
              </w:rPr>
            </w:pPr>
          </w:p>
        </w:tc>
      </w:tr>
      <w:tr w:rsidR="00AF077A" w:rsidRPr="00EB2E52" w14:paraId="5C4854E1" w14:textId="77777777" w:rsidTr="005815FA">
        <w:tc>
          <w:tcPr>
            <w:tcW w:w="880" w:type="dxa"/>
          </w:tcPr>
          <w:p w14:paraId="37A146AD" w14:textId="2FCD5ED5" w:rsidR="00AF077A" w:rsidRPr="00EB2E52" w:rsidRDefault="0042353B" w:rsidP="0042353B">
            <w:pPr>
              <w:pStyle w:val="Betarp"/>
              <w:rPr>
                <w:rFonts w:hAnsi="Times New Roman" w:cs="Times New Roman"/>
                <w:sz w:val="24"/>
                <w:szCs w:val="24"/>
              </w:rPr>
            </w:pPr>
            <w:r w:rsidRPr="00EB2E52">
              <w:rPr>
                <w:rFonts w:hAnsi="Times New Roman" w:cs="Times New Roman"/>
                <w:sz w:val="24"/>
                <w:szCs w:val="24"/>
              </w:rPr>
              <w:t>3.3.</w:t>
            </w:r>
          </w:p>
        </w:tc>
        <w:tc>
          <w:tcPr>
            <w:tcW w:w="2575" w:type="dxa"/>
          </w:tcPr>
          <w:p w14:paraId="41213B48" w14:textId="72283172" w:rsidR="00AF077A" w:rsidRPr="00EB2E52" w:rsidRDefault="00AF077A" w:rsidP="0018697B">
            <w:pPr>
              <w:pStyle w:val="Betarp"/>
              <w:rPr>
                <w:rFonts w:eastAsiaTheme="minorHAnsi" w:hAnsi="Times New Roman" w:cs="Times New Roman"/>
                <w:sz w:val="24"/>
                <w:szCs w:val="24"/>
                <w14:ligatures w14:val="standardContextual"/>
              </w:rPr>
            </w:pPr>
          </w:p>
        </w:tc>
        <w:tc>
          <w:tcPr>
            <w:tcW w:w="4229" w:type="dxa"/>
          </w:tcPr>
          <w:p w14:paraId="32EC0A3B" w14:textId="60EA9432" w:rsidR="00AF077A" w:rsidRPr="00EB2E52" w:rsidRDefault="0042353B" w:rsidP="0018697B">
            <w:pPr>
              <w:rPr>
                <w:rFonts w:hAnsi="Times New Roman" w:cs="Times New Roman"/>
                <w:color w:val="000000"/>
                <w:sz w:val="24"/>
                <w:szCs w:val="24"/>
              </w:rPr>
            </w:pPr>
            <w:r w:rsidRPr="00EB2E52">
              <w:rPr>
                <w:rFonts w:eastAsia="Times New Roman" w:hAnsi="Times New Roman" w:cs="Times New Roman"/>
                <w:sz w:val="24"/>
                <w:szCs w:val="24"/>
                <w:lang w:eastAsia="lt-LT"/>
              </w:rPr>
              <w:t>elektra valdomi ir  šildomi galinio vaizdo veidrodėliai</w:t>
            </w:r>
          </w:p>
        </w:tc>
        <w:tc>
          <w:tcPr>
            <w:tcW w:w="2312" w:type="dxa"/>
          </w:tcPr>
          <w:p w14:paraId="24514171" w14:textId="77777777" w:rsidR="00AF077A" w:rsidRPr="00EB2E52" w:rsidRDefault="00AF077A" w:rsidP="0018697B">
            <w:pPr>
              <w:rPr>
                <w:rFonts w:hAnsi="Times New Roman" w:cs="Times New Roman"/>
                <w:sz w:val="24"/>
                <w:szCs w:val="24"/>
              </w:rPr>
            </w:pPr>
          </w:p>
        </w:tc>
      </w:tr>
      <w:tr w:rsidR="00375D38" w:rsidRPr="00EB2E52" w14:paraId="18379DDD" w14:textId="77777777" w:rsidTr="005815FA">
        <w:tc>
          <w:tcPr>
            <w:tcW w:w="880" w:type="dxa"/>
          </w:tcPr>
          <w:p w14:paraId="26A9F62E" w14:textId="6422F2C5"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3.4.</w:t>
            </w:r>
          </w:p>
        </w:tc>
        <w:tc>
          <w:tcPr>
            <w:tcW w:w="2575" w:type="dxa"/>
          </w:tcPr>
          <w:p w14:paraId="61561BF3" w14:textId="4944B536" w:rsidR="00375D38" w:rsidRPr="00EB2E52" w:rsidRDefault="00375D38" w:rsidP="0018697B">
            <w:pPr>
              <w:pStyle w:val="Betarp"/>
              <w:rPr>
                <w:rFonts w:eastAsiaTheme="minorHAnsi" w:hAnsi="Times New Roman" w:cs="Times New Roman"/>
                <w:sz w:val="24"/>
                <w:szCs w:val="24"/>
                <w14:ligatures w14:val="standardContextual"/>
              </w:rPr>
            </w:pPr>
          </w:p>
        </w:tc>
        <w:tc>
          <w:tcPr>
            <w:tcW w:w="4229" w:type="dxa"/>
          </w:tcPr>
          <w:p w14:paraId="7184C174" w14:textId="6561D6DD" w:rsidR="00375D38" w:rsidRPr="00EB2E52" w:rsidRDefault="0042353B" w:rsidP="0018697B">
            <w:pPr>
              <w:rPr>
                <w:rFonts w:hAnsi="Times New Roman" w:cs="Times New Roman"/>
                <w:sz w:val="24"/>
                <w:szCs w:val="24"/>
              </w:rPr>
            </w:pPr>
            <w:r w:rsidRPr="00EB2E52">
              <w:rPr>
                <w:rFonts w:eastAsia="Times New Roman" w:hAnsi="Times New Roman" w:cs="Times New Roman"/>
                <w:sz w:val="24"/>
                <w:szCs w:val="24"/>
                <w:lang w:eastAsia="lt-LT"/>
              </w:rPr>
              <w:t>elektra valdomi priekiniai šoniniai langai</w:t>
            </w:r>
          </w:p>
        </w:tc>
        <w:tc>
          <w:tcPr>
            <w:tcW w:w="2312" w:type="dxa"/>
          </w:tcPr>
          <w:p w14:paraId="0CFE70BC" w14:textId="77777777" w:rsidR="00375D38" w:rsidRPr="00EB2E52" w:rsidRDefault="00375D38" w:rsidP="0018697B">
            <w:pPr>
              <w:rPr>
                <w:rFonts w:hAnsi="Times New Roman" w:cs="Times New Roman"/>
                <w:sz w:val="24"/>
                <w:szCs w:val="24"/>
              </w:rPr>
            </w:pPr>
          </w:p>
        </w:tc>
      </w:tr>
      <w:tr w:rsidR="00A30836" w:rsidRPr="00EB2E52" w14:paraId="400E99CC" w14:textId="77777777" w:rsidTr="00627C92">
        <w:tc>
          <w:tcPr>
            <w:tcW w:w="880" w:type="dxa"/>
          </w:tcPr>
          <w:p w14:paraId="28AFD84A" w14:textId="7778581B" w:rsidR="00A30836" w:rsidRPr="00EB2E52" w:rsidRDefault="00A30836" w:rsidP="005815FA">
            <w:pPr>
              <w:pStyle w:val="Betarp"/>
              <w:rPr>
                <w:rFonts w:hAnsi="Times New Roman" w:cs="Times New Roman"/>
                <w:sz w:val="24"/>
                <w:szCs w:val="24"/>
              </w:rPr>
            </w:pPr>
            <w:r w:rsidRPr="00EB2E52">
              <w:rPr>
                <w:rFonts w:hAnsi="Times New Roman" w:cs="Times New Roman"/>
                <w:b/>
                <w:bCs/>
                <w:sz w:val="24"/>
                <w:szCs w:val="24"/>
              </w:rPr>
              <w:t>4</w:t>
            </w:r>
            <w:r w:rsidRPr="00EB2E52">
              <w:rPr>
                <w:rFonts w:hAnsi="Times New Roman" w:cs="Times New Roman"/>
                <w:sz w:val="24"/>
                <w:szCs w:val="24"/>
              </w:rPr>
              <w:t>.</w:t>
            </w:r>
          </w:p>
        </w:tc>
        <w:tc>
          <w:tcPr>
            <w:tcW w:w="9116" w:type="dxa"/>
            <w:gridSpan w:val="3"/>
          </w:tcPr>
          <w:p w14:paraId="0A6782B9" w14:textId="20D40FA0" w:rsidR="00A30836" w:rsidRPr="00EB2E52" w:rsidRDefault="00A30836" w:rsidP="003A0FEB">
            <w:pPr>
              <w:outlineLvl w:val="0"/>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VARIKLIS</w:t>
            </w:r>
          </w:p>
        </w:tc>
      </w:tr>
      <w:tr w:rsidR="00375D38" w:rsidRPr="00EB2E52" w14:paraId="0291D51D" w14:textId="77777777" w:rsidTr="005815FA">
        <w:tc>
          <w:tcPr>
            <w:tcW w:w="880" w:type="dxa"/>
          </w:tcPr>
          <w:p w14:paraId="0B2EEF7E" w14:textId="44206C50"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4.1.</w:t>
            </w:r>
          </w:p>
        </w:tc>
        <w:tc>
          <w:tcPr>
            <w:tcW w:w="2575" w:type="dxa"/>
          </w:tcPr>
          <w:p w14:paraId="22A67A16" w14:textId="73DD71FC" w:rsidR="00375D38" w:rsidRPr="00EB2E52" w:rsidRDefault="00375D38" w:rsidP="0018697B">
            <w:pPr>
              <w:pStyle w:val="Betarp"/>
              <w:rPr>
                <w:rFonts w:eastAsiaTheme="minorHAnsi" w:hAnsi="Times New Roman" w:cs="Times New Roman"/>
                <w:sz w:val="24"/>
                <w:szCs w:val="24"/>
                <w14:ligatures w14:val="standardContextual"/>
              </w:rPr>
            </w:pPr>
          </w:p>
        </w:tc>
        <w:tc>
          <w:tcPr>
            <w:tcW w:w="4229" w:type="dxa"/>
          </w:tcPr>
          <w:p w14:paraId="67A65224" w14:textId="78F8E6E9" w:rsidR="00375D38" w:rsidRPr="00EB2E52" w:rsidRDefault="005815FA" w:rsidP="0018697B">
            <w:pPr>
              <w:rPr>
                <w:rFonts w:hAnsi="Times New Roman" w:cs="Times New Roman"/>
                <w:color w:val="000000"/>
                <w:sz w:val="24"/>
                <w:szCs w:val="24"/>
              </w:rPr>
            </w:pPr>
            <w:r w:rsidRPr="00EB2E52">
              <w:rPr>
                <w:rFonts w:eastAsia="Times New Roman" w:hAnsi="Times New Roman" w:cs="Times New Roman"/>
                <w:sz w:val="24"/>
                <w:szCs w:val="24"/>
                <w:lang w:eastAsia="lt-LT"/>
              </w:rPr>
              <w:t>pilnai elektra</w:t>
            </w:r>
          </w:p>
        </w:tc>
        <w:tc>
          <w:tcPr>
            <w:tcW w:w="2312" w:type="dxa"/>
          </w:tcPr>
          <w:p w14:paraId="72AA1919" w14:textId="77777777" w:rsidR="00375D38" w:rsidRPr="00EB2E52" w:rsidRDefault="00375D38" w:rsidP="0018697B">
            <w:pPr>
              <w:rPr>
                <w:rFonts w:hAnsi="Times New Roman" w:cs="Times New Roman"/>
                <w:sz w:val="24"/>
                <w:szCs w:val="24"/>
              </w:rPr>
            </w:pPr>
          </w:p>
        </w:tc>
      </w:tr>
      <w:tr w:rsidR="00375D38" w:rsidRPr="00EB2E52" w14:paraId="52234F94" w14:textId="77777777" w:rsidTr="005815FA">
        <w:tc>
          <w:tcPr>
            <w:tcW w:w="880" w:type="dxa"/>
          </w:tcPr>
          <w:p w14:paraId="30746558" w14:textId="651F81ED"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4.2.</w:t>
            </w:r>
          </w:p>
        </w:tc>
        <w:tc>
          <w:tcPr>
            <w:tcW w:w="2575" w:type="dxa"/>
          </w:tcPr>
          <w:p w14:paraId="7C609F88" w14:textId="470E4792" w:rsidR="00375D38" w:rsidRPr="00EB2E52" w:rsidRDefault="00375D38" w:rsidP="0018697B">
            <w:pPr>
              <w:pStyle w:val="Betarp"/>
              <w:rPr>
                <w:rFonts w:hAnsi="Times New Roman" w:cs="Times New Roman"/>
                <w:b/>
                <w:sz w:val="24"/>
                <w:szCs w:val="24"/>
              </w:rPr>
            </w:pPr>
          </w:p>
        </w:tc>
        <w:tc>
          <w:tcPr>
            <w:tcW w:w="4229" w:type="dxa"/>
          </w:tcPr>
          <w:p w14:paraId="21D517F3" w14:textId="027039A9" w:rsidR="00375D38" w:rsidRPr="004A1421" w:rsidRDefault="007F7B65" w:rsidP="0018697B">
            <w:pPr>
              <w:rPr>
                <w:rFonts w:hAnsi="Times New Roman" w:cs="Times New Roman"/>
                <w:b/>
                <w:color w:val="000000"/>
                <w:sz w:val="24"/>
                <w:szCs w:val="24"/>
              </w:rPr>
            </w:pPr>
            <w:r w:rsidRPr="004A1421">
              <w:rPr>
                <w:rFonts w:eastAsia="Times New Roman" w:hAnsi="Times New Roman" w:cs="Times New Roman"/>
                <w:sz w:val="24"/>
                <w:szCs w:val="24"/>
                <w:lang w:eastAsia="lt-LT"/>
              </w:rPr>
              <w:t>elektrinio variklio</w:t>
            </w:r>
            <w:r w:rsidR="005815FA" w:rsidRPr="004A1421">
              <w:rPr>
                <w:rFonts w:eastAsia="Times New Roman" w:hAnsi="Times New Roman" w:cs="Times New Roman"/>
                <w:sz w:val="24"/>
                <w:szCs w:val="24"/>
                <w:lang w:eastAsia="lt-LT"/>
              </w:rPr>
              <w:t xml:space="preserve"> galia</w:t>
            </w:r>
            <w:r w:rsidRPr="004A1421">
              <w:rPr>
                <w:rFonts w:eastAsia="Times New Roman" w:hAnsi="Times New Roman" w:cs="Times New Roman"/>
                <w:sz w:val="24"/>
                <w:szCs w:val="24"/>
                <w:lang w:eastAsia="lt-LT"/>
              </w:rPr>
              <w:t xml:space="preserve"> (kW/</w:t>
            </w:r>
            <w:proofErr w:type="spellStart"/>
            <w:r w:rsidRPr="004A1421">
              <w:rPr>
                <w:rFonts w:eastAsia="Times New Roman" w:hAnsi="Times New Roman" w:cs="Times New Roman"/>
                <w:sz w:val="24"/>
                <w:szCs w:val="24"/>
                <w:lang w:eastAsia="lt-LT"/>
              </w:rPr>
              <w:t>ag</w:t>
            </w:r>
            <w:proofErr w:type="spellEnd"/>
            <w:r w:rsidRPr="004A1421">
              <w:rPr>
                <w:rFonts w:eastAsia="Times New Roman" w:hAnsi="Times New Roman" w:cs="Times New Roman"/>
                <w:sz w:val="24"/>
                <w:szCs w:val="24"/>
                <w:lang w:eastAsia="lt-LT"/>
              </w:rPr>
              <w:t>)</w:t>
            </w:r>
            <w:r w:rsidR="00F744C2">
              <w:rPr>
                <w:rFonts w:eastAsia="Times New Roman" w:hAnsi="Times New Roman" w:cs="Times New Roman"/>
                <w:sz w:val="24"/>
                <w:szCs w:val="24"/>
                <w:lang w:eastAsia="lt-LT"/>
              </w:rPr>
              <w:t xml:space="preserve"> ne mažiau kaip</w:t>
            </w:r>
            <w:r w:rsidR="005815FA" w:rsidRPr="004A1421">
              <w:rPr>
                <w:rFonts w:eastAsia="Times New Roman" w:hAnsi="Times New Roman" w:cs="Times New Roman"/>
                <w:sz w:val="24"/>
                <w:szCs w:val="24"/>
                <w:lang w:eastAsia="lt-LT"/>
              </w:rPr>
              <w:t xml:space="preserve">  </w:t>
            </w:r>
            <w:r w:rsidRPr="004A1421">
              <w:rPr>
                <w:rFonts w:eastAsia="Times New Roman" w:hAnsi="Times New Roman" w:cs="Times New Roman"/>
                <w:sz w:val="24"/>
                <w:szCs w:val="24"/>
                <w:lang w:eastAsia="lt-LT"/>
              </w:rPr>
              <w:t>157</w:t>
            </w:r>
            <w:r w:rsidR="005815FA" w:rsidRPr="004A1421">
              <w:rPr>
                <w:rFonts w:eastAsia="Times New Roman" w:hAnsi="Times New Roman" w:cs="Times New Roman"/>
                <w:sz w:val="24"/>
                <w:szCs w:val="24"/>
                <w:lang w:eastAsia="lt-LT"/>
              </w:rPr>
              <w:t xml:space="preserve"> </w:t>
            </w:r>
          </w:p>
        </w:tc>
        <w:tc>
          <w:tcPr>
            <w:tcW w:w="2312" w:type="dxa"/>
          </w:tcPr>
          <w:p w14:paraId="07047C5A" w14:textId="77777777" w:rsidR="00375D38" w:rsidRPr="00EB2E52" w:rsidRDefault="00375D38" w:rsidP="0018697B">
            <w:pPr>
              <w:rPr>
                <w:rFonts w:hAnsi="Times New Roman" w:cs="Times New Roman"/>
                <w:color w:val="000000"/>
                <w:sz w:val="24"/>
                <w:szCs w:val="24"/>
              </w:rPr>
            </w:pPr>
          </w:p>
        </w:tc>
      </w:tr>
      <w:tr w:rsidR="00375D38" w:rsidRPr="00EB2E52" w14:paraId="11328F32" w14:textId="77777777" w:rsidTr="005815FA">
        <w:tc>
          <w:tcPr>
            <w:tcW w:w="880" w:type="dxa"/>
            <w:tcBorders>
              <w:top w:val="nil"/>
            </w:tcBorders>
          </w:tcPr>
          <w:p w14:paraId="65CE77E1" w14:textId="4E15B35B"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4.3.</w:t>
            </w:r>
          </w:p>
        </w:tc>
        <w:tc>
          <w:tcPr>
            <w:tcW w:w="2575" w:type="dxa"/>
            <w:tcBorders>
              <w:top w:val="nil"/>
            </w:tcBorders>
          </w:tcPr>
          <w:p w14:paraId="3CD9DA24" w14:textId="6AF206F4" w:rsidR="00375D38" w:rsidRPr="00EB2E52" w:rsidRDefault="00375D38" w:rsidP="0018697B">
            <w:pPr>
              <w:pStyle w:val="Betarp"/>
              <w:rPr>
                <w:rFonts w:hAnsi="Times New Roman" w:cs="Times New Roman"/>
                <w:sz w:val="24"/>
                <w:szCs w:val="24"/>
              </w:rPr>
            </w:pPr>
          </w:p>
        </w:tc>
        <w:tc>
          <w:tcPr>
            <w:tcW w:w="4229" w:type="dxa"/>
            <w:tcBorders>
              <w:top w:val="nil"/>
            </w:tcBorders>
          </w:tcPr>
          <w:p w14:paraId="0C926408" w14:textId="22A481F9" w:rsidR="00DA3EE2" w:rsidRPr="004A1421" w:rsidRDefault="007F7B65" w:rsidP="0018697B">
            <w:pPr>
              <w:rPr>
                <w:rStyle w:val="cf01"/>
                <w:rFonts w:ascii="Times New Roman" w:eastAsia="Times New Roman" w:hAnsi="Times New Roman" w:cs="Times New Roman"/>
                <w:sz w:val="24"/>
                <w:szCs w:val="24"/>
                <w:lang w:eastAsia="lt-LT"/>
              </w:rPr>
            </w:pPr>
            <w:r w:rsidRPr="004A1421">
              <w:rPr>
                <w:sz w:val="24"/>
                <w:szCs w:val="24"/>
              </w:rPr>
              <w:t>elektros variklio sukimo momentas (</w:t>
            </w:r>
            <w:proofErr w:type="spellStart"/>
            <w:r w:rsidRPr="004A1421">
              <w:rPr>
                <w:sz w:val="24"/>
                <w:szCs w:val="24"/>
              </w:rPr>
              <w:t>Nm</w:t>
            </w:r>
            <w:proofErr w:type="spellEnd"/>
            <w:r w:rsidRPr="004A1421">
              <w:rPr>
                <w:sz w:val="24"/>
                <w:szCs w:val="24"/>
              </w:rPr>
              <w:t>)</w:t>
            </w:r>
            <w:r w:rsidR="00F744C2">
              <w:rPr>
                <w:sz w:val="24"/>
                <w:szCs w:val="24"/>
              </w:rPr>
              <w:t xml:space="preserve"> ne ma</w:t>
            </w:r>
            <w:r w:rsidR="00F744C2">
              <w:rPr>
                <w:sz w:val="24"/>
                <w:szCs w:val="24"/>
              </w:rPr>
              <w:t>ž</w:t>
            </w:r>
            <w:r w:rsidR="00F744C2">
              <w:rPr>
                <w:sz w:val="24"/>
                <w:szCs w:val="24"/>
              </w:rPr>
              <w:t>iau kaip</w:t>
            </w:r>
            <w:r w:rsidRPr="004A1421">
              <w:rPr>
                <w:sz w:val="24"/>
                <w:szCs w:val="24"/>
              </w:rPr>
              <w:t xml:space="preserve"> 34</w:t>
            </w:r>
            <w:r w:rsidR="00F744C2">
              <w:rPr>
                <w:sz w:val="24"/>
                <w:szCs w:val="24"/>
              </w:rPr>
              <w:t>0</w:t>
            </w:r>
          </w:p>
        </w:tc>
        <w:tc>
          <w:tcPr>
            <w:tcW w:w="2312" w:type="dxa"/>
            <w:tcBorders>
              <w:top w:val="nil"/>
            </w:tcBorders>
          </w:tcPr>
          <w:p w14:paraId="67144F49" w14:textId="798FA123" w:rsidR="00375D38" w:rsidRPr="00EB2E52" w:rsidRDefault="00375D38" w:rsidP="0018697B">
            <w:pPr>
              <w:rPr>
                <w:rFonts w:hAnsi="Times New Roman" w:cs="Times New Roman"/>
                <w:color w:val="000000"/>
                <w:sz w:val="24"/>
                <w:szCs w:val="24"/>
                <w:highlight w:val="yellow"/>
              </w:rPr>
            </w:pPr>
          </w:p>
        </w:tc>
      </w:tr>
      <w:tr w:rsidR="001F3606" w:rsidRPr="00EB2E52" w14:paraId="53629413" w14:textId="77777777" w:rsidTr="005815FA">
        <w:tc>
          <w:tcPr>
            <w:tcW w:w="880" w:type="dxa"/>
            <w:tcBorders>
              <w:top w:val="nil"/>
            </w:tcBorders>
          </w:tcPr>
          <w:p w14:paraId="72D2E619" w14:textId="655E8A7B" w:rsidR="001F3606" w:rsidRPr="00EB2E52" w:rsidRDefault="005815FA" w:rsidP="005815FA">
            <w:pPr>
              <w:pStyle w:val="Betarp"/>
              <w:rPr>
                <w:rFonts w:hAnsi="Times New Roman" w:cs="Times New Roman"/>
                <w:sz w:val="24"/>
                <w:szCs w:val="24"/>
              </w:rPr>
            </w:pPr>
            <w:r w:rsidRPr="00EB2E52">
              <w:rPr>
                <w:rFonts w:hAnsi="Times New Roman" w:cs="Times New Roman"/>
                <w:sz w:val="24"/>
                <w:szCs w:val="24"/>
              </w:rPr>
              <w:t>4.4.</w:t>
            </w:r>
          </w:p>
        </w:tc>
        <w:tc>
          <w:tcPr>
            <w:tcW w:w="2575" w:type="dxa"/>
            <w:tcBorders>
              <w:top w:val="nil"/>
            </w:tcBorders>
          </w:tcPr>
          <w:p w14:paraId="1FD2396E" w14:textId="28E98799" w:rsidR="001F3606" w:rsidRPr="00EB2E52" w:rsidRDefault="001F3606" w:rsidP="0018697B">
            <w:pPr>
              <w:pStyle w:val="Betarp"/>
              <w:rPr>
                <w:rFonts w:hAnsi="Times New Roman" w:cs="Times New Roman"/>
                <w:sz w:val="24"/>
                <w:szCs w:val="24"/>
              </w:rPr>
            </w:pPr>
          </w:p>
        </w:tc>
        <w:tc>
          <w:tcPr>
            <w:tcW w:w="4229" w:type="dxa"/>
            <w:tcBorders>
              <w:top w:val="nil"/>
            </w:tcBorders>
          </w:tcPr>
          <w:p w14:paraId="5EF1FD9C" w14:textId="4A03B170" w:rsidR="001F3606" w:rsidRPr="00EB2E52" w:rsidRDefault="005815FA" w:rsidP="0018697B">
            <w:pPr>
              <w:rPr>
                <w:rFonts w:hAnsi="Times New Roman" w:cs="Times New Roman"/>
                <w:sz w:val="24"/>
                <w:szCs w:val="24"/>
              </w:rPr>
            </w:pPr>
            <w:r w:rsidRPr="00EB2E52">
              <w:rPr>
                <w:rFonts w:eastAsia="Times New Roman" w:hAnsi="Times New Roman" w:cs="Times New Roman"/>
                <w:sz w:val="24"/>
                <w:szCs w:val="24"/>
                <w:lang w:eastAsia="lt-LT"/>
              </w:rPr>
              <w:t>turi atitikti ES toksiškumo standartus ne žemesnius kaip EURO 6 EA</w:t>
            </w:r>
          </w:p>
        </w:tc>
        <w:tc>
          <w:tcPr>
            <w:tcW w:w="2312" w:type="dxa"/>
            <w:tcBorders>
              <w:top w:val="nil"/>
            </w:tcBorders>
          </w:tcPr>
          <w:p w14:paraId="049B42E9" w14:textId="77777777" w:rsidR="001F3606" w:rsidRPr="00EB2E52" w:rsidRDefault="001F3606" w:rsidP="0018697B">
            <w:pPr>
              <w:rPr>
                <w:rFonts w:hAnsi="Times New Roman" w:cs="Times New Roman"/>
                <w:color w:val="000000"/>
                <w:sz w:val="24"/>
                <w:szCs w:val="24"/>
                <w:highlight w:val="yellow"/>
              </w:rPr>
            </w:pPr>
          </w:p>
        </w:tc>
      </w:tr>
      <w:tr w:rsidR="00A30836" w:rsidRPr="00EB2E52" w14:paraId="3CC986A7" w14:textId="77777777" w:rsidTr="00410674">
        <w:tc>
          <w:tcPr>
            <w:tcW w:w="880" w:type="dxa"/>
          </w:tcPr>
          <w:p w14:paraId="5BAC2550" w14:textId="5F61D835" w:rsidR="00A30836" w:rsidRPr="00EB2E52" w:rsidRDefault="00A30836" w:rsidP="005815FA">
            <w:pPr>
              <w:pStyle w:val="Betarp"/>
              <w:rPr>
                <w:rFonts w:hAnsi="Times New Roman" w:cs="Times New Roman"/>
                <w:sz w:val="24"/>
                <w:szCs w:val="24"/>
              </w:rPr>
            </w:pPr>
            <w:r w:rsidRPr="00EB2E52">
              <w:rPr>
                <w:rFonts w:hAnsi="Times New Roman" w:cs="Times New Roman"/>
                <w:b/>
                <w:bCs/>
                <w:sz w:val="24"/>
                <w:szCs w:val="24"/>
              </w:rPr>
              <w:t>5</w:t>
            </w:r>
            <w:r w:rsidRPr="00EB2E52">
              <w:rPr>
                <w:rFonts w:hAnsi="Times New Roman" w:cs="Times New Roman"/>
                <w:sz w:val="24"/>
                <w:szCs w:val="24"/>
              </w:rPr>
              <w:t>.</w:t>
            </w:r>
          </w:p>
        </w:tc>
        <w:tc>
          <w:tcPr>
            <w:tcW w:w="9116" w:type="dxa"/>
            <w:gridSpan w:val="3"/>
          </w:tcPr>
          <w:p w14:paraId="1E04E4C8" w14:textId="02681E48" w:rsidR="00A30836" w:rsidRPr="00EB2E52" w:rsidRDefault="00A30836" w:rsidP="003A0FEB">
            <w:pPr>
              <w:outlineLvl w:val="0"/>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TRANSMISIJA</w:t>
            </w:r>
          </w:p>
        </w:tc>
      </w:tr>
      <w:tr w:rsidR="00375D38" w:rsidRPr="00EB2E52" w14:paraId="71DD4957" w14:textId="77777777" w:rsidTr="005815FA">
        <w:tc>
          <w:tcPr>
            <w:tcW w:w="880" w:type="dxa"/>
          </w:tcPr>
          <w:p w14:paraId="1A3F7EC6" w14:textId="5074D198"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5.1.</w:t>
            </w:r>
          </w:p>
        </w:tc>
        <w:tc>
          <w:tcPr>
            <w:tcW w:w="2575" w:type="dxa"/>
          </w:tcPr>
          <w:p w14:paraId="10EF3E0F" w14:textId="484F5CF2" w:rsidR="00375D38" w:rsidRPr="00EB2E52" w:rsidRDefault="00375D38" w:rsidP="0018697B">
            <w:pPr>
              <w:pStyle w:val="Betarp"/>
              <w:rPr>
                <w:rFonts w:hAnsi="Times New Roman" w:cs="Times New Roman"/>
                <w:b/>
                <w:sz w:val="24"/>
                <w:szCs w:val="24"/>
              </w:rPr>
            </w:pPr>
          </w:p>
        </w:tc>
        <w:tc>
          <w:tcPr>
            <w:tcW w:w="4229" w:type="dxa"/>
          </w:tcPr>
          <w:p w14:paraId="5A2EBB9C" w14:textId="14A82EFB" w:rsidR="005815FA" w:rsidRPr="00682E6D" w:rsidRDefault="00FA0396" w:rsidP="005815FA">
            <w:pPr>
              <w:rPr>
                <w:rFonts w:eastAsia="Times New Roman" w:hAnsi="Times New Roman" w:cs="Times New Roman"/>
                <w:sz w:val="24"/>
                <w:szCs w:val="24"/>
                <w:lang w:eastAsia="lt-LT"/>
              </w:rPr>
            </w:pPr>
            <w:r w:rsidRPr="00F744C2">
              <w:rPr>
                <w:rFonts w:eastAsia="Times New Roman" w:hAnsi="Times New Roman" w:cs="Times New Roman"/>
                <w:sz w:val="24"/>
                <w:szCs w:val="24"/>
                <w:lang w:eastAsia="lt-LT"/>
              </w:rPr>
              <w:t xml:space="preserve">priekiniai </w:t>
            </w:r>
            <w:r w:rsidR="004A1421" w:rsidRPr="00F744C2">
              <w:rPr>
                <w:rFonts w:eastAsia="Times New Roman" w:hAnsi="Times New Roman" w:cs="Times New Roman"/>
                <w:sz w:val="24"/>
                <w:szCs w:val="24"/>
                <w:lang w:eastAsia="lt-LT"/>
              </w:rPr>
              <w:t xml:space="preserve"> arba</w:t>
            </w:r>
            <w:r w:rsidR="00F744C2" w:rsidRPr="00F744C2">
              <w:rPr>
                <w:rFonts w:eastAsia="Times New Roman" w:hAnsi="Times New Roman" w:cs="Times New Roman"/>
                <w:sz w:val="24"/>
                <w:szCs w:val="24"/>
                <w:lang w:eastAsia="lt-LT"/>
              </w:rPr>
              <w:t xml:space="preserve"> varantieji visi ratai</w:t>
            </w:r>
            <w:r w:rsidR="004A1421" w:rsidRPr="00F744C2">
              <w:rPr>
                <w:rFonts w:eastAsia="Times New Roman" w:hAnsi="Times New Roman" w:cs="Times New Roman"/>
                <w:sz w:val="24"/>
                <w:szCs w:val="24"/>
                <w:lang w:eastAsia="lt-LT"/>
              </w:rPr>
              <w:t xml:space="preserve"> (4x4)</w:t>
            </w:r>
          </w:p>
          <w:p w14:paraId="452C8DE8" w14:textId="1B73E61B" w:rsidR="00375D38" w:rsidRPr="00682E6D" w:rsidRDefault="00375D38" w:rsidP="0018697B">
            <w:pPr>
              <w:rPr>
                <w:rFonts w:hAnsi="Times New Roman" w:cs="Times New Roman"/>
                <w:b/>
                <w:color w:val="000000"/>
                <w:sz w:val="24"/>
                <w:szCs w:val="24"/>
              </w:rPr>
            </w:pPr>
          </w:p>
        </w:tc>
        <w:tc>
          <w:tcPr>
            <w:tcW w:w="2312" w:type="dxa"/>
          </w:tcPr>
          <w:p w14:paraId="594CC98F" w14:textId="77777777" w:rsidR="00375D38" w:rsidRPr="00EB2E52" w:rsidRDefault="00375D38" w:rsidP="0018697B">
            <w:pPr>
              <w:rPr>
                <w:rFonts w:hAnsi="Times New Roman" w:cs="Times New Roman"/>
                <w:color w:val="000000"/>
                <w:sz w:val="24"/>
                <w:szCs w:val="24"/>
              </w:rPr>
            </w:pPr>
          </w:p>
        </w:tc>
      </w:tr>
      <w:tr w:rsidR="00375D38" w:rsidRPr="00EB2E52" w14:paraId="448C5E51" w14:textId="77777777" w:rsidTr="005815FA">
        <w:tc>
          <w:tcPr>
            <w:tcW w:w="880" w:type="dxa"/>
          </w:tcPr>
          <w:p w14:paraId="51537901" w14:textId="39BC6DC4"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5.2.</w:t>
            </w:r>
          </w:p>
        </w:tc>
        <w:tc>
          <w:tcPr>
            <w:tcW w:w="2575" w:type="dxa"/>
          </w:tcPr>
          <w:p w14:paraId="0A55F282" w14:textId="461A9357" w:rsidR="00375D38" w:rsidRPr="00EB2E52" w:rsidRDefault="00375D38" w:rsidP="0018697B">
            <w:pPr>
              <w:pStyle w:val="Betarp"/>
              <w:rPr>
                <w:rFonts w:hAnsi="Times New Roman" w:cs="Times New Roman"/>
                <w:bCs/>
                <w:sz w:val="24"/>
                <w:szCs w:val="24"/>
              </w:rPr>
            </w:pPr>
          </w:p>
        </w:tc>
        <w:tc>
          <w:tcPr>
            <w:tcW w:w="4229" w:type="dxa"/>
          </w:tcPr>
          <w:p w14:paraId="1E452238" w14:textId="1471C6CA" w:rsidR="00375D38" w:rsidRPr="00EB2E52" w:rsidRDefault="005815FA" w:rsidP="0018697B">
            <w:pPr>
              <w:rPr>
                <w:rFonts w:hAnsi="Times New Roman" w:cs="Times New Roman"/>
                <w:b/>
                <w:color w:val="000000"/>
                <w:sz w:val="24"/>
                <w:szCs w:val="24"/>
              </w:rPr>
            </w:pPr>
            <w:r w:rsidRPr="00EB2E52">
              <w:rPr>
                <w:rFonts w:eastAsia="Times New Roman" w:hAnsi="Times New Roman" w:cs="Times New Roman"/>
                <w:sz w:val="24"/>
                <w:szCs w:val="24"/>
                <w:lang w:eastAsia="lt-LT"/>
              </w:rPr>
              <w:t>visų ratų stabdžiai diskiniai su stabdžių antiblokavimo sistema (ABS)</w:t>
            </w:r>
          </w:p>
        </w:tc>
        <w:tc>
          <w:tcPr>
            <w:tcW w:w="2312" w:type="dxa"/>
          </w:tcPr>
          <w:p w14:paraId="5D3E92A3" w14:textId="77777777" w:rsidR="00375D38" w:rsidRPr="00EB2E52" w:rsidRDefault="00375D38" w:rsidP="0018697B">
            <w:pPr>
              <w:rPr>
                <w:rFonts w:hAnsi="Times New Roman" w:cs="Times New Roman"/>
                <w:color w:val="000000"/>
                <w:sz w:val="24"/>
                <w:szCs w:val="24"/>
              </w:rPr>
            </w:pPr>
          </w:p>
        </w:tc>
      </w:tr>
      <w:tr w:rsidR="00375D38" w:rsidRPr="00EB2E52" w14:paraId="13018969" w14:textId="77777777" w:rsidTr="005815FA">
        <w:tc>
          <w:tcPr>
            <w:tcW w:w="880" w:type="dxa"/>
          </w:tcPr>
          <w:p w14:paraId="580B20DE" w14:textId="0FDFA81B"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lastRenderedPageBreak/>
              <w:t>5.3.</w:t>
            </w:r>
          </w:p>
        </w:tc>
        <w:tc>
          <w:tcPr>
            <w:tcW w:w="2575" w:type="dxa"/>
          </w:tcPr>
          <w:p w14:paraId="3DF8BD84" w14:textId="201A9A6B" w:rsidR="00375D38" w:rsidRPr="00EB2E52" w:rsidRDefault="00375D38" w:rsidP="0018697B">
            <w:pPr>
              <w:pStyle w:val="Betarp"/>
              <w:rPr>
                <w:rFonts w:hAnsi="Times New Roman" w:cs="Times New Roman"/>
                <w:color w:val="FF0000"/>
                <w:sz w:val="24"/>
                <w:szCs w:val="24"/>
              </w:rPr>
            </w:pPr>
          </w:p>
        </w:tc>
        <w:tc>
          <w:tcPr>
            <w:tcW w:w="4229" w:type="dxa"/>
          </w:tcPr>
          <w:p w14:paraId="0A8B34C4" w14:textId="6BE3E91B" w:rsidR="00375D38" w:rsidRPr="00EB2E52" w:rsidRDefault="005815FA" w:rsidP="0018697B">
            <w:pPr>
              <w:rPr>
                <w:rFonts w:hAnsi="Times New Roman" w:cs="Times New Roman"/>
                <w:color w:val="000000"/>
                <w:sz w:val="24"/>
                <w:szCs w:val="24"/>
              </w:rPr>
            </w:pPr>
            <w:r w:rsidRPr="00EB2E52">
              <w:rPr>
                <w:rFonts w:eastAsia="Times New Roman" w:hAnsi="Times New Roman" w:cs="Times New Roman"/>
                <w:sz w:val="24"/>
                <w:szCs w:val="24"/>
                <w:lang w:eastAsia="lt-LT"/>
              </w:rPr>
              <w:t>įkalnės asistentas</w:t>
            </w:r>
          </w:p>
        </w:tc>
        <w:tc>
          <w:tcPr>
            <w:tcW w:w="2312" w:type="dxa"/>
          </w:tcPr>
          <w:p w14:paraId="19740571" w14:textId="77777777" w:rsidR="00375D38" w:rsidRPr="00EB2E52" w:rsidRDefault="00375D38" w:rsidP="0018697B">
            <w:pPr>
              <w:rPr>
                <w:rFonts w:hAnsi="Times New Roman" w:cs="Times New Roman"/>
                <w:color w:val="000000"/>
                <w:sz w:val="24"/>
                <w:szCs w:val="24"/>
              </w:rPr>
            </w:pPr>
          </w:p>
        </w:tc>
      </w:tr>
      <w:tr w:rsidR="00A30836" w:rsidRPr="00EB2E52" w14:paraId="67F15DAA" w14:textId="77777777" w:rsidTr="00057C80">
        <w:tc>
          <w:tcPr>
            <w:tcW w:w="880" w:type="dxa"/>
          </w:tcPr>
          <w:p w14:paraId="3D012DF4" w14:textId="4399A454" w:rsidR="00A30836" w:rsidRPr="00EB2E52" w:rsidRDefault="00A30836" w:rsidP="005815FA">
            <w:pPr>
              <w:pStyle w:val="Betarp"/>
              <w:rPr>
                <w:rFonts w:hAnsi="Times New Roman" w:cs="Times New Roman"/>
                <w:sz w:val="24"/>
                <w:szCs w:val="24"/>
              </w:rPr>
            </w:pPr>
            <w:r w:rsidRPr="00EB2E52">
              <w:rPr>
                <w:rFonts w:hAnsi="Times New Roman" w:cs="Times New Roman"/>
                <w:b/>
                <w:bCs/>
                <w:sz w:val="24"/>
                <w:szCs w:val="24"/>
              </w:rPr>
              <w:t>6</w:t>
            </w:r>
            <w:r w:rsidRPr="00EB2E52">
              <w:rPr>
                <w:rFonts w:hAnsi="Times New Roman" w:cs="Times New Roman"/>
                <w:sz w:val="24"/>
                <w:szCs w:val="24"/>
              </w:rPr>
              <w:t>.</w:t>
            </w:r>
          </w:p>
        </w:tc>
        <w:tc>
          <w:tcPr>
            <w:tcW w:w="9116" w:type="dxa"/>
            <w:gridSpan w:val="3"/>
          </w:tcPr>
          <w:p w14:paraId="25D498A9" w14:textId="6F5E69A0" w:rsidR="00A30836" w:rsidRPr="00EB2E52" w:rsidRDefault="00A30836" w:rsidP="003A0FEB">
            <w:pPr>
              <w:outlineLvl w:val="0"/>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SAUGUMAS</w:t>
            </w:r>
          </w:p>
        </w:tc>
      </w:tr>
      <w:tr w:rsidR="00375D38" w:rsidRPr="00EB2E52" w14:paraId="589E5800" w14:textId="77777777" w:rsidTr="005815FA">
        <w:tc>
          <w:tcPr>
            <w:tcW w:w="880" w:type="dxa"/>
          </w:tcPr>
          <w:p w14:paraId="31A32D88" w14:textId="31CADCA4"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6.1.</w:t>
            </w:r>
          </w:p>
        </w:tc>
        <w:tc>
          <w:tcPr>
            <w:tcW w:w="2575" w:type="dxa"/>
          </w:tcPr>
          <w:p w14:paraId="5C168E06" w14:textId="6A589327" w:rsidR="00375D38" w:rsidRPr="00EB2E52" w:rsidRDefault="00375D38" w:rsidP="0018697B">
            <w:pPr>
              <w:pStyle w:val="Betarp"/>
              <w:rPr>
                <w:rFonts w:hAnsi="Times New Roman" w:cs="Times New Roman"/>
                <w:b/>
                <w:sz w:val="24"/>
                <w:szCs w:val="24"/>
              </w:rPr>
            </w:pPr>
          </w:p>
        </w:tc>
        <w:tc>
          <w:tcPr>
            <w:tcW w:w="4229" w:type="dxa"/>
          </w:tcPr>
          <w:p w14:paraId="6853714A" w14:textId="7070B525" w:rsidR="00375D38" w:rsidRPr="00EB2E52" w:rsidRDefault="00FA0396" w:rsidP="0018697B">
            <w:pPr>
              <w:rPr>
                <w:rFonts w:hAnsi="Times New Roman" w:cs="Times New Roman"/>
                <w:b/>
                <w:color w:val="000000"/>
                <w:sz w:val="24"/>
                <w:szCs w:val="24"/>
              </w:rPr>
            </w:pPr>
            <w:r>
              <w:rPr>
                <w:rFonts w:eastAsia="Times New Roman" w:hAnsi="Times New Roman" w:cs="Times New Roman"/>
                <w:sz w:val="24"/>
                <w:szCs w:val="24"/>
                <w:lang w:eastAsia="lt-LT"/>
              </w:rPr>
              <w:t>Oro pagalvės vairuotojui ir keleiviui</w:t>
            </w:r>
          </w:p>
        </w:tc>
        <w:tc>
          <w:tcPr>
            <w:tcW w:w="2312" w:type="dxa"/>
          </w:tcPr>
          <w:p w14:paraId="642E2069" w14:textId="77777777" w:rsidR="00375D38" w:rsidRPr="00EB2E52" w:rsidRDefault="00375D38" w:rsidP="0018697B">
            <w:pPr>
              <w:rPr>
                <w:rFonts w:hAnsi="Times New Roman" w:cs="Times New Roman"/>
                <w:color w:val="000000"/>
                <w:sz w:val="24"/>
                <w:szCs w:val="24"/>
              </w:rPr>
            </w:pPr>
          </w:p>
        </w:tc>
      </w:tr>
      <w:tr w:rsidR="00375D38" w:rsidRPr="00EB2E52" w14:paraId="2A216692" w14:textId="77777777" w:rsidTr="005815FA">
        <w:tc>
          <w:tcPr>
            <w:tcW w:w="880" w:type="dxa"/>
          </w:tcPr>
          <w:p w14:paraId="4DA2DB81" w14:textId="47665EC8"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6.2.</w:t>
            </w:r>
          </w:p>
        </w:tc>
        <w:tc>
          <w:tcPr>
            <w:tcW w:w="2575" w:type="dxa"/>
          </w:tcPr>
          <w:p w14:paraId="7BCBC617" w14:textId="4D105CF4" w:rsidR="00375D38" w:rsidRPr="00EB2E52" w:rsidRDefault="00375D38" w:rsidP="0018697B">
            <w:pPr>
              <w:pStyle w:val="Betarp"/>
              <w:rPr>
                <w:rFonts w:hAnsi="Times New Roman" w:cs="Times New Roman"/>
                <w:b/>
                <w:sz w:val="24"/>
                <w:szCs w:val="24"/>
              </w:rPr>
            </w:pPr>
          </w:p>
        </w:tc>
        <w:tc>
          <w:tcPr>
            <w:tcW w:w="4229" w:type="dxa"/>
          </w:tcPr>
          <w:p w14:paraId="537B6594" w14:textId="08998D0B" w:rsidR="00375D38" w:rsidRPr="00EB2E52" w:rsidRDefault="005815FA" w:rsidP="0018697B">
            <w:pPr>
              <w:rPr>
                <w:rFonts w:hAnsi="Times New Roman" w:cs="Times New Roman"/>
                <w:bCs/>
                <w:color w:val="000000"/>
                <w:sz w:val="24"/>
                <w:szCs w:val="24"/>
              </w:rPr>
            </w:pPr>
            <w:r w:rsidRPr="00EB2E52">
              <w:rPr>
                <w:rFonts w:eastAsia="Times New Roman" w:hAnsi="Times New Roman" w:cs="Times New Roman"/>
                <w:sz w:val="24"/>
                <w:szCs w:val="24"/>
                <w:lang w:eastAsia="lt-LT"/>
              </w:rPr>
              <w:t>elektroninė stabilumo sistema (ESC)</w:t>
            </w:r>
          </w:p>
        </w:tc>
        <w:tc>
          <w:tcPr>
            <w:tcW w:w="2312" w:type="dxa"/>
          </w:tcPr>
          <w:p w14:paraId="3FF4B71B" w14:textId="77777777" w:rsidR="00375D38" w:rsidRPr="00EB2E52" w:rsidRDefault="00375D38" w:rsidP="0018697B">
            <w:pPr>
              <w:rPr>
                <w:rFonts w:hAnsi="Times New Roman" w:cs="Times New Roman"/>
                <w:color w:val="000000"/>
                <w:sz w:val="24"/>
                <w:szCs w:val="24"/>
              </w:rPr>
            </w:pPr>
          </w:p>
        </w:tc>
      </w:tr>
      <w:tr w:rsidR="00375D38" w:rsidRPr="00EB2E52" w14:paraId="0FA1DC2B" w14:textId="77777777" w:rsidTr="005815FA">
        <w:tc>
          <w:tcPr>
            <w:tcW w:w="880" w:type="dxa"/>
          </w:tcPr>
          <w:p w14:paraId="5E68A7C2" w14:textId="5FCD9BDE"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6.3.</w:t>
            </w:r>
          </w:p>
        </w:tc>
        <w:tc>
          <w:tcPr>
            <w:tcW w:w="2575" w:type="dxa"/>
          </w:tcPr>
          <w:p w14:paraId="6FF8AA92" w14:textId="0A372E02" w:rsidR="00375D38" w:rsidRPr="00EB2E52" w:rsidRDefault="00375D38" w:rsidP="0018697B">
            <w:pPr>
              <w:pStyle w:val="Betarp"/>
              <w:rPr>
                <w:rFonts w:hAnsi="Times New Roman" w:cs="Times New Roman"/>
                <w:b/>
                <w:sz w:val="24"/>
                <w:szCs w:val="24"/>
              </w:rPr>
            </w:pPr>
          </w:p>
        </w:tc>
        <w:tc>
          <w:tcPr>
            <w:tcW w:w="4229" w:type="dxa"/>
          </w:tcPr>
          <w:p w14:paraId="4B9E9E2E" w14:textId="572D2B49" w:rsidR="005815FA" w:rsidRPr="00EB2E52" w:rsidRDefault="005815FA" w:rsidP="005815FA">
            <w:pPr>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gamyklinė signalizacija, atitinkanti draudimo bendrovių reikalavimus draudžiant KASKO tokios klasės automobilius</w:t>
            </w:r>
          </w:p>
          <w:p w14:paraId="31B48EDD" w14:textId="07CACD6B" w:rsidR="00375D38" w:rsidRPr="00EB2E52" w:rsidRDefault="00375D38" w:rsidP="0018697B">
            <w:pPr>
              <w:rPr>
                <w:rFonts w:hAnsi="Times New Roman" w:cs="Times New Roman"/>
                <w:b/>
                <w:color w:val="000000"/>
                <w:sz w:val="24"/>
                <w:szCs w:val="24"/>
              </w:rPr>
            </w:pPr>
          </w:p>
        </w:tc>
        <w:tc>
          <w:tcPr>
            <w:tcW w:w="2312" w:type="dxa"/>
          </w:tcPr>
          <w:p w14:paraId="76D97672" w14:textId="77777777" w:rsidR="00375D38" w:rsidRPr="00EB2E52" w:rsidRDefault="00375D38" w:rsidP="0018697B">
            <w:pPr>
              <w:rPr>
                <w:rFonts w:hAnsi="Times New Roman" w:cs="Times New Roman"/>
                <w:color w:val="000000"/>
                <w:spacing w:val="-2"/>
                <w:sz w:val="24"/>
                <w:szCs w:val="24"/>
              </w:rPr>
            </w:pPr>
          </w:p>
        </w:tc>
      </w:tr>
      <w:tr w:rsidR="00A30836" w:rsidRPr="00EB2E52" w14:paraId="00D0674E" w14:textId="77777777" w:rsidTr="00A903E2">
        <w:tc>
          <w:tcPr>
            <w:tcW w:w="880" w:type="dxa"/>
          </w:tcPr>
          <w:p w14:paraId="4F880EB3" w14:textId="59D9ECA3" w:rsidR="00A30836" w:rsidRPr="00EB2E52" w:rsidRDefault="00A30836" w:rsidP="005815FA">
            <w:pPr>
              <w:pStyle w:val="Betarp"/>
              <w:rPr>
                <w:rFonts w:hAnsi="Times New Roman" w:cs="Times New Roman"/>
                <w:sz w:val="24"/>
                <w:szCs w:val="24"/>
              </w:rPr>
            </w:pPr>
            <w:r w:rsidRPr="00EB2E52">
              <w:rPr>
                <w:rFonts w:hAnsi="Times New Roman" w:cs="Times New Roman"/>
                <w:b/>
                <w:bCs/>
                <w:sz w:val="24"/>
                <w:szCs w:val="24"/>
              </w:rPr>
              <w:t>7</w:t>
            </w:r>
            <w:r w:rsidRPr="00EB2E52">
              <w:rPr>
                <w:rFonts w:hAnsi="Times New Roman" w:cs="Times New Roman"/>
                <w:sz w:val="24"/>
                <w:szCs w:val="24"/>
              </w:rPr>
              <w:t>.</w:t>
            </w:r>
          </w:p>
        </w:tc>
        <w:tc>
          <w:tcPr>
            <w:tcW w:w="9116" w:type="dxa"/>
            <w:gridSpan w:val="3"/>
          </w:tcPr>
          <w:p w14:paraId="0B42129A" w14:textId="29993F65" w:rsidR="00A30836" w:rsidRPr="00EB2E52" w:rsidRDefault="00A30836" w:rsidP="0018697B">
            <w:pPr>
              <w:rPr>
                <w:rFonts w:hAnsi="Times New Roman" w:cs="Times New Roman"/>
                <w:color w:val="000000"/>
                <w:sz w:val="24"/>
                <w:szCs w:val="24"/>
              </w:rPr>
            </w:pPr>
            <w:r w:rsidRPr="00EB2E52">
              <w:rPr>
                <w:rFonts w:eastAsia="Times New Roman" w:hAnsi="Times New Roman" w:cs="Times New Roman"/>
                <w:b/>
                <w:sz w:val="24"/>
                <w:szCs w:val="24"/>
                <w:lang w:eastAsia="lt-LT"/>
              </w:rPr>
              <w:t>ĮRANGA</w:t>
            </w:r>
          </w:p>
        </w:tc>
      </w:tr>
      <w:tr w:rsidR="00375D38" w:rsidRPr="00EB2E52" w14:paraId="5A243FF1" w14:textId="77777777" w:rsidTr="005815FA">
        <w:tc>
          <w:tcPr>
            <w:tcW w:w="880" w:type="dxa"/>
          </w:tcPr>
          <w:p w14:paraId="5617C824" w14:textId="78A0765E"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7.1.</w:t>
            </w:r>
          </w:p>
        </w:tc>
        <w:tc>
          <w:tcPr>
            <w:tcW w:w="2575" w:type="dxa"/>
          </w:tcPr>
          <w:p w14:paraId="6965FEBE" w14:textId="53EB5046" w:rsidR="00375D38" w:rsidRPr="00EB2E52" w:rsidRDefault="00375D38" w:rsidP="0018697B">
            <w:pPr>
              <w:pStyle w:val="Betarp"/>
              <w:rPr>
                <w:rFonts w:hAnsi="Times New Roman" w:cs="Times New Roman"/>
                <w:b/>
                <w:sz w:val="24"/>
                <w:szCs w:val="24"/>
              </w:rPr>
            </w:pPr>
          </w:p>
        </w:tc>
        <w:tc>
          <w:tcPr>
            <w:tcW w:w="4229" w:type="dxa"/>
          </w:tcPr>
          <w:p w14:paraId="08EAB963" w14:textId="6EA0E7C8" w:rsidR="00375D38" w:rsidRPr="00EB2E52" w:rsidRDefault="009874DF" w:rsidP="0018697B">
            <w:pPr>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oro kondicionierius su klimato kontrolės sistema</w:t>
            </w:r>
          </w:p>
        </w:tc>
        <w:tc>
          <w:tcPr>
            <w:tcW w:w="2312" w:type="dxa"/>
          </w:tcPr>
          <w:p w14:paraId="2FD6AFD5" w14:textId="77777777" w:rsidR="00375D38" w:rsidRPr="00EB2E52" w:rsidRDefault="00375D38" w:rsidP="0018697B">
            <w:pPr>
              <w:rPr>
                <w:rFonts w:hAnsi="Times New Roman" w:cs="Times New Roman"/>
                <w:color w:val="000000"/>
                <w:sz w:val="24"/>
                <w:szCs w:val="24"/>
              </w:rPr>
            </w:pPr>
          </w:p>
        </w:tc>
      </w:tr>
      <w:tr w:rsidR="00375D38" w:rsidRPr="00EB2E52" w14:paraId="0E6E132A" w14:textId="77777777" w:rsidTr="005815FA">
        <w:tc>
          <w:tcPr>
            <w:tcW w:w="880" w:type="dxa"/>
          </w:tcPr>
          <w:p w14:paraId="3BB5D7EB" w14:textId="5743567C"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7.2.</w:t>
            </w:r>
          </w:p>
        </w:tc>
        <w:tc>
          <w:tcPr>
            <w:tcW w:w="2575" w:type="dxa"/>
          </w:tcPr>
          <w:p w14:paraId="4A292444" w14:textId="38926520" w:rsidR="00375D38" w:rsidRPr="00EB2E52" w:rsidRDefault="00375D38" w:rsidP="0018697B">
            <w:pPr>
              <w:pStyle w:val="Betarp"/>
              <w:rPr>
                <w:rFonts w:hAnsi="Times New Roman" w:cs="Times New Roman"/>
                <w:b/>
                <w:sz w:val="24"/>
                <w:szCs w:val="24"/>
              </w:rPr>
            </w:pPr>
          </w:p>
        </w:tc>
        <w:tc>
          <w:tcPr>
            <w:tcW w:w="4229" w:type="dxa"/>
          </w:tcPr>
          <w:p w14:paraId="27613300" w14:textId="4F19B326" w:rsidR="00375D38" w:rsidRPr="00EB2E52" w:rsidRDefault="009874DF" w:rsidP="0018697B">
            <w:pPr>
              <w:rPr>
                <w:rFonts w:hAnsi="Times New Roman" w:cs="Times New Roman"/>
                <w:b/>
                <w:color w:val="000000"/>
                <w:sz w:val="24"/>
                <w:szCs w:val="24"/>
              </w:rPr>
            </w:pPr>
            <w:r w:rsidRPr="00EB2E52">
              <w:rPr>
                <w:rFonts w:eastAsia="Times New Roman" w:hAnsi="Times New Roman" w:cs="Times New Roman"/>
                <w:sz w:val="24"/>
                <w:szCs w:val="24"/>
                <w:lang w:eastAsia="lt-LT"/>
              </w:rPr>
              <w:t>radijo imtuvas</w:t>
            </w:r>
          </w:p>
        </w:tc>
        <w:tc>
          <w:tcPr>
            <w:tcW w:w="2312" w:type="dxa"/>
          </w:tcPr>
          <w:p w14:paraId="56EE48DC" w14:textId="77777777" w:rsidR="00375D38" w:rsidRPr="00EB2E52" w:rsidRDefault="00375D38" w:rsidP="0018697B">
            <w:pPr>
              <w:rPr>
                <w:rFonts w:hAnsi="Times New Roman" w:cs="Times New Roman"/>
                <w:color w:val="000000"/>
                <w:sz w:val="24"/>
                <w:szCs w:val="24"/>
              </w:rPr>
            </w:pPr>
          </w:p>
        </w:tc>
      </w:tr>
      <w:tr w:rsidR="00375D38" w:rsidRPr="00EB2E52" w14:paraId="218BFBD1" w14:textId="77777777" w:rsidTr="005815FA">
        <w:trPr>
          <w:trHeight w:val="70"/>
        </w:trPr>
        <w:tc>
          <w:tcPr>
            <w:tcW w:w="880" w:type="dxa"/>
          </w:tcPr>
          <w:p w14:paraId="2FE1F3AC" w14:textId="2C131610"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7.3.</w:t>
            </w:r>
          </w:p>
        </w:tc>
        <w:tc>
          <w:tcPr>
            <w:tcW w:w="2575" w:type="dxa"/>
          </w:tcPr>
          <w:p w14:paraId="0A4DD6EB" w14:textId="68AA8EDC" w:rsidR="00375D38" w:rsidRPr="00EB2E52" w:rsidRDefault="00375D38" w:rsidP="0018697B">
            <w:pPr>
              <w:pStyle w:val="Betarp"/>
              <w:rPr>
                <w:rFonts w:hAnsi="Times New Roman" w:cs="Times New Roman"/>
                <w:b/>
                <w:sz w:val="24"/>
                <w:szCs w:val="24"/>
              </w:rPr>
            </w:pPr>
          </w:p>
        </w:tc>
        <w:tc>
          <w:tcPr>
            <w:tcW w:w="4229" w:type="dxa"/>
          </w:tcPr>
          <w:p w14:paraId="673AA925" w14:textId="0E7150B5" w:rsidR="00375D38" w:rsidRPr="00EB2E52" w:rsidRDefault="009874DF" w:rsidP="009874DF">
            <w:pPr>
              <w:jc w:val="both"/>
              <w:rPr>
                <w:rFonts w:eastAsia="Times New Roman" w:hAnsi="Times New Roman" w:cs="Times New Roman"/>
                <w:sz w:val="24"/>
                <w:szCs w:val="24"/>
                <w:lang w:eastAsia="lt-LT"/>
              </w:rPr>
            </w:pPr>
            <w:r w:rsidRPr="00EB2E52">
              <w:rPr>
                <w:rFonts w:eastAsia="Times New Roman" w:hAnsi="Times New Roman" w:cs="Times New Roman"/>
                <w:color w:val="000000"/>
                <w:sz w:val="24"/>
                <w:szCs w:val="24"/>
                <w:lang w:eastAsia="lt-LT"/>
              </w:rPr>
              <w:t>padangų remonto komplektas</w:t>
            </w:r>
          </w:p>
        </w:tc>
        <w:tc>
          <w:tcPr>
            <w:tcW w:w="2312" w:type="dxa"/>
          </w:tcPr>
          <w:p w14:paraId="5077DDFC" w14:textId="77777777" w:rsidR="00375D38" w:rsidRPr="00EB2E52" w:rsidRDefault="00375D38" w:rsidP="0018697B">
            <w:pPr>
              <w:rPr>
                <w:rFonts w:hAnsi="Times New Roman" w:cs="Times New Roman"/>
                <w:color w:val="000000"/>
                <w:sz w:val="24"/>
                <w:szCs w:val="24"/>
              </w:rPr>
            </w:pPr>
          </w:p>
        </w:tc>
      </w:tr>
      <w:tr w:rsidR="00375D38" w:rsidRPr="00EB2E52" w14:paraId="61A909CC" w14:textId="77777777" w:rsidTr="005815FA">
        <w:tc>
          <w:tcPr>
            <w:tcW w:w="880" w:type="dxa"/>
          </w:tcPr>
          <w:p w14:paraId="73A8DF19" w14:textId="13D55E5B"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w:t>
            </w:r>
            <w:r w:rsidR="004A1421">
              <w:rPr>
                <w:rFonts w:hAnsi="Times New Roman" w:cs="Times New Roman"/>
                <w:sz w:val="24"/>
                <w:szCs w:val="24"/>
              </w:rPr>
              <w:t>4</w:t>
            </w:r>
            <w:r w:rsidRPr="00EB2E52">
              <w:rPr>
                <w:rFonts w:hAnsi="Times New Roman" w:cs="Times New Roman"/>
                <w:sz w:val="24"/>
                <w:szCs w:val="24"/>
              </w:rPr>
              <w:t>.</w:t>
            </w:r>
          </w:p>
        </w:tc>
        <w:tc>
          <w:tcPr>
            <w:tcW w:w="2575" w:type="dxa"/>
          </w:tcPr>
          <w:p w14:paraId="3083B5DA" w14:textId="3AB4253F" w:rsidR="00375D38" w:rsidRPr="00EB2E52" w:rsidRDefault="00375D38" w:rsidP="0018697B">
            <w:pPr>
              <w:pStyle w:val="Betarp"/>
              <w:rPr>
                <w:rFonts w:hAnsi="Times New Roman" w:cs="Times New Roman"/>
                <w:sz w:val="24"/>
                <w:szCs w:val="24"/>
              </w:rPr>
            </w:pPr>
          </w:p>
        </w:tc>
        <w:tc>
          <w:tcPr>
            <w:tcW w:w="4229" w:type="dxa"/>
          </w:tcPr>
          <w:p w14:paraId="47E428AA" w14:textId="0ACCDE61" w:rsidR="00375D38" w:rsidRPr="00EB2E52" w:rsidRDefault="009874DF" w:rsidP="0018697B">
            <w:pPr>
              <w:rPr>
                <w:rFonts w:hAnsi="Times New Roman" w:cs="Times New Roman"/>
                <w:color w:val="000000"/>
                <w:sz w:val="24"/>
                <w:szCs w:val="24"/>
              </w:rPr>
            </w:pPr>
            <w:r w:rsidRPr="00EB2E52">
              <w:rPr>
                <w:rFonts w:eastAsia="Times New Roman" w:hAnsi="Times New Roman" w:cs="Times New Roman"/>
                <w:sz w:val="24"/>
                <w:szCs w:val="24"/>
                <w:lang w:eastAsia="lt-LT"/>
              </w:rPr>
              <w:t>autopiloto funkcija</w:t>
            </w:r>
          </w:p>
        </w:tc>
        <w:tc>
          <w:tcPr>
            <w:tcW w:w="2312" w:type="dxa"/>
          </w:tcPr>
          <w:p w14:paraId="16F8CBA4" w14:textId="77777777" w:rsidR="00375D38" w:rsidRPr="00EB2E52" w:rsidRDefault="00375D38" w:rsidP="0018697B">
            <w:pPr>
              <w:rPr>
                <w:rFonts w:hAnsi="Times New Roman" w:cs="Times New Roman"/>
                <w:sz w:val="24"/>
                <w:szCs w:val="24"/>
              </w:rPr>
            </w:pPr>
          </w:p>
        </w:tc>
      </w:tr>
      <w:tr w:rsidR="00375D38" w:rsidRPr="00EB2E52" w14:paraId="36C5E94A" w14:textId="77777777" w:rsidTr="005815FA">
        <w:tc>
          <w:tcPr>
            <w:tcW w:w="880" w:type="dxa"/>
          </w:tcPr>
          <w:p w14:paraId="2CE9D24B" w14:textId="171B88AD"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w:t>
            </w:r>
            <w:r w:rsidR="004A1421">
              <w:rPr>
                <w:rFonts w:hAnsi="Times New Roman" w:cs="Times New Roman"/>
                <w:sz w:val="24"/>
                <w:szCs w:val="24"/>
              </w:rPr>
              <w:t>5</w:t>
            </w:r>
            <w:r w:rsidRPr="00EB2E52">
              <w:rPr>
                <w:rFonts w:hAnsi="Times New Roman" w:cs="Times New Roman"/>
                <w:sz w:val="24"/>
                <w:szCs w:val="24"/>
              </w:rPr>
              <w:t>.</w:t>
            </w:r>
          </w:p>
        </w:tc>
        <w:tc>
          <w:tcPr>
            <w:tcW w:w="2575" w:type="dxa"/>
          </w:tcPr>
          <w:p w14:paraId="21355267" w14:textId="74D70B08" w:rsidR="00375D38" w:rsidRPr="00EB2E52" w:rsidRDefault="00375D38" w:rsidP="0018697B">
            <w:pPr>
              <w:pStyle w:val="Betarp"/>
              <w:rPr>
                <w:rFonts w:hAnsi="Times New Roman" w:cs="Times New Roman"/>
                <w:sz w:val="24"/>
                <w:szCs w:val="24"/>
              </w:rPr>
            </w:pPr>
          </w:p>
        </w:tc>
        <w:tc>
          <w:tcPr>
            <w:tcW w:w="4229" w:type="dxa"/>
          </w:tcPr>
          <w:p w14:paraId="15A6F404" w14:textId="4E1A2D5E" w:rsidR="00375D38" w:rsidRPr="00EB2E52" w:rsidRDefault="009874DF" w:rsidP="0018697B">
            <w:pPr>
              <w:rPr>
                <w:rFonts w:hAnsi="Times New Roman" w:cs="Times New Roman"/>
                <w:color w:val="000000"/>
                <w:sz w:val="24"/>
                <w:szCs w:val="24"/>
              </w:rPr>
            </w:pPr>
            <w:r w:rsidRPr="00EB2E52">
              <w:rPr>
                <w:rFonts w:eastAsia="Times New Roman" w:hAnsi="Times New Roman" w:cs="Times New Roman"/>
                <w:sz w:val="24"/>
                <w:szCs w:val="24"/>
                <w:lang w:eastAsia="lt-LT"/>
              </w:rPr>
              <w:t>slėgio padangose kontrolės sistema</w:t>
            </w:r>
          </w:p>
        </w:tc>
        <w:tc>
          <w:tcPr>
            <w:tcW w:w="2312" w:type="dxa"/>
          </w:tcPr>
          <w:p w14:paraId="40EBF294" w14:textId="00792615" w:rsidR="00375D38" w:rsidRPr="00EB2E52" w:rsidRDefault="00375D38" w:rsidP="0018697B">
            <w:pPr>
              <w:rPr>
                <w:rFonts w:hAnsi="Times New Roman" w:cs="Times New Roman"/>
                <w:color w:val="000000"/>
                <w:sz w:val="24"/>
                <w:szCs w:val="24"/>
                <w:highlight w:val="yellow"/>
              </w:rPr>
            </w:pPr>
          </w:p>
        </w:tc>
      </w:tr>
      <w:tr w:rsidR="00375D38" w:rsidRPr="00EB2E52" w14:paraId="7343A920" w14:textId="77777777" w:rsidTr="005815FA">
        <w:tc>
          <w:tcPr>
            <w:tcW w:w="880" w:type="dxa"/>
          </w:tcPr>
          <w:p w14:paraId="61938755" w14:textId="27C9BD14"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w:t>
            </w:r>
            <w:r w:rsidR="004A1421">
              <w:rPr>
                <w:rFonts w:hAnsi="Times New Roman" w:cs="Times New Roman"/>
                <w:sz w:val="24"/>
                <w:szCs w:val="24"/>
              </w:rPr>
              <w:t>6</w:t>
            </w:r>
            <w:r w:rsidRPr="00EB2E52">
              <w:rPr>
                <w:rFonts w:hAnsi="Times New Roman" w:cs="Times New Roman"/>
                <w:sz w:val="24"/>
                <w:szCs w:val="24"/>
              </w:rPr>
              <w:t>.</w:t>
            </w:r>
          </w:p>
        </w:tc>
        <w:tc>
          <w:tcPr>
            <w:tcW w:w="2575" w:type="dxa"/>
          </w:tcPr>
          <w:p w14:paraId="73BBC4B5" w14:textId="3C249790" w:rsidR="00375D38" w:rsidRPr="00EB2E52" w:rsidRDefault="00375D38" w:rsidP="0018697B">
            <w:pPr>
              <w:pStyle w:val="Betarp"/>
              <w:rPr>
                <w:rFonts w:hAnsi="Times New Roman" w:cs="Times New Roman"/>
                <w:sz w:val="24"/>
                <w:szCs w:val="24"/>
              </w:rPr>
            </w:pPr>
          </w:p>
        </w:tc>
        <w:tc>
          <w:tcPr>
            <w:tcW w:w="4229" w:type="dxa"/>
          </w:tcPr>
          <w:p w14:paraId="2546895C" w14:textId="6B55E395" w:rsidR="000A42AA" w:rsidRPr="00EB2E52" w:rsidRDefault="009874DF" w:rsidP="0018697B">
            <w:pPr>
              <w:rPr>
                <w:rFonts w:hAnsi="Times New Roman" w:cs="Times New Roman"/>
                <w:color w:val="000000"/>
                <w:sz w:val="24"/>
                <w:szCs w:val="24"/>
              </w:rPr>
            </w:pPr>
            <w:r w:rsidRPr="00EB2E52">
              <w:rPr>
                <w:rFonts w:eastAsia="Times New Roman" w:hAnsi="Times New Roman" w:cs="Times New Roman"/>
                <w:sz w:val="24"/>
                <w:szCs w:val="24"/>
                <w:lang w:eastAsia="lt-LT"/>
              </w:rPr>
              <w:t>galinio vaizdo kamera (parkavimo sistema)</w:t>
            </w:r>
          </w:p>
        </w:tc>
        <w:tc>
          <w:tcPr>
            <w:tcW w:w="2312" w:type="dxa"/>
          </w:tcPr>
          <w:p w14:paraId="1E1052C2" w14:textId="593D107F" w:rsidR="00FE55C7" w:rsidRPr="00EB2E52" w:rsidRDefault="00FE55C7" w:rsidP="0018697B">
            <w:pPr>
              <w:rPr>
                <w:rFonts w:hAnsi="Times New Roman" w:cs="Times New Roman"/>
                <w:color w:val="000000"/>
                <w:sz w:val="24"/>
                <w:szCs w:val="24"/>
              </w:rPr>
            </w:pPr>
          </w:p>
        </w:tc>
      </w:tr>
      <w:tr w:rsidR="00A30836" w:rsidRPr="00EB2E52" w14:paraId="57962E3C" w14:textId="77777777" w:rsidTr="00131280">
        <w:tc>
          <w:tcPr>
            <w:tcW w:w="880" w:type="dxa"/>
          </w:tcPr>
          <w:p w14:paraId="792A5791" w14:textId="5B9F1A37" w:rsidR="00A30836" w:rsidRPr="00EB2E52" w:rsidRDefault="00A30836" w:rsidP="009874DF">
            <w:pPr>
              <w:pStyle w:val="Betarp"/>
              <w:rPr>
                <w:rFonts w:hAnsi="Times New Roman" w:cs="Times New Roman"/>
                <w:sz w:val="24"/>
                <w:szCs w:val="24"/>
              </w:rPr>
            </w:pPr>
            <w:r w:rsidRPr="00EB2E52">
              <w:rPr>
                <w:rFonts w:hAnsi="Times New Roman" w:cs="Times New Roman"/>
                <w:b/>
                <w:bCs/>
                <w:sz w:val="24"/>
                <w:szCs w:val="24"/>
              </w:rPr>
              <w:t>8</w:t>
            </w:r>
            <w:r w:rsidRPr="00EB2E52">
              <w:rPr>
                <w:rFonts w:hAnsi="Times New Roman" w:cs="Times New Roman"/>
                <w:sz w:val="24"/>
                <w:szCs w:val="24"/>
              </w:rPr>
              <w:t>.</w:t>
            </w:r>
          </w:p>
        </w:tc>
        <w:tc>
          <w:tcPr>
            <w:tcW w:w="9116" w:type="dxa"/>
            <w:gridSpan w:val="3"/>
          </w:tcPr>
          <w:p w14:paraId="0AAE30E3" w14:textId="729C32D3" w:rsidR="00A30836" w:rsidRPr="00EB2E52" w:rsidRDefault="00A30836" w:rsidP="0018697B">
            <w:pPr>
              <w:rPr>
                <w:rFonts w:hAnsi="Times New Roman" w:cs="Times New Roman"/>
                <w:color w:val="000000"/>
                <w:sz w:val="24"/>
                <w:szCs w:val="24"/>
              </w:rPr>
            </w:pPr>
            <w:r w:rsidRPr="00EB2E52">
              <w:rPr>
                <w:rFonts w:eastAsia="Times New Roman" w:hAnsi="Times New Roman" w:cs="Times New Roman"/>
                <w:b/>
                <w:bCs/>
                <w:sz w:val="24"/>
                <w:szCs w:val="24"/>
                <w:lang w:eastAsia="lt-LT"/>
              </w:rPr>
              <w:t>APLINKOS APSAUGOS KRITERIJAI</w:t>
            </w:r>
          </w:p>
        </w:tc>
      </w:tr>
      <w:tr w:rsidR="009874DF" w:rsidRPr="00EB2E52" w14:paraId="3361054A" w14:textId="77777777" w:rsidTr="005815FA">
        <w:tc>
          <w:tcPr>
            <w:tcW w:w="880" w:type="dxa"/>
          </w:tcPr>
          <w:p w14:paraId="510FDF42" w14:textId="5E4A190C" w:rsidR="009874DF" w:rsidRPr="00EB2E52" w:rsidRDefault="0012269D" w:rsidP="009874DF">
            <w:pPr>
              <w:pStyle w:val="Betarp"/>
              <w:rPr>
                <w:rFonts w:hAnsi="Times New Roman" w:cs="Times New Roman"/>
                <w:sz w:val="24"/>
                <w:szCs w:val="24"/>
              </w:rPr>
            </w:pPr>
            <w:r w:rsidRPr="00EB2E52">
              <w:rPr>
                <w:rFonts w:hAnsi="Times New Roman" w:cs="Times New Roman"/>
                <w:sz w:val="24"/>
                <w:szCs w:val="24"/>
              </w:rPr>
              <w:t>8.1.</w:t>
            </w:r>
          </w:p>
        </w:tc>
        <w:tc>
          <w:tcPr>
            <w:tcW w:w="2575" w:type="dxa"/>
          </w:tcPr>
          <w:p w14:paraId="68F4CBC1" w14:textId="77777777" w:rsidR="009874DF" w:rsidRPr="00EB2E52" w:rsidRDefault="009874DF" w:rsidP="0018697B">
            <w:pPr>
              <w:pStyle w:val="Betarp"/>
              <w:rPr>
                <w:rFonts w:hAnsi="Times New Roman" w:cs="Times New Roman"/>
                <w:sz w:val="24"/>
                <w:szCs w:val="24"/>
              </w:rPr>
            </w:pPr>
          </w:p>
        </w:tc>
        <w:tc>
          <w:tcPr>
            <w:tcW w:w="4229" w:type="dxa"/>
          </w:tcPr>
          <w:p w14:paraId="065DC9FB" w14:textId="346FAA98" w:rsidR="0012269D" w:rsidRPr="00EB2E52" w:rsidRDefault="0012269D" w:rsidP="0012269D">
            <w:pPr>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CO</w:t>
            </w:r>
            <w:r w:rsidRPr="00EB2E52">
              <w:rPr>
                <w:rFonts w:eastAsia="Times New Roman" w:hAnsi="Times New Roman" w:cs="Times New Roman"/>
                <w:b/>
                <w:bCs/>
                <w:sz w:val="24"/>
                <w:szCs w:val="24"/>
                <w:lang w:eastAsia="lt-LT"/>
              </w:rPr>
              <w:t>2</w:t>
            </w:r>
            <w:r w:rsidRPr="00EB2E52">
              <w:rPr>
                <w:rFonts w:eastAsia="Times New Roman" w:hAnsi="Times New Roman" w:cs="Times New Roman"/>
                <w:sz w:val="24"/>
                <w:szCs w:val="24"/>
                <w:lang w:eastAsia="lt-LT"/>
              </w:rPr>
              <w:t xml:space="preserve"> emisijų kiekis  – 0 g/km</w:t>
            </w:r>
          </w:p>
          <w:p w14:paraId="123990B8" w14:textId="77777777" w:rsidR="009874DF" w:rsidRPr="00EB2E52" w:rsidRDefault="009874DF" w:rsidP="0018697B">
            <w:pPr>
              <w:rPr>
                <w:rFonts w:hAnsi="Times New Roman" w:cs="Times New Roman"/>
                <w:color w:val="000000"/>
                <w:sz w:val="24"/>
                <w:szCs w:val="24"/>
              </w:rPr>
            </w:pPr>
          </w:p>
        </w:tc>
        <w:tc>
          <w:tcPr>
            <w:tcW w:w="2312" w:type="dxa"/>
          </w:tcPr>
          <w:p w14:paraId="4571A202" w14:textId="77777777" w:rsidR="009874DF" w:rsidRPr="00EB2E52" w:rsidRDefault="009874DF" w:rsidP="0018697B">
            <w:pPr>
              <w:rPr>
                <w:rFonts w:hAnsi="Times New Roman" w:cs="Times New Roman"/>
                <w:color w:val="000000"/>
                <w:sz w:val="24"/>
                <w:szCs w:val="24"/>
              </w:rPr>
            </w:pPr>
          </w:p>
        </w:tc>
      </w:tr>
      <w:tr w:rsidR="009874DF" w:rsidRPr="00EB2E52" w14:paraId="470CCD9A" w14:textId="77777777" w:rsidTr="005815FA">
        <w:tc>
          <w:tcPr>
            <w:tcW w:w="880" w:type="dxa"/>
          </w:tcPr>
          <w:p w14:paraId="18C42F2B" w14:textId="15B52AB3" w:rsidR="009874DF" w:rsidRPr="00EB2E52" w:rsidRDefault="0012269D" w:rsidP="009874DF">
            <w:pPr>
              <w:pStyle w:val="Betarp"/>
              <w:rPr>
                <w:rFonts w:hAnsi="Times New Roman" w:cs="Times New Roman"/>
                <w:sz w:val="24"/>
                <w:szCs w:val="24"/>
              </w:rPr>
            </w:pPr>
            <w:r w:rsidRPr="00EB2E52">
              <w:rPr>
                <w:rFonts w:hAnsi="Times New Roman" w:cs="Times New Roman"/>
                <w:sz w:val="24"/>
                <w:szCs w:val="24"/>
              </w:rPr>
              <w:t>8.</w:t>
            </w:r>
            <w:r w:rsidR="00F744C2">
              <w:rPr>
                <w:rFonts w:hAnsi="Times New Roman" w:cs="Times New Roman"/>
                <w:sz w:val="24"/>
                <w:szCs w:val="24"/>
              </w:rPr>
              <w:t>2</w:t>
            </w:r>
            <w:r w:rsidRPr="00EB2E52">
              <w:rPr>
                <w:rFonts w:hAnsi="Times New Roman" w:cs="Times New Roman"/>
                <w:sz w:val="24"/>
                <w:szCs w:val="24"/>
              </w:rPr>
              <w:t>.</w:t>
            </w:r>
          </w:p>
        </w:tc>
        <w:tc>
          <w:tcPr>
            <w:tcW w:w="2575" w:type="dxa"/>
          </w:tcPr>
          <w:p w14:paraId="39525638" w14:textId="77777777" w:rsidR="009874DF" w:rsidRPr="00EB2E52" w:rsidRDefault="009874DF" w:rsidP="0018697B">
            <w:pPr>
              <w:pStyle w:val="Betarp"/>
              <w:rPr>
                <w:rFonts w:hAnsi="Times New Roman" w:cs="Times New Roman"/>
                <w:sz w:val="24"/>
                <w:szCs w:val="24"/>
              </w:rPr>
            </w:pPr>
          </w:p>
        </w:tc>
        <w:tc>
          <w:tcPr>
            <w:tcW w:w="4229" w:type="dxa"/>
          </w:tcPr>
          <w:p w14:paraId="26C274C4" w14:textId="5E190471" w:rsidR="009874DF" w:rsidRPr="00EB2E52" w:rsidRDefault="0012269D" w:rsidP="00FA0396">
            <w:pPr>
              <w:jc w:val="both"/>
              <w:rPr>
                <w:rFonts w:hAnsi="Times New Roman" w:cs="Times New Roman"/>
                <w:color w:val="000000"/>
                <w:sz w:val="24"/>
                <w:szCs w:val="24"/>
              </w:rPr>
            </w:pPr>
            <w:r w:rsidRPr="00EB2E52">
              <w:rPr>
                <w:rFonts w:eastAsia="Times New Roman" w:hAnsi="Times New Roman" w:cs="Times New Roman"/>
                <w:sz w:val="24"/>
                <w:szCs w:val="24"/>
                <w:lang w:eastAsia="lt-LT"/>
              </w:rPr>
              <w:t>automobilis turi atitikti visus LR Aplinkos ministro įsakymu Nr. DI-508 patvirtintus minimalius     Aplinkos apsaugos kriterijus</w:t>
            </w:r>
          </w:p>
        </w:tc>
        <w:tc>
          <w:tcPr>
            <w:tcW w:w="2312" w:type="dxa"/>
          </w:tcPr>
          <w:p w14:paraId="0D06558E" w14:textId="77777777" w:rsidR="009874DF" w:rsidRPr="00EB2E52" w:rsidRDefault="009874DF" w:rsidP="0018697B">
            <w:pPr>
              <w:rPr>
                <w:rFonts w:hAnsi="Times New Roman" w:cs="Times New Roman"/>
                <w:color w:val="000000"/>
                <w:sz w:val="24"/>
                <w:szCs w:val="24"/>
              </w:rPr>
            </w:pPr>
          </w:p>
        </w:tc>
      </w:tr>
      <w:tr w:rsidR="00A30836" w:rsidRPr="00EB2E52" w14:paraId="527063A4" w14:textId="77777777" w:rsidTr="00781BAA">
        <w:tc>
          <w:tcPr>
            <w:tcW w:w="880" w:type="dxa"/>
          </w:tcPr>
          <w:p w14:paraId="23A9DEBF" w14:textId="4D497DE1" w:rsidR="00A30836" w:rsidRPr="00EB2E52" w:rsidRDefault="00A30836" w:rsidP="009874DF">
            <w:pPr>
              <w:pStyle w:val="Betarp"/>
              <w:rPr>
                <w:rFonts w:hAnsi="Times New Roman" w:cs="Times New Roman"/>
                <w:sz w:val="24"/>
                <w:szCs w:val="24"/>
              </w:rPr>
            </w:pPr>
            <w:r w:rsidRPr="00EB2E52">
              <w:rPr>
                <w:rFonts w:hAnsi="Times New Roman" w:cs="Times New Roman"/>
                <w:b/>
                <w:bCs/>
                <w:sz w:val="24"/>
                <w:szCs w:val="24"/>
              </w:rPr>
              <w:t>9</w:t>
            </w:r>
            <w:r w:rsidRPr="00EB2E52">
              <w:rPr>
                <w:rFonts w:hAnsi="Times New Roman" w:cs="Times New Roman"/>
                <w:sz w:val="24"/>
                <w:szCs w:val="24"/>
              </w:rPr>
              <w:t>.</w:t>
            </w:r>
          </w:p>
        </w:tc>
        <w:tc>
          <w:tcPr>
            <w:tcW w:w="9116" w:type="dxa"/>
            <w:gridSpan w:val="3"/>
          </w:tcPr>
          <w:p w14:paraId="10F642E1" w14:textId="1407052F" w:rsidR="00A30836" w:rsidRPr="00EB2E52" w:rsidRDefault="00A30836" w:rsidP="0018697B">
            <w:pPr>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GARANTIJA</w:t>
            </w:r>
          </w:p>
        </w:tc>
      </w:tr>
      <w:tr w:rsidR="009874DF" w:rsidRPr="00EB2E52" w14:paraId="48EF5149" w14:textId="77777777" w:rsidTr="005815FA">
        <w:tc>
          <w:tcPr>
            <w:tcW w:w="880" w:type="dxa"/>
          </w:tcPr>
          <w:p w14:paraId="0BBC900A" w14:textId="78B9AAE1" w:rsidR="009874DF" w:rsidRPr="00EB2E52" w:rsidRDefault="00A30836" w:rsidP="009874DF">
            <w:pPr>
              <w:pStyle w:val="Betarp"/>
              <w:rPr>
                <w:rFonts w:hAnsi="Times New Roman" w:cs="Times New Roman"/>
                <w:sz w:val="24"/>
                <w:szCs w:val="24"/>
              </w:rPr>
            </w:pPr>
            <w:r w:rsidRPr="00EB2E52">
              <w:rPr>
                <w:rFonts w:hAnsi="Times New Roman" w:cs="Times New Roman"/>
                <w:sz w:val="24"/>
                <w:szCs w:val="24"/>
              </w:rPr>
              <w:t>9.1.</w:t>
            </w:r>
          </w:p>
        </w:tc>
        <w:tc>
          <w:tcPr>
            <w:tcW w:w="2575" w:type="dxa"/>
          </w:tcPr>
          <w:p w14:paraId="5BEE971D" w14:textId="4937C099" w:rsidR="009874DF" w:rsidRPr="00EB2E52" w:rsidRDefault="00A30836" w:rsidP="0018697B">
            <w:pPr>
              <w:pStyle w:val="Betarp"/>
              <w:rPr>
                <w:rFonts w:hAnsi="Times New Roman" w:cs="Times New Roman"/>
                <w:sz w:val="24"/>
                <w:szCs w:val="24"/>
              </w:rPr>
            </w:pPr>
            <w:r w:rsidRPr="00EB2E52">
              <w:rPr>
                <w:rFonts w:eastAsia="Times New Roman" w:hAnsi="Times New Roman" w:cs="Times New Roman"/>
                <w:sz w:val="24"/>
                <w:szCs w:val="24"/>
              </w:rPr>
              <w:t>Gamyklinė garantija</w:t>
            </w:r>
          </w:p>
        </w:tc>
        <w:tc>
          <w:tcPr>
            <w:tcW w:w="4229" w:type="dxa"/>
          </w:tcPr>
          <w:p w14:paraId="6B281850" w14:textId="3CADF8FF" w:rsidR="009874DF" w:rsidRPr="00EB2E52" w:rsidRDefault="00A30836" w:rsidP="0018697B">
            <w:pPr>
              <w:rPr>
                <w:rFonts w:hAnsi="Times New Roman" w:cs="Times New Roman"/>
                <w:color w:val="000000"/>
                <w:sz w:val="24"/>
                <w:szCs w:val="24"/>
              </w:rPr>
            </w:pPr>
            <w:r w:rsidRPr="00EB2E52">
              <w:rPr>
                <w:rFonts w:eastAsia="Times New Roman" w:hAnsi="Times New Roman" w:cs="Times New Roman"/>
                <w:sz w:val="24"/>
                <w:szCs w:val="24"/>
                <w:lang w:eastAsia="lt-LT"/>
              </w:rPr>
              <w:t>ne mažiau 5-erių metų arba 100 000 kilometrų ridos</w:t>
            </w:r>
          </w:p>
        </w:tc>
        <w:tc>
          <w:tcPr>
            <w:tcW w:w="2312" w:type="dxa"/>
          </w:tcPr>
          <w:p w14:paraId="7C399AA9" w14:textId="77777777" w:rsidR="009874DF" w:rsidRPr="00EB2E52" w:rsidRDefault="009874DF" w:rsidP="0018697B">
            <w:pPr>
              <w:rPr>
                <w:rFonts w:hAnsi="Times New Roman" w:cs="Times New Roman"/>
                <w:color w:val="000000"/>
                <w:sz w:val="24"/>
                <w:szCs w:val="24"/>
              </w:rPr>
            </w:pPr>
          </w:p>
        </w:tc>
      </w:tr>
      <w:tr w:rsidR="009874DF" w:rsidRPr="00EB2E52" w14:paraId="0FE6A859" w14:textId="77777777" w:rsidTr="005815FA">
        <w:tc>
          <w:tcPr>
            <w:tcW w:w="880" w:type="dxa"/>
          </w:tcPr>
          <w:p w14:paraId="65EB5C6C" w14:textId="273177F0" w:rsidR="009874DF" w:rsidRPr="00EB2E52" w:rsidRDefault="00A30836" w:rsidP="009874DF">
            <w:pPr>
              <w:pStyle w:val="Betarp"/>
              <w:rPr>
                <w:rFonts w:hAnsi="Times New Roman" w:cs="Times New Roman"/>
                <w:sz w:val="24"/>
                <w:szCs w:val="24"/>
              </w:rPr>
            </w:pPr>
            <w:r w:rsidRPr="00EB2E52">
              <w:rPr>
                <w:rFonts w:hAnsi="Times New Roman" w:cs="Times New Roman"/>
                <w:sz w:val="24"/>
                <w:szCs w:val="24"/>
              </w:rPr>
              <w:t>9.2.</w:t>
            </w:r>
          </w:p>
        </w:tc>
        <w:tc>
          <w:tcPr>
            <w:tcW w:w="2575" w:type="dxa"/>
          </w:tcPr>
          <w:p w14:paraId="11457F31" w14:textId="218CA58F" w:rsidR="009874DF" w:rsidRPr="00EB2E52" w:rsidRDefault="00A30836" w:rsidP="0018697B">
            <w:pPr>
              <w:pStyle w:val="Betarp"/>
              <w:rPr>
                <w:rFonts w:hAnsi="Times New Roman" w:cs="Times New Roman"/>
                <w:sz w:val="24"/>
                <w:szCs w:val="24"/>
              </w:rPr>
            </w:pPr>
            <w:r w:rsidRPr="00EB2E52">
              <w:rPr>
                <w:rFonts w:eastAsia="Times New Roman" w:hAnsi="Times New Roman" w:cs="Times New Roman"/>
                <w:snapToGrid w:val="0"/>
                <w:sz w:val="24"/>
                <w:szCs w:val="24"/>
              </w:rPr>
              <w:t>Garantija aukštos įtampos akumuliatorių baterijos</w:t>
            </w:r>
          </w:p>
        </w:tc>
        <w:tc>
          <w:tcPr>
            <w:tcW w:w="4229" w:type="dxa"/>
          </w:tcPr>
          <w:p w14:paraId="322D3A1E" w14:textId="0E85FCDB" w:rsidR="009874DF" w:rsidRPr="00EB2E52" w:rsidRDefault="00A30836" w:rsidP="0018697B">
            <w:pPr>
              <w:rPr>
                <w:rFonts w:hAnsi="Times New Roman" w:cs="Times New Roman"/>
                <w:color w:val="000000"/>
                <w:sz w:val="24"/>
                <w:szCs w:val="24"/>
              </w:rPr>
            </w:pPr>
            <w:r w:rsidRPr="00EB2E52">
              <w:rPr>
                <w:rFonts w:eastAsia="Times New Roman" w:hAnsi="Times New Roman" w:cs="Times New Roman"/>
                <w:snapToGrid w:val="0"/>
                <w:sz w:val="24"/>
                <w:szCs w:val="24"/>
                <w:lang w:eastAsia="lt-LT"/>
              </w:rPr>
              <w:t>ne mažiau 8-erių metų arba iki 160000 km</w:t>
            </w:r>
          </w:p>
        </w:tc>
        <w:tc>
          <w:tcPr>
            <w:tcW w:w="2312" w:type="dxa"/>
          </w:tcPr>
          <w:p w14:paraId="0C1B5709" w14:textId="77777777" w:rsidR="009874DF" w:rsidRPr="00EB2E52" w:rsidRDefault="009874DF" w:rsidP="0018697B">
            <w:pPr>
              <w:rPr>
                <w:rFonts w:hAnsi="Times New Roman" w:cs="Times New Roman"/>
                <w:color w:val="000000"/>
                <w:sz w:val="24"/>
                <w:szCs w:val="24"/>
              </w:rPr>
            </w:pPr>
          </w:p>
        </w:tc>
      </w:tr>
      <w:tr w:rsidR="00A30836" w:rsidRPr="00EB2E52" w14:paraId="0FAB08BE" w14:textId="77777777" w:rsidTr="00234FC4">
        <w:tc>
          <w:tcPr>
            <w:tcW w:w="880" w:type="dxa"/>
          </w:tcPr>
          <w:p w14:paraId="3F199C15" w14:textId="0E2C25B8" w:rsidR="00A30836" w:rsidRPr="00EB2E52" w:rsidRDefault="00A30836" w:rsidP="009874DF">
            <w:pPr>
              <w:pStyle w:val="Betarp"/>
              <w:rPr>
                <w:rFonts w:hAnsi="Times New Roman" w:cs="Times New Roman"/>
                <w:b/>
                <w:bCs/>
                <w:sz w:val="24"/>
                <w:szCs w:val="24"/>
              </w:rPr>
            </w:pPr>
            <w:r w:rsidRPr="00EB2E52">
              <w:rPr>
                <w:rFonts w:hAnsi="Times New Roman" w:cs="Times New Roman"/>
                <w:b/>
                <w:bCs/>
                <w:sz w:val="24"/>
                <w:szCs w:val="24"/>
              </w:rPr>
              <w:t xml:space="preserve">10. </w:t>
            </w:r>
          </w:p>
        </w:tc>
        <w:tc>
          <w:tcPr>
            <w:tcW w:w="9116" w:type="dxa"/>
            <w:gridSpan w:val="3"/>
          </w:tcPr>
          <w:p w14:paraId="40F199EE" w14:textId="5C479943" w:rsidR="00A30836" w:rsidRPr="00EB2E52" w:rsidRDefault="00A30836" w:rsidP="0018697B">
            <w:pPr>
              <w:rPr>
                <w:rFonts w:hAnsi="Times New Roman" w:cs="Times New Roman"/>
                <w:color w:val="000000"/>
                <w:sz w:val="24"/>
                <w:szCs w:val="24"/>
              </w:rPr>
            </w:pPr>
            <w:r w:rsidRPr="00EB2E52">
              <w:rPr>
                <w:rFonts w:eastAsia="Times New Roman" w:hAnsi="Times New Roman" w:cs="Times New Roman"/>
                <w:b/>
                <w:sz w:val="24"/>
                <w:szCs w:val="24"/>
                <w:lang w:eastAsia="lt-LT"/>
              </w:rPr>
              <w:t>PAPILDOMA KOMPLEKTACIJA</w:t>
            </w:r>
          </w:p>
        </w:tc>
      </w:tr>
      <w:tr w:rsidR="009874DF" w:rsidRPr="00EB2E52" w14:paraId="2C41E779" w14:textId="77777777" w:rsidTr="005815FA">
        <w:tc>
          <w:tcPr>
            <w:tcW w:w="880" w:type="dxa"/>
          </w:tcPr>
          <w:p w14:paraId="2FDB4283" w14:textId="064B9ADF" w:rsidR="009874DF" w:rsidRPr="00EB2E52" w:rsidRDefault="00A30836" w:rsidP="009874DF">
            <w:pPr>
              <w:pStyle w:val="Betarp"/>
              <w:rPr>
                <w:rFonts w:hAnsi="Times New Roman" w:cs="Times New Roman"/>
                <w:sz w:val="24"/>
                <w:szCs w:val="24"/>
              </w:rPr>
            </w:pPr>
            <w:r w:rsidRPr="00EB2E52">
              <w:rPr>
                <w:rFonts w:hAnsi="Times New Roman" w:cs="Times New Roman"/>
                <w:sz w:val="24"/>
                <w:szCs w:val="24"/>
              </w:rPr>
              <w:t>10.</w:t>
            </w:r>
            <w:r w:rsidR="0000377E">
              <w:rPr>
                <w:rFonts w:hAnsi="Times New Roman" w:cs="Times New Roman"/>
                <w:sz w:val="24"/>
                <w:szCs w:val="24"/>
              </w:rPr>
              <w:t>1</w:t>
            </w:r>
            <w:r w:rsidRPr="00EB2E52">
              <w:rPr>
                <w:rFonts w:hAnsi="Times New Roman" w:cs="Times New Roman"/>
                <w:sz w:val="24"/>
                <w:szCs w:val="24"/>
              </w:rPr>
              <w:t>.</w:t>
            </w:r>
          </w:p>
        </w:tc>
        <w:tc>
          <w:tcPr>
            <w:tcW w:w="2575" w:type="dxa"/>
          </w:tcPr>
          <w:p w14:paraId="099369D2" w14:textId="77777777" w:rsidR="009874DF" w:rsidRPr="00EB2E52" w:rsidRDefault="009874DF" w:rsidP="0018697B">
            <w:pPr>
              <w:pStyle w:val="Betarp"/>
              <w:rPr>
                <w:rFonts w:hAnsi="Times New Roman" w:cs="Times New Roman"/>
                <w:sz w:val="24"/>
                <w:szCs w:val="24"/>
              </w:rPr>
            </w:pPr>
          </w:p>
        </w:tc>
        <w:tc>
          <w:tcPr>
            <w:tcW w:w="4229" w:type="dxa"/>
          </w:tcPr>
          <w:p w14:paraId="63E67A7B" w14:textId="6A1F011D" w:rsidR="00A30836" w:rsidRPr="00EB2E52" w:rsidRDefault="00A30836" w:rsidP="00A30836">
            <w:pPr>
              <w:rPr>
                <w:rFonts w:eastAsia="Times New Roman" w:hAnsi="Times New Roman" w:cs="Times New Roman"/>
                <w:bCs/>
                <w:sz w:val="24"/>
                <w:szCs w:val="24"/>
                <w:lang w:eastAsia="lt-LT"/>
              </w:rPr>
            </w:pPr>
            <w:r w:rsidRPr="00EB2E52">
              <w:rPr>
                <w:rFonts w:eastAsia="Times New Roman" w:hAnsi="Times New Roman" w:cs="Times New Roman"/>
                <w:bCs/>
                <w:sz w:val="24"/>
                <w:szCs w:val="24"/>
                <w:lang w:eastAsia="lt-LT"/>
              </w:rPr>
              <w:t>gesintuvas, šviesą atspindinti liemenė, vaistinėlė, avarinis ženklas</w:t>
            </w:r>
          </w:p>
          <w:p w14:paraId="774F42AD" w14:textId="77777777" w:rsidR="009874DF" w:rsidRPr="00EB2E52" w:rsidRDefault="009874DF" w:rsidP="0018697B">
            <w:pPr>
              <w:rPr>
                <w:rFonts w:hAnsi="Times New Roman" w:cs="Times New Roman"/>
                <w:color w:val="000000"/>
                <w:sz w:val="24"/>
                <w:szCs w:val="24"/>
              </w:rPr>
            </w:pPr>
          </w:p>
        </w:tc>
        <w:tc>
          <w:tcPr>
            <w:tcW w:w="2312" w:type="dxa"/>
          </w:tcPr>
          <w:p w14:paraId="36BDD930" w14:textId="77777777" w:rsidR="009874DF" w:rsidRPr="00EB2E52" w:rsidRDefault="009874DF" w:rsidP="0018697B">
            <w:pPr>
              <w:rPr>
                <w:rFonts w:hAnsi="Times New Roman" w:cs="Times New Roman"/>
                <w:color w:val="000000"/>
                <w:sz w:val="24"/>
                <w:szCs w:val="24"/>
              </w:rPr>
            </w:pPr>
          </w:p>
        </w:tc>
      </w:tr>
    </w:tbl>
    <w:p w14:paraId="4FAB6134" w14:textId="77777777" w:rsidR="0073256C" w:rsidRPr="00EB2E52" w:rsidRDefault="0073256C" w:rsidP="0018697B">
      <w:pPr>
        <w:rPr>
          <w:color w:val="000000"/>
          <w:szCs w:val="24"/>
        </w:rPr>
      </w:pPr>
    </w:p>
    <w:tbl>
      <w:tblPr>
        <w:tblW w:w="5599" w:type="dxa"/>
        <w:tblInd w:w="142" w:type="dxa"/>
        <w:tblLayout w:type="fixed"/>
        <w:tblLook w:val="04A0" w:firstRow="1" w:lastRow="0" w:firstColumn="1" w:lastColumn="0" w:noHBand="0" w:noVBand="1"/>
      </w:tblPr>
      <w:tblGrid>
        <w:gridCol w:w="5599"/>
      </w:tblGrid>
      <w:tr w:rsidR="00375D38" w:rsidRPr="00EB2E52" w14:paraId="74E94941" w14:textId="77777777">
        <w:trPr>
          <w:trHeight w:val="1296"/>
        </w:trPr>
        <w:tc>
          <w:tcPr>
            <w:tcW w:w="5599" w:type="dxa"/>
          </w:tcPr>
          <w:p w14:paraId="0947DADE" w14:textId="3B0E1E56" w:rsidR="00375D38" w:rsidRPr="00EB2E52" w:rsidRDefault="001A617F" w:rsidP="00FA0396">
            <w:pPr>
              <w:rPr>
                <w:color w:val="000000"/>
                <w:szCs w:val="24"/>
              </w:rPr>
            </w:pPr>
            <w:r w:rsidRPr="00EB2E52">
              <w:rPr>
                <w:color w:val="000000"/>
                <w:szCs w:val="24"/>
              </w:rPr>
              <w:t>Parengė:</w:t>
            </w:r>
          </w:p>
          <w:p w14:paraId="35D3DD8A" w14:textId="77777777" w:rsidR="009B0ED9" w:rsidRDefault="009B0ED9" w:rsidP="00A30836">
            <w:pPr>
              <w:rPr>
                <w:szCs w:val="24"/>
              </w:rPr>
            </w:pPr>
            <w:r>
              <w:rPr>
                <w:szCs w:val="24"/>
              </w:rPr>
              <w:t>Transporto tarnybos mechanikas</w:t>
            </w:r>
          </w:p>
          <w:p w14:paraId="7897B3F3" w14:textId="6DADCC2F" w:rsidR="00A30836" w:rsidRPr="00EB2E52" w:rsidRDefault="009B0ED9" w:rsidP="00A30836">
            <w:pPr>
              <w:rPr>
                <w:szCs w:val="24"/>
              </w:rPr>
            </w:pPr>
            <w:r>
              <w:rPr>
                <w:szCs w:val="24"/>
              </w:rPr>
              <w:t>Stasys Rudys</w:t>
            </w:r>
            <w:r w:rsidR="00A30836" w:rsidRPr="00EB2E52">
              <w:rPr>
                <w:szCs w:val="24"/>
              </w:rPr>
              <w:t xml:space="preserve">                                                </w:t>
            </w:r>
          </w:p>
          <w:p w14:paraId="4B46C466" w14:textId="4C0BB7D1" w:rsidR="00375D38" w:rsidRPr="00EB2E52" w:rsidRDefault="001A617F" w:rsidP="00A30836">
            <w:pPr>
              <w:ind w:left="-113"/>
              <w:rPr>
                <w:color w:val="000000"/>
                <w:szCs w:val="24"/>
              </w:rPr>
            </w:pPr>
            <w:r w:rsidRPr="00EB2E52">
              <w:rPr>
                <w:color w:val="000000"/>
                <w:szCs w:val="24"/>
              </w:rPr>
              <w:t xml:space="preserve">                                                                                                     </w:t>
            </w:r>
          </w:p>
        </w:tc>
      </w:tr>
    </w:tbl>
    <w:p w14:paraId="3124021D" w14:textId="33403D1A" w:rsidR="00375D38" w:rsidRPr="00EB2E52" w:rsidRDefault="00375D38" w:rsidP="00FA0396">
      <w:pPr>
        <w:rPr>
          <w:color w:val="000000"/>
          <w:szCs w:val="24"/>
        </w:rPr>
      </w:pPr>
    </w:p>
    <w:sectPr w:rsidR="00375D38" w:rsidRPr="00EB2E52">
      <w:headerReference w:type="even" r:id="rId12"/>
      <w:headerReference w:type="default" r:id="rId13"/>
      <w:footerReference w:type="even" r:id="rId14"/>
      <w:footerReference w:type="default" r:id="rId15"/>
      <w:headerReference w:type="first" r:id="rId16"/>
      <w:footerReference w:type="first" r:id="rId17"/>
      <w:pgSz w:w="12240" w:h="15840"/>
      <w:pgMar w:top="992" w:right="567" w:bottom="1135"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A128" w14:textId="77777777" w:rsidR="00FA6B15" w:rsidRDefault="00FA6B15">
      <w:r>
        <w:separator/>
      </w:r>
    </w:p>
  </w:endnote>
  <w:endnote w:type="continuationSeparator" w:id="0">
    <w:p w14:paraId="192BB65C" w14:textId="77777777" w:rsidR="00FA6B15" w:rsidRDefault="00FA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BB6F" w14:textId="77777777" w:rsidR="00375D38" w:rsidRDefault="00375D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1A8" w14:textId="77777777" w:rsidR="00375D38" w:rsidRDefault="00375D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815C" w14:textId="77777777" w:rsidR="00375D38" w:rsidRDefault="00375D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5A01" w14:textId="77777777" w:rsidR="00FA6B15" w:rsidRDefault="00FA6B15">
      <w:r>
        <w:separator/>
      </w:r>
    </w:p>
  </w:footnote>
  <w:footnote w:type="continuationSeparator" w:id="0">
    <w:p w14:paraId="4E55BFD6" w14:textId="77777777" w:rsidR="00FA6B15" w:rsidRDefault="00FA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01DD" w14:textId="77777777" w:rsidR="00375D38" w:rsidRDefault="00375D38">
    <w:pPr>
      <w:tabs>
        <w:tab w:val="center" w:pos="4680"/>
        <w:tab w:val="right" w:pos="9360"/>
      </w:tabs>
      <w:spacing w:after="160" w:line="259" w:lineRule="auto"/>
      <w:rPr>
        <w:kern w:val="2"/>
        <w:sz w:val="22"/>
        <w:szCs w:val="22"/>
        <w:lang w:val="en-US"/>
      </w:rPr>
    </w:pPr>
  </w:p>
  <w:p w14:paraId="33F76622" w14:textId="77777777" w:rsidR="00375D38" w:rsidRDefault="00375D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E82E" w14:textId="2B8D17EC" w:rsidR="00375D38" w:rsidRDefault="001A617F">
    <w:pPr>
      <w:tabs>
        <w:tab w:val="center" w:pos="4819"/>
        <w:tab w:val="right" w:pos="9638"/>
      </w:tabs>
      <w:jc w:val="center"/>
    </w:pPr>
    <w:r>
      <w:fldChar w:fldCharType="begin"/>
    </w:r>
    <w:r>
      <w:instrText xml:space="preserve"> PAGE </w:instrText>
    </w:r>
    <w:r>
      <w:fldChar w:fldCharType="separate"/>
    </w:r>
    <w:r w:rsidR="004771D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A696" w14:textId="77777777" w:rsidR="00375D38" w:rsidRDefault="00375D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97F4A"/>
    <w:multiLevelType w:val="hybridMultilevel"/>
    <w:tmpl w:val="8E084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477795"/>
    <w:multiLevelType w:val="multilevel"/>
    <w:tmpl w:val="CFB629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4" w15:restartNumberingAfterBreak="0">
    <w:nsid w:val="428E7940"/>
    <w:multiLevelType w:val="multilevel"/>
    <w:tmpl w:val="82741F34"/>
    <w:lvl w:ilvl="0">
      <w:start w:val="1"/>
      <w:numFmt w:val="decimal"/>
      <w:lvlText w:val="%1."/>
      <w:lvlJc w:val="left"/>
      <w:pPr>
        <w:tabs>
          <w:tab w:val="num" w:pos="720"/>
        </w:tabs>
        <w:ind w:left="720" w:hanging="360"/>
      </w:pPr>
    </w:lvl>
    <w:lvl w:ilvl="1">
      <w:start w:val="1"/>
      <w:numFmt w:val="decimal"/>
      <w:lvlText w:val="%2."/>
      <w:lvlJc w:val="left"/>
      <w:pPr>
        <w:tabs>
          <w:tab w:val="num" w:pos="643"/>
        </w:tabs>
        <w:ind w:left="643"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4B072BC"/>
    <w:multiLevelType w:val="hybridMultilevel"/>
    <w:tmpl w:val="D4B4B22E"/>
    <w:lvl w:ilvl="0" w:tplc="0A361138">
      <w:start w:val="1"/>
      <w:numFmt w:val="decimal"/>
      <w:lvlText w:val="%1."/>
      <w:lvlJc w:val="left"/>
      <w:pPr>
        <w:ind w:left="1070" w:hanging="360"/>
      </w:pPr>
      <w:rPr>
        <w:color w:val="auto"/>
      </w:rPr>
    </w:lvl>
    <w:lvl w:ilvl="1" w:tplc="04270019">
      <w:start w:val="1"/>
      <w:numFmt w:val="lowerLetter"/>
      <w:lvlText w:val="%2."/>
      <w:lvlJc w:val="left"/>
      <w:pPr>
        <w:ind w:left="1046" w:hanging="360"/>
      </w:pPr>
    </w:lvl>
    <w:lvl w:ilvl="2" w:tplc="0427001B">
      <w:start w:val="1"/>
      <w:numFmt w:val="lowerRoman"/>
      <w:lvlText w:val="%3."/>
      <w:lvlJc w:val="right"/>
      <w:pPr>
        <w:ind w:left="1766" w:hanging="180"/>
      </w:pPr>
    </w:lvl>
    <w:lvl w:ilvl="3" w:tplc="0427000F">
      <w:start w:val="1"/>
      <w:numFmt w:val="decimal"/>
      <w:lvlText w:val="%4."/>
      <w:lvlJc w:val="left"/>
      <w:pPr>
        <w:ind w:left="2486" w:hanging="360"/>
      </w:pPr>
    </w:lvl>
    <w:lvl w:ilvl="4" w:tplc="04270019">
      <w:start w:val="1"/>
      <w:numFmt w:val="lowerLetter"/>
      <w:lvlText w:val="%5."/>
      <w:lvlJc w:val="left"/>
      <w:pPr>
        <w:ind w:left="3206" w:hanging="360"/>
      </w:pPr>
    </w:lvl>
    <w:lvl w:ilvl="5" w:tplc="0427001B">
      <w:start w:val="1"/>
      <w:numFmt w:val="lowerRoman"/>
      <w:lvlText w:val="%6."/>
      <w:lvlJc w:val="right"/>
      <w:pPr>
        <w:ind w:left="3926" w:hanging="180"/>
      </w:pPr>
    </w:lvl>
    <w:lvl w:ilvl="6" w:tplc="0427000F">
      <w:start w:val="1"/>
      <w:numFmt w:val="decimal"/>
      <w:lvlText w:val="%7."/>
      <w:lvlJc w:val="left"/>
      <w:pPr>
        <w:ind w:left="4646" w:hanging="360"/>
      </w:pPr>
    </w:lvl>
    <w:lvl w:ilvl="7" w:tplc="04270019">
      <w:start w:val="1"/>
      <w:numFmt w:val="lowerLetter"/>
      <w:lvlText w:val="%8."/>
      <w:lvlJc w:val="left"/>
      <w:pPr>
        <w:ind w:left="5366" w:hanging="360"/>
      </w:pPr>
    </w:lvl>
    <w:lvl w:ilvl="8" w:tplc="0427001B">
      <w:start w:val="1"/>
      <w:numFmt w:val="lowerRoman"/>
      <w:lvlText w:val="%9."/>
      <w:lvlJc w:val="right"/>
      <w:pPr>
        <w:ind w:left="6086" w:hanging="180"/>
      </w:pPr>
    </w:lvl>
  </w:abstractNum>
  <w:num w:numId="1" w16cid:durableId="1057125528">
    <w:abstractNumId w:val="4"/>
  </w:num>
  <w:num w:numId="2" w16cid:durableId="1511721194">
    <w:abstractNumId w:val="2"/>
  </w:num>
  <w:num w:numId="3" w16cid:durableId="669213789">
    <w:abstractNumId w:val="3"/>
  </w:num>
  <w:num w:numId="4" w16cid:durableId="1160998988">
    <w:abstractNumId w:val="0"/>
  </w:num>
  <w:num w:numId="5" w16cid:durableId="42873590">
    <w:abstractNumId w:val="1"/>
  </w:num>
  <w:num w:numId="6" w16cid:durableId="1805537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38"/>
    <w:rsid w:val="0000377E"/>
    <w:rsid w:val="000159BF"/>
    <w:rsid w:val="00066424"/>
    <w:rsid w:val="00070D9A"/>
    <w:rsid w:val="000930F6"/>
    <w:rsid w:val="000A42AA"/>
    <w:rsid w:val="000B59D3"/>
    <w:rsid w:val="00105A67"/>
    <w:rsid w:val="001157B5"/>
    <w:rsid w:val="0012269D"/>
    <w:rsid w:val="0015627E"/>
    <w:rsid w:val="0018697B"/>
    <w:rsid w:val="001A2D3F"/>
    <w:rsid w:val="001A617F"/>
    <w:rsid w:val="001F3606"/>
    <w:rsid w:val="00225143"/>
    <w:rsid w:val="00235913"/>
    <w:rsid w:val="00242F35"/>
    <w:rsid w:val="00263B6D"/>
    <w:rsid w:val="00294FA9"/>
    <w:rsid w:val="002C057D"/>
    <w:rsid w:val="002C4E8F"/>
    <w:rsid w:val="003040D2"/>
    <w:rsid w:val="0032078E"/>
    <w:rsid w:val="00375D38"/>
    <w:rsid w:val="00382FD4"/>
    <w:rsid w:val="00386CAD"/>
    <w:rsid w:val="00395ECA"/>
    <w:rsid w:val="00396A89"/>
    <w:rsid w:val="003A0FEB"/>
    <w:rsid w:val="003A1B70"/>
    <w:rsid w:val="003B0474"/>
    <w:rsid w:val="003B430A"/>
    <w:rsid w:val="003C0D55"/>
    <w:rsid w:val="0041266C"/>
    <w:rsid w:val="0042353B"/>
    <w:rsid w:val="00434EE4"/>
    <w:rsid w:val="00445364"/>
    <w:rsid w:val="00471BDD"/>
    <w:rsid w:val="004743AA"/>
    <w:rsid w:val="004771D1"/>
    <w:rsid w:val="004932A8"/>
    <w:rsid w:val="004A1421"/>
    <w:rsid w:val="004E3999"/>
    <w:rsid w:val="004E6E6C"/>
    <w:rsid w:val="004F6177"/>
    <w:rsid w:val="00520529"/>
    <w:rsid w:val="005451D8"/>
    <w:rsid w:val="00555770"/>
    <w:rsid w:val="00567F80"/>
    <w:rsid w:val="00573214"/>
    <w:rsid w:val="005815FA"/>
    <w:rsid w:val="00585A08"/>
    <w:rsid w:val="005D01F4"/>
    <w:rsid w:val="00642483"/>
    <w:rsid w:val="00664F5B"/>
    <w:rsid w:val="00667B0F"/>
    <w:rsid w:val="00677749"/>
    <w:rsid w:val="00682E6D"/>
    <w:rsid w:val="007244C3"/>
    <w:rsid w:val="0073256C"/>
    <w:rsid w:val="007707DB"/>
    <w:rsid w:val="00793E79"/>
    <w:rsid w:val="007B0D06"/>
    <w:rsid w:val="007C2D9A"/>
    <w:rsid w:val="007E4C9D"/>
    <w:rsid w:val="007E52E9"/>
    <w:rsid w:val="007F08E1"/>
    <w:rsid w:val="007F7B65"/>
    <w:rsid w:val="00814BDD"/>
    <w:rsid w:val="008622B3"/>
    <w:rsid w:val="00875638"/>
    <w:rsid w:val="008A2D3F"/>
    <w:rsid w:val="008F5DF1"/>
    <w:rsid w:val="009164CA"/>
    <w:rsid w:val="00930129"/>
    <w:rsid w:val="00935326"/>
    <w:rsid w:val="00965B39"/>
    <w:rsid w:val="009874DF"/>
    <w:rsid w:val="009B0ED9"/>
    <w:rsid w:val="009C2995"/>
    <w:rsid w:val="009C525D"/>
    <w:rsid w:val="009F085D"/>
    <w:rsid w:val="009F0E48"/>
    <w:rsid w:val="00A152AD"/>
    <w:rsid w:val="00A15D9A"/>
    <w:rsid w:val="00A30836"/>
    <w:rsid w:val="00A41BDC"/>
    <w:rsid w:val="00A42AA5"/>
    <w:rsid w:val="00AA5CE6"/>
    <w:rsid w:val="00AC363D"/>
    <w:rsid w:val="00AF077A"/>
    <w:rsid w:val="00AF2178"/>
    <w:rsid w:val="00BD53FD"/>
    <w:rsid w:val="00C55C88"/>
    <w:rsid w:val="00C9135A"/>
    <w:rsid w:val="00C9356B"/>
    <w:rsid w:val="00CA6245"/>
    <w:rsid w:val="00CC4E82"/>
    <w:rsid w:val="00CE3A75"/>
    <w:rsid w:val="00CF272D"/>
    <w:rsid w:val="00D0685C"/>
    <w:rsid w:val="00D259C4"/>
    <w:rsid w:val="00D936FF"/>
    <w:rsid w:val="00DA3EE2"/>
    <w:rsid w:val="00DD70FE"/>
    <w:rsid w:val="00DF6DDE"/>
    <w:rsid w:val="00E01549"/>
    <w:rsid w:val="00E178E9"/>
    <w:rsid w:val="00E526C2"/>
    <w:rsid w:val="00E53FF2"/>
    <w:rsid w:val="00E85B3E"/>
    <w:rsid w:val="00EB2E52"/>
    <w:rsid w:val="00EC7D66"/>
    <w:rsid w:val="00EE4A22"/>
    <w:rsid w:val="00EE6762"/>
    <w:rsid w:val="00F217AA"/>
    <w:rsid w:val="00F26613"/>
    <w:rsid w:val="00F31CB2"/>
    <w:rsid w:val="00F7337D"/>
    <w:rsid w:val="00F744C2"/>
    <w:rsid w:val="00FA0396"/>
    <w:rsid w:val="00FA6B15"/>
    <w:rsid w:val="00FB3F82"/>
    <w:rsid w:val="00FC6529"/>
    <w:rsid w:val="00FD4C8E"/>
    <w:rsid w:val="00FE2D07"/>
    <w:rsid w:val="00FE55C7"/>
    <w:rsid w:val="00FE7C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04AE"/>
  <w15:docId w15:val="{D0ED0361-34B2-4639-A108-14A50097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sid w:val="00155331"/>
    <w:rPr>
      <w:sz w:val="16"/>
      <w:szCs w:val="16"/>
    </w:rPr>
  </w:style>
  <w:style w:type="character" w:customStyle="1" w:styleId="KomentarotekstasDiagrama">
    <w:name w:val="Komentaro tekstas Diagrama"/>
    <w:basedOn w:val="Numatytasispastraiposriftas"/>
    <w:link w:val="Komentarotekstas"/>
    <w:qFormat/>
    <w:rsid w:val="00155331"/>
    <w:rPr>
      <w:sz w:val="20"/>
    </w:rPr>
  </w:style>
  <w:style w:type="character" w:customStyle="1" w:styleId="KomentarotemaDiagrama">
    <w:name w:val="Komentaro tema Diagrama"/>
    <w:basedOn w:val="KomentarotekstasDiagrama"/>
    <w:link w:val="Komentarotema"/>
    <w:semiHidden/>
    <w:qFormat/>
    <w:rsid w:val="00155331"/>
    <w:rPr>
      <w:b/>
      <w:bCs/>
      <w:sz w:val="20"/>
    </w:rPr>
  </w:style>
  <w:style w:type="character" w:customStyle="1" w:styleId="DebesliotekstasDiagrama">
    <w:name w:val="Debesėlio tekstas Diagrama"/>
    <w:basedOn w:val="Numatytasispastraiposriftas"/>
    <w:link w:val="Debesliotekstas"/>
    <w:semiHidden/>
    <w:qFormat/>
    <w:rsid w:val="00155331"/>
    <w:rPr>
      <w:rFonts w:ascii="Segoe UI" w:hAnsi="Segoe UI" w:cs="Segoe UI"/>
      <w:sz w:val="18"/>
      <w:szCs w:val="18"/>
    </w:rPr>
  </w:style>
  <w:style w:type="character" w:customStyle="1" w:styleId="cf01">
    <w:name w:val="cf01"/>
    <w:basedOn w:val="Numatytasispastraiposriftas"/>
    <w:qFormat/>
    <w:rsid w:val="00FF4075"/>
    <w:rPr>
      <w:rFonts w:ascii="Segoe UI" w:hAnsi="Segoe UI" w:cs="Segoe UI"/>
      <w:sz w:val="18"/>
      <w:szCs w:val="18"/>
    </w:rPr>
  </w:style>
  <w:style w:type="character" w:styleId="Hipersaitas">
    <w:name w:val="Hyperlink"/>
    <w:basedOn w:val="Numatytasispastraiposriftas"/>
    <w:unhideWhenUsed/>
    <w:rsid w:val="007F7D1D"/>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7F7D1D"/>
    <w:rPr>
      <w:color w:val="605E5C"/>
      <w:shd w:val="clear" w:color="auto" w:fill="E1DFDD"/>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155331"/>
    <w:rPr>
      <w:sz w:val="20"/>
    </w:rPr>
  </w:style>
  <w:style w:type="paragraph" w:styleId="Komentarotema">
    <w:name w:val="annotation subject"/>
    <w:basedOn w:val="Komentarotekstas"/>
    <w:next w:val="Komentarotekstas"/>
    <w:link w:val="KomentarotemaDiagrama"/>
    <w:semiHidden/>
    <w:unhideWhenUsed/>
    <w:qFormat/>
    <w:rsid w:val="00155331"/>
    <w:rPr>
      <w:b/>
      <w:bCs/>
    </w:rPr>
  </w:style>
  <w:style w:type="paragraph" w:styleId="Debesliotekstas">
    <w:name w:val="Balloon Text"/>
    <w:basedOn w:val="prastasis"/>
    <w:link w:val="DebesliotekstasDiagrama"/>
    <w:semiHidden/>
    <w:unhideWhenUsed/>
    <w:qFormat/>
    <w:rsid w:val="00155331"/>
    <w:rPr>
      <w:rFonts w:ascii="Segoe UI" w:hAnsi="Segoe UI" w:cs="Segoe UI"/>
      <w:sz w:val="18"/>
      <w:szCs w:val="18"/>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32A9A"/>
    <w:pPr>
      <w:ind w:left="720"/>
      <w:contextualSpacing/>
    </w:pPr>
  </w:style>
  <w:style w:type="paragraph" w:styleId="Betarp">
    <w:name w:val="No Spacing"/>
    <w:uiPriority w:val="1"/>
    <w:qFormat/>
    <w:rsid w:val="00FF4075"/>
    <w:rPr>
      <w:color w:val="000000"/>
      <w:sz w:val="20"/>
      <w:lang w:eastAsia="lt-LT"/>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table" w:styleId="Lentelstinklelis">
    <w:name w:val="Table Grid"/>
    <w:basedOn w:val="prastojilentel"/>
    <w:rsid w:val="00113316"/>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FE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45229">
      <w:bodyDiv w:val="1"/>
      <w:marLeft w:val="0"/>
      <w:marRight w:val="0"/>
      <w:marTop w:val="0"/>
      <w:marBottom w:val="0"/>
      <w:divBdr>
        <w:top w:val="none" w:sz="0" w:space="0" w:color="auto"/>
        <w:left w:val="none" w:sz="0" w:space="0" w:color="auto"/>
        <w:bottom w:val="none" w:sz="0" w:space="0" w:color="auto"/>
        <w:right w:val="none" w:sz="0" w:space="0" w:color="auto"/>
      </w:divBdr>
    </w:div>
    <w:div w:id="159929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0ED14-F49E-401A-9925-899BCD18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4143</Words>
  <Characters>2363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Rimas Zvėga</cp:lastModifiedBy>
  <cp:revision>21</cp:revision>
  <cp:lastPrinted>2025-11-17T14:44:00Z</cp:lastPrinted>
  <dcterms:created xsi:type="dcterms:W3CDTF">2025-11-17T14:28:00Z</dcterms:created>
  <dcterms:modified xsi:type="dcterms:W3CDTF">2025-11-24T06:44:00Z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