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4701017" w14:textId="77777777" w:rsidR="002678AD" w:rsidRPr="002B64C0" w:rsidRDefault="002678AD" w:rsidP="002678AD">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r w:rsidRPr="002B64C0">
            <w:rPr>
              <w:rFonts w:ascii="Times New Roman" w:hAnsi="Times New Roman" w:cs="Times New Roman"/>
              <w:b/>
              <w:bCs/>
              <w:color w:val="000000" w:themeColor="text1"/>
              <w:sz w:val="22"/>
              <w:szCs w:val="22"/>
            </w:rPr>
            <w:t>SVEIKATOS APSAUGOS MINISTERIJOS EKSTREMALIŲ SVEIKATAI SITUACIJŲ CENTRAS</w:t>
          </w:r>
        </w:p>
        <w:p w14:paraId="1A262AF5" w14:textId="77777777" w:rsidR="002678AD" w:rsidRPr="002B64C0" w:rsidRDefault="002678AD" w:rsidP="002678AD">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46315E48" w14:textId="3032F3FD" w:rsidR="00C32E53" w:rsidRPr="002B64C0" w:rsidRDefault="002678AD" w:rsidP="002678AD">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4B92F888" w14:textId="77777777" w:rsidR="00C32E53" w:rsidRPr="002B64C0"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2B64C0" w:rsidRDefault="00D526C8" w:rsidP="007334EA">
          <w:pPr>
            <w:spacing w:after="120"/>
            <w:ind w:left="567" w:firstLine="0"/>
            <w:contextualSpacing/>
            <w:jc w:val="center"/>
            <w:rPr>
              <w:rFonts w:ascii="Times New Roman" w:hAnsi="Times New Roman" w:cs="Times New Roman"/>
            </w:rPr>
          </w:pPr>
        </w:p>
        <w:p w14:paraId="47EF0C37" w14:textId="19126F9D" w:rsidR="00D526C8" w:rsidRPr="002B64C0"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64C0" w:rsidRDefault="00D526C8" w:rsidP="007334EA">
          <w:pPr>
            <w:spacing w:after="120"/>
            <w:ind w:left="567" w:firstLine="0"/>
            <w:contextualSpacing/>
            <w:jc w:val="center"/>
            <w:rPr>
              <w:rFonts w:ascii="Times New Roman" w:hAnsi="Times New Roman" w:cs="Times New Roman"/>
              <w:sz w:val="28"/>
              <w:szCs w:val="28"/>
            </w:rPr>
          </w:pPr>
        </w:p>
        <w:p w14:paraId="2F78C819" w14:textId="29CA75B7" w:rsidR="002678AD" w:rsidRPr="002B64C0" w:rsidRDefault="00C006CB" w:rsidP="00DE13D1">
          <w:pPr>
            <w:spacing w:after="120" w:line="240" w:lineRule="auto"/>
            <w:ind w:left="567" w:firstLine="0"/>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w:t>
          </w:r>
          <w:r w:rsidR="00D526C8" w:rsidRPr="002B64C0">
            <w:rPr>
              <w:rFonts w:ascii="Times New Roman" w:hAnsi="Times New Roman" w:cs="Times New Roman"/>
              <w:b/>
              <w:bCs/>
              <w:sz w:val="28"/>
              <w:szCs w:val="28"/>
            </w:rPr>
            <w:t xml:space="preserve">VIEŠOJO PIRKIMO </w:t>
          </w:r>
          <w:r w:rsidR="002678AD" w:rsidRPr="002B64C0">
            <w:rPr>
              <w:rFonts w:ascii="Times New Roman" w:eastAsia="Yu Mincho" w:hAnsi="Times New Roman" w:cs="Times New Roman"/>
              <w:b/>
              <w:sz w:val="28"/>
              <w:szCs w:val="28"/>
              <w:lang w:eastAsia="en-US"/>
            </w:rPr>
            <w:t xml:space="preserve"> </w:t>
          </w:r>
          <w:r w:rsidR="00DE13D1" w:rsidRPr="002B64C0">
            <w:rPr>
              <w:rFonts w:ascii="Times New Roman" w:hAnsi="Times New Roman" w:cs="Times New Roman"/>
              <w:b/>
              <w:bCs/>
              <w:sz w:val="28"/>
              <w:szCs w:val="28"/>
            </w:rPr>
            <w:t xml:space="preserve">SKELBIAMOS APKLAUSOS </w:t>
          </w:r>
          <w:r w:rsidR="00DE13D1">
            <w:rPr>
              <w:rFonts w:ascii="Times New Roman" w:hAnsi="Times New Roman" w:cs="Times New Roman"/>
              <w:b/>
              <w:bCs/>
              <w:sz w:val="28"/>
              <w:szCs w:val="28"/>
            </w:rPr>
            <w:t>BŪDU</w:t>
          </w:r>
        </w:p>
        <w:p w14:paraId="1D1BF965" w14:textId="0CB09F64" w:rsidR="00D526C8" w:rsidRPr="00FE6728" w:rsidRDefault="002678AD" w:rsidP="00FE6728">
          <w:pPr>
            <w:keepNext/>
            <w:keepLines/>
            <w:spacing w:line="360" w:lineRule="auto"/>
            <w:jc w:val="center"/>
            <w:outlineLvl w:val="0"/>
            <w:rPr>
              <w:rFonts w:ascii="Times New Roman" w:eastAsia="Times New Roman" w:hAnsi="Times New Roman" w:cs="Times New Roman"/>
              <w:b/>
              <w:caps/>
              <w:sz w:val="32"/>
              <w:szCs w:val="32"/>
            </w:rPr>
          </w:pPr>
          <w:r w:rsidRPr="002B64C0">
            <w:rPr>
              <w:rFonts w:ascii="Times New Roman" w:eastAsia="Yu Mincho" w:hAnsi="Times New Roman" w:cs="Times New Roman"/>
              <w:b/>
              <w:sz w:val="28"/>
              <w:szCs w:val="28"/>
              <w:lang w:eastAsia="en-US"/>
            </w:rPr>
            <w:t>,,</w:t>
          </w:r>
          <w:r w:rsidR="00FE6728" w:rsidRPr="00FE6728">
            <w:rPr>
              <w:rFonts w:ascii="Times New Roman" w:eastAsia="Times New Roman" w:hAnsi="Times New Roman" w:cs="Times New Roman"/>
              <w:b/>
              <w:caps/>
              <w:sz w:val="32"/>
              <w:szCs w:val="32"/>
            </w:rPr>
            <w:t xml:space="preserve"> </w:t>
          </w:r>
          <w:r w:rsidR="00FE6728" w:rsidRPr="000E220E">
            <w:rPr>
              <w:rFonts w:ascii="Times New Roman" w:eastAsia="Times New Roman" w:hAnsi="Times New Roman" w:cs="Times New Roman"/>
              <w:b/>
              <w:caps/>
              <w:sz w:val="32"/>
              <w:szCs w:val="32"/>
            </w:rPr>
            <w:t>medicinos atsargų (medikamentai ir medicinos priemonės) ir pastatų, kuriuose saugomos atsargos draudimo paslaugos</w:t>
          </w:r>
          <w:r w:rsidRPr="002B64C0">
            <w:rPr>
              <w:rFonts w:ascii="Times New Roman" w:eastAsia="Yu Mincho" w:hAnsi="Times New Roman" w:cs="Times New Roman"/>
              <w:b/>
              <w:sz w:val="28"/>
              <w:szCs w:val="28"/>
              <w:lang w:eastAsia="en-US"/>
            </w:rPr>
            <w:t>‘‘</w:t>
          </w:r>
        </w:p>
        <w:p w14:paraId="18ACC6AD" w14:textId="47A143EB" w:rsidR="00D526C8" w:rsidRPr="002B64C0" w:rsidRDefault="00E861F5" w:rsidP="001A2892">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SPECIALIOSIOS </w:t>
          </w:r>
          <w:r w:rsidR="00D526C8" w:rsidRPr="002B64C0">
            <w:rPr>
              <w:rFonts w:ascii="Times New Roman" w:hAnsi="Times New Roman" w:cs="Times New Roman"/>
              <w:b/>
              <w:bCs/>
              <w:sz w:val="28"/>
              <w:szCs w:val="28"/>
            </w:rPr>
            <w:t>SĄLYGOS</w:t>
          </w:r>
        </w:p>
        <w:p w14:paraId="517C01D9" w14:textId="756906F8" w:rsidR="001C24BC" w:rsidRPr="002B64C0" w:rsidRDefault="00D53BF4" w:rsidP="001A2892">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w:t>
          </w:r>
          <w:r w:rsidR="00755F3B" w:rsidRPr="002B64C0">
            <w:rPr>
              <w:rFonts w:ascii="Times New Roman" w:hAnsi="Times New Roman" w:cs="Times New Roman"/>
              <w:b/>
              <w:bCs/>
              <w:sz w:val="28"/>
              <w:szCs w:val="28"/>
            </w:rPr>
            <w:t>ersija</w:t>
          </w:r>
          <w:r w:rsidRPr="002B64C0">
            <w:rPr>
              <w:rFonts w:ascii="Times New Roman" w:hAnsi="Times New Roman" w:cs="Times New Roman"/>
              <w:b/>
              <w:bCs/>
              <w:sz w:val="28"/>
              <w:szCs w:val="28"/>
            </w:rPr>
            <w:t xml:space="preserve"> Nr. </w:t>
          </w:r>
          <w:r w:rsidR="002678AD" w:rsidRPr="002B64C0">
            <w:rPr>
              <w:rFonts w:ascii="Times New Roman" w:hAnsi="Times New Roman" w:cs="Times New Roman"/>
              <w:b/>
              <w:bCs/>
              <w:sz w:val="28"/>
              <w:szCs w:val="28"/>
            </w:rPr>
            <w:t>1</w:t>
          </w:r>
          <w:r w:rsidR="005F13F0"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2B64C0" w:rsidRDefault="00173FBA" w:rsidP="00581B14">
              <w:pPr>
                <w:pStyle w:val="TOCHeading"/>
                <w:tabs>
                  <w:tab w:val="left" w:pos="6555"/>
                </w:tabs>
                <w:rPr>
                  <w:rFonts w:ascii="Times New Roman" w:hAnsi="Times New Roman" w:cs="Times New Roman"/>
                </w:rPr>
              </w:pPr>
              <w:r w:rsidRPr="002B64C0">
                <w:rPr>
                  <w:rFonts w:ascii="Times New Roman" w:hAnsi="Times New Roman" w:cs="Times New Roman"/>
                </w:rPr>
                <w:t>T</w:t>
              </w:r>
              <w:r w:rsidR="00F42EC8" w:rsidRPr="002B64C0">
                <w:rPr>
                  <w:rFonts w:ascii="Times New Roman" w:hAnsi="Times New Roman" w:cs="Times New Roman"/>
                </w:rPr>
                <w:t>URINYS</w:t>
              </w:r>
              <w:r w:rsidR="00581B14" w:rsidRPr="002B64C0">
                <w:rPr>
                  <w:rFonts w:ascii="Times New Roman" w:hAnsi="Times New Roman" w:cs="Times New Roman"/>
                </w:rPr>
                <w:tab/>
              </w:r>
            </w:p>
            <w:p w14:paraId="64303EC1" w14:textId="312A3897" w:rsidR="00E76E1F" w:rsidRPr="002B64C0" w:rsidRDefault="00173FBA">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00E76E1F" w:rsidRPr="002B64C0">
                  <w:rPr>
                    <w:rStyle w:val="Hyperlink"/>
                    <w:rFonts w:ascii="Times New Roman" w:hAnsi="Times New Roman" w:cs="Times New Roman"/>
                    <w:noProof/>
                  </w:rPr>
                  <w:t>1.</w:t>
                </w:r>
                <w:r w:rsidR="00E76E1F" w:rsidRPr="002B64C0">
                  <w:rPr>
                    <w:rFonts w:ascii="Times New Roman" w:hAnsi="Times New Roman" w:cs="Times New Roman"/>
                    <w:noProof/>
                    <w:sz w:val="22"/>
                    <w:szCs w:val="22"/>
                    <w:lang w:val="en-US" w:eastAsia="en-US"/>
                  </w:rPr>
                  <w:tab/>
                </w:r>
                <w:r w:rsidR="00E76E1F" w:rsidRPr="002B64C0">
                  <w:rPr>
                    <w:rStyle w:val="Hyperlink"/>
                    <w:rFonts w:ascii="Times New Roman" w:hAnsi="Times New Roman" w:cs="Times New Roman"/>
                    <w:noProof/>
                  </w:rPr>
                  <w:t>Bendra informacija</w:t>
                </w:r>
                <w:r w:rsidR="00E76E1F" w:rsidRPr="002B64C0">
                  <w:rPr>
                    <w:rFonts w:ascii="Times New Roman" w:hAnsi="Times New Roman" w:cs="Times New Roman"/>
                    <w:noProof/>
                    <w:webHidden/>
                  </w:rPr>
                  <w:tab/>
                </w:r>
                <w:r w:rsidR="00E76E1F" w:rsidRPr="002B64C0">
                  <w:rPr>
                    <w:rFonts w:ascii="Times New Roman" w:hAnsi="Times New Roman" w:cs="Times New Roman"/>
                    <w:noProof/>
                    <w:webHidden/>
                  </w:rPr>
                  <w:fldChar w:fldCharType="begin"/>
                </w:r>
                <w:r w:rsidR="00E76E1F" w:rsidRPr="002B64C0">
                  <w:rPr>
                    <w:rFonts w:ascii="Times New Roman" w:hAnsi="Times New Roman" w:cs="Times New Roman"/>
                    <w:noProof/>
                    <w:webHidden/>
                  </w:rPr>
                  <w:instrText xml:space="preserve"> PAGEREF _Toc137194947 \h </w:instrText>
                </w:r>
                <w:r w:rsidR="00E76E1F" w:rsidRPr="002B64C0">
                  <w:rPr>
                    <w:rFonts w:ascii="Times New Roman" w:hAnsi="Times New Roman" w:cs="Times New Roman"/>
                    <w:noProof/>
                    <w:webHidden/>
                  </w:rPr>
                </w:r>
                <w:r w:rsidR="00E76E1F" w:rsidRPr="002B64C0">
                  <w:rPr>
                    <w:rFonts w:ascii="Times New Roman" w:hAnsi="Times New Roman" w:cs="Times New Roman"/>
                    <w:noProof/>
                    <w:webHidden/>
                  </w:rPr>
                  <w:fldChar w:fldCharType="separate"/>
                </w:r>
                <w:r w:rsidR="00E76E1F" w:rsidRPr="002B64C0">
                  <w:rPr>
                    <w:rFonts w:ascii="Times New Roman" w:hAnsi="Times New Roman" w:cs="Times New Roman"/>
                    <w:noProof/>
                    <w:webHidden/>
                  </w:rPr>
                  <w:t>2</w:t>
                </w:r>
                <w:r w:rsidR="00E76E1F" w:rsidRPr="002B64C0">
                  <w:rPr>
                    <w:rFonts w:ascii="Times New Roman" w:hAnsi="Times New Roman" w:cs="Times New Roman"/>
                    <w:noProof/>
                    <w:webHidden/>
                  </w:rPr>
                  <w:fldChar w:fldCharType="end"/>
                </w:r>
              </w:hyperlink>
            </w:p>
            <w:p w14:paraId="29E46CFF" w14:textId="6CAD7D0E" w:rsidR="00E76E1F" w:rsidRPr="002B64C0" w:rsidRDefault="00E76E1F">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3B364848" w14:textId="414CEFE5" w:rsidR="00E76E1F" w:rsidRPr="002B64C0" w:rsidRDefault="00E76E1F">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2C7FBD3C" w14:textId="00C3156F" w:rsidR="00E76E1F" w:rsidRPr="002B64C0" w:rsidRDefault="00E76E1F">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3B8B80C9" w14:textId="381608A5" w:rsidR="00E76E1F" w:rsidRPr="002B64C0" w:rsidRDefault="00E76E1F">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71D87EA0" w14:textId="2889473E" w:rsidR="00E76E1F" w:rsidRPr="002B64C0" w:rsidRDefault="00E76E1F">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197EB7A3" w14:textId="5DD375B4" w:rsidR="00E76E1F" w:rsidRPr="002B64C0" w:rsidRDefault="00E76E1F">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2D57B744" w14:textId="21FB4291" w:rsidR="00E76E1F" w:rsidRPr="002B64C0" w:rsidRDefault="00E76E1F">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 xml:space="preserve">8.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191E7762" w14:textId="41112BF6" w:rsidR="00E76E1F" w:rsidRDefault="00E76E1F">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 xml:space="preserve">9.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3A61D8B8" w14:textId="35877A82"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56C3DA7E" w14:textId="714B111B"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09A10C26"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025BCF72"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2DB5ECC7" w14:textId="17320063"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7ACF4EEF" w14:textId="40D6AF9C" w:rsidR="00173FBA" w:rsidRPr="002B64C0" w:rsidRDefault="00173FBA">
              <w:pPr>
                <w:rPr>
                  <w:rFonts w:ascii="Times New Roman" w:hAnsi="Times New Roman" w:cs="Times New Roman"/>
                </w:rPr>
              </w:pPr>
              <w:r w:rsidRPr="002B64C0">
                <w:rPr>
                  <w:rFonts w:ascii="Times New Roman" w:hAnsi="Times New Roman" w:cs="Times New Roman"/>
                  <w:noProof/>
                </w:rPr>
                <w:fldChar w:fldCharType="end"/>
              </w:r>
            </w:p>
          </w:sdtContent>
        </w:sdt>
        <w:p w14:paraId="7E8074B3" w14:textId="4C816312" w:rsidR="00173FBA" w:rsidRPr="002B64C0" w:rsidRDefault="00173FBA" w:rsidP="007334EA">
          <w:pPr>
            <w:spacing w:after="120"/>
            <w:ind w:left="567" w:firstLine="0"/>
            <w:contextualSpacing/>
            <w:rPr>
              <w:rFonts w:ascii="Times New Roman" w:hAnsi="Times New Roman" w:cs="Times New Roman"/>
            </w:rPr>
          </w:pPr>
        </w:p>
        <w:p w14:paraId="1AC291EB" w14:textId="356498D2" w:rsidR="00173FBA" w:rsidRPr="002B64C0" w:rsidRDefault="00173FBA" w:rsidP="007334EA">
          <w:pPr>
            <w:spacing w:after="120"/>
            <w:ind w:left="567" w:firstLine="0"/>
            <w:contextualSpacing/>
            <w:rPr>
              <w:rFonts w:ascii="Times New Roman" w:hAnsi="Times New Roman" w:cs="Times New Roman"/>
            </w:rPr>
          </w:pPr>
        </w:p>
        <w:p w14:paraId="6F478FD2" w14:textId="27655BD5" w:rsidR="00173FBA" w:rsidRPr="002B64C0" w:rsidRDefault="00173FBA" w:rsidP="00A84437">
          <w:pPr>
            <w:spacing w:after="120"/>
            <w:ind w:left="567" w:firstLine="0"/>
            <w:contextualSpacing/>
            <w:jc w:val="center"/>
            <w:rPr>
              <w:rFonts w:ascii="Times New Roman" w:hAnsi="Times New Roman" w:cs="Times New Roman"/>
            </w:rPr>
          </w:pPr>
        </w:p>
        <w:p w14:paraId="7680CD9F" w14:textId="465D4565" w:rsidR="00173FBA" w:rsidRPr="002B64C0" w:rsidRDefault="00173FBA" w:rsidP="007334EA">
          <w:pPr>
            <w:spacing w:after="120"/>
            <w:ind w:left="567" w:firstLine="0"/>
            <w:contextualSpacing/>
            <w:rPr>
              <w:rFonts w:ascii="Times New Roman" w:hAnsi="Times New Roman" w:cs="Times New Roman"/>
            </w:rPr>
          </w:pPr>
        </w:p>
        <w:p w14:paraId="033C1E9E" w14:textId="346F4E98" w:rsidR="00173FBA" w:rsidRPr="002B64C0" w:rsidRDefault="00173FBA" w:rsidP="007334EA">
          <w:pPr>
            <w:spacing w:after="120"/>
            <w:ind w:left="567" w:firstLine="0"/>
            <w:contextualSpacing/>
            <w:rPr>
              <w:rFonts w:ascii="Times New Roman" w:hAnsi="Times New Roman" w:cs="Times New Roman"/>
            </w:rPr>
          </w:pPr>
        </w:p>
        <w:p w14:paraId="2D26E3BB" w14:textId="47FB447D" w:rsidR="00173FBA" w:rsidRPr="002B64C0" w:rsidRDefault="00173FBA" w:rsidP="007334EA">
          <w:pPr>
            <w:spacing w:after="120"/>
            <w:ind w:left="567" w:firstLine="0"/>
            <w:contextualSpacing/>
            <w:rPr>
              <w:rFonts w:ascii="Times New Roman" w:hAnsi="Times New Roman" w:cs="Times New Roman"/>
            </w:rPr>
          </w:pPr>
        </w:p>
        <w:p w14:paraId="0D7F5B29" w14:textId="69D8EF03" w:rsidR="00173FBA" w:rsidRPr="002B64C0" w:rsidRDefault="00173FBA" w:rsidP="007334EA">
          <w:pPr>
            <w:spacing w:after="120"/>
            <w:ind w:left="567" w:firstLine="0"/>
            <w:contextualSpacing/>
            <w:rPr>
              <w:rFonts w:ascii="Times New Roman" w:hAnsi="Times New Roman" w:cs="Times New Roman"/>
            </w:rPr>
          </w:pPr>
        </w:p>
        <w:p w14:paraId="42562BFE" w14:textId="7EE28A4F" w:rsidR="00173FBA" w:rsidRPr="002B64C0" w:rsidRDefault="00173FBA" w:rsidP="007334EA">
          <w:pPr>
            <w:spacing w:after="120"/>
            <w:ind w:left="567" w:firstLine="0"/>
            <w:contextualSpacing/>
            <w:rPr>
              <w:rFonts w:ascii="Times New Roman" w:hAnsi="Times New Roman" w:cs="Times New Roman"/>
            </w:rPr>
          </w:pPr>
        </w:p>
        <w:p w14:paraId="53E0ED23" w14:textId="76F63C0A" w:rsidR="00173FBA" w:rsidRPr="002B64C0" w:rsidRDefault="00173FBA" w:rsidP="007334EA">
          <w:pPr>
            <w:spacing w:after="120"/>
            <w:ind w:left="567" w:firstLine="0"/>
            <w:contextualSpacing/>
            <w:rPr>
              <w:rFonts w:ascii="Times New Roman" w:hAnsi="Times New Roman" w:cs="Times New Roman"/>
            </w:rPr>
          </w:pPr>
        </w:p>
        <w:p w14:paraId="5F6A5427" w14:textId="0D2B3436" w:rsidR="00173FBA" w:rsidRPr="002B64C0" w:rsidRDefault="00173FBA" w:rsidP="007334EA">
          <w:pPr>
            <w:spacing w:after="120"/>
            <w:ind w:left="567" w:firstLine="0"/>
            <w:contextualSpacing/>
            <w:rPr>
              <w:rFonts w:ascii="Times New Roman" w:hAnsi="Times New Roman" w:cs="Times New Roman"/>
            </w:rPr>
          </w:pPr>
        </w:p>
        <w:p w14:paraId="4D7EBF80" w14:textId="12858112" w:rsidR="00173FBA" w:rsidRPr="002B64C0" w:rsidRDefault="00173FBA" w:rsidP="007334EA">
          <w:pPr>
            <w:spacing w:after="120"/>
            <w:ind w:left="567" w:firstLine="0"/>
            <w:contextualSpacing/>
            <w:rPr>
              <w:rFonts w:ascii="Times New Roman" w:hAnsi="Times New Roman" w:cs="Times New Roman"/>
            </w:rPr>
          </w:pPr>
        </w:p>
        <w:p w14:paraId="26B554C6" w14:textId="1582037A" w:rsidR="00173FBA" w:rsidRPr="002B64C0" w:rsidRDefault="00173FBA" w:rsidP="007334EA">
          <w:pPr>
            <w:spacing w:after="120"/>
            <w:ind w:left="567" w:firstLine="0"/>
            <w:contextualSpacing/>
            <w:rPr>
              <w:rFonts w:ascii="Times New Roman" w:hAnsi="Times New Roman" w:cs="Times New Roman"/>
            </w:rPr>
          </w:pPr>
        </w:p>
        <w:p w14:paraId="37CC271A" w14:textId="2E04EABC" w:rsidR="00173FBA" w:rsidRPr="002B64C0" w:rsidRDefault="00173FBA" w:rsidP="007334EA">
          <w:pPr>
            <w:spacing w:after="120"/>
            <w:ind w:left="567" w:firstLine="0"/>
            <w:contextualSpacing/>
            <w:rPr>
              <w:rFonts w:ascii="Times New Roman" w:hAnsi="Times New Roman" w:cs="Times New Roman"/>
            </w:rPr>
          </w:pPr>
        </w:p>
        <w:p w14:paraId="0DAE036B" w14:textId="67C5E088" w:rsidR="00173FBA" w:rsidRPr="002B64C0" w:rsidRDefault="00173FBA" w:rsidP="007334EA">
          <w:pPr>
            <w:spacing w:after="120"/>
            <w:ind w:left="567" w:firstLine="0"/>
            <w:contextualSpacing/>
            <w:rPr>
              <w:rFonts w:ascii="Times New Roman" w:hAnsi="Times New Roman" w:cs="Times New Roman"/>
            </w:rPr>
          </w:pPr>
        </w:p>
        <w:p w14:paraId="2D43B83E" w14:textId="19FFFF83" w:rsidR="00173FBA" w:rsidRPr="002B64C0" w:rsidRDefault="00173FBA" w:rsidP="007334EA">
          <w:pPr>
            <w:spacing w:after="120"/>
            <w:ind w:left="567" w:firstLine="0"/>
            <w:contextualSpacing/>
            <w:rPr>
              <w:rFonts w:ascii="Times New Roman" w:hAnsi="Times New Roman" w:cs="Times New Roman"/>
            </w:rPr>
          </w:pPr>
        </w:p>
        <w:p w14:paraId="0CFA0807" w14:textId="6F12BA4C" w:rsidR="00173FBA" w:rsidRPr="002B64C0" w:rsidRDefault="00173FBA" w:rsidP="007334EA">
          <w:pPr>
            <w:spacing w:after="120"/>
            <w:ind w:left="567" w:firstLine="0"/>
            <w:contextualSpacing/>
            <w:rPr>
              <w:rFonts w:ascii="Times New Roman" w:hAnsi="Times New Roman" w:cs="Times New Roman"/>
            </w:rPr>
          </w:pPr>
        </w:p>
        <w:p w14:paraId="3C81F9EF" w14:textId="615E1745" w:rsidR="00173FBA" w:rsidRPr="002B64C0" w:rsidRDefault="00173FBA" w:rsidP="007334EA">
          <w:pPr>
            <w:spacing w:after="120"/>
            <w:ind w:left="567" w:firstLine="0"/>
            <w:contextualSpacing/>
            <w:rPr>
              <w:rFonts w:ascii="Times New Roman" w:hAnsi="Times New Roman" w:cs="Times New Roman"/>
            </w:rPr>
          </w:pPr>
        </w:p>
        <w:p w14:paraId="71AF9CE9" w14:textId="79239798" w:rsidR="00173FBA" w:rsidRPr="002B64C0" w:rsidRDefault="00173FBA" w:rsidP="007334EA">
          <w:pPr>
            <w:spacing w:after="120"/>
            <w:ind w:left="567" w:firstLine="0"/>
            <w:contextualSpacing/>
            <w:rPr>
              <w:rFonts w:ascii="Times New Roman" w:hAnsi="Times New Roman" w:cs="Times New Roman"/>
            </w:rPr>
          </w:pPr>
        </w:p>
        <w:p w14:paraId="657B9349" w14:textId="50CE351B" w:rsidR="00173FBA" w:rsidRPr="002B64C0" w:rsidRDefault="00173FBA" w:rsidP="007334EA">
          <w:pPr>
            <w:spacing w:after="120"/>
            <w:ind w:left="567" w:firstLine="0"/>
            <w:contextualSpacing/>
            <w:rPr>
              <w:rFonts w:ascii="Times New Roman" w:hAnsi="Times New Roman" w:cs="Times New Roman"/>
            </w:rPr>
          </w:pPr>
        </w:p>
        <w:p w14:paraId="11D821A1" w14:textId="2B8EE8A5" w:rsidR="00173FBA" w:rsidRPr="002B64C0" w:rsidRDefault="00173FBA" w:rsidP="007334EA">
          <w:pPr>
            <w:spacing w:after="120"/>
            <w:ind w:left="567" w:firstLine="0"/>
            <w:contextualSpacing/>
            <w:rPr>
              <w:rFonts w:ascii="Times New Roman" w:hAnsi="Times New Roman" w:cs="Times New Roman"/>
            </w:rPr>
          </w:pPr>
        </w:p>
        <w:p w14:paraId="247FBC8A" w14:textId="5370AF42" w:rsidR="00173FBA" w:rsidRPr="002B64C0" w:rsidRDefault="00173FBA" w:rsidP="007334EA">
          <w:pPr>
            <w:spacing w:after="120"/>
            <w:ind w:left="567" w:firstLine="0"/>
            <w:contextualSpacing/>
            <w:rPr>
              <w:rFonts w:ascii="Times New Roman" w:hAnsi="Times New Roman" w:cs="Times New Roman"/>
            </w:rPr>
          </w:pPr>
        </w:p>
        <w:p w14:paraId="25004880" w14:textId="16EA21F5" w:rsidR="00173FBA" w:rsidRPr="002B64C0" w:rsidRDefault="00173FBA" w:rsidP="007334EA">
          <w:pPr>
            <w:spacing w:after="120"/>
            <w:ind w:left="567" w:firstLine="0"/>
            <w:contextualSpacing/>
            <w:rPr>
              <w:rFonts w:ascii="Times New Roman" w:hAnsi="Times New Roman" w:cs="Times New Roman"/>
            </w:rPr>
          </w:pPr>
        </w:p>
        <w:p w14:paraId="2F25641C" w14:textId="487E512D" w:rsidR="00173FBA" w:rsidRPr="002B64C0" w:rsidRDefault="00173FBA" w:rsidP="007334EA">
          <w:pPr>
            <w:spacing w:after="120"/>
            <w:ind w:left="567" w:firstLine="0"/>
            <w:contextualSpacing/>
            <w:rPr>
              <w:rFonts w:ascii="Times New Roman" w:hAnsi="Times New Roman" w:cs="Times New Roman"/>
            </w:rPr>
          </w:pPr>
        </w:p>
        <w:p w14:paraId="30FCFE5F" w14:textId="74B73FE0" w:rsidR="00173FBA" w:rsidRPr="002B64C0" w:rsidRDefault="00173FBA" w:rsidP="007334EA">
          <w:pPr>
            <w:spacing w:after="120"/>
            <w:ind w:left="567" w:firstLine="0"/>
            <w:contextualSpacing/>
            <w:rPr>
              <w:rFonts w:ascii="Times New Roman" w:hAnsi="Times New Roman" w:cs="Times New Roman"/>
            </w:rPr>
          </w:pPr>
        </w:p>
        <w:p w14:paraId="351A6B83" w14:textId="519B533C" w:rsidR="00173FBA" w:rsidRPr="002B64C0" w:rsidRDefault="00173FBA" w:rsidP="007334EA">
          <w:pPr>
            <w:spacing w:after="120"/>
            <w:ind w:left="567" w:firstLine="0"/>
            <w:contextualSpacing/>
            <w:rPr>
              <w:rFonts w:ascii="Times New Roman" w:hAnsi="Times New Roman" w:cs="Times New Roman"/>
            </w:rPr>
          </w:pPr>
        </w:p>
        <w:p w14:paraId="4ED50C0C" w14:textId="5E3C0DBC" w:rsidR="00173FBA" w:rsidRPr="002B64C0" w:rsidRDefault="00173FBA" w:rsidP="007334EA">
          <w:pPr>
            <w:spacing w:after="120"/>
            <w:ind w:left="567" w:firstLine="0"/>
            <w:contextualSpacing/>
            <w:rPr>
              <w:rFonts w:ascii="Times New Roman" w:hAnsi="Times New Roman" w:cs="Times New Roman"/>
            </w:rPr>
          </w:pPr>
        </w:p>
        <w:p w14:paraId="2F205330" w14:textId="0DC78F56" w:rsidR="0051611C" w:rsidRPr="00F24FD5" w:rsidRDefault="007456E1" w:rsidP="00F24FD5">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2B64C0" w:rsidRDefault="00C31EC9" w:rsidP="00D917A3">
      <w:pPr>
        <w:pStyle w:val="Heading1"/>
        <w:numPr>
          <w:ilvl w:val="0"/>
          <w:numId w:val="5"/>
        </w:numPr>
        <w:tabs>
          <w:tab w:val="left" w:pos="720"/>
        </w:tabs>
        <w:spacing w:before="720" w:after="0" w:line="300" w:lineRule="auto"/>
        <w:ind w:left="0" w:firstLine="0"/>
        <w:rPr>
          <w:rFonts w:ascii="Times New Roman" w:hAnsi="Times New Roman" w:cs="Times New Roman"/>
          <w:color w:val="auto"/>
        </w:rPr>
      </w:pPr>
      <w:bookmarkStart w:id="5" w:name="_Toc137194947"/>
      <w:bookmarkStart w:id="6" w:name="_Ref39666794"/>
      <w:bookmarkStart w:id="7" w:name="_Ref39666796"/>
      <w:bookmarkStart w:id="8" w:name="_Toc48053171"/>
      <w:r w:rsidRPr="002B64C0">
        <w:rPr>
          <w:rFonts w:ascii="Times New Roman" w:hAnsi="Times New Roman" w:cs="Times New Roman"/>
          <w:color w:val="auto"/>
        </w:rPr>
        <w:lastRenderedPageBreak/>
        <w:t>Bendra informacij</w:t>
      </w:r>
      <w:r w:rsidR="00B076FD" w:rsidRPr="002B64C0">
        <w:rPr>
          <w:rFonts w:ascii="Times New Roman" w:hAnsi="Times New Roman" w:cs="Times New Roman"/>
          <w:color w:val="auto"/>
        </w:rPr>
        <w:t>a</w:t>
      </w:r>
      <w:bookmarkEnd w:id="5"/>
      <w:r w:rsidR="6B81CCAC" w:rsidRPr="002B64C0">
        <w:rPr>
          <w:rFonts w:ascii="Times New Roman" w:hAnsi="Times New Roman" w:cs="Times New Roman"/>
          <w:color w:val="auto"/>
        </w:rPr>
        <w:t xml:space="preserve"> </w:t>
      </w:r>
    </w:p>
    <w:p w14:paraId="698C5E70" w14:textId="490FD0EB" w:rsidR="00746BAF" w:rsidRPr="002B64C0" w:rsidRDefault="00746BAF" w:rsidP="00D917A3">
      <w:pPr>
        <w:tabs>
          <w:tab w:val="left" w:pos="720"/>
        </w:tabs>
        <w:ind w:firstLine="0"/>
        <w:rPr>
          <w:rFonts w:ascii="Times New Roman" w:hAnsi="Times New Roman" w:cs="Times New Roman"/>
        </w:rPr>
      </w:pPr>
    </w:p>
    <w:p w14:paraId="1C99ED7E" w14:textId="092D90D4" w:rsidR="002B64C0" w:rsidRPr="00F24FD5" w:rsidRDefault="002B64C0"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sz w:val="22"/>
          <w:szCs w:val="22"/>
        </w:rPr>
        <w:t xml:space="preserve">Perkančioji organizacija – </w:t>
      </w:r>
      <w:r w:rsidRPr="00F24FD5">
        <w:rPr>
          <w:rFonts w:ascii="Times New Roman" w:hAnsi="Times New Roman"/>
          <w:color w:val="000000" w:themeColor="text1"/>
          <w:sz w:val="22"/>
          <w:szCs w:val="22"/>
        </w:rPr>
        <w:t>Sveikatos apsaugos ministerijos Ekstremalių sveikatai situacijų centras, juridinio asmens kodas 191349831, adresas M. K. Čiurlionio g. 23, Kaunas</w:t>
      </w:r>
      <w:r w:rsidRPr="00F24FD5">
        <w:rPr>
          <w:rFonts w:ascii="Times New Roman" w:hAnsi="Times New Roman" w:cs="Times New Roman"/>
          <w:iCs/>
          <w:sz w:val="22"/>
          <w:szCs w:val="22"/>
        </w:rPr>
        <w:t>.</w:t>
      </w:r>
      <w:r w:rsidRPr="00F24FD5">
        <w:rPr>
          <w:rFonts w:ascii="Times New Roman" w:eastAsia="Calibri" w:hAnsi="Times New Roman" w:cs="Times New Roman"/>
          <w:sz w:val="22"/>
          <w:szCs w:val="22"/>
        </w:rPr>
        <w:t xml:space="preserve"> Perkančioji organizacija yra PVM mokėtoja. Sutartį pasirašys </w:t>
      </w:r>
      <w:r w:rsidRPr="00F24FD5">
        <w:rPr>
          <w:rFonts w:ascii="Times New Roman" w:hAnsi="Times New Roman" w:cs="Times New Roman"/>
          <w:sz w:val="22"/>
          <w:szCs w:val="22"/>
        </w:rPr>
        <w:t>perkančioji organizacija</w:t>
      </w:r>
      <w:r w:rsidRPr="00F24FD5">
        <w:rPr>
          <w:rFonts w:ascii="Times New Roman" w:eastAsia="Calibri" w:hAnsi="Times New Roman" w:cs="Times New Roman"/>
          <w:sz w:val="22"/>
          <w:szCs w:val="22"/>
        </w:rPr>
        <w:t>.</w:t>
      </w:r>
    </w:p>
    <w:p w14:paraId="0B25809D" w14:textId="68FC8D73" w:rsidR="002B64C0" w:rsidRPr="00F24FD5" w:rsidRDefault="002B64C0"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color w:val="000000" w:themeColor="text1"/>
          <w:sz w:val="22"/>
          <w:szCs w:val="22"/>
        </w:rPr>
        <w:t xml:space="preserve">Pirkimas neatliekamas naudojantis centralizuotų pirkimų </w:t>
      </w:r>
      <w:r w:rsidRPr="00F24FD5">
        <w:rPr>
          <w:rFonts w:ascii="Times New Roman" w:hAnsi="Times New Roman" w:cs="Times New Roman"/>
          <w:sz w:val="22"/>
          <w:szCs w:val="22"/>
        </w:rPr>
        <w:t>katalogu, nes CPO kataloge perkamų</w:t>
      </w:r>
      <w:r w:rsidR="004D7E6C">
        <w:rPr>
          <w:rFonts w:ascii="Times New Roman" w:hAnsi="Times New Roman" w:cs="Times New Roman"/>
          <w:sz w:val="22"/>
          <w:szCs w:val="22"/>
        </w:rPr>
        <w:t xml:space="preserve"> </w:t>
      </w:r>
      <w:r w:rsidR="00F45B51">
        <w:rPr>
          <w:rFonts w:ascii="Times New Roman" w:hAnsi="Times New Roman" w:cs="Times New Roman"/>
          <w:sz w:val="22"/>
          <w:szCs w:val="22"/>
        </w:rPr>
        <w:t>Paslaugų</w:t>
      </w:r>
      <w:r w:rsidR="00024C19">
        <w:rPr>
          <w:rFonts w:ascii="Times New Roman" w:hAnsi="Times New Roman" w:cs="Times New Roman"/>
          <w:sz w:val="22"/>
          <w:szCs w:val="22"/>
        </w:rPr>
        <w:t xml:space="preserve"> pagal Perkančiosios organizacijos poreikius</w:t>
      </w:r>
      <w:r w:rsidRPr="00F24FD5">
        <w:rPr>
          <w:rFonts w:ascii="Times New Roman" w:hAnsi="Times New Roman" w:cs="Times New Roman"/>
          <w:sz w:val="22"/>
          <w:szCs w:val="22"/>
        </w:rPr>
        <w:t xml:space="preserve"> nėra.</w:t>
      </w:r>
    </w:p>
    <w:p w14:paraId="36472505" w14:textId="77777777" w:rsidR="002B64C0" w:rsidRPr="00F24FD5" w:rsidRDefault="00091F01"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B64C0" w:rsidRPr="00F24FD5">
            <w:rPr>
              <w:rFonts w:ascii="Times New Roman" w:hAnsi="Times New Roman" w:cs="Times New Roman"/>
              <w:sz w:val="22"/>
              <w:szCs w:val="22"/>
            </w:rPr>
            <w:t>nėra</w:t>
          </w:r>
        </w:sdtContent>
      </w:sdt>
      <w:r w:rsidR="002B64C0" w:rsidRPr="00F24FD5">
        <w:rPr>
          <w:rFonts w:ascii="Times New Roman" w:hAnsi="Times New Roman" w:cs="Times New Roman"/>
          <w:sz w:val="22"/>
          <w:szCs w:val="22"/>
        </w:rPr>
        <w:t xml:space="preserve"> </w:t>
      </w:r>
      <w:r w:rsidRPr="00F24FD5">
        <w:rPr>
          <w:rFonts w:ascii="Times New Roman" w:hAnsi="Times New Roman" w:cs="Times New Roman"/>
          <w:sz w:val="22"/>
          <w:szCs w:val="22"/>
        </w:rPr>
        <w:t xml:space="preserve">sudaroma. </w:t>
      </w:r>
    </w:p>
    <w:p w14:paraId="192A1ADA" w14:textId="117F0A3E" w:rsidR="002B64C0" w:rsidRPr="00F24FD5" w:rsidRDefault="002B64C0" w:rsidP="00D917A3">
      <w:pPr>
        <w:pStyle w:val="ListParagraph"/>
        <w:numPr>
          <w:ilvl w:val="1"/>
          <w:numId w:val="9"/>
        </w:numPr>
        <w:tabs>
          <w:tab w:val="left" w:pos="720"/>
          <w:tab w:val="left" w:pos="1440"/>
        </w:tabs>
        <w:suppressAutoHyphens/>
        <w:spacing w:line="240" w:lineRule="auto"/>
        <w:ind w:left="0" w:firstLine="0"/>
        <w:rPr>
          <w:rFonts w:ascii="Times New Roman" w:hAnsi="Times New Roman" w:cs="Times New Roman"/>
          <w:sz w:val="22"/>
          <w:szCs w:val="22"/>
        </w:rPr>
      </w:pPr>
      <w:bookmarkStart w:id="9" w:name="_Hlk163547301"/>
      <w:r w:rsidRPr="00F24FD5">
        <w:rPr>
          <w:rFonts w:ascii="Times New Roman" w:hAnsi="Times New Roman" w:cs="Times New Roman"/>
          <w:spacing w:val="2"/>
          <w:sz w:val="22"/>
          <w:szCs w:val="22"/>
          <w:shd w:val="clear" w:color="auto" w:fill="FFFFFF"/>
        </w:rPr>
        <w:t xml:space="preserve">Perkamoms </w:t>
      </w:r>
      <w:r w:rsidR="00F0217D">
        <w:rPr>
          <w:rFonts w:ascii="Times New Roman" w:hAnsi="Times New Roman" w:cs="Times New Roman"/>
          <w:spacing w:val="2"/>
          <w:sz w:val="22"/>
          <w:szCs w:val="22"/>
          <w:shd w:val="clear" w:color="auto" w:fill="FFFFFF"/>
        </w:rPr>
        <w:t>paslaugoms</w:t>
      </w:r>
      <w:r w:rsidRPr="00F24FD5">
        <w:rPr>
          <w:rFonts w:ascii="Times New Roman" w:hAnsi="Times New Roman" w:cs="Times New Roman"/>
          <w:spacing w:val="2"/>
          <w:sz w:val="22"/>
          <w:szCs w:val="22"/>
          <w:shd w:val="clear" w:color="auto" w:fill="FFFFFF"/>
        </w:rPr>
        <w:t xml:space="preserve"> taikomas </w:t>
      </w:r>
      <w:r w:rsidRPr="00F24FD5">
        <w:rPr>
          <w:rFonts w:ascii="Times New Roman" w:hAnsi="Times New Roman" w:cs="Times New Roman"/>
          <w:sz w:val="22"/>
          <w:szCs w:val="22"/>
        </w:rPr>
        <w:t xml:space="preserve"> </w:t>
      </w:r>
      <w:r w:rsidR="00082273" w:rsidRPr="00B70686">
        <w:rPr>
          <w:rFonts w:ascii="Times New Roman" w:hAnsi="Times New Roman" w:cs="Times New Roman"/>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Pr="00F24FD5">
        <w:rPr>
          <w:rFonts w:ascii="Times New Roman" w:eastAsia="Times New Roman" w:hAnsi="Times New Roman" w:cs="Times New Roman"/>
          <w:color w:val="000000"/>
          <w:sz w:val="22"/>
          <w:szCs w:val="22"/>
        </w:rPr>
        <w:t>.</w:t>
      </w:r>
      <w:bookmarkEnd w:id="9"/>
    </w:p>
    <w:p w14:paraId="15179C0E" w14:textId="31EE2C66" w:rsidR="00257685" w:rsidRPr="00F24FD5" w:rsidRDefault="00CA1A1C" w:rsidP="00D917A3">
      <w:pPr>
        <w:pStyle w:val="ListParagraph"/>
        <w:numPr>
          <w:ilvl w:val="1"/>
          <w:numId w:val="9"/>
        </w:numPr>
        <w:tabs>
          <w:tab w:val="left" w:pos="720"/>
          <w:tab w:val="left" w:pos="1440"/>
        </w:tabs>
        <w:suppressAutoHyphens/>
        <w:spacing w:line="240" w:lineRule="auto"/>
        <w:ind w:left="0" w:firstLine="0"/>
        <w:rPr>
          <w:rFonts w:ascii="Times New Roman" w:hAnsi="Times New Roman" w:cs="Times New Roman"/>
          <w:sz w:val="22"/>
          <w:szCs w:val="22"/>
        </w:rPr>
      </w:pPr>
      <w:r w:rsidRPr="00F24FD5">
        <w:rPr>
          <w:rFonts w:ascii="Times New Roman" w:eastAsia="Arial" w:hAnsi="Times New Roman" w:cs="Times New Roman"/>
          <w:sz w:val="22"/>
          <w:szCs w:val="22"/>
        </w:rPr>
        <w:t xml:space="preserve"> </w:t>
      </w:r>
      <w:r w:rsidR="4B7098B6" w:rsidRPr="00F24FD5">
        <w:rPr>
          <w:rFonts w:ascii="Times New Roman" w:eastAsia="Arial" w:hAnsi="Times New Roman" w:cs="Times New Roman"/>
          <w:sz w:val="22"/>
          <w:szCs w:val="22"/>
        </w:rPr>
        <w:t>Bendrosios</w:t>
      </w:r>
      <w:r w:rsidR="00931CA2" w:rsidRPr="00F24FD5">
        <w:rPr>
          <w:rFonts w:ascii="Times New Roman" w:eastAsia="Arial" w:hAnsi="Times New Roman" w:cs="Times New Roman"/>
          <w:sz w:val="22"/>
          <w:szCs w:val="22"/>
        </w:rPr>
        <w:t xml:space="preserve"> pirkimo</w:t>
      </w:r>
      <w:r w:rsidR="4B7098B6" w:rsidRPr="00F24FD5">
        <w:rPr>
          <w:rFonts w:ascii="Times New Roman" w:eastAsia="Arial" w:hAnsi="Times New Roman" w:cs="Times New Roman"/>
          <w:sz w:val="22"/>
          <w:szCs w:val="22"/>
        </w:rPr>
        <w:t xml:space="preserve"> sąlygos yra neatskiriama ši</w:t>
      </w:r>
      <w:r w:rsidR="00931CA2" w:rsidRPr="00F24FD5">
        <w:rPr>
          <w:rFonts w:ascii="Times New Roman" w:eastAsia="Arial" w:hAnsi="Times New Roman" w:cs="Times New Roman"/>
          <w:sz w:val="22"/>
          <w:szCs w:val="22"/>
        </w:rPr>
        <w:t>ų</w:t>
      </w:r>
      <w:r w:rsidR="4B7098B6" w:rsidRPr="00F24FD5">
        <w:rPr>
          <w:rFonts w:ascii="Times New Roman" w:eastAsia="Arial" w:hAnsi="Times New Roman" w:cs="Times New Roman"/>
          <w:sz w:val="22"/>
          <w:szCs w:val="22"/>
        </w:rPr>
        <w:t xml:space="preserve"> pirkimo sąlygų dalis.</w:t>
      </w:r>
    </w:p>
    <w:p w14:paraId="4ED932F3" w14:textId="2CE07367" w:rsidR="00FB3C75" w:rsidRPr="002B64C0" w:rsidRDefault="00244994" w:rsidP="00D917A3">
      <w:pPr>
        <w:pStyle w:val="Heading1"/>
        <w:numPr>
          <w:ilvl w:val="0"/>
          <w:numId w:val="7"/>
        </w:numPr>
        <w:tabs>
          <w:tab w:val="left" w:pos="720"/>
        </w:tabs>
        <w:spacing w:before="720" w:after="0" w:line="300" w:lineRule="auto"/>
        <w:ind w:left="0" w:firstLine="0"/>
        <w:rPr>
          <w:rFonts w:ascii="Times New Roman" w:hAnsi="Times New Roman" w:cs="Times New Roman"/>
          <w:color w:val="auto"/>
        </w:rPr>
      </w:pPr>
      <w:bookmarkStart w:id="10" w:name="_Toc137194948"/>
      <w:r w:rsidRPr="002B64C0">
        <w:rPr>
          <w:rFonts w:ascii="Times New Roman" w:hAnsi="Times New Roman" w:cs="Times New Roman"/>
          <w:color w:val="auto"/>
        </w:rPr>
        <w:t>Pirkimo objektas</w:t>
      </w:r>
      <w:bookmarkEnd w:id="10"/>
    </w:p>
    <w:p w14:paraId="7D847502" w14:textId="77777777" w:rsidR="00FB3C75" w:rsidRPr="002B64C0" w:rsidRDefault="00FB3C75" w:rsidP="00D917A3">
      <w:pPr>
        <w:tabs>
          <w:tab w:val="left" w:pos="720"/>
        </w:tabs>
        <w:spacing w:line="240" w:lineRule="auto"/>
        <w:ind w:firstLine="0"/>
        <w:rPr>
          <w:rFonts w:ascii="Times New Roman" w:hAnsi="Times New Roman" w:cs="Times New Roman"/>
        </w:rPr>
      </w:pPr>
    </w:p>
    <w:p w14:paraId="4CF95BBB" w14:textId="240F994E" w:rsidR="009408E6" w:rsidRPr="009408E6" w:rsidRDefault="4A330118"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 </w:t>
      </w:r>
      <w:r w:rsidR="002B64C0" w:rsidRPr="009408E6">
        <w:rPr>
          <w:rFonts w:ascii="Times New Roman" w:eastAsia="Calibri" w:hAnsi="Times New Roman" w:cs="Times New Roman"/>
          <w:color w:val="000000" w:themeColor="text1"/>
          <w:sz w:val="22"/>
          <w:szCs w:val="22"/>
        </w:rPr>
        <w:t>Perkančioji organizacija numato įsigyti</w:t>
      </w:r>
      <w:r w:rsidR="001E39E2">
        <w:rPr>
          <w:rFonts w:ascii="Times New Roman" w:eastAsia="Calibri" w:hAnsi="Times New Roman" w:cs="Times New Roman"/>
          <w:color w:val="000000" w:themeColor="text1"/>
          <w:sz w:val="22"/>
          <w:szCs w:val="22"/>
        </w:rPr>
        <w:t xml:space="preserve"> </w:t>
      </w:r>
      <w:r w:rsidR="00AF2FD7">
        <w:rPr>
          <w:rFonts w:ascii="Times New Roman" w:hAnsi="Times New Roman" w:cs="Times New Roman"/>
          <w:sz w:val="22"/>
          <w:szCs w:val="22"/>
        </w:rPr>
        <w:t>pirkimo sąlygų 2 priede (Techninėje specifikacijoje)</w:t>
      </w:r>
      <w:r w:rsidR="00DE022A">
        <w:rPr>
          <w:rFonts w:ascii="Times New Roman" w:hAnsi="Times New Roman" w:cs="Times New Roman"/>
          <w:sz w:val="22"/>
          <w:szCs w:val="22"/>
        </w:rPr>
        <w:t xml:space="preserve"> apibrėžiamas </w:t>
      </w:r>
      <w:r w:rsidR="00AF2FD7">
        <w:rPr>
          <w:rFonts w:ascii="Times New Roman" w:hAnsi="Times New Roman" w:cs="Times New Roman"/>
          <w:sz w:val="22"/>
          <w:szCs w:val="22"/>
        </w:rPr>
        <w:t xml:space="preserve"> </w:t>
      </w:r>
      <w:r w:rsidR="00FF5E49" w:rsidRPr="003F117F">
        <w:rPr>
          <w:rFonts w:ascii="Times New Roman" w:eastAsia="Times New Roman" w:hAnsi="Times New Roman" w:cs="Times New Roman"/>
          <w:bCs/>
          <w:sz w:val="22"/>
          <w:szCs w:val="22"/>
        </w:rPr>
        <w:t>medicinos atsargų (medikamentai ir medicinos priemonės) ir pastatų, kuriuose saugomos atsargos</w:t>
      </w:r>
      <w:r w:rsidR="00FF5E49">
        <w:rPr>
          <w:rFonts w:ascii="Times New Roman" w:hAnsi="Times New Roman" w:cs="Times New Roman"/>
          <w:sz w:val="22"/>
          <w:szCs w:val="22"/>
        </w:rPr>
        <w:t xml:space="preserve"> </w:t>
      </w:r>
      <w:r w:rsidR="00DE022A">
        <w:rPr>
          <w:rFonts w:ascii="Times New Roman" w:hAnsi="Times New Roman" w:cs="Times New Roman"/>
          <w:sz w:val="22"/>
          <w:szCs w:val="22"/>
        </w:rPr>
        <w:t xml:space="preserve">draudimo paslaugas </w:t>
      </w:r>
      <w:r w:rsidR="002B64C0" w:rsidRPr="009408E6">
        <w:rPr>
          <w:rFonts w:ascii="Times New Roman" w:eastAsia="Calibri" w:hAnsi="Times New Roman" w:cs="Times New Roman"/>
          <w:color w:val="000000" w:themeColor="text1"/>
          <w:sz w:val="22"/>
          <w:szCs w:val="22"/>
        </w:rPr>
        <w:t xml:space="preserve">(toliau – Pirkimo objektas ir/arba </w:t>
      </w:r>
      <w:r w:rsidR="00DE022A">
        <w:rPr>
          <w:rFonts w:ascii="Times New Roman" w:eastAsia="Calibri" w:hAnsi="Times New Roman" w:cs="Times New Roman"/>
          <w:color w:val="000000" w:themeColor="text1"/>
          <w:sz w:val="22"/>
          <w:szCs w:val="22"/>
        </w:rPr>
        <w:t>Paslaugos</w:t>
      </w:r>
      <w:r w:rsidR="002B64C0" w:rsidRPr="009408E6">
        <w:rPr>
          <w:rFonts w:ascii="Times New Roman" w:eastAsia="Calibri" w:hAnsi="Times New Roman" w:cs="Times New Roman"/>
          <w:color w:val="000000" w:themeColor="text1"/>
          <w:sz w:val="22"/>
          <w:szCs w:val="22"/>
        </w:rPr>
        <w:t>)</w:t>
      </w:r>
      <w:r w:rsidR="002B64C0" w:rsidRPr="009408E6">
        <w:rPr>
          <w:rFonts w:ascii="Times New Roman" w:eastAsia="Calibri" w:hAnsi="Times New Roman" w:cs="Times New Roman"/>
          <w:color w:val="00B050"/>
          <w:sz w:val="22"/>
          <w:szCs w:val="22"/>
        </w:rPr>
        <w:t>.</w:t>
      </w:r>
      <w:r w:rsidR="002B64C0" w:rsidRPr="009408E6">
        <w:rPr>
          <w:rFonts w:ascii="Times New Roman" w:hAnsi="Times New Roman" w:cs="Times New Roman"/>
          <w:sz w:val="22"/>
          <w:szCs w:val="22"/>
        </w:rPr>
        <w:t xml:space="preserve"> Pirkimo apimtys, reikalavimai ir techninė specifikacija nustatyti specialiųjų pirkimo sąlygų 2 priede „Techninė specifikacija“ ir </w:t>
      </w:r>
      <w:r w:rsidR="009408E6" w:rsidRPr="009408E6">
        <w:rPr>
          <w:rFonts w:ascii="Times New Roman" w:hAnsi="Times New Roman" w:cs="Times New Roman"/>
          <w:sz w:val="22"/>
          <w:szCs w:val="22"/>
        </w:rPr>
        <w:t>4</w:t>
      </w:r>
      <w:r w:rsidR="002B64C0" w:rsidRPr="009408E6">
        <w:rPr>
          <w:rFonts w:ascii="Times New Roman" w:hAnsi="Times New Roman" w:cs="Times New Roman"/>
          <w:sz w:val="22"/>
          <w:szCs w:val="22"/>
        </w:rPr>
        <w:t xml:space="preserve"> priede ,,Sutarties projektas</w:t>
      </w:r>
      <w:r w:rsidR="004A6A71">
        <w:rPr>
          <w:rFonts w:ascii="Times New Roman" w:hAnsi="Times New Roman" w:cs="Times New Roman"/>
          <w:sz w:val="22"/>
          <w:szCs w:val="22"/>
        </w:rPr>
        <w:t>“</w:t>
      </w:r>
      <w:r w:rsidR="002B64C0" w:rsidRPr="009408E6">
        <w:rPr>
          <w:rFonts w:ascii="Times New Roman" w:hAnsi="Times New Roman" w:cs="Times New Roman"/>
          <w:sz w:val="22"/>
          <w:szCs w:val="22"/>
        </w:rPr>
        <w:t>.</w:t>
      </w:r>
    </w:p>
    <w:p w14:paraId="3D2C8906" w14:textId="240BB18C" w:rsidR="00D20544" w:rsidRDefault="003B1295"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Pr>
          <w:rFonts w:ascii="Times New Roman" w:hAnsi="Times New Roman" w:cs="Times New Roman"/>
          <w:sz w:val="22"/>
          <w:szCs w:val="22"/>
        </w:rPr>
        <w:t>Paslaugų</w:t>
      </w:r>
      <w:r w:rsidR="007700EB" w:rsidRPr="00FB11CB">
        <w:rPr>
          <w:rFonts w:ascii="Times New Roman" w:hAnsi="Times New Roman" w:cs="Times New Roman"/>
          <w:sz w:val="22"/>
          <w:szCs w:val="22"/>
        </w:rPr>
        <w:t xml:space="preserve"> tiekimo terminas –</w:t>
      </w:r>
      <w:r w:rsidR="00F9467A" w:rsidRPr="00FB11CB">
        <w:rPr>
          <w:rFonts w:ascii="Times New Roman" w:hAnsi="Times New Roman" w:cs="Times New Roman"/>
          <w:sz w:val="22"/>
          <w:szCs w:val="22"/>
        </w:rPr>
        <w:t xml:space="preserve"> </w:t>
      </w:r>
      <w:r w:rsidR="004777AC">
        <w:rPr>
          <w:rFonts w:ascii="Times New Roman" w:hAnsi="Times New Roman" w:cs="Times New Roman"/>
          <w:sz w:val="22"/>
          <w:szCs w:val="22"/>
        </w:rPr>
        <w:t>12</w:t>
      </w:r>
      <w:r w:rsidR="00F9467A" w:rsidRPr="00FB11CB">
        <w:rPr>
          <w:rFonts w:ascii="Times New Roman" w:hAnsi="Times New Roman" w:cs="Times New Roman"/>
          <w:sz w:val="22"/>
          <w:szCs w:val="22"/>
        </w:rPr>
        <w:t xml:space="preserve"> mėn.</w:t>
      </w:r>
      <w:r w:rsidR="00D20544">
        <w:rPr>
          <w:rFonts w:ascii="Times New Roman" w:hAnsi="Times New Roman" w:cs="Times New Roman"/>
          <w:sz w:val="22"/>
          <w:szCs w:val="22"/>
        </w:rPr>
        <w:t xml:space="preserve"> nuo </w:t>
      </w:r>
      <w:r w:rsidR="00655CA7">
        <w:rPr>
          <w:rFonts w:ascii="Times New Roman" w:hAnsi="Times New Roman" w:cs="Times New Roman"/>
          <w:sz w:val="22"/>
          <w:szCs w:val="22"/>
        </w:rPr>
        <w:t xml:space="preserve">Pirkimo </w:t>
      </w:r>
      <w:r w:rsidR="00D20544">
        <w:rPr>
          <w:rFonts w:ascii="Times New Roman" w:hAnsi="Times New Roman" w:cs="Times New Roman"/>
          <w:sz w:val="22"/>
          <w:szCs w:val="22"/>
        </w:rPr>
        <w:t>sutarties įsigaliojimo dienos.</w:t>
      </w:r>
      <w:r w:rsidR="002B31DC" w:rsidRPr="00FB11CB">
        <w:rPr>
          <w:rFonts w:ascii="Times New Roman" w:hAnsi="Times New Roman" w:cs="Times New Roman"/>
          <w:sz w:val="22"/>
          <w:szCs w:val="22"/>
        </w:rPr>
        <w:t xml:space="preserve"> </w:t>
      </w:r>
      <w:r w:rsidR="00D20544">
        <w:rPr>
          <w:rFonts w:ascii="Times New Roman" w:hAnsi="Times New Roman" w:cs="Times New Roman"/>
          <w:sz w:val="22"/>
          <w:szCs w:val="22"/>
        </w:rPr>
        <w:t>Pratęsimo galimybė nenumatoma.</w:t>
      </w:r>
    </w:p>
    <w:p w14:paraId="123CEF8E" w14:textId="14B34A0D" w:rsidR="00F9467A" w:rsidRPr="009408E6" w:rsidRDefault="00F62B64"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Taikoma kainodara – </w:t>
      </w:r>
      <w:r w:rsidR="00F9467A" w:rsidRPr="009408E6">
        <w:rPr>
          <w:rFonts w:ascii="Times New Roman" w:hAnsi="Times New Roman" w:cs="Times New Roman"/>
          <w:sz w:val="22"/>
          <w:szCs w:val="22"/>
        </w:rPr>
        <w:t>fiksuoto įkainio</w:t>
      </w:r>
      <w:r w:rsidR="006D5133">
        <w:rPr>
          <w:rFonts w:ascii="Times New Roman" w:hAnsi="Times New Roman" w:cs="Times New Roman"/>
          <w:sz w:val="22"/>
          <w:szCs w:val="22"/>
        </w:rPr>
        <w:t>.</w:t>
      </w:r>
    </w:p>
    <w:p w14:paraId="4A72C166" w14:textId="6327109B" w:rsidR="00B21B23" w:rsidRDefault="00FB3C75"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Pirkimo objektas </w:t>
      </w:r>
      <w:r w:rsidR="00826F3B">
        <w:rPr>
          <w:rFonts w:ascii="Times New Roman" w:hAnsi="Times New Roman" w:cs="Times New Roman"/>
          <w:sz w:val="22"/>
          <w:szCs w:val="22"/>
        </w:rPr>
        <w:t>neskaidomas.</w:t>
      </w:r>
    </w:p>
    <w:p w14:paraId="74A49C3C" w14:textId="77777777" w:rsidR="009776C9" w:rsidRDefault="00702B7B"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Pirkimo apimtys, reikalavimai ir techninė specifikacija apibrėžti </w:t>
      </w:r>
      <w:r w:rsidR="00C314B2" w:rsidRPr="009408E6">
        <w:rPr>
          <w:rFonts w:ascii="Times New Roman" w:hAnsi="Times New Roman" w:cs="Times New Roman"/>
          <w:sz w:val="22"/>
          <w:szCs w:val="22"/>
        </w:rPr>
        <w:t>s</w:t>
      </w:r>
      <w:r w:rsidR="000B6976" w:rsidRPr="009408E6">
        <w:rPr>
          <w:rFonts w:ascii="Times New Roman" w:hAnsi="Times New Roman" w:cs="Times New Roman"/>
          <w:sz w:val="22"/>
          <w:szCs w:val="22"/>
        </w:rPr>
        <w:t>pecialiųjų p</w:t>
      </w:r>
      <w:r w:rsidRPr="009408E6">
        <w:rPr>
          <w:rFonts w:ascii="Times New Roman" w:hAnsi="Times New Roman" w:cs="Times New Roman"/>
          <w:sz w:val="22"/>
          <w:szCs w:val="22"/>
        </w:rPr>
        <w:t xml:space="preserve">irkimo </w:t>
      </w:r>
      <w:r w:rsidRPr="00F24FD5">
        <w:rPr>
          <w:rFonts w:ascii="Times New Roman" w:hAnsi="Times New Roman" w:cs="Times New Roman"/>
          <w:sz w:val="22"/>
          <w:szCs w:val="22"/>
        </w:rPr>
        <w:t xml:space="preserve">sąlygų </w:t>
      </w:r>
      <w:r w:rsidR="00F24FD5" w:rsidRPr="00F24FD5">
        <w:rPr>
          <w:rFonts w:ascii="Times New Roman" w:hAnsi="Times New Roman" w:cs="Times New Roman"/>
          <w:sz w:val="22"/>
          <w:szCs w:val="22"/>
        </w:rPr>
        <w:t>2</w:t>
      </w:r>
      <w:r w:rsidRPr="00F24FD5">
        <w:rPr>
          <w:rFonts w:ascii="Times New Roman" w:hAnsi="Times New Roman" w:cs="Times New Roman"/>
          <w:sz w:val="22"/>
          <w:szCs w:val="22"/>
        </w:rPr>
        <w:t xml:space="preserve"> priede</w:t>
      </w:r>
      <w:r w:rsidRPr="009408E6">
        <w:rPr>
          <w:rFonts w:ascii="Times New Roman" w:hAnsi="Times New Roman" w:cs="Times New Roman"/>
          <w:sz w:val="22"/>
          <w:szCs w:val="22"/>
        </w:rPr>
        <w:t>.</w:t>
      </w:r>
    </w:p>
    <w:p w14:paraId="1B24ABC2" w14:textId="22F68180" w:rsidR="009776C9" w:rsidRDefault="003943EC"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1AF3F85" w:rsidR="00255C04" w:rsidRPr="009776C9" w:rsidRDefault="003943EC"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 xml:space="preserve">Jeigu apibūdinant pirkimo objektą techninėje specifikacijoje nurodytas standartas, </w:t>
      </w:r>
      <w:r w:rsidRPr="009776C9">
        <w:rPr>
          <w:rFonts w:ascii="Times New Roman" w:hAnsi="Times New Roman" w:cs="Times New Roman"/>
          <w:color w:val="000000"/>
          <w:sz w:val="22"/>
          <w:szCs w:val="22"/>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9776C9">
        <w:rPr>
          <w:rFonts w:ascii="Times New Roman" w:hAnsi="Times New Roman" w:cs="Times New Roman"/>
          <w:color w:val="000000"/>
        </w:rPr>
        <w:t xml:space="preserve"> </w:t>
      </w:r>
      <w:r w:rsidRPr="009776C9">
        <w:rPr>
          <w:rFonts w:ascii="Times New Roman" w:hAnsi="Times New Roman" w:cs="Times New Roman"/>
        </w:rPr>
        <w:t xml:space="preserve">turi būti laikoma, kad kiekviena tokia nuoroda yra pateikta su žodžiais „arba lygiavertis“. </w:t>
      </w:r>
    </w:p>
    <w:p w14:paraId="0CEA2D40" w14:textId="7FD38B57" w:rsidR="00FB3C75" w:rsidRPr="002B64C0" w:rsidRDefault="00BF3638" w:rsidP="00D917A3">
      <w:pPr>
        <w:pStyle w:val="Heading1"/>
        <w:numPr>
          <w:ilvl w:val="0"/>
          <w:numId w:val="7"/>
        </w:numPr>
        <w:spacing w:before="720" w:after="0"/>
        <w:ind w:left="0" w:firstLine="0"/>
        <w:rPr>
          <w:rFonts w:ascii="Times New Roman" w:hAnsi="Times New Roman" w:cs="Times New Roman"/>
          <w:color w:val="auto"/>
        </w:rPr>
      </w:pPr>
      <w:bookmarkStart w:id="11" w:name="_Toc137194949"/>
      <w:r w:rsidRPr="002B64C0">
        <w:rPr>
          <w:rFonts w:ascii="Times New Roman" w:hAnsi="Times New Roman" w:cs="Times New Roman"/>
          <w:color w:val="auto"/>
        </w:rPr>
        <w:t>Tiekėjų pašalinimo pagrindai</w:t>
      </w:r>
      <w:r w:rsidR="00E201D8" w:rsidRPr="002B64C0">
        <w:rPr>
          <w:rFonts w:ascii="Times New Roman" w:hAnsi="Times New Roman" w:cs="Times New Roman"/>
          <w:color w:val="auto"/>
        </w:rPr>
        <w:t>, kvalifikacijos reikalavimai ir reikalaujami kokybės vadybos sistemos ir (ar</w:t>
      </w:r>
      <w:r w:rsidR="00817AB9" w:rsidRPr="002B64C0">
        <w:rPr>
          <w:rFonts w:ascii="Times New Roman" w:hAnsi="Times New Roman" w:cs="Times New Roman"/>
          <w:color w:val="auto"/>
        </w:rPr>
        <w:t>ba</w:t>
      </w:r>
      <w:r w:rsidR="00E201D8" w:rsidRPr="002B64C0">
        <w:rPr>
          <w:rFonts w:ascii="Times New Roman" w:hAnsi="Times New Roman" w:cs="Times New Roman"/>
          <w:color w:val="auto"/>
        </w:rPr>
        <w:t xml:space="preserve">) </w:t>
      </w:r>
      <w:r w:rsidR="00817AB9" w:rsidRPr="002B64C0">
        <w:rPr>
          <w:rFonts w:ascii="Times New Roman" w:hAnsi="Times New Roman" w:cs="Times New Roman"/>
          <w:color w:val="auto"/>
        </w:rPr>
        <w:t>aplinkos apsaugos vadybos sistemos standartai</w:t>
      </w:r>
      <w:bookmarkEnd w:id="11"/>
      <w:r w:rsidR="00817AB9" w:rsidRPr="002B64C0">
        <w:rPr>
          <w:rFonts w:ascii="Times New Roman" w:hAnsi="Times New Roman" w:cs="Times New Roman"/>
          <w:color w:val="auto"/>
        </w:rPr>
        <w:t xml:space="preserve"> </w:t>
      </w:r>
    </w:p>
    <w:p w14:paraId="0ED6AD78" w14:textId="723DA34A" w:rsidR="00FB3C75" w:rsidRPr="002B64C0" w:rsidRDefault="00FB3C75" w:rsidP="00E62E95">
      <w:pPr>
        <w:spacing w:line="240" w:lineRule="auto"/>
        <w:ind w:firstLine="0"/>
        <w:rPr>
          <w:rFonts w:ascii="Times New Roman" w:hAnsi="Times New Roman" w:cs="Times New Roman"/>
        </w:rPr>
      </w:pPr>
    </w:p>
    <w:p w14:paraId="20F71777" w14:textId="77777777" w:rsidR="00D8653D" w:rsidRDefault="00D17913" w:rsidP="00D917A3">
      <w:pPr>
        <w:pStyle w:val="ListParagraph"/>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Perkančioji organizacija, vykdydama šį viešąjį pirkimą, taiko šiuos </w:t>
      </w:r>
      <w:r w:rsidR="00D8653D">
        <w:rPr>
          <w:rFonts w:ascii="Times New Roman" w:hAnsi="Times New Roman" w:cs="Times New Roman"/>
          <w:sz w:val="22"/>
          <w:szCs w:val="22"/>
        </w:rPr>
        <w:t>kvalifikacijos reikalavimus:</w:t>
      </w:r>
    </w:p>
    <w:tbl>
      <w:tblPr>
        <w:tblStyle w:val="TableGrid"/>
        <w:tblW w:w="11057" w:type="dxa"/>
        <w:tblInd w:w="-5" w:type="dxa"/>
        <w:tblLayout w:type="fixed"/>
        <w:tblLook w:val="04A0" w:firstRow="1" w:lastRow="0" w:firstColumn="1" w:lastColumn="0" w:noHBand="0" w:noVBand="1"/>
      </w:tblPr>
      <w:tblGrid>
        <w:gridCol w:w="720"/>
        <w:gridCol w:w="4230"/>
        <w:gridCol w:w="6107"/>
      </w:tblGrid>
      <w:tr w:rsidR="001931A7" w:rsidRPr="009D335E" w14:paraId="37A21BC6" w14:textId="77777777" w:rsidTr="009B65CB">
        <w:tc>
          <w:tcPr>
            <w:tcW w:w="720" w:type="dxa"/>
          </w:tcPr>
          <w:p w14:paraId="52B5E699" w14:textId="5A120325" w:rsidR="00D8653D" w:rsidRPr="009D335E" w:rsidRDefault="00D8653D" w:rsidP="00D8653D">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lastRenderedPageBreak/>
              <w:t>Eil. Nr.</w:t>
            </w:r>
          </w:p>
        </w:tc>
        <w:tc>
          <w:tcPr>
            <w:tcW w:w="4230" w:type="dxa"/>
          </w:tcPr>
          <w:p w14:paraId="275C67DB" w14:textId="6A1A13A9" w:rsidR="00D8653D" w:rsidRPr="009D335E" w:rsidRDefault="009E71CA" w:rsidP="00D8653D">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Kvalifikacijos reikalavimai</w:t>
            </w:r>
          </w:p>
        </w:tc>
        <w:tc>
          <w:tcPr>
            <w:tcW w:w="6107" w:type="dxa"/>
          </w:tcPr>
          <w:p w14:paraId="1F090218" w14:textId="75FEAC3A" w:rsidR="00D8653D" w:rsidRPr="009D335E" w:rsidRDefault="009E71CA" w:rsidP="00D8653D">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Patvirtinančių dokumentų sąrašas</w:t>
            </w:r>
          </w:p>
        </w:tc>
      </w:tr>
      <w:tr w:rsidR="001931A7" w14:paraId="404BC5CA" w14:textId="77777777" w:rsidTr="004F37B4">
        <w:trPr>
          <w:trHeight w:val="234"/>
        </w:trPr>
        <w:tc>
          <w:tcPr>
            <w:tcW w:w="11057" w:type="dxa"/>
            <w:gridSpan w:val="3"/>
            <w:tcBorders>
              <w:bottom w:val="single" w:sz="4" w:space="0" w:color="auto"/>
            </w:tcBorders>
          </w:tcPr>
          <w:p w14:paraId="2A3EA4FA" w14:textId="1095C571" w:rsidR="005F3EEC" w:rsidRPr="00172774" w:rsidRDefault="005F3EEC" w:rsidP="0002694D">
            <w:pPr>
              <w:pStyle w:val="ListParagraph"/>
              <w:tabs>
                <w:tab w:val="left" w:pos="1440"/>
              </w:tabs>
              <w:ind w:left="0" w:firstLine="0"/>
              <w:jc w:val="center"/>
              <w:rPr>
                <w:rFonts w:hAnsi="Times New Roman" w:cs="Times New Roman"/>
                <w:sz w:val="22"/>
                <w:szCs w:val="22"/>
              </w:rPr>
            </w:pPr>
            <w:r w:rsidRPr="00172774">
              <w:rPr>
                <w:rFonts w:hAnsi="Times New Roman" w:cs="Times New Roman"/>
                <w:sz w:val="22"/>
                <w:szCs w:val="22"/>
              </w:rPr>
              <w:t xml:space="preserve">Teisė verstis </w:t>
            </w:r>
            <w:r w:rsidR="0002694D" w:rsidRPr="00172774">
              <w:rPr>
                <w:rFonts w:hAnsi="Times New Roman" w:cs="Times New Roman"/>
                <w:sz w:val="22"/>
                <w:szCs w:val="22"/>
              </w:rPr>
              <w:t xml:space="preserve">atitinkama </w:t>
            </w:r>
            <w:r w:rsidRPr="00172774">
              <w:rPr>
                <w:rFonts w:hAnsi="Times New Roman" w:cs="Times New Roman"/>
                <w:sz w:val="22"/>
                <w:szCs w:val="22"/>
              </w:rPr>
              <w:t>veikla</w:t>
            </w:r>
          </w:p>
        </w:tc>
      </w:tr>
      <w:tr w:rsidR="001931A7" w14:paraId="483A3635" w14:textId="77777777" w:rsidTr="00DB577B">
        <w:trPr>
          <w:trHeight w:val="4022"/>
        </w:trPr>
        <w:tc>
          <w:tcPr>
            <w:tcW w:w="720" w:type="dxa"/>
            <w:tcBorders>
              <w:top w:val="single" w:sz="4" w:space="0" w:color="auto"/>
            </w:tcBorders>
          </w:tcPr>
          <w:p w14:paraId="1102D47E" w14:textId="77777777" w:rsidR="005F3EEC" w:rsidRPr="00172774" w:rsidRDefault="005F3EEC" w:rsidP="005F3EEC">
            <w:pPr>
              <w:pStyle w:val="ListParagraph"/>
              <w:tabs>
                <w:tab w:val="left" w:pos="1440"/>
              </w:tabs>
              <w:ind w:left="0" w:firstLine="0"/>
              <w:rPr>
                <w:rFonts w:hAnsi="Times New Roman" w:cs="Times New Roman"/>
                <w:sz w:val="22"/>
                <w:szCs w:val="22"/>
              </w:rPr>
            </w:pPr>
            <w:r w:rsidRPr="00172774">
              <w:rPr>
                <w:rFonts w:hAnsi="Times New Roman" w:cs="Times New Roman"/>
                <w:sz w:val="22"/>
                <w:szCs w:val="22"/>
              </w:rPr>
              <w:t>3.1.1.</w:t>
            </w:r>
          </w:p>
        </w:tc>
        <w:tc>
          <w:tcPr>
            <w:tcW w:w="4230" w:type="dxa"/>
            <w:tcBorders>
              <w:top w:val="single" w:sz="4" w:space="0" w:color="auto"/>
            </w:tcBorders>
          </w:tcPr>
          <w:p w14:paraId="5EA95C1A" w14:textId="77777777" w:rsidR="00D51E9C" w:rsidRPr="00D51E9C" w:rsidRDefault="00D51E9C" w:rsidP="00D51E9C">
            <w:pPr>
              <w:ind w:firstLine="0"/>
              <w:rPr>
                <w:rFonts w:hAnsi="Times New Roman" w:cs="Times New Roman"/>
                <w:sz w:val="22"/>
                <w:szCs w:val="22"/>
              </w:rPr>
            </w:pPr>
            <w:r w:rsidRPr="00D51E9C">
              <w:rPr>
                <w:rFonts w:hAnsi="Times New Roman" w:cs="Times New Roman"/>
                <w:sz w:val="22"/>
                <w:szCs w:val="22"/>
              </w:rPr>
              <w:t>Tiekėjas (tiekėjų grupės partneriai kartu, kiekvienas partneris toje srityje, kurioje vykdys veiklą), subtiekėjai, kurių pajėgumais remiasi tiekėjas (kiekvienas toje srityje, kurioje vykdys veiklą), turi teisę verstis draudimo veikla.</w:t>
            </w:r>
          </w:p>
          <w:p w14:paraId="349EA16B" w14:textId="3C42233F" w:rsidR="009A1BA3" w:rsidRPr="000305E5" w:rsidRDefault="00D51E9C" w:rsidP="00D51E9C">
            <w:pPr>
              <w:tabs>
                <w:tab w:val="left" w:pos="1440"/>
              </w:tabs>
              <w:spacing w:after="120"/>
              <w:ind w:firstLine="0"/>
              <w:rPr>
                <w:rFonts w:hAnsi="Times New Roman" w:cs="Times New Roman"/>
                <w:b/>
                <w:bCs/>
                <w:sz w:val="22"/>
                <w:szCs w:val="22"/>
              </w:rPr>
            </w:pPr>
            <w:r w:rsidRPr="00D51E9C">
              <w:rPr>
                <w:rFonts w:hAnsi="Times New Roman" w:cs="Times New Roman"/>
                <w:sz w:val="22"/>
                <w:szCs w:val="22"/>
              </w:rPr>
              <w:t>Reikalaujamos veiklos teisinis pagrindas – Lietuvos Respublikos draudimo įstatymo 12 str</w:t>
            </w:r>
            <w:r>
              <w:rPr>
                <w:rFonts w:hAnsi="Times New Roman" w:cs="Times New Roman"/>
                <w:sz w:val="22"/>
                <w:szCs w:val="22"/>
              </w:rPr>
              <w:t>aipsnio</w:t>
            </w:r>
            <w:r w:rsidRPr="00D51E9C">
              <w:rPr>
                <w:rFonts w:hAnsi="Times New Roman" w:cs="Times New Roman"/>
                <w:sz w:val="22"/>
                <w:szCs w:val="22"/>
              </w:rPr>
              <w:t xml:space="preserve"> 1 d</w:t>
            </w:r>
            <w:r>
              <w:rPr>
                <w:rFonts w:hAnsi="Times New Roman" w:cs="Times New Roman"/>
                <w:sz w:val="22"/>
                <w:szCs w:val="22"/>
              </w:rPr>
              <w:t>alis</w:t>
            </w:r>
            <w:r w:rsidRPr="00D51E9C">
              <w:rPr>
                <w:rFonts w:hAnsi="Times New Roman" w:cs="Times New Roman"/>
                <w:sz w:val="22"/>
                <w:szCs w:val="22"/>
              </w:rPr>
              <w:t>.</w:t>
            </w:r>
          </w:p>
        </w:tc>
        <w:tc>
          <w:tcPr>
            <w:tcW w:w="6107" w:type="dxa"/>
            <w:tcBorders>
              <w:top w:val="single" w:sz="4" w:space="0" w:color="auto"/>
            </w:tcBorders>
          </w:tcPr>
          <w:p w14:paraId="1F82CF62" w14:textId="77777777" w:rsidR="00D51E9C" w:rsidRPr="008B6D18" w:rsidRDefault="00D61A41" w:rsidP="00D51E9C">
            <w:pPr>
              <w:pStyle w:val="ListParagraph"/>
              <w:numPr>
                <w:ilvl w:val="0"/>
                <w:numId w:val="26"/>
              </w:numPr>
              <w:tabs>
                <w:tab w:val="left" w:pos="1440"/>
              </w:tabs>
              <w:spacing w:after="120"/>
              <w:ind w:left="344"/>
              <w:rPr>
                <w:rFonts w:hAnsi="Times New Roman" w:cs="Times New Roman"/>
                <w:sz w:val="22"/>
                <w:szCs w:val="22"/>
              </w:rPr>
            </w:pPr>
            <w:r w:rsidRPr="008B6D18">
              <w:rPr>
                <w:rFonts w:hAnsi="Times New Roman" w:cs="Times New Roman"/>
                <w:sz w:val="22"/>
                <w:szCs w:val="22"/>
              </w:rPr>
              <w:t>Tiekėjo deklaracija</w:t>
            </w:r>
            <w:r w:rsidR="00046738" w:rsidRPr="008B6D18">
              <w:rPr>
                <w:rFonts w:hAnsi="Times New Roman" w:cs="Times New Roman"/>
                <w:sz w:val="22"/>
                <w:szCs w:val="22"/>
              </w:rPr>
              <w:t xml:space="preserve">. Dalyvis savo pasiūlyme (pirkimo sąlygų </w:t>
            </w:r>
            <w:r w:rsidR="00647993" w:rsidRPr="008B6D18">
              <w:rPr>
                <w:rFonts w:hAnsi="Times New Roman" w:cs="Times New Roman"/>
                <w:sz w:val="22"/>
                <w:szCs w:val="22"/>
              </w:rPr>
              <w:t>3</w:t>
            </w:r>
            <w:r w:rsidR="00046738" w:rsidRPr="008B6D18">
              <w:rPr>
                <w:rFonts w:hAnsi="Times New Roman" w:cs="Times New Roman"/>
                <w:sz w:val="22"/>
                <w:szCs w:val="22"/>
              </w:rPr>
              <w:t xml:space="preserve"> priede) turi deklaruoti dėl nustatyto pašalinimo pagrindo nebuvimo</w:t>
            </w:r>
            <w:r w:rsidR="0002694D" w:rsidRPr="008B6D18">
              <w:rPr>
                <w:rFonts w:hAnsi="Times New Roman" w:cs="Times New Roman"/>
                <w:sz w:val="22"/>
                <w:szCs w:val="22"/>
              </w:rPr>
              <w:t>;</w:t>
            </w:r>
          </w:p>
          <w:p w14:paraId="0EE5B98C" w14:textId="39AC3BE7" w:rsidR="00D51E9C" w:rsidRPr="008B6D18" w:rsidRDefault="00D51E9C" w:rsidP="00D51E9C">
            <w:pPr>
              <w:pStyle w:val="ListParagraph"/>
              <w:numPr>
                <w:ilvl w:val="0"/>
                <w:numId w:val="26"/>
              </w:numPr>
              <w:tabs>
                <w:tab w:val="left" w:pos="1440"/>
              </w:tabs>
              <w:spacing w:after="120"/>
              <w:ind w:left="344"/>
              <w:rPr>
                <w:rFonts w:hAnsi="Times New Roman" w:cs="Times New Roman"/>
                <w:sz w:val="22"/>
                <w:szCs w:val="22"/>
              </w:rPr>
            </w:pPr>
            <w:r w:rsidRPr="008B6D18">
              <w:rPr>
                <w:rFonts w:hAnsi="Times New Roman" w:cs="Times New Roman"/>
                <w:sz w:val="22"/>
                <w:szCs w:val="22"/>
              </w:rPr>
              <w:t xml:space="preserve">Lietuvos banko išduota draudimo veiklos licencija, suteikianti teisę vykdyti ne gyvybės draudimo šakos draudimo nuo nelaimingų atsitikimų ir ligų (sveikatos draudimo) veiklą, kurią perkančioji organizacija patikrins naudodamasi Lietuvos banko </w:t>
            </w:r>
            <w:r w:rsidRPr="008B6D18">
              <w:rPr>
                <w:rFonts w:hAnsi="Times New Roman" w:cs="Times New Roman"/>
                <w:spacing w:val="-2"/>
                <w:sz w:val="22"/>
                <w:szCs w:val="22"/>
              </w:rPr>
              <w:t xml:space="preserve"> (</w:t>
            </w:r>
            <w:hyperlink r:id="rId12" w:history="1">
              <w:r w:rsidRPr="008B6D18">
                <w:rPr>
                  <w:rStyle w:val="Hyperlink"/>
                  <w:rFonts w:hAnsi="Times New Roman" w:cs="Times New Roman"/>
                  <w:spacing w:val="-2"/>
                  <w:sz w:val="22"/>
                  <w:szCs w:val="22"/>
                </w:rPr>
                <w:t>http://www.lb.lt</w:t>
              </w:r>
            </w:hyperlink>
            <w:r w:rsidRPr="008B6D18">
              <w:rPr>
                <w:rFonts w:hAnsi="Times New Roman" w:cs="Times New Roman"/>
                <w:spacing w:val="-2"/>
                <w:sz w:val="22"/>
                <w:szCs w:val="22"/>
              </w:rPr>
              <w:t xml:space="preserve">) </w:t>
            </w:r>
            <w:r w:rsidRPr="008B6D18">
              <w:rPr>
                <w:rFonts w:hAnsi="Times New Roman" w:cs="Times New Roman"/>
                <w:sz w:val="22"/>
                <w:szCs w:val="22"/>
              </w:rPr>
              <w:t>registrais.</w:t>
            </w:r>
          </w:p>
          <w:p w14:paraId="44A34FD3" w14:textId="4CCC017F" w:rsidR="005F3EEC" w:rsidRPr="00172774" w:rsidRDefault="00D51E9C" w:rsidP="00D51E9C">
            <w:pPr>
              <w:pStyle w:val="ListParagraph"/>
              <w:tabs>
                <w:tab w:val="left" w:pos="1440"/>
              </w:tabs>
              <w:spacing w:after="120"/>
              <w:ind w:left="346" w:firstLine="0"/>
              <w:rPr>
                <w:rFonts w:hAnsi="Times New Roman" w:cs="Times New Roman"/>
                <w:sz w:val="22"/>
                <w:szCs w:val="22"/>
              </w:rPr>
            </w:pPr>
            <w:r w:rsidRPr="008B6D18">
              <w:rPr>
                <w:rFonts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47F4E598" w14:textId="166C8B1F" w:rsidR="00D96205" w:rsidRDefault="00C3255E"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Pašalinimo pagrindai nurodyti Pirkimo sąlygų </w:t>
      </w:r>
      <w:r w:rsidRPr="001931A7">
        <w:rPr>
          <w:rFonts w:ascii="Times New Roman" w:hAnsi="Times New Roman" w:cs="Times New Roman"/>
          <w:sz w:val="22"/>
          <w:szCs w:val="22"/>
        </w:rPr>
        <w:t xml:space="preserve">1 </w:t>
      </w:r>
      <w:r>
        <w:rPr>
          <w:rFonts w:ascii="Times New Roman" w:hAnsi="Times New Roman" w:cs="Times New Roman"/>
          <w:sz w:val="22"/>
          <w:szCs w:val="22"/>
        </w:rPr>
        <w:t>priede.</w:t>
      </w:r>
    </w:p>
    <w:p w14:paraId="41674130" w14:textId="5F68C6B1" w:rsidR="00F24FD5" w:rsidRDefault="00F5299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Vykdydama šį viešąjį pirkimą, p</w:t>
      </w:r>
      <w:r w:rsidRPr="00F52994">
        <w:rPr>
          <w:rFonts w:ascii="Times New Roman" w:hAnsi="Times New Roman" w:cs="Times New Roman"/>
          <w:sz w:val="22"/>
          <w:szCs w:val="22"/>
        </w:rPr>
        <w:t>erkančioji organizacija netaiko kokybės vadybos sistemos ir (arba) aplinkos apsaugos vadybos sistemos standartų reikalavimų</w:t>
      </w:r>
      <w:r w:rsidR="004A0083">
        <w:rPr>
          <w:rFonts w:ascii="Times New Roman" w:hAnsi="Times New Roman" w:cs="Times New Roman"/>
          <w:sz w:val="22"/>
          <w:szCs w:val="22"/>
        </w:rPr>
        <w:t>.</w:t>
      </w:r>
    </w:p>
    <w:p w14:paraId="516D0615" w14:textId="7C10B645" w:rsidR="004A0083" w:rsidRDefault="00303491"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303491">
        <w:rPr>
          <w:rFonts w:ascii="Times New Roman" w:hAnsi="Times New Roman" w:cs="Times New Roman"/>
          <w:sz w:val="22"/>
          <w:szCs w:val="22"/>
        </w:rPr>
        <w:t>Pirkime Europos bendrasis vieš</w:t>
      </w:r>
      <w:r>
        <w:rPr>
          <w:rFonts w:ascii="Times New Roman" w:hAnsi="Times New Roman" w:cs="Times New Roman"/>
          <w:sz w:val="22"/>
          <w:szCs w:val="22"/>
        </w:rPr>
        <w:t>ųjų</w:t>
      </w:r>
      <w:r w:rsidRPr="00303491">
        <w:rPr>
          <w:rFonts w:ascii="Times New Roman" w:hAnsi="Times New Roman" w:cs="Times New Roman"/>
          <w:sz w:val="22"/>
          <w:szCs w:val="22"/>
        </w:rPr>
        <w:t xml:space="preserve"> pirkim</w:t>
      </w:r>
      <w:r>
        <w:rPr>
          <w:rFonts w:ascii="Times New Roman" w:hAnsi="Times New Roman" w:cs="Times New Roman"/>
          <w:sz w:val="22"/>
          <w:szCs w:val="22"/>
        </w:rPr>
        <w:t>ų</w:t>
      </w:r>
      <w:r w:rsidRPr="00303491">
        <w:rPr>
          <w:rFonts w:ascii="Times New Roman" w:hAnsi="Times New Roman" w:cs="Times New Roman"/>
          <w:sz w:val="22"/>
          <w:szCs w:val="22"/>
        </w:rPr>
        <w:t xml:space="preserve"> dokumentas nebus naudojamas. Tiekėjas, dalyvaujantis pirkime, turi atitikti šiame skyriuje nustatytus pašalinimo pagrindų nebuvimo, kvalifikacijos ir kitus reikalavimus ir savo pasiūlyme deklaruoti šią atitiktį</w:t>
      </w:r>
      <w:r w:rsidR="002E020B">
        <w:rPr>
          <w:rFonts w:ascii="Times New Roman" w:hAnsi="Times New Roman" w:cs="Times New Roman"/>
          <w:sz w:val="22"/>
          <w:szCs w:val="22"/>
        </w:rPr>
        <w:t>.</w:t>
      </w:r>
    </w:p>
    <w:p w14:paraId="6FCB456A" w14:textId="3B9BA368" w:rsidR="002E020B" w:rsidRDefault="002E020B"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2E020B">
        <w:rPr>
          <w:rFonts w:ascii="Times New Roman" w:hAnsi="Times New Roman" w:cs="Times New Roman"/>
          <w:sz w:val="22"/>
          <w:szCs w:val="22"/>
        </w:rPr>
        <w:t>Tiekėjo kvalifikacija ir, jeigu taikoma, atitiktis kokybės vadybos sistemos ir (arba) aplinkos apsaugos vadybos sistemos standartų reikalavimams turi būti įgyta iki pasiūlymų pateikimo termino pabaigos (susipažinimo su pasiūlymais dienos).</w:t>
      </w:r>
    </w:p>
    <w:p w14:paraId="0D33A0A2" w14:textId="74E836D0" w:rsidR="002E020B" w:rsidRDefault="00E6297F"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6297F">
        <w:rPr>
          <w:rFonts w:ascii="Times New Roman" w:hAnsi="Times New Roman" w:cs="Times New Roman"/>
          <w:sz w:val="22"/>
          <w:szCs w:val="22"/>
        </w:rPr>
        <w:t>Jeigu tiekėjo kvalifikacija dėl teisės verstis atitinkama veikla nebuvo tikrinama arba</w:t>
      </w:r>
      <w:r>
        <w:rPr>
          <w:rFonts w:ascii="Times New Roman" w:hAnsi="Times New Roman" w:cs="Times New Roman"/>
          <w:sz w:val="22"/>
          <w:szCs w:val="22"/>
        </w:rPr>
        <w:t xml:space="preserve"> </w:t>
      </w:r>
      <w:r w:rsidRPr="00E6297F">
        <w:rPr>
          <w:rFonts w:ascii="Times New Roman" w:hAnsi="Times New Roman" w:cs="Times New Roman"/>
          <w:sz w:val="22"/>
          <w:szCs w:val="22"/>
        </w:rPr>
        <w:t>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Pr>
          <w:rFonts w:ascii="Times New Roman" w:hAnsi="Times New Roman" w:cs="Times New Roman"/>
          <w:sz w:val="22"/>
          <w:szCs w:val="22"/>
        </w:rPr>
        <w:t>.</w:t>
      </w:r>
    </w:p>
    <w:p w14:paraId="0CA8974D" w14:textId="773C3B72" w:rsidR="00E6297F" w:rsidRDefault="00692FB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26EACDB8" w14:textId="3F828F50" w:rsidR="00692FB4" w:rsidRDefault="00692FB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kartu su pasiūlymu privalo pateikti subtiekėjų, kurių pajėgumais remiasi siekdamas atitikti pirkimo dokumentuose nustatytus kvalifikacijos reikalavimus, sutikimą dalyvauti pirkime.</w:t>
      </w:r>
    </w:p>
    <w:p w14:paraId="7A3FA84C" w14:textId="1E82D2AC" w:rsidR="00692FB4" w:rsidRDefault="00EC4E0C"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C4E0C">
        <w:rPr>
          <w:rFonts w:ascii="Times New Roman" w:hAnsi="Times New Roman" w:cs="Times New Roman"/>
          <w:sz w:val="22"/>
          <w:szCs w:val="22"/>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2FEA2C9" w14:textId="31818187" w:rsidR="00C01CEC" w:rsidRDefault="00C01CEC"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C01CEC">
        <w:rPr>
          <w:rFonts w:ascii="Times New Roman" w:hAnsi="Times New Roman" w:cs="Times New Roman"/>
          <w:sz w:val="22"/>
          <w:szCs w:val="22"/>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97C0BC6" w14:textId="06F7817C" w:rsidR="00C01CEC" w:rsidRDefault="008A56C3"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8A56C3">
        <w:rPr>
          <w:rFonts w:ascii="Times New Roman" w:hAnsi="Times New Roman" w:cs="Times New Roman"/>
          <w:sz w:val="22"/>
          <w:szCs w:val="22"/>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skyriuje nurodytus kvalifikacijos ir kitus reikalavimus.</w:t>
      </w:r>
    </w:p>
    <w:p w14:paraId="09EDAC4E" w14:textId="082E9C66" w:rsidR="008A56C3" w:rsidRPr="001931A7" w:rsidRDefault="00AC022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AC022A">
        <w:rPr>
          <w:rFonts w:ascii="Times New Roman" w:hAnsi="Times New Roman" w:cs="Times New Roman"/>
          <w:sz w:val="22"/>
          <w:szCs w:val="22"/>
        </w:rPr>
        <w:lastRenderedPageBreak/>
        <w:t xml:space="preserve">Šiame pirkime </w:t>
      </w:r>
      <w:r w:rsidR="001931A7">
        <w:rPr>
          <w:rFonts w:ascii="Times New Roman" w:hAnsi="Times New Roman" w:cs="Times New Roman"/>
          <w:sz w:val="22"/>
          <w:szCs w:val="22"/>
        </w:rPr>
        <w:t xml:space="preserve">pirmiausiai </w:t>
      </w:r>
      <w:r w:rsidRPr="00AC022A">
        <w:rPr>
          <w:rFonts w:ascii="Times New Roman" w:hAnsi="Times New Roman" w:cs="Times New Roman"/>
          <w:sz w:val="22"/>
          <w:szCs w:val="22"/>
        </w:rPr>
        <w:t>bus</w:t>
      </w:r>
      <w:r w:rsidR="001931A7">
        <w:rPr>
          <w:rFonts w:ascii="Times New Roman" w:hAnsi="Times New Roman" w:cs="Times New Roman"/>
          <w:sz w:val="22"/>
          <w:szCs w:val="22"/>
        </w:rPr>
        <w:t xml:space="preserve"> tikrinam</w:t>
      </w:r>
      <w:r w:rsidR="00E42002">
        <w:rPr>
          <w:rFonts w:ascii="Times New Roman" w:hAnsi="Times New Roman" w:cs="Times New Roman"/>
          <w:sz w:val="22"/>
          <w:szCs w:val="22"/>
        </w:rPr>
        <w:t xml:space="preserve">i </w:t>
      </w:r>
      <w:r w:rsidR="009B31D3">
        <w:rPr>
          <w:rFonts w:ascii="Times New Roman" w:hAnsi="Times New Roman" w:cs="Times New Roman"/>
          <w:sz w:val="22"/>
          <w:szCs w:val="22"/>
        </w:rPr>
        <w:t xml:space="preserve">pateikti </w:t>
      </w:r>
      <w:r w:rsidR="00E42002">
        <w:rPr>
          <w:rFonts w:ascii="Times New Roman" w:hAnsi="Times New Roman" w:cs="Times New Roman"/>
          <w:sz w:val="22"/>
          <w:szCs w:val="22"/>
        </w:rPr>
        <w:t>pasiūlymai</w:t>
      </w:r>
      <w:r w:rsidR="003366EB">
        <w:rPr>
          <w:rFonts w:ascii="Times New Roman" w:hAnsi="Times New Roman" w:cs="Times New Roman"/>
          <w:sz w:val="22"/>
          <w:szCs w:val="22"/>
        </w:rPr>
        <w:t xml:space="preserve">. </w:t>
      </w:r>
      <w:r w:rsidR="009B31D3">
        <w:rPr>
          <w:rFonts w:ascii="Times New Roman" w:hAnsi="Times New Roman" w:cs="Times New Roman"/>
          <w:sz w:val="22"/>
          <w:szCs w:val="22"/>
        </w:rPr>
        <w:t>Kvalifikacij</w:t>
      </w:r>
      <w:r w:rsidR="003366EB">
        <w:rPr>
          <w:rFonts w:ascii="Times New Roman" w:hAnsi="Times New Roman" w:cs="Times New Roman"/>
          <w:sz w:val="22"/>
          <w:szCs w:val="22"/>
        </w:rPr>
        <w:t xml:space="preserve">os atitiktis ir </w:t>
      </w:r>
      <w:r w:rsidR="00FD43D2">
        <w:rPr>
          <w:rFonts w:ascii="Times New Roman" w:hAnsi="Times New Roman" w:cs="Times New Roman"/>
          <w:sz w:val="22"/>
          <w:szCs w:val="22"/>
        </w:rPr>
        <w:t xml:space="preserve">pašalinimo pagrindų nebuvimo </w:t>
      </w:r>
      <w:r w:rsidR="003366EB">
        <w:rPr>
          <w:rFonts w:ascii="Times New Roman" w:hAnsi="Times New Roman" w:cs="Times New Roman"/>
          <w:sz w:val="22"/>
          <w:szCs w:val="22"/>
        </w:rPr>
        <w:t xml:space="preserve">Pirkimo dokumentuose keliamiems reikalavimams </w:t>
      </w:r>
      <w:r w:rsidR="00FD43D2">
        <w:rPr>
          <w:rFonts w:ascii="Times New Roman" w:hAnsi="Times New Roman" w:cs="Times New Roman"/>
          <w:sz w:val="22"/>
          <w:szCs w:val="22"/>
        </w:rPr>
        <w:t>bus tikrinami tik ekonomiškai naudingiausią pasiūlym</w:t>
      </w:r>
      <w:r w:rsidR="001A7D2A">
        <w:rPr>
          <w:rFonts w:ascii="Times New Roman" w:hAnsi="Times New Roman" w:cs="Times New Roman"/>
          <w:sz w:val="22"/>
          <w:szCs w:val="22"/>
        </w:rPr>
        <w:t>ą</w:t>
      </w:r>
      <w:r w:rsidR="00FD43D2">
        <w:rPr>
          <w:rFonts w:ascii="Times New Roman" w:hAnsi="Times New Roman" w:cs="Times New Roman"/>
          <w:sz w:val="22"/>
          <w:szCs w:val="22"/>
        </w:rPr>
        <w:t xml:space="preserve"> pateikusio dalyvio.</w:t>
      </w:r>
    </w:p>
    <w:p w14:paraId="69360CD7" w14:textId="6915587E" w:rsidR="00894FEF" w:rsidRPr="002B64C0" w:rsidRDefault="00817AB9" w:rsidP="005F1AE0">
      <w:pPr>
        <w:pStyle w:val="Heading1"/>
        <w:numPr>
          <w:ilvl w:val="0"/>
          <w:numId w:val="7"/>
        </w:numPr>
        <w:tabs>
          <w:tab w:val="left" w:pos="720"/>
        </w:tabs>
        <w:spacing w:before="720" w:after="0" w:line="300" w:lineRule="auto"/>
        <w:ind w:left="0" w:firstLine="0"/>
        <w:rPr>
          <w:rFonts w:ascii="Times New Roman" w:hAnsi="Times New Roman" w:cs="Times New Roman"/>
          <w:color w:val="auto"/>
        </w:rPr>
      </w:pPr>
      <w:bookmarkStart w:id="12" w:name="_Toc137194950"/>
      <w:r w:rsidRPr="002B64C0">
        <w:rPr>
          <w:rFonts w:ascii="Times New Roman" w:hAnsi="Times New Roman" w:cs="Times New Roman"/>
          <w:color w:val="auto"/>
        </w:rPr>
        <w:t>Reikalavima</w:t>
      </w:r>
      <w:r w:rsidR="00202139" w:rsidRPr="002B64C0">
        <w:rPr>
          <w:rFonts w:ascii="Times New Roman" w:hAnsi="Times New Roman" w:cs="Times New Roman"/>
          <w:color w:val="auto"/>
        </w:rPr>
        <w:t xml:space="preserve">i, </w:t>
      </w:r>
      <w:r w:rsidRPr="002B64C0">
        <w:rPr>
          <w:rFonts w:ascii="Times New Roman" w:hAnsi="Times New Roman" w:cs="Times New Roman"/>
          <w:color w:val="auto"/>
        </w:rPr>
        <w:t>susiję su nacionaliniu saugumu</w:t>
      </w:r>
      <w:bookmarkEnd w:id="12"/>
      <w:r w:rsidRPr="002B64C0">
        <w:rPr>
          <w:rFonts w:ascii="Times New Roman" w:hAnsi="Times New Roman" w:cs="Times New Roman"/>
          <w:color w:val="auto"/>
        </w:rPr>
        <w:t xml:space="preserve"> </w:t>
      </w:r>
    </w:p>
    <w:p w14:paraId="0A3E7F23" w14:textId="2800E67D" w:rsidR="00894FEF" w:rsidRPr="002B64C0" w:rsidRDefault="00894FEF" w:rsidP="005F1AE0">
      <w:pPr>
        <w:pStyle w:val="ListParagraph"/>
        <w:tabs>
          <w:tab w:val="left" w:pos="720"/>
        </w:tabs>
        <w:spacing w:line="20" w:lineRule="atLeast"/>
        <w:ind w:left="697" w:firstLine="0"/>
        <w:rPr>
          <w:rFonts w:ascii="Times New Roman" w:hAnsi="Times New Roman" w:cs="Times New Roman"/>
        </w:rPr>
      </w:pPr>
    </w:p>
    <w:p w14:paraId="33ADE05B" w14:textId="68022944" w:rsidR="002300BC" w:rsidRDefault="00214029" w:rsidP="002300BC">
      <w:pPr>
        <w:pStyle w:val="ListParagraph"/>
        <w:numPr>
          <w:ilvl w:val="1"/>
          <w:numId w:val="7"/>
        </w:numPr>
        <w:tabs>
          <w:tab w:val="left" w:pos="720"/>
        </w:tabs>
        <w:spacing w:line="240" w:lineRule="auto"/>
        <w:ind w:left="0" w:firstLine="0"/>
        <w:rPr>
          <w:rFonts w:ascii="Times New Roman" w:hAnsi="Times New Roman" w:cs="Times New Roman"/>
          <w:sz w:val="22"/>
          <w:szCs w:val="22"/>
        </w:rPr>
      </w:pPr>
      <w:bookmarkStart w:id="13" w:name="_Toc137194951"/>
      <w:r w:rsidRPr="003679C9">
        <w:rPr>
          <w:rFonts w:ascii="Times New Roman" w:hAnsi="Times New Roman" w:cs="Times New Roman"/>
          <w:sz w:val="22"/>
          <w:szCs w:val="22"/>
        </w:rPr>
        <w:t xml:space="preserve">Pirkimui taikomos Reglamento nuostatos. Tiekėjai teikdami pasiūlymą, specialiųjų sąlygų </w:t>
      </w:r>
      <w:r w:rsidR="007456E1">
        <w:rPr>
          <w:rFonts w:ascii="Times New Roman" w:hAnsi="Times New Roman" w:cs="Times New Roman"/>
          <w:sz w:val="22"/>
          <w:szCs w:val="22"/>
        </w:rPr>
        <w:t xml:space="preserve">3 </w:t>
      </w:r>
      <w:r w:rsidRPr="003679C9">
        <w:rPr>
          <w:rFonts w:ascii="Times New Roman" w:hAnsi="Times New Roman" w:cs="Times New Roman"/>
          <w:sz w:val="22"/>
          <w:szCs w:val="22"/>
        </w:rPr>
        <w:t>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16878EFA" w14:textId="3A7AF28E" w:rsidR="00214029" w:rsidRPr="007330DE" w:rsidRDefault="00214029" w:rsidP="002300BC">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3679C9">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ascii="Times New Roman" w:hAnsi="Times New Roman" w:cs="Times New Roman"/>
          <w:sz w:val="22"/>
          <w:szCs w:val="22"/>
        </w:rPr>
        <w:t>.</w:t>
      </w:r>
    </w:p>
    <w:p w14:paraId="490591E3" w14:textId="69A7F2C1" w:rsidR="006D3202" w:rsidRPr="002B64C0" w:rsidRDefault="003630A0" w:rsidP="005F1AE0">
      <w:pPr>
        <w:pStyle w:val="Heading1"/>
        <w:numPr>
          <w:ilvl w:val="0"/>
          <w:numId w:val="7"/>
        </w:numPr>
        <w:tabs>
          <w:tab w:val="left" w:pos="720"/>
        </w:tabs>
        <w:spacing w:before="720" w:after="0" w:line="300" w:lineRule="auto"/>
        <w:ind w:left="0" w:firstLine="0"/>
        <w:rPr>
          <w:rFonts w:ascii="Times New Roman" w:hAnsi="Times New Roman" w:cs="Times New Roman"/>
          <w:color w:val="auto"/>
        </w:rPr>
      </w:pPr>
      <w:r w:rsidRPr="002B64C0">
        <w:rPr>
          <w:rFonts w:ascii="Times New Roman" w:hAnsi="Times New Roman" w:cs="Times New Roman"/>
          <w:color w:val="auto"/>
        </w:rPr>
        <w:t>Specialieji reikalavimai pasiūlymų rengimui ir pateikimui</w:t>
      </w:r>
      <w:bookmarkStart w:id="14" w:name="_Toc147739116"/>
      <w:bookmarkEnd w:id="6"/>
      <w:bookmarkEnd w:id="7"/>
      <w:bookmarkEnd w:id="8"/>
      <w:bookmarkEnd w:id="13"/>
    </w:p>
    <w:p w14:paraId="5971D0C7" w14:textId="77777777" w:rsidR="00E861F5" w:rsidRPr="002B64C0" w:rsidRDefault="00E861F5" w:rsidP="005F1AE0">
      <w:pPr>
        <w:tabs>
          <w:tab w:val="left" w:pos="720"/>
        </w:tabs>
        <w:ind w:firstLine="0"/>
        <w:rPr>
          <w:rFonts w:ascii="Times New Roman" w:hAnsi="Times New Roman" w:cs="Times New Roman"/>
          <w:b/>
          <w:bCs/>
        </w:rPr>
      </w:pPr>
    </w:p>
    <w:p w14:paraId="01541802" w14:textId="19A9E327" w:rsidR="00EB3448" w:rsidRDefault="00D41416"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F24FD5">
        <w:rPr>
          <w:rFonts w:ascii="Times New Roman" w:hAnsi="Times New Roman" w:cs="Times New Roman"/>
          <w:b/>
          <w:bCs/>
          <w:sz w:val="22"/>
          <w:szCs w:val="22"/>
        </w:rPr>
        <w:t xml:space="preserve">CVP IS pasiūlymo lango </w:t>
      </w:r>
      <w:r w:rsidR="00F16BEB" w:rsidRPr="00F24FD5">
        <w:rPr>
          <w:rFonts w:ascii="Times New Roman" w:hAnsi="Times New Roman" w:cs="Times New Roman"/>
          <w:b/>
          <w:bCs/>
          <w:sz w:val="22"/>
          <w:szCs w:val="22"/>
        </w:rPr>
        <w:t xml:space="preserve">eilutėje </w:t>
      </w:r>
      <w:r w:rsidR="008D277C" w:rsidRPr="00F24FD5">
        <w:rPr>
          <w:rFonts w:ascii="Times New Roman" w:hAnsi="Times New Roman" w:cs="Times New Roman"/>
          <w:b/>
          <w:bCs/>
          <w:sz w:val="22"/>
          <w:szCs w:val="22"/>
        </w:rPr>
        <w:t>„Prisegti dokument</w:t>
      </w:r>
      <w:r w:rsidR="00B7716A" w:rsidRPr="00F24FD5">
        <w:rPr>
          <w:rFonts w:ascii="Times New Roman" w:hAnsi="Times New Roman" w:cs="Times New Roman"/>
          <w:b/>
          <w:bCs/>
          <w:sz w:val="22"/>
          <w:szCs w:val="22"/>
        </w:rPr>
        <w:t>us</w:t>
      </w:r>
      <w:r w:rsidR="008D277C" w:rsidRPr="00F24FD5">
        <w:rPr>
          <w:rFonts w:ascii="Times New Roman" w:hAnsi="Times New Roman" w:cs="Times New Roman"/>
          <w:b/>
          <w:bCs/>
          <w:sz w:val="22"/>
          <w:szCs w:val="22"/>
        </w:rPr>
        <w:t>“ pateikiama</w:t>
      </w:r>
      <w:r w:rsidR="005964CC" w:rsidRPr="00F24FD5">
        <w:rPr>
          <w:rFonts w:ascii="Times New Roman" w:hAnsi="Times New Roman" w:cs="Times New Roman"/>
          <w:b/>
          <w:bCs/>
          <w:sz w:val="22"/>
          <w:szCs w:val="22"/>
        </w:rPr>
        <w:t>s</w:t>
      </w:r>
      <w:r w:rsidR="005964CC" w:rsidRPr="00F24FD5">
        <w:rPr>
          <w:rFonts w:ascii="Times New Roman" w:hAnsi="Times New Roman" w:cs="Times New Roman"/>
          <w:sz w:val="22"/>
          <w:szCs w:val="22"/>
        </w:rPr>
        <w:t xml:space="preserve"> </w:t>
      </w:r>
      <w:r w:rsidR="005A5204" w:rsidRPr="00F24FD5">
        <w:rPr>
          <w:rFonts w:ascii="Times New Roman" w:hAnsi="Times New Roman" w:cs="Times New Roman"/>
          <w:sz w:val="22"/>
          <w:szCs w:val="22"/>
        </w:rPr>
        <w:t xml:space="preserve">tiekėjo pasirašytas pasiūlymas, parengtas pagal </w:t>
      </w:r>
      <w:r w:rsidR="00820787" w:rsidRPr="00F24FD5">
        <w:rPr>
          <w:rFonts w:ascii="Times New Roman" w:hAnsi="Times New Roman" w:cs="Times New Roman"/>
          <w:sz w:val="22"/>
          <w:szCs w:val="22"/>
        </w:rPr>
        <w:t>s</w:t>
      </w:r>
      <w:r w:rsidR="00D85943" w:rsidRPr="00F24FD5">
        <w:rPr>
          <w:rFonts w:ascii="Times New Roman" w:hAnsi="Times New Roman" w:cs="Times New Roman"/>
          <w:sz w:val="22"/>
          <w:szCs w:val="22"/>
        </w:rPr>
        <w:t xml:space="preserve">pecialiųjų </w:t>
      </w:r>
      <w:r w:rsidR="005A5204" w:rsidRPr="00F24FD5">
        <w:rPr>
          <w:rFonts w:ascii="Times New Roman" w:hAnsi="Times New Roman" w:cs="Times New Roman"/>
          <w:sz w:val="22"/>
          <w:szCs w:val="22"/>
        </w:rPr>
        <w:fldChar w:fldCharType="begin"/>
      </w:r>
      <w:r w:rsidR="005A5204" w:rsidRPr="00F24FD5">
        <w:rPr>
          <w:rFonts w:ascii="Times New Roman" w:hAnsi="Times New Roman" w:cs="Times New Roman"/>
          <w:sz w:val="22"/>
          <w:szCs w:val="22"/>
        </w:rPr>
        <w:instrText xml:space="preserve"> REF _Ref38540913 \h  \* MERGEFORMAT </w:instrText>
      </w:r>
      <w:r w:rsidR="005A5204" w:rsidRPr="00F24FD5">
        <w:rPr>
          <w:rFonts w:ascii="Times New Roman" w:hAnsi="Times New Roman" w:cs="Times New Roman"/>
          <w:sz w:val="22"/>
          <w:szCs w:val="22"/>
        </w:rPr>
      </w:r>
      <w:r w:rsidR="005A5204" w:rsidRPr="00F24FD5">
        <w:rPr>
          <w:rFonts w:ascii="Times New Roman" w:hAnsi="Times New Roman" w:cs="Times New Roman"/>
          <w:sz w:val="22"/>
          <w:szCs w:val="22"/>
        </w:rPr>
        <w:fldChar w:fldCharType="separate"/>
      </w:r>
      <w:r w:rsidR="00D85943" w:rsidRPr="00F24FD5">
        <w:rPr>
          <w:rFonts w:ascii="Times New Roman" w:hAnsi="Times New Roman" w:cs="Times New Roman"/>
          <w:sz w:val="22"/>
          <w:szCs w:val="22"/>
        </w:rPr>
        <w:t>p</w:t>
      </w:r>
      <w:r w:rsidR="005A5204" w:rsidRPr="00F24FD5">
        <w:rPr>
          <w:rFonts w:ascii="Times New Roman" w:hAnsi="Times New Roman" w:cs="Times New Roman"/>
          <w:sz w:val="22"/>
          <w:szCs w:val="22"/>
        </w:rPr>
        <w:t>irkimo sąlygų</w:t>
      </w:r>
      <w:r w:rsidR="009408E6" w:rsidRPr="00F24FD5">
        <w:rPr>
          <w:rFonts w:ascii="Times New Roman" w:hAnsi="Times New Roman" w:cs="Times New Roman"/>
          <w:sz w:val="22"/>
          <w:szCs w:val="22"/>
        </w:rPr>
        <w:t xml:space="preserve"> 3</w:t>
      </w:r>
      <w:r w:rsidR="00D85943" w:rsidRPr="00F24FD5">
        <w:rPr>
          <w:rFonts w:ascii="Times New Roman" w:hAnsi="Times New Roman" w:cs="Times New Roman"/>
          <w:sz w:val="22"/>
          <w:szCs w:val="22"/>
          <w:shd w:val="clear" w:color="auto" w:fill="FFFFFF"/>
        </w:rPr>
        <w:t xml:space="preserve"> </w:t>
      </w:r>
      <w:r w:rsidR="005A5204" w:rsidRPr="00F24FD5">
        <w:rPr>
          <w:rFonts w:ascii="Times New Roman" w:hAnsi="Times New Roman" w:cs="Times New Roman"/>
          <w:sz w:val="22"/>
          <w:szCs w:val="22"/>
        </w:rPr>
        <w:fldChar w:fldCharType="end"/>
      </w:r>
      <w:r w:rsidR="008339CC" w:rsidRPr="00F24FD5">
        <w:rPr>
          <w:rFonts w:ascii="Times New Roman" w:hAnsi="Times New Roman" w:cs="Times New Roman"/>
          <w:sz w:val="22"/>
          <w:szCs w:val="22"/>
        </w:rPr>
        <w:t xml:space="preserve">priede </w:t>
      </w:r>
      <w:r w:rsidR="005A5204" w:rsidRPr="00F24FD5">
        <w:rPr>
          <w:rFonts w:ascii="Times New Roman" w:hAnsi="Times New Roman" w:cs="Times New Roman"/>
          <w:sz w:val="22"/>
          <w:szCs w:val="22"/>
        </w:rPr>
        <w:t>pateiktą pasiūlymo formą ir pasiūlymo formoje nurodyti ir kiti, tiekėjo nuomone, būtini dokumentai (jų kopijos).</w:t>
      </w:r>
    </w:p>
    <w:p w14:paraId="463C0DC5" w14:textId="77777777" w:rsidR="00EB3448" w:rsidRPr="00EB3448" w:rsidRDefault="00AD4F1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B3448">
        <w:rPr>
          <w:rFonts w:ascii="Times New Roman" w:eastAsia="Calibri" w:hAnsi="Times New Roman" w:cs="Times New Roman"/>
          <w:sz w:val="22"/>
          <w:szCs w:val="22"/>
        </w:rPr>
        <w:t xml:space="preserve">Pasiūlymas gali būti pasirašytas </w:t>
      </w:r>
      <w:r w:rsidR="00FD5736" w:rsidRPr="00EB3448">
        <w:rPr>
          <w:rFonts w:ascii="Times New Roman" w:eastAsia="Calibri" w:hAnsi="Times New Roman" w:cs="Times New Roman"/>
          <w:sz w:val="22"/>
          <w:szCs w:val="22"/>
        </w:rPr>
        <w:t xml:space="preserve">fiziniu arba </w:t>
      </w:r>
      <w:r w:rsidRPr="00EB3448">
        <w:rPr>
          <w:rFonts w:ascii="Times New Roman" w:eastAsia="Calibri" w:hAnsi="Times New Roman" w:cs="Times New Roman"/>
          <w:sz w:val="22"/>
          <w:szCs w:val="22"/>
        </w:rPr>
        <w:t xml:space="preserve">kvalifikuotu elektroniniu parašu. Jeigu </w:t>
      </w:r>
      <w:r w:rsidR="00FD5736" w:rsidRPr="00EB3448">
        <w:rPr>
          <w:rFonts w:ascii="Times New Roman" w:eastAsia="Calibri" w:hAnsi="Times New Roman" w:cs="Times New Roman"/>
          <w:sz w:val="22"/>
          <w:szCs w:val="22"/>
        </w:rPr>
        <w:t xml:space="preserve">tiekėjas </w:t>
      </w:r>
      <w:r w:rsidRPr="00EB3448">
        <w:rPr>
          <w:rFonts w:ascii="Times New Roman" w:eastAsia="Calibri" w:hAnsi="Times New Roman" w:cs="Times New Roman"/>
          <w:sz w:val="22"/>
          <w:szCs w:val="22"/>
        </w:rPr>
        <w:t>dokumentus tvirtina naudodamas elektroninį, o ne fizinį parašą, elektroninis parašas turi atitikti VPĮ 22</w:t>
      </w:r>
      <w:r w:rsidR="006E2B14" w:rsidRPr="00EB3448">
        <w:rPr>
          <w:rFonts w:ascii="Times New Roman" w:eastAsia="Calibri" w:hAnsi="Times New Roman" w:cs="Times New Roman"/>
          <w:sz w:val="22"/>
          <w:szCs w:val="22"/>
        </w:rPr>
        <w:t xml:space="preserve"> </w:t>
      </w:r>
      <w:r w:rsidRPr="00EB3448">
        <w:rPr>
          <w:rFonts w:ascii="Times New Roman" w:eastAsia="Calibri" w:hAnsi="Times New Roman" w:cs="Times New Roman"/>
          <w:sz w:val="22"/>
          <w:szCs w:val="22"/>
        </w:rPr>
        <w:t xml:space="preserve">straipsnio 11 dalies 2 ir 3 punktuose nustatytus reikalavimus. </w:t>
      </w:r>
      <w:r w:rsidR="7C928381" w:rsidRPr="00EB3448">
        <w:rPr>
          <w:rFonts w:ascii="Times New Roman" w:hAnsi="Times New Roman" w:cs="Times New Roman"/>
          <w:sz w:val="22"/>
          <w:szCs w:val="22"/>
        </w:rPr>
        <w:t>P</w:t>
      </w:r>
      <w:r w:rsidR="007037F7" w:rsidRPr="00EB3448">
        <w:rPr>
          <w:rFonts w:ascii="Times New Roman" w:hAnsi="Times New Roman" w:cs="Times New Roman"/>
          <w:sz w:val="22"/>
          <w:szCs w:val="22"/>
        </w:rPr>
        <w:t>erkančiajai organizacijai</w:t>
      </w:r>
      <w:r w:rsidRPr="00EB3448">
        <w:rPr>
          <w:rFonts w:ascii="Times New Roman" w:hAnsi="Times New Roman" w:cs="Times New Roman"/>
          <w:sz w:val="22"/>
          <w:szCs w:val="22"/>
        </w:rPr>
        <w:t xml:space="preserve"> kilus abejonių dėl dokumentų tikrumo, ji turi teisę reikalauti pateikti dokumentų originalus.</w:t>
      </w:r>
      <w:r w:rsidRPr="00EB3448">
        <w:rPr>
          <w:rFonts w:ascii="Times New Roman" w:eastAsia="Calibri" w:hAnsi="Times New Roman" w:cs="Times New Roman"/>
          <w:sz w:val="22"/>
          <w:szCs w:val="22"/>
        </w:rPr>
        <w:t xml:space="preserve"> Gali būti</w:t>
      </w:r>
      <w:r w:rsidR="003E5451" w:rsidRPr="00EB3448">
        <w:rPr>
          <w:rFonts w:ascii="Times New Roman" w:eastAsia="Calibri" w:hAnsi="Times New Roman" w:cs="Times New Roman"/>
          <w:sz w:val="22"/>
          <w:szCs w:val="22"/>
        </w:rPr>
        <w:t xml:space="preserve"> pateikiami</w:t>
      </w:r>
      <w:r w:rsidRPr="00EB3448">
        <w:rPr>
          <w:rFonts w:ascii="Times New Roman" w:eastAsia="Calibri" w:hAnsi="Times New Roman" w:cs="Times New Roman"/>
          <w:sz w:val="22"/>
          <w:szCs w:val="22"/>
        </w:rPr>
        <w:t>:</w:t>
      </w:r>
    </w:p>
    <w:p w14:paraId="0CAB848D" w14:textId="1604316C" w:rsidR="007E195E" w:rsidRPr="007F15E9" w:rsidRDefault="00AD4F1A" w:rsidP="00A975FA">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7F15E9">
        <w:rPr>
          <w:rFonts w:ascii="Times New Roman" w:eastAsia="Calibri" w:hAnsi="Times New Roman" w:cs="Times New Roman"/>
          <w:sz w:val="22"/>
          <w:szCs w:val="22"/>
        </w:rPr>
        <w:t>kvalifikuotu elektroniniu parašu pasirašyti elektroninėmis priemonėmis suformuoti dokumentai;</w:t>
      </w:r>
    </w:p>
    <w:p w14:paraId="5B3B2FFA" w14:textId="77777777" w:rsidR="007E195E" w:rsidRDefault="00AD4F1A" w:rsidP="005F1AE0">
      <w:pPr>
        <w:pStyle w:val="ListParagraph"/>
        <w:numPr>
          <w:ilvl w:val="2"/>
          <w:numId w:val="7"/>
        </w:numPr>
        <w:tabs>
          <w:tab w:val="left" w:pos="720"/>
          <w:tab w:val="left" w:pos="1800"/>
        </w:tabs>
        <w:spacing w:line="240" w:lineRule="auto"/>
        <w:ind w:left="0" w:firstLine="0"/>
        <w:rPr>
          <w:rFonts w:ascii="Times New Roman" w:hAnsi="Times New Roman" w:cs="Times New Roman"/>
          <w:sz w:val="22"/>
          <w:szCs w:val="22"/>
        </w:rPr>
      </w:pPr>
      <w:r w:rsidRPr="007E195E">
        <w:rPr>
          <w:rFonts w:ascii="Times New Roman" w:eastAsia="Calibri" w:hAnsi="Times New Roman" w:cs="Times New Roman"/>
          <w:sz w:val="22"/>
          <w:szCs w:val="22"/>
        </w:rPr>
        <w:t>skaitmeninės dokumentų kopijos (fiziniu parašu tvirtinami dokumentai turi būti pateikiami pasirašyti ir nuskenuoti).</w:t>
      </w:r>
    </w:p>
    <w:p w14:paraId="480D0261" w14:textId="77777777" w:rsidR="007E195E" w:rsidRDefault="00D61DED"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eastAsia="Arial" w:hAnsi="Times New Roman" w:cs="Times New Roman"/>
          <w:sz w:val="22"/>
          <w:szCs w:val="22"/>
        </w:rPr>
        <w:t>Pasiūlyma</w:t>
      </w:r>
      <w:r w:rsidR="00543400" w:rsidRPr="007E195E">
        <w:rPr>
          <w:rFonts w:ascii="Times New Roman" w:eastAsia="Arial" w:hAnsi="Times New Roman" w:cs="Times New Roman"/>
          <w:sz w:val="22"/>
          <w:szCs w:val="22"/>
        </w:rPr>
        <w:t>s turi būti parengtas</w:t>
      </w:r>
      <w:r w:rsidRPr="007E195E">
        <w:rPr>
          <w:rFonts w:ascii="Times New Roman" w:eastAsia="Arial" w:hAnsi="Times New Roman" w:cs="Times New Roman"/>
          <w:sz w:val="22"/>
          <w:szCs w:val="22"/>
        </w:rPr>
        <w:t xml:space="preserve"> lietuvių arba </w:t>
      </w:r>
      <w:r w:rsidR="00543400" w:rsidRPr="007E195E">
        <w:rPr>
          <w:rFonts w:ascii="Times New Roman" w:eastAsia="Arial" w:hAnsi="Times New Roman" w:cs="Times New Roman"/>
          <w:sz w:val="22"/>
          <w:szCs w:val="22"/>
        </w:rPr>
        <w:t xml:space="preserve">anglų </w:t>
      </w:r>
      <w:r w:rsidRPr="007E195E">
        <w:rPr>
          <w:rFonts w:ascii="Times New Roman" w:eastAsia="Arial" w:hAnsi="Times New Roman" w:cs="Times New Roman"/>
          <w:sz w:val="22"/>
          <w:szCs w:val="22"/>
        </w:rPr>
        <w:t xml:space="preserve">kalbomis. </w:t>
      </w:r>
      <w:r w:rsidR="000A3108" w:rsidRPr="007E195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47EB5DEB" w14:textId="77777777" w:rsidR="00D67BB9" w:rsidRDefault="0032046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hAnsi="Times New Roman" w:cs="Times New Roman"/>
          <w:sz w:val="22"/>
          <w:szCs w:val="22"/>
        </w:rPr>
        <w:t>Pasiūlym</w:t>
      </w:r>
      <w:r w:rsidR="00990A2D" w:rsidRPr="007E195E">
        <w:rPr>
          <w:rFonts w:ascii="Times New Roman" w:hAnsi="Times New Roman" w:cs="Times New Roman"/>
          <w:sz w:val="22"/>
          <w:szCs w:val="22"/>
        </w:rPr>
        <w:t xml:space="preserve">uose nurodytos kainos </w:t>
      </w:r>
      <w:r w:rsidR="003C09C7" w:rsidRPr="007E195E">
        <w:rPr>
          <w:rFonts w:ascii="Times New Roman" w:hAnsi="Times New Roman" w:cs="Times New Roman"/>
          <w:sz w:val="22"/>
          <w:szCs w:val="22"/>
        </w:rPr>
        <w:t xml:space="preserve">bus vertinamos </w:t>
      </w:r>
      <w:r w:rsidRPr="007E195E">
        <w:rPr>
          <w:rFonts w:ascii="Times New Roman" w:hAnsi="Times New Roman" w:cs="Times New Roman"/>
          <w:sz w:val="22"/>
          <w:szCs w:val="22"/>
        </w:rPr>
        <w:t>eurais</w:t>
      </w:r>
      <w:r w:rsidRPr="007E195E">
        <w:rPr>
          <w:rFonts w:ascii="Times New Roman" w:eastAsia="Calibri" w:hAnsi="Times New Roman" w:cs="Times New Roman"/>
          <w:sz w:val="22"/>
          <w:szCs w:val="22"/>
        </w:rPr>
        <w:t>.</w:t>
      </w:r>
      <w:r w:rsidRPr="007E195E">
        <w:rPr>
          <w:rFonts w:ascii="Times New Roman" w:hAnsi="Times New Roman" w:cs="Times New Roman"/>
          <w:sz w:val="22"/>
          <w:szCs w:val="22"/>
        </w:rPr>
        <w:t xml:space="preserve"> Jeigu </w:t>
      </w:r>
      <w:r w:rsidR="005B57A2" w:rsidRPr="007E195E">
        <w:rPr>
          <w:rFonts w:ascii="Times New Roman" w:hAnsi="Times New Roman" w:cs="Times New Roman"/>
          <w:sz w:val="22"/>
          <w:szCs w:val="22"/>
        </w:rPr>
        <w:t>p</w:t>
      </w:r>
      <w:r w:rsidRPr="007E195E">
        <w:rPr>
          <w:rFonts w:ascii="Times New Roman" w:hAnsi="Times New Roman" w:cs="Times New Roman"/>
          <w:sz w:val="22"/>
          <w:szCs w:val="22"/>
        </w:rPr>
        <w:t xml:space="preserve">asiūlymuose kainos nurodytos užsienio valiuta, jos </w:t>
      </w:r>
      <w:r w:rsidR="003C09C7" w:rsidRPr="007E195E">
        <w:rPr>
          <w:rFonts w:ascii="Times New Roman" w:hAnsi="Times New Roman" w:cs="Times New Roman"/>
          <w:sz w:val="22"/>
          <w:szCs w:val="22"/>
        </w:rPr>
        <w:t>bus</w:t>
      </w:r>
      <w:r w:rsidRPr="007E195E">
        <w:rPr>
          <w:rFonts w:ascii="Times New Roman" w:hAnsi="Times New Roman" w:cs="Times New Roman"/>
          <w:sz w:val="22"/>
          <w:szCs w:val="22"/>
        </w:rPr>
        <w:t xml:space="preserve"> perskaičiuojamos </w:t>
      </w:r>
      <w:r w:rsidR="003C09C7" w:rsidRPr="007E195E">
        <w:rPr>
          <w:rFonts w:ascii="Times New Roman" w:hAnsi="Times New Roman" w:cs="Times New Roman"/>
          <w:sz w:val="22"/>
          <w:szCs w:val="22"/>
        </w:rPr>
        <w:t>eurais</w:t>
      </w:r>
      <w:r w:rsidRPr="007E195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E195E">
        <w:rPr>
          <w:rFonts w:ascii="Times New Roman" w:hAnsi="Times New Roman" w:cs="Times New Roman"/>
          <w:sz w:val="22"/>
          <w:szCs w:val="22"/>
        </w:rPr>
        <w:t>.</w:t>
      </w:r>
    </w:p>
    <w:p w14:paraId="2CFE6708" w14:textId="77777777" w:rsidR="00EC0D8C" w:rsidRPr="00EC0D8C" w:rsidRDefault="006A6A5B"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D67BB9">
        <w:rPr>
          <w:rFonts w:ascii="Times New Roman" w:eastAsia="Arial" w:hAnsi="Times New Roman" w:cs="Times New Roman"/>
          <w:sz w:val="22"/>
          <w:szCs w:val="22"/>
        </w:rPr>
        <w:t xml:space="preserve">Bendra pasiūlymo kaina su PVM  turi būti nurodoma dviejų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67BB9">
        <w:rPr>
          <w:rFonts w:ascii="Times New Roman" w:eastAsia="Arial" w:hAnsi="Times New Roman" w:cs="Times New Roman"/>
          <w:sz w:val="22"/>
          <w:szCs w:val="22"/>
        </w:rPr>
        <w:t>i</w:t>
      </w:r>
      <w:r w:rsidRPr="00D67BB9">
        <w:rPr>
          <w:rFonts w:ascii="Times New Roman" w:eastAsia="Arial" w:hAnsi="Times New Roman" w:cs="Times New Roman"/>
          <w:sz w:val="22"/>
          <w:szCs w:val="22"/>
        </w:rPr>
        <w:t xml:space="preserve"> neribojant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kiekio. </w:t>
      </w:r>
    </w:p>
    <w:p w14:paraId="5D6AA436" w14:textId="5F2D98DE" w:rsidR="009C66EF" w:rsidRDefault="009C66EF"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C0D8C">
        <w:rPr>
          <w:rFonts w:ascii="Times New Roman" w:eastAsia="Arial" w:hAnsi="Times New Roman" w:cs="Times New Roman"/>
          <w:sz w:val="22"/>
          <w:szCs w:val="22"/>
        </w:rPr>
        <w:t xml:space="preserve">Tiekėjų pasiūlymuose nurodytos kainos bus vertinamos </w:t>
      </w:r>
      <w:r w:rsidRPr="00EC0D8C">
        <w:rPr>
          <w:rFonts w:ascii="Times New Roman" w:hAnsi="Times New Roman" w:cs="Times New Roman"/>
          <w:sz w:val="22"/>
          <w:szCs w:val="22"/>
        </w:rPr>
        <w:t>ir lyginamos su visais mokesčiais, įskaitant PVM.</w:t>
      </w:r>
    </w:p>
    <w:p w14:paraId="20755E48" w14:textId="00227E48" w:rsidR="0067718A" w:rsidRPr="00735AEF" w:rsidRDefault="00A47104" w:rsidP="005F1AE0">
      <w:pPr>
        <w:pStyle w:val="ListParagraph"/>
        <w:numPr>
          <w:ilvl w:val="1"/>
          <w:numId w:val="7"/>
        </w:numPr>
        <w:tabs>
          <w:tab w:val="left" w:pos="720"/>
        </w:tabs>
        <w:spacing w:line="240" w:lineRule="auto"/>
        <w:ind w:left="0" w:firstLine="0"/>
        <w:rPr>
          <w:rFonts w:ascii="Times New Roman" w:hAnsi="Times New Roman" w:cs="Times New Roman"/>
          <w:b/>
          <w:bCs/>
          <w:sz w:val="22"/>
          <w:szCs w:val="22"/>
          <w:u w:val="single"/>
        </w:rPr>
      </w:pPr>
      <w:r w:rsidRPr="00735AEF">
        <w:rPr>
          <w:rFonts w:ascii="Times New Roman" w:eastAsia="Arial" w:hAnsi="Times New Roman" w:cs="Times New Roman"/>
          <w:b/>
          <w:bCs/>
          <w:sz w:val="22"/>
          <w:szCs w:val="22"/>
          <w:u w:val="single"/>
        </w:rPr>
        <w:t>Iki pasiūlymų pateikimo termino pabaigos tiekėjo pateiktame pasiūlyme turi būti</w:t>
      </w:r>
      <w:r w:rsidR="00ED660D" w:rsidRPr="00735AEF">
        <w:rPr>
          <w:rFonts w:ascii="Times New Roman" w:eastAsia="Arial" w:hAnsi="Times New Roman" w:cs="Times New Roman"/>
          <w:b/>
          <w:bCs/>
          <w:sz w:val="22"/>
          <w:szCs w:val="22"/>
          <w:u w:val="single"/>
        </w:rPr>
        <w:t xml:space="preserve"> pateikta</w:t>
      </w:r>
      <w:r w:rsidR="00B903A5" w:rsidRPr="00735AEF">
        <w:rPr>
          <w:rFonts w:ascii="Times New Roman" w:eastAsia="Arial" w:hAnsi="Times New Roman" w:cs="Times New Roman"/>
          <w:b/>
          <w:bCs/>
          <w:sz w:val="22"/>
          <w:szCs w:val="22"/>
          <w:u w:val="single"/>
        </w:rPr>
        <w:t>:</w:t>
      </w:r>
    </w:p>
    <w:p w14:paraId="02D647FE" w14:textId="13B76E0E" w:rsidR="00B903A5" w:rsidRPr="00735AEF" w:rsidRDefault="00ED660D" w:rsidP="004F37B4">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735AEF">
        <w:rPr>
          <w:rFonts w:ascii="Times New Roman" w:hAnsi="Times New Roman" w:cs="Times New Roman"/>
          <w:sz w:val="22"/>
          <w:szCs w:val="22"/>
        </w:rPr>
        <w:t>užpildytas ir pasirašytas pasiūlymas pagal pasiūlymo formą (pirkimo sąlygų 3 priedas);</w:t>
      </w:r>
    </w:p>
    <w:p w14:paraId="2A102F7A" w14:textId="340C4FBC" w:rsidR="00BC79F3" w:rsidRPr="00735AEF" w:rsidRDefault="00BC79F3" w:rsidP="004F37B4">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735AEF">
        <w:rPr>
          <w:rFonts w:ascii="Times New Roman" w:hAnsi="Times New Roman" w:cs="Times New Roman"/>
          <w:sz w:val="22"/>
          <w:szCs w:val="22"/>
        </w:rPr>
        <w:t>įgaliojimas ar kitas dokumentas (pvz., pareigybės aprašymas), suteikiantis teisę pasirašyti tiekėjo pasiūlymą, kai pasiūlymą pasirašo ne juridinio asmens vadovas, o jo įgaliotas asmuo;</w:t>
      </w:r>
    </w:p>
    <w:p w14:paraId="4BB183E8" w14:textId="14306FDF" w:rsidR="00BC79F3" w:rsidRPr="00735AEF" w:rsidRDefault="00BC79F3" w:rsidP="004F37B4">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735AEF">
        <w:rPr>
          <w:rFonts w:ascii="Times New Roman" w:hAnsi="Times New Roman" w:cs="Times New Roman"/>
          <w:sz w:val="22"/>
          <w:szCs w:val="22"/>
        </w:rPr>
        <w:t>jungtinės veiklos sutartis, jei pasiūlymą pateikia tiekėjų grupė;</w:t>
      </w:r>
    </w:p>
    <w:p w14:paraId="31C18840" w14:textId="08E1AAEE" w:rsidR="00BC79F3" w:rsidRPr="00735AEF" w:rsidRDefault="00BC79F3" w:rsidP="004F37B4">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735AEF">
        <w:rPr>
          <w:rFonts w:ascii="Times New Roman" w:hAnsi="Times New Roman" w:cs="Times New Roman"/>
          <w:sz w:val="22"/>
          <w:szCs w:val="22"/>
        </w:rPr>
        <w:t>kita pirkimo dokumentuose prašoma medžiaga.</w:t>
      </w:r>
    </w:p>
    <w:p w14:paraId="4AC2116E" w14:textId="00AB962D" w:rsidR="00CD457C" w:rsidRPr="002B64C0" w:rsidRDefault="00CD457C" w:rsidP="005F1AE0">
      <w:pPr>
        <w:pStyle w:val="ListParagraph"/>
        <w:tabs>
          <w:tab w:val="left" w:pos="720"/>
        </w:tabs>
        <w:spacing w:line="240" w:lineRule="auto"/>
        <w:ind w:left="0" w:firstLine="0"/>
        <w:rPr>
          <w:rFonts w:ascii="Times New Roman" w:eastAsia="Arial" w:hAnsi="Times New Roman" w:cs="Times New Roman"/>
          <w:vanish/>
          <w:color w:val="7030A0"/>
        </w:rPr>
      </w:pPr>
    </w:p>
    <w:p w14:paraId="76771895" w14:textId="77777777" w:rsidR="00F527B1" w:rsidRPr="002B64C0" w:rsidRDefault="00F527B1" w:rsidP="005F1AE0">
      <w:pPr>
        <w:pStyle w:val="paragrafesrasas2lygis"/>
        <w:tabs>
          <w:tab w:val="left" w:pos="720"/>
        </w:tabs>
        <w:spacing w:line="240" w:lineRule="auto"/>
        <w:rPr>
          <w:sz w:val="21"/>
          <w:szCs w:val="21"/>
        </w:rPr>
      </w:pPr>
    </w:p>
    <w:p w14:paraId="3946E33E" w14:textId="65B6C219" w:rsidR="00F527B1" w:rsidRPr="002B64C0" w:rsidRDefault="00E85882" w:rsidP="005F1AE0">
      <w:pPr>
        <w:pStyle w:val="Heading1"/>
        <w:tabs>
          <w:tab w:val="left" w:pos="720"/>
        </w:tabs>
        <w:spacing w:before="0" w:after="0" w:line="300" w:lineRule="auto"/>
        <w:ind w:firstLine="0"/>
        <w:rPr>
          <w:rFonts w:ascii="Times New Roman" w:hAnsi="Times New Roman" w:cs="Times New Roman"/>
          <w:color w:val="auto"/>
        </w:rPr>
      </w:pPr>
      <w:bookmarkStart w:id="15" w:name="_Toc137194952"/>
      <w:r w:rsidRPr="002B64C0">
        <w:rPr>
          <w:rFonts w:ascii="Times New Roman" w:hAnsi="Times New Roman" w:cs="Times New Roman"/>
          <w:color w:val="auto"/>
        </w:rPr>
        <w:t>6</w:t>
      </w:r>
      <w:r w:rsidR="003F5D40" w:rsidRPr="002B64C0">
        <w:rPr>
          <w:rFonts w:ascii="Times New Roman" w:hAnsi="Times New Roman" w:cs="Times New Roman"/>
          <w:color w:val="auto"/>
        </w:rPr>
        <w:t xml:space="preserve">. </w:t>
      </w:r>
      <w:r w:rsidR="00E62E95" w:rsidRPr="002B64C0">
        <w:rPr>
          <w:rFonts w:ascii="Times New Roman" w:hAnsi="Times New Roman" w:cs="Times New Roman"/>
          <w:color w:val="auto"/>
        </w:rPr>
        <w:t>Pasiūlymo galiojimo užtikrinimas</w:t>
      </w:r>
      <w:bookmarkEnd w:id="15"/>
    </w:p>
    <w:p w14:paraId="7A210472" w14:textId="77777777" w:rsidR="003D73C2" w:rsidRPr="002B64C0" w:rsidRDefault="003D73C2" w:rsidP="005F1AE0">
      <w:pPr>
        <w:tabs>
          <w:tab w:val="left" w:pos="720"/>
        </w:tabs>
        <w:ind w:firstLine="0"/>
        <w:rPr>
          <w:rFonts w:ascii="Times New Roman" w:hAnsi="Times New Roman" w:cs="Times New Roman"/>
          <w:i/>
          <w:iCs/>
          <w:color w:val="7030A0"/>
        </w:rPr>
      </w:pPr>
    </w:p>
    <w:p w14:paraId="321F9503" w14:textId="561181B0" w:rsidR="002956DD" w:rsidRPr="002956DD" w:rsidRDefault="00A423AA" w:rsidP="005F1AE0">
      <w:pPr>
        <w:pStyle w:val="ListParagraph"/>
        <w:numPr>
          <w:ilvl w:val="1"/>
          <w:numId w:val="20"/>
        </w:numPr>
        <w:tabs>
          <w:tab w:val="left" w:pos="720"/>
        </w:tabs>
        <w:spacing w:line="240" w:lineRule="auto"/>
        <w:ind w:left="0" w:firstLine="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6B9596C1" w14:textId="77777777" w:rsidR="00F527B1" w:rsidRPr="002B64C0" w:rsidRDefault="00F527B1" w:rsidP="005F1AE0">
      <w:pPr>
        <w:pStyle w:val="paragrafesrasas2lygis"/>
        <w:tabs>
          <w:tab w:val="left" w:pos="720"/>
        </w:tabs>
        <w:spacing w:line="240" w:lineRule="auto"/>
        <w:ind w:left="1059"/>
        <w:rPr>
          <w:color w:val="002060"/>
          <w:sz w:val="40"/>
          <w:szCs w:val="40"/>
        </w:rPr>
      </w:pPr>
    </w:p>
    <w:p w14:paraId="5D02D1AD" w14:textId="08322900" w:rsidR="00831133" w:rsidRPr="002B64C0" w:rsidRDefault="00B52705" w:rsidP="005F1AE0">
      <w:pPr>
        <w:pStyle w:val="Heading1"/>
        <w:numPr>
          <w:ilvl w:val="0"/>
          <w:numId w:val="6"/>
        </w:numPr>
        <w:tabs>
          <w:tab w:val="left" w:pos="720"/>
        </w:tabs>
        <w:spacing w:before="0" w:after="0" w:line="300" w:lineRule="auto"/>
        <w:ind w:left="0" w:firstLine="0"/>
        <w:rPr>
          <w:rFonts w:ascii="Times New Roman" w:hAnsi="Times New Roman" w:cs="Times New Roman"/>
        </w:rPr>
      </w:pPr>
      <w:bookmarkStart w:id="16" w:name="_Toc15392775"/>
      <w:bookmarkStart w:id="17" w:name="_Toc137194953"/>
      <w:r w:rsidRPr="002B64C0">
        <w:rPr>
          <w:rFonts w:ascii="Times New Roman" w:hAnsi="Times New Roman" w:cs="Times New Roman"/>
          <w:color w:val="auto"/>
        </w:rPr>
        <w:lastRenderedPageBreak/>
        <w:t>P</w:t>
      </w:r>
      <w:bookmarkEnd w:id="16"/>
      <w:r w:rsidR="00E62E95" w:rsidRPr="002B64C0">
        <w:rPr>
          <w:rFonts w:ascii="Times New Roman" w:hAnsi="Times New Roman" w:cs="Times New Roman"/>
          <w:color w:val="auto"/>
        </w:rPr>
        <w:t xml:space="preserve">asiūlymų </w:t>
      </w:r>
      <w:r w:rsidR="00A84437" w:rsidRPr="002B64C0">
        <w:rPr>
          <w:rFonts w:ascii="Times New Roman" w:hAnsi="Times New Roman" w:cs="Times New Roman"/>
          <w:color w:val="auto"/>
        </w:rPr>
        <w:t>vertinimas</w:t>
      </w:r>
      <w:bookmarkEnd w:id="17"/>
    </w:p>
    <w:p w14:paraId="0C1B0E3A" w14:textId="77777777" w:rsidR="00E85882" w:rsidRDefault="00E85882" w:rsidP="005F1AE0">
      <w:pPr>
        <w:tabs>
          <w:tab w:val="left" w:pos="720"/>
        </w:tabs>
        <w:spacing w:line="240" w:lineRule="auto"/>
        <w:ind w:firstLine="0"/>
        <w:rPr>
          <w:rFonts w:ascii="Times New Roman" w:hAnsi="Times New Roman" w:cs="Times New Roman"/>
          <w:sz w:val="22"/>
          <w:szCs w:val="22"/>
        </w:rPr>
      </w:pPr>
    </w:p>
    <w:p w14:paraId="37B0D38E" w14:textId="63D84CF5" w:rsidR="001641A9" w:rsidRPr="00735AEF" w:rsidRDefault="009B3827" w:rsidP="005F1AE0">
      <w:pPr>
        <w:pStyle w:val="ListParagraph"/>
        <w:numPr>
          <w:ilvl w:val="1"/>
          <w:numId w:val="22"/>
        </w:numPr>
        <w:tabs>
          <w:tab w:val="left" w:pos="720"/>
        </w:tabs>
        <w:spacing w:line="240" w:lineRule="auto"/>
        <w:ind w:left="0" w:firstLine="0"/>
        <w:rPr>
          <w:rFonts w:ascii="Times New Roman" w:hAnsi="Times New Roman" w:cs="Times New Roman"/>
          <w:b/>
          <w:bCs/>
          <w:vanish/>
          <w:color w:val="EE0000"/>
          <w:sz w:val="22"/>
          <w:szCs w:val="22"/>
          <w:u w:val="single"/>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w:t>
      </w:r>
      <w:r w:rsidR="001B09F9">
        <w:rPr>
          <w:rFonts w:ascii="Times New Roman" w:eastAsia="Calibri" w:hAnsi="Times New Roman" w:cs="Times New Roman"/>
          <w:sz w:val="22"/>
          <w:szCs w:val="22"/>
        </w:rPr>
        <w:t>kain</w:t>
      </w:r>
      <w:r w:rsidR="00735AEF">
        <w:rPr>
          <w:rFonts w:ascii="Times New Roman" w:eastAsia="Calibri" w:hAnsi="Times New Roman" w:cs="Times New Roman"/>
          <w:sz w:val="22"/>
          <w:szCs w:val="22"/>
        </w:rPr>
        <w:t>ą.</w:t>
      </w:r>
    </w:p>
    <w:p w14:paraId="587A9036" w14:textId="4EA39A32" w:rsidR="00A463C9" w:rsidRPr="001744AF" w:rsidRDefault="001641A9" w:rsidP="005F1AE0">
      <w:pPr>
        <w:pStyle w:val="ListParagraph"/>
        <w:numPr>
          <w:ilvl w:val="1"/>
          <w:numId w:val="22"/>
        </w:numPr>
        <w:tabs>
          <w:tab w:val="left" w:pos="720"/>
        </w:tabs>
        <w:spacing w:line="240" w:lineRule="auto"/>
        <w:ind w:left="0" w:firstLine="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sidR="00387B5A">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p>
    <w:p w14:paraId="4CFAC41F" w14:textId="6AABFB6C" w:rsidR="00D83C57" w:rsidRPr="002B64C0" w:rsidRDefault="00D83C57" w:rsidP="005F1AE0">
      <w:pPr>
        <w:pStyle w:val="Heading1"/>
        <w:numPr>
          <w:ilvl w:val="0"/>
          <w:numId w:val="23"/>
        </w:numPr>
        <w:tabs>
          <w:tab w:val="left" w:pos="567"/>
          <w:tab w:val="left" w:pos="720"/>
        </w:tabs>
        <w:spacing w:line="20" w:lineRule="atLeast"/>
        <w:ind w:left="0"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2B64C0">
        <w:rPr>
          <w:rFonts w:ascii="Times New Roman" w:hAnsi="Times New Roman" w:cs="Times New Roman"/>
        </w:rPr>
        <w:t>Sutarties sudarymas</w:t>
      </w:r>
      <w:bookmarkEnd w:id="18"/>
      <w:bookmarkEnd w:id="19"/>
      <w:bookmarkEnd w:id="20"/>
      <w:bookmarkEnd w:id="21"/>
    </w:p>
    <w:p w14:paraId="4B42B3B3" w14:textId="00116B3B" w:rsidR="00D83C57" w:rsidRPr="002B64C0" w:rsidRDefault="00D83C57" w:rsidP="005F1AE0">
      <w:pPr>
        <w:tabs>
          <w:tab w:val="left" w:pos="720"/>
        </w:tabs>
        <w:spacing w:line="240" w:lineRule="auto"/>
        <w:ind w:left="284" w:firstLine="0"/>
        <w:rPr>
          <w:rFonts w:ascii="Times New Roman" w:hAnsi="Times New Roman" w:cs="Times New Roman"/>
          <w:color w:val="000000" w:themeColor="text1"/>
        </w:rPr>
      </w:pPr>
    </w:p>
    <w:p w14:paraId="4006AD6A" w14:textId="58F13E67" w:rsidR="00D83C57" w:rsidRPr="001641A9" w:rsidRDefault="00D83C57" w:rsidP="005F1AE0">
      <w:pPr>
        <w:pStyle w:val="ListParagraph"/>
        <w:numPr>
          <w:ilvl w:val="1"/>
          <w:numId w:val="23"/>
        </w:numPr>
        <w:tabs>
          <w:tab w:val="left" w:pos="720"/>
        </w:tabs>
        <w:spacing w:line="240" w:lineRule="auto"/>
        <w:ind w:left="0" w:firstLine="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Sutarties sąlygos pateikiamos</w:t>
      </w:r>
      <w:r w:rsidR="00F56579" w:rsidRPr="001641A9">
        <w:rPr>
          <w:rFonts w:ascii="Times New Roman" w:hAnsi="Times New Roman" w:cs="Times New Roman"/>
          <w:sz w:val="22"/>
          <w:szCs w:val="22"/>
        </w:rPr>
        <w:t xml:space="preserve"> specialiųjų pirkimo sąlygų</w:t>
      </w:r>
      <w:r w:rsidRPr="001641A9">
        <w:rPr>
          <w:rFonts w:ascii="Times New Roman" w:hAnsi="Times New Roman" w:cs="Times New Roman"/>
          <w:sz w:val="22"/>
          <w:szCs w:val="22"/>
        </w:rPr>
        <w:t xml:space="preserve"> </w:t>
      </w:r>
      <w:r w:rsidR="00F24FD5" w:rsidRPr="001641A9">
        <w:rPr>
          <w:rFonts w:ascii="Times New Roman" w:hAnsi="Times New Roman" w:cs="Times New Roman"/>
          <w:sz w:val="22"/>
          <w:szCs w:val="22"/>
        </w:rPr>
        <w:t>4</w:t>
      </w:r>
      <w:r w:rsidR="00F56579" w:rsidRPr="001641A9">
        <w:rPr>
          <w:rFonts w:ascii="Times New Roman" w:hAnsi="Times New Roman" w:cs="Times New Roman"/>
          <w:sz w:val="22"/>
          <w:szCs w:val="22"/>
        </w:rPr>
        <w:t xml:space="preserve"> priede. </w:t>
      </w:r>
    </w:p>
    <w:p w14:paraId="1D94E1E8" w14:textId="77777777" w:rsidR="005450B5" w:rsidRPr="002B64C0" w:rsidRDefault="005450B5" w:rsidP="005F1AE0">
      <w:pPr>
        <w:pStyle w:val="NoSpacing"/>
        <w:tabs>
          <w:tab w:val="left" w:pos="720"/>
        </w:tabs>
        <w:spacing w:line="276" w:lineRule="auto"/>
        <w:ind w:firstLine="0"/>
        <w:contextualSpacing/>
        <w:jc w:val="left"/>
        <w:rPr>
          <w:rFonts w:ascii="Times New Roman" w:eastAsiaTheme="minorHAnsi" w:hAnsi="Times New Roman" w:cs="Times New Roman"/>
        </w:rPr>
      </w:pPr>
    </w:p>
    <w:p w14:paraId="4F901DA0" w14:textId="77777777" w:rsidR="005450B5" w:rsidRPr="002B64C0" w:rsidRDefault="005450B5" w:rsidP="005F1AE0">
      <w:pPr>
        <w:pStyle w:val="NoSpacing"/>
        <w:tabs>
          <w:tab w:val="left" w:pos="720"/>
        </w:tabs>
        <w:spacing w:line="276" w:lineRule="auto"/>
        <w:ind w:firstLine="0"/>
        <w:contextualSpacing/>
        <w:jc w:val="left"/>
        <w:rPr>
          <w:rFonts w:ascii="Times New Roman" w:eastAsiaTheme="minorHAnsi" w:hAnsi="Times New Roman" w:cs="Times New Roman"/>
        </w:rPr>
      </w:pPr>
    </w:p>
    <w:p w14:paraId="780EE5C1" w14:textId="77777777" w:rsidR="005450B5" w:rsidRPr="002B64C0" w:rsidRDefault="005450B5" w:rsidP="005F1AE0">
      <w:pPr>
        <w:pStyle w:val="NoSpacing"/>
        <w:tabs>
          <w:tab w:val="left" w:pos="720"/>
        </w:tabs>
        <w:spacing w:line="276" w:lineRule="auto"/>
        <w:ind w:firstLine="0"/>
        <w:contextualSpacing/>
        <w:jc w:val="left"/>
        <w:rPr>
          <w:rFonts w:ascii="Times New Roman" w:eastAsiaTheme="minorHAnsi" w:hAnsi="Times New Roman" w:cs="Times New Roman"/>
        </w:rPr>
      </w:pPr>
    </w:p>
    <w:p w14:paraId="5B316373" w14:textId="4B9E7E96" w:rsidR="000D5039" w:rsidRPr="002B64C0" w:rsidRDefault="00274B64" w:rsidP="005F1AE0">
      <w:pPr>
        <w:pStyle w:val="Heading1"/>
        <w:numPr>
          <w:ilvl w:val="0"/>
          <w:numId w:val="24"/>
        </w:numPr>
        <w:tabs>
          <w:tab w:val="left" w:pos="720"/>
        </w:tabs>
        <w:spacing w:before="0" w:after="0" w:line="300" w:lineRule="auto"/>
        <w:ind w:left="0" w:firstLine="0"/>
        <w:rPr>
          <w:rFonts w:ascii="Times New Roman" w:hAnsi="Times New Roman" w:cs="Times New Roman"/>
          <w:color w:val="auto"/>
        </w:rPr>
      </w:pPr>
      <w:bookmarkStart w:id="22" w:name="_Toc137194955"/>
      <w:r w:rsidRPr="002B64C0">
        <w:rPr>
          <w:rFonts w:ascii="Times New Roman" w:hAnsi="Times New Roman" w:cs="Times New Roman"/>
          <w:color w:val="auto"/>
        </w:rPr>
        <w:t>K</w:t>
      </w:r>
      <w:r w:rsidR="00A84437" w:rsidRPr="002B64C0">
        <w:rPr>
          <w:rFonts w:ascii="Times New Roman" w:hAnsi="Times New Roman" w:cs="Times New Roman"/>
          <w:color w:val="auto"/>
        </w:rPr>
        <w:t>itos sąlygos</w:t>
      </w:r>
      <w:bookmarkEnd w:id="22"/>
      <w:r w:rsidR="00A84437" w:rsidRPr="002B64C0">
        <w:rPr>
          <w:rFonts w:ascii="Times New Roman" w:hAnsi="Times New Roman" w:cs="Times New Roman"/>
          <w:color w:val="auto"/>
        </w:rPr>
        <w:t xml:space="preserve"> </w:t>
      </w:r>
    </w:p>
    <w:p w14:paraId="229A419C" w14:textId="77777777" w:rsidR="0008378B" w:rsidRPr="002B64C0" w:rsidRDefault="0008378B" w:rsidP="005F1AE0">
      <w:pPr>
        <w:pStyle w:val="NoSpacing"/>
        <w:tabs>
          <w:tab w:val="left" w:pos="720"/>
        </w:tabs>
        <w:spacing w:line="300" w:lineRule="auto"/>
        <w:ind w:firstLine="0"/>
        <w:contextualSpacing/>
        <w:rPr>
          <w:rFonts w:ascii="Times New Roman" w:eastAsiaTheme="minorHAnsi" w:hAnsi="Times New Roman" w:cs="Times New Roman"/>
        </w:rPr>
      </w:pPr>
    </w:p>
    <w:p w14:paraId="52BA0CEF" w14:textId="38277B71" w:rsidR="00E250DF" w:rsidRPr="00F24FD5" w:rsidRDefault="00F84A4E" w:rsidP="005F1AE0">
      <w:pPr>
        <w:pStyle w:val="NoSpacing"/>
        <w:numPr>
          <w:ilvl w:val="1"/>
          <w:numId w:val="24"/>
        </w:numPr>
        <w:tabs>
          <w:tab w:val="left" w:pos="720"/>
        </w:tabs>
        <w:spacing w:line="276" w:lineRule="auto"/>
        <w:ind w:left="0" w:firstLine="0"/>
        <w:contextualSpacing/>
        <w:rPr>
          <w:rFonts w:ascii="Times New Roman" w:eastAsiaTheme="minorHAnsi" w:hAnsi="Times New Roman" w:cs="Times New Roman"/>
          <w:sz w:val="22"/>
          <w:szCs w:val="22"/>
        </w:rPr>
      </w:pPr>
      <w:r w:rsidRPr="00F24FD5">
        <w:rPr>
          <w:rFonts w:ascii="Times New Roman" w:eastAsia="Times New Roman" w:hAnsi="Times New Roman" w:cs="Times New Roman"/>
          <w:sz w:val="22"/>
          <w:szCs w:val="22"/>
        </w:rPr>
        <w:t>Netaikoma</w:t>
      </w:r>
      <w:r w:rsidR="00EE68F7" w:rsidRPr="00F24FD5">
        <w:rPr>
          <w:rFonts w:ascii="Times New Roman" w:eastAsiaTheme="minorHAnsi" w:hAnsi="Times New Roman" w:cs="Times New Roman"/>
          <w:sz w:val="22"/>
          <w:szCs w:val="22"/>
        </w:rPr>
        <w:br w:type="page"/>
      </w:r>
    </w:p>
    <w:p w14:paraId="729EDC83" w14:textId="6E7D82C4" w:rsidR="00112F92" w:rsidRPr="002B64C0" w:rsidRDefault="005450B5" w:rsidP="00112F92">
      <w:pPr>
        <w:spacing w:line="240" w:lineRule="auto"/>
        <w:ind w:left="7314" w:firstLine="0"/>
        <w:rPr>
          <w:rFonts w:ascii="Times New Roman" w:hAnsi="Times New Roman" w:cs="Times New Roman"/>
        </w:rPr>
      </w:pPr>
      <w:r w:rsidRPr="002B64C0">
        <w:rPr>
          <w:rFonts w:ascii="Times New Roman" w:hAnsi="Times New Roman" w:cs="Times New Roman"/>
        </w:rPr>
        <w:lastRenderedPageBreak/>
        <w:t>P</w:t>
      </w:r>
      <w:r w:rsidR="00112F92" w:rsidRPr="002B64C0">
        <w:rPr>
          <w:rFonts w:ascii="Times New Roman" w:hAnsi="Times New Roman" w:cs="Times New Roman"/>
        </w:rPr>
        <w:t>irkimo sąlygų 1 priedas „Tiekėjų pašalinimo pagrindai“</w:t>
      </w:r>
    </w:p>
    <w:p w14:paraId="537E8F24" w14:textId="77777777" w:rsidR="00112F92" w:rsidRPr="002B64C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EB4DBB" w:rsidRDefault="00112F92" w:rsidP="00112F92">
      <w:pPr>
        <w:spacing w:after="240" w:line="276" w:lineRule="auto"/>
        <w:jc w:val="center"/>
        <w:rPr>
          <w:rFonts w:ascii="Times New Roman" w:eastAsia="Arial" w:hAnsi="Times New Roman" w:cs="Times New Roman"/>
          <w:b/>
          <w:bCs/>
          <w:smallCaps/>
          <w:color w:val="404040"/>
          <w:sz w:val="28"/>
          <w:szCs w:val="28"/>
        </w:rPr>
      </w:pPr>
      <w:r w:rsidRPr="00EB4DBB">
        <w:rPr>
          <w:rFonts w:ascii="Times New Roman" w:eastAsia="Arial" w:hAnsi="Times New Roman" w:cs="Times New Roman"/>
          <w:b/>
          <w:bCs/>
          <w:smallCaps/>
          <w:color w:val="404040"/>
          <w:sz w:val="28"/>
          <w:szCs w:val="28"/>
        </w:rPr>
        <w:t>TIEKĖJŲ PAŠALINIMO PAGRINDAI</w:t>
      </w:r>
    </w:p>
    <w:tbl>
      <w:tblPr>
        <w:tblStyle w:val="TableGrid"/>
        <w:tblW w:w="0" w:type="auto"/>
        <w:tblInd w:w="-5" w:type="dxa"/>
        <w:tblLook w:val="04A0" w:firstRow="1" w:lastRow="0" w:firstColumn="1" w:lastColumn="0" w:noHBand="0" w:noVBand="1"/>
      </w:tblPr>
      <w:tblGrid>
        <w:gridCol w:w="540"/>
        <w:gridCol w:w="5850"/>
        <w:gridCol w:w="4405"/>
      </w:tblGrid>
      <w:tr w:rsidR="00372C9D" w:rsidRPr="009D335E" w14:paraId="33E50D0A" w14:textId="77777777" w:rsidTr="0097059B">
        <w:tc>
          <w:tcPr>
            <w:tcW w:w="540" w:type="dxa"/>
          </w:tcPr>
          <w:p w14:paraId="2149BF88"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 xml:space="preserve">Eil. Nr. </w:t>
            </w:r>
          </w:p>
        </w:tc>
        <w:tc>
          <w:tcPr>
            <w:tcW w:w="5850" w:type="dxa"/>
          </w:tcPr>
          <w:p w14:paraId="2545963B"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Pašalinimo pagrindai</w:t>
            </w:r>
          </w:p>
        </w:tc>
        <w:tc>
          <w:tcPr>
            <w:tcW w:w="4405" w:type="dxa"/>
          </w:tcPr>
          <w:p w14:paraId="79A11665"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Atitiktį reikalavimui įrodantys dokumentai</w:t>
            </w:r>
          </w:p>
        </w:tc>
      </w:tr>
      <w:tr w:rsidR="00372C9D" w:rsidRPr="009D335E" w14:paraId="5FDFBC04" w14:textId="77777777" w:rsidTr="0097059B">
        <w:tc>
          <w:tcPr>
            <w:tcW w:w="540" w:type="dxa"/>
          </w:tcPr>
          <w:p w14:paraId="75320548" w14:textId="77777777" w:rsidR="00372C9D" w:rsidRPr="009D335E"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1.</w:t>
            </w:r>
            <w:r w:rsidRPr="009D335E">
              <w:rPr>
                <w:rFonts w:hAnsi="Times New Roman" w:cs="Times New Roman"/>
                <w:sz w:val="22"/>
                <w:szCs w:val="22"/>
                <w:lang w:val="en-US"/>
              </w:rPr>
              <w:t xml:space="preserve"> </w:t>
            </w:r>
          </w:p>
        </w:tc>
        <w:tc>
          <w:tcPr>
            <w:tcW w:w="5850" w:type="dxa"/>
          </w:tcPr>
          <w:p w14:paraId="1B019465"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(46</w:t>
            </w:r>
            <w:r>
              <w:rPr>
                <w:rFonts w:hAnsi="Times New Roman" w:cs="Times New Roman"/>
                <w:sz w:val="22"/>
                <w:szCs w:val="22"/>
              </w:rPr>
              <w:t xml:space="preserve"> str. </w:t>
            </w:r>
            <w:r w:rsidRPr="009D335E">
              <w:rPr>
                <w:rFonts w:hAnsi="Times New Roman" w:cs="Times New Roman"/>
                <w:sz w:val="22"/>
                <w:szCs w:val="22"/>
              </w:rPr>
              <w:t>4</w:t>
            </w:r>
            <w:r>
              <w:rPr>
                <w:rFonts w:hAnsi="Times New Roman" w:cs="Times New Roman"/>
                <w:sz w:val="22"/>
                <w:szCs w:val="22"/>
              </w:rPr>
              <w:t xml:space="preserve"> d</w:t>
            </w:r>
            <w:r w:rsidRPr="009D335E">
              <w:rPr>
                <w:rFonts w:hAnsi="Times New Roman" w:cs="Times New Roman"/>
                <w:sz w:val="22"/>
                <w:szCs w:val="22"/>
              </w:rPr>
              <w:t>.1</w:t>
            </w:r>
            <w:r>
              <w:rPr>
                <w:rFonts w:hAnsi="Times New Roman" w:cs="Times New Roman"/>
                <w:sz w:val="22"/>
                <w:szCs w:val="22"/>
              </w:rPr>
              <w:t xml:space="preserve"> p.</w:t>
            </w:r>
            <w:r w:rsidRPr="009D335E">
              <w:rPr>
                <w:rFonts w:hAnsi="Times New Roman" w:cs="Times New Roman"/>
                <w:sz w:val="22"/>
                <w:szCs w:val="22"/>
              </w:rPr>
              <w:t>) Tiekėjas su kitais tiekėjais yra sudaręs susitarimų, kuriais siekiama iškreipti konkurenciją atliekamame pirkime, ir perkančioji organizacija dėl to turi įtikinamų duomenų.</w:t>
            </w:r>
          </w:p>
        </w:tc>
        <w:tc>
          <w:tcPr>
            <w:tcW w:w="4405" w:type="dxa"/>
          </w:tcPr>
          <w:p w14:paraId="26A6964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sidRPr="00FE6728">
              <w:rPr>
                <w:rFonts w:hAnsi="Times New Roman" w:cs="Times New Roman"/>
                <w:sz w:val="22"/>
                <w:szCs w:val="22"/>
              </w:rPr>
              <w:t>3</w:t>
            </w:r>
            <w:r w:rsidRPr="009D335E">
              <w:rPr>
                <w:rFonts w:hAnsi="Times New Roman" w:cs="Times New Roman"/>
                <w:sz w:val="22"/>
                <w:szCs w:val="22"/>
              </w:rPr>
              <w:t xml:space="preserve"> priede) turi deklaruoti dėl nustatyto pašalinimo pagrindo nebuvimo.</w:t>
            </w:r>
          </w:p>
        </w:tc>
      </w:tr>
      <w:tr w:rsidR="00372C9D" w:rsidRPr="009D335E" w14:paraId="7E44ABAD" w14:textId="77777777" w:rsidTr="0097059B">
        <w:tc>
          <w:tcPr>
            <w:tcW w:w="540" w:type="dxa"/>
          </w:tcPr>
          <w:p w14:paraId="253CD553"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2.</w:t>
            </w:r>
          </w:p>
        </w:tc>
        <w:tc>
          <w:tcPr>
            <w:tcW w:w="5850" w:type="dxa"/>
          </w:tcPr>
          <w:p w14:paraId="29D08BE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2</w:t>
            </w:r>
            <w:r>
              <w:rPr>
                <w:rFonts w:hAnsi="Times New Roman" w:cs="Times New Roman"/>
                <w:sz w:val="22"/>
                <w:szCs w:val="22"/>
              </w:rPr>
              <w:t xml:space="preserve"> p.</w:t>
            </w:r>
            <w:r w:rsidRPr="00E60684">
              <w:rPr>
                <w:rFonts w:hAnsi="Times New Roman" w:cs="Times New Roman"/>
                <w:sz w:val="22"/>
                <w:szCs w:val="22"/>
              </w:rPr>
              <w:t>)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tc>
        <w:tc>
          <w:tcPr>
            <w:tcW w:w="4405" w:type="dxa"/>
          </w:tcPr>
          <w:p w14:paraId="4093B99E"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sidRPr="00FE6728">
              <w:rPr>
                <w:rFonts w:hAnsi="Times New Roman" w:cs="Times New Roman"/>
                <w:sz w:val="22"/>
                <w:szCs w:val="22"/>
              </w:rPr>
              <w:t>3</w:t>
            </w:r>
            <w:r w:rsidRPr="009D335E">
              <w:rPr>
                <w:rFonts w:hAnsi="Times New Roman" w:cs="Times New Roman"/>
                <w:sz w:val="22"/>
                <w:szCs w:val="22"/>
              </w:rPr>
              <w:t xml:space="preserve"> priede) turi deklaruoti dėl nustatyto pašalinimo pagrindo nebuvimo.</w:t>
            </w:r>
          </w:p>
        </w:tc>
      </w:tr>
      <w:tr w:rsidR="00372C9D" w:rsidRPr="009D335E" w14:paraId="71BB04D7" w14:textId="77777777" w:rsidTr="0097059B">
        <w:tc>
          <w:tcPr>
            <w:tcW w:w="540" w:type="dxa"/>
          </w:tcPr>
          <w:p w14:paraId="2B7AFE6A"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3.</w:t>
            </w:r>
          </w:p>
        </w:tc>
        <w:tc>
          <w:tcPr>
            <w:tcW w:w="5850" w:type="dxa"/>
          </w:tcPr>
          <w:p w14:paraId="287EF802" w14:textId="77777777" w:rsidR="00372C9D" w:rsidRPr="00E60684" w:rsidRDefault="00372C9D" w:rsidP="00285F96">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3</w:t>
            </w:r>
            <w:r>
              <w:rPr>
                <w:rFonts w:hAnsi="Times New Roman" w:cs="Times New Roman"/>
                <w:sz w:val="22"/>
                <w:szCs w:val="22"/>
              </w:rPr>
              <w:t xml:space="preserve"> p.</w:t>
            </w:r>
            <w:r w:rsidRPr="00E60684">
              <w:rPr>
                <w:rFonts w:hAnsi="Times New Roman" w:cs="Times New Roman"/>
                <w:sz w:val="22"/>
                <w:szCs w:val="22"/>
              </w:rPr>
              <w:t xml:space="preserve">) Pažeista konkurencija, kaip nustatyta </w:t>
            </w:r>
            <w:r>
              <w:rPr>
                <w:rFonts w:hAnsi="Times New Roman" w:cs="Times New Roman"/>
                <w:sz w:val="22"/>
                <w:szCs w:val="22"/>
              </w:rPr>
              <w:t>VPĮ</w:t>
            </w:r>
            <w:r w:rsidRPr="00E60684">
              <w:rPr>
                <w:rFonts w:hAnsi="Times New Roman" w:cs="Times New Roman"/>
                <w:sz w:val="22"/>
                <w:szCs w:val="22"/>
              </w:rPr>
              <w:t xml:space="preserve"> 27 straipsnio 3 ir 4 dalyse, ir atitinkamos padėties negalima ištaisyti.</w:t>
            </w:r>
          </w:p>
        </w:tc>
        <w:tc>
          <w:tcPr>
            <w:tcW w:w="4405" w:type="dxa"/>
          </w:tcPr>
          <w:p w14:paraId="29FD33DA"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sidRPr="00FE6728">
              <w:rPr>
                <w:rFonts w:hAnsi="Times New Roman" w:cs="Times New Roman"/>
                <w:sz w:val="22"/>
                <w:szCs w:val="22"/>
              </w:rPr>
              <w:t>3</w:t>
            </w:r>
            <w:r w:rsidRPr="009D335E">
              <w:rPr>
                <w:rFonts w:hAnsi="Times New Roman" w:cs="Times New Roman"/>
                <w:sz w:val="22"/>
                <w:szCs w:val="22"/>
              </w:rPr>
              <w:t xml:space="preserve"> priede) turi deklaruoti dėl nustatyto pašalinimo pagrindo nebuvimo.</w:t>
            </w:r>
          </w:p>
        </w:tc>
      </w:tr>
      <w:tr w:rsidR="00372C9D" w:rsidRPr="009D335E" w14:paraId="5BBA3EB9" w14:textId="77777777" w:rsidTr="0097059B">
        <w:tc>
          <w:tcPr>
            <w:tcW w:w="540" w:type="dxa"/>
          </w:tcPr>
          <w:p w14:paraId="2EB5935C"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4.</w:t>
            </w:r>
          </w:p>
        </w:tc>
        <w:tc>
          <w:tcPr>
            <w:tcW w:w="5850" w:type="dxa"/>
          </w:tcPr>
          <w:p w14:paraId="06E2EF97" w14:textId="77777777" w:rsidR="00372C9D" w:rsidRPr="00CF3C3A" w:rsidRDefault="00372C9D" w:rsidP="00285F96">
            <w:pPr>
              <w:tabs>
                <w:tab w:val="left" w:pos="1440"/>
              </w:tabs>
              <w:ind w:firstLine="0"/>
              <w:rPr>
                <w:rFonts w:hAnsi="Times New Roman" w:cs="Times New Roman"/>
                <w:sz w:val="22"/>
                <w:szCs w:val="22"/>
                <w:lang w:val="en-US"/>
              </w:rPr>
            </w:pPr>
            <w:r w:rsidRPr="00CF3C3A">
              <w:rPr>
                <w:rFonts w:hAnsi="Times New Roman" w:cs="Times New Roman"/>
                <w:sz w:val="22"/>
                <w:szCs w:val="22"/>
              </w:rPr>
              <w:t>(46 str. 2</w:t>
            </w:r>
            <w:r w:rsidRPr="00CF3C3A">
              <w:rPr>
                <w:rFonts w:hAnsi="Times New Roman" w:cs="Times New Roman"/>
                <w:sz w:val="22"/>
                <w:szCs w:val="22"/>
                <w:vertAlign w:val="superscript"/>
              </w:rPr>
              <w:t>1</w:t>
            </w:r>
            <w:r w:rsidRPr="00CF3C3A">
              <w:rPr>
                <w:rFonts w:hAnsi="Times New Roman" w:cs="Times New Roman"/>
                <w:sz w:val="22"/>
                <w:szCs w:val="22"/>
              </w:rPr>
              <w:t xml:space="preserve"> d.) </w:t>
            </w:r>
            <w:r>
              <w:rPr>
                <w:rFonts w:hAnsi="Times New Roman" w:cs="Times New Roman"/>
                <w:sz w:val="22"/>
                <w:szCs w:val="22"/>
              </w:rPr>
              <w:t>T</w:t>
            </w:r>
            <w:r w:rsidRPr="00CF3C3A">
              <w:rPr>
                <w:rFonts w:hAnsi="Times New Roman" w:cs="Times New Roman"/>
                <w:sz w:val="22"/>
                <w:szCs w:val="22"/>
              </w:rPr>
              <w:t>iekėjas yra neatlikęs jam paskirtos baudžiamojo poveikio priemonės – uždraudimo juridiniam asmeniui dalyvauti viešuosiuose pirkimuose.</w:t>
            </w:r>
          </w:p>
          <w:p w14:paraId="4B0E2C0D" w14:textId="77777777" w:rsidR="00372C9D" w:rsidRPr="00E60684" w:rsidRDefault="00372C9D" w:rsidP="00285F96">
            <w:pPr>
              <w:pStyle w:val="ListParagraph"/>
              <w:tabs>
                <w:tab w:val="left" w:pos="1440"/>
              </w:tabs>
              <w:ind w:left="0" w:firstLine="0"/>
              <w:rPr>
                <w:rFonts w:hAnsi="Times New Roman" w:cs="Times New Roman"/>
                <w:sz w:val="22"/>
                <w:szCs w:val="22"/>
              </w:rPr>
            </w:pPr>
          </w:p>
        </w:tc>
        <w:tc>
          <w:tcPr>
            <w:tcW w:w="4405" w:type="dxa"/>
          </w:tcPr>
          <w:p w14:paraId="79BCD16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sidRPr="00FE6728">
              <w:rPr>
                <w:rFonts w:hAnsi="Times New Roman" w:cs="Times New Roman"/>
                <w:sz w:val="22"/>
                <w:szCs w:val="22"/>
              </w:rPr>
              <w:t>3</w:t>
            </w:r>
            <w:r w:rsidRPr="009D335E">
              <w:rPr>
                <w:rFonts w:hAnsi="Times New Roman" w:cs="Times New Roman"/>
                <w:sz w:val="22"/>
                <w:szCs w:val="22"/>
              </w:rPr>
              <w:t xml:space="preserve"> priede) turi deklaruoti dėl nustatyto pašalinimo pagrindo nebuvimo.</w:t>
            </w:r>
          </w:p>
        </w:tc>
      </w:tr>
    </w:tbl>
    <w:p w14:paraId="385FEFC8" w14:textId="77777777" w:rsidR="00112F92" w:rsidRPr="002B64C0" w:rsidRDefault="00112F92" w:rsidP="00345031">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537EACFD" w14:textId="77777777" w:rsidR="00112F92" w:rsidRPr="002B64C0" w:rsidRDefault="00112F92" w:rsidP="00112F92">
      <w:pPr>
        <w:spacing w:line="200" w:lineRule="auto"/>
        <w:rPr>
          <w:rFonts w:ascii="Times New Roman" w:eastAsia="Arial" w:hAnsi="Times New Roman" w:cs="Times New Roman"/>
        </w:rPr>
      </w:pPr>
      <w:r w:rsidRPr="002B64C0">
        <w:rPr>
          <w:rFonts w:ascii="Times New Roman" w:eastAsia="Arial" w:hAnsi="Times New Roman" w:cs="Times New Roman"/>
        </w:rPr>
        <w:br w:type="page"/>
      </w:r>
    </w:p>
    <w:p w14:paraId="6BCC2113" w14:textId="08081A74" w:rsidR="00CB5907" w:rsidRPr="002B64C0" w:rsidRDefault="00DE051B" w:rsidP="00105DAD">
      <w:pPr>
        <w:spacing w:line="240" w:lineRule="auto"/>
        <w:ind w:left="7314" w:firstLine="0"/>
        <w:rPr>
          <w:rFonts w:ascii="Times New Roman" w:hAnsi="Times New Roman" w:cs="Times New Roman"/>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2B64C0">
        <w:rPr>
          <w:rFonts w:ascii="Times New Roman" w:hAnsi="Times New Roman" w:cs="Times New Roman"/>
        </w:rPr>
        <w:lastRenderedPageBreak/>
        <w:t>P</w:t>
      </w:r>
      <w:r w:rsidR="00CB5907" w:rsidRPr="002B64C0">
        <w:rPr>
          <w:rFonts w:ascii="Times New Roman" w:hAnsi="Times New Roman" w:cs="Times New Roman"/>
        </w:rPr>
        <w:t xml:space="preserve">irkimo sąlygų </w:t>
      </w:r>
      <w:r w:rsidR="009408E6">
        <w:rPr>
          <w:rFonts w:ascii="Times New Roman" w:hAnsi="Times New Roman" w:cs="Times New Roman"/>
        </w:rPr>
        <w:t>2</w:t>
      </w:r>
      <w:r w:rsidR="00CB5907" w:rsidRPr="002B64C0">
        <w:rPr>
          <w:rFonts w:ascii="Times New Roman" w:hAnsi="Times New Roman" w:cs="Times New Roman"/>
        </w:rPr>
        <w:t xml:space="preserve"> priedas</w:t>
      </w:r>
      <w:r w:rsidR="00105DAD" w:rsidRPr="002B64C0">
        <w:rPr>
          <w:rFonts w:ascii="Times New Roman" w:hAnsi="Times New Roman" w:cs="Times New Roman"/>
        </w:rPr>
        <w:t xml:space="preserve"> </w:t>
      </w:r>
      <w:r w:rsidR="00CB5907" w:rsidRPr="002B64C0">
        <w:rPr>
          <w:rFonts w:ascii="Times New Roman" w:hAnsi="Times New Roman" w:cs="Times New Roman"/>
        </w:rPr>
        <w:t>„Techninė specifikacija“</w:t>
      </w:r>
      <w:bookmarkEnd w:id="23"/>
      <w:bookmarkEnd w:id="24"/>
      <w:bookmarkEnd w:id="25"/>
      <w:bookmarkEnd w:id="26"/>
      <w:bookmarkEnd w:id="27"/>
      <w:bookmarkEnd w:id="28"/>
    </w:p>
    <w:bookmarkEnd w:id="29"/>
    <w:p w14:paraId="197366C3" w14:textId="77777777" w:rsidR="00CC455D" w:rsidRDefault="00CC455D" w:rsidP="00CC455D">
      <w:pPr>
        <w:spacing w:line="240" w:lineRule="auto"/>
        <w:jc w:val="left"/>
        <w:rPr>
          <w:rStyle w:val="normaltextrun"/>
          <w:rFonts w:ascii="Times New Roman" w:hAnsi="Times New Roman" w:cs="Times New Roman"/>
          <w:sz w:val="22"/>
          <w:szCs w:val="22"/>
          <w:shd w:val="clear" w:color="auto" w:fill="FFFFFF"/>
        </w:rPr>
      </w:pPr>
    </w:p>
    <w:p w14:paraId="2552E182" w14:textId="77777777" w:rsidR="00160B03" w:rsidRPr="009B3594" w:rsidRDefault="00160B03" w:rsidP="00160B03">
      <w:pPr>
        <w:keepNext/>
        <w:keepLines/>
        <w:spacing w:line="360" w:lineRule="auto"/>
        <w:jc w:val="center"/>
        <w:outlineLvl w:val="0"/>
        <w:rPr>
          <w:rFonts w:ascii="Times New Roman" w:eastAsia="Times New Roman" w:hAnsi="Times New Roman" w:cs="Times New Roman"/>
          <w:b/>
          <w:caps/>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9B3594">
        <w:rPr>
          <w:rFonts w:ascii="Times New Roman" w:eastAsia="Times New Roman" w:hAnsi="Times New Roman" w:cs="Times New Roman"/>
          <w:b/>
          <w:caps/>
          <w:sz w:val="24"/>
          <w:szCs w:val="24"/>
        </w:rPr>
        <w:t>Techninė specifikacija</w:t>
      </w:r>
    </w:p>
    <w:p w14:paraId="77A2100A" w14:textId="77777777" w:rsidR="00160B03" w:rsidRPr="009B3594" w:rsidRDefault="00160B03" w:rsidP="00160B03">
      <w:pPr>
        <w:keepNext/>
        <w:keepLines/>
        <w:spacing w:line="360" w:lineRule="auto"/>
        <w:jc w:val="center"/>
        <w:outlineLvl w:val="0"/>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medicinos atsargų (</w:t>
      </w:r>
      <w:r w:rsidRPr="004F08A0">
        <w:rPr>
          <w:rFonts w:ascii="Times New Roman" w:eastAsia="Times New Roman" w:hAnsi="Times New Roman" w:cs="Times New Roman"/>
          <w:b/>
          <w:caps/>
          <w:sz w:val="24"/>
          <w:szCs w:val="24"/>
        </w:rPr>
        <w:t>medikamentai ir medicinos priemonės</w:t>
      </w:r>
      <w:r>
        <w:rPr>
          <w:rFonts w:ascii="Times New Roman" w:eastAsia="Times New Roman" w:hAnsi="Times New Roman" w:cs="Times New Roman"/>
          <w:b/>
          <w:caps/>
          <w:sz w:val="24"/>
          <w:szCs w:val="24"/>
        </w:rPr>
        <w:t>) ir pastatų, kuriuose saugomos atsargos draudimo paslaugos</w:t>
      </w:r>
    </w:p>
    <w:p w14:paraId="1F4E4B57" w14:textId="77777777" w:rsidR="00160B03" w:rsidRPr="009B3594" w:rsidRDefault="00160B03" w:rsidP="00160B03">
      <w:pPr>
        <w:keepNext/>
        <w:keepLines/>
        <w:spacing w:line="360" w:lineRule="auto"/>
        <w:jc w:val="center"/>
        <w:outlineLvl w:val="0"/>
        <w:rPr>
          <w:rFonts w:ascii="Times New Roman" w:eastAsia="Times New Roman" w:hAnsi="Times New Roman" w:cs="Times New Roman"/>
          <w:b/>
          <w:caps/>
          <w:sz w:val="24"/>
          <w:szCs w:val="24"/>
        </w:rPr>
      </w:pPr>
    </w:p>
    <w:p w14:paraId="19AD1E40" w14:textId="77777777" w:rsidR="00160B03" w:rsidRPr="009B3594" w:rsidRDefault="00160B03" w:rsidP="00160B03">
      <w:pPr>
        <w:numPr>
          <w:ilvl w:val="0"/>
          <w:numId w:val="38"/>
        </w:numPr>
        <w:tabs>
          <w:tab w:val="left" w:pos="851"/>
        </w:tabs>
        <w:spacing w:line="360" w:lineRule="auto"/>
        <w:ind w:left="0" w:firstLine="567"/>
        <w:contextualSpacing/>
        <w:rPr>
          <w:rFonts w:ascii="Times New Roman" w:eastAsia="Calibri" w:hAnsi="Times New Roman" w:cs="Times New Roman"/>
          <w:sz w:val="24"/>
          <w:szCs w:val="24"/>
        </w:rPr>
      </w:pPr>
      <w:r w:rsidRPr="009B3594">
        <w:rPr>
          <w:rFonts w:ascii="Times New Roman" w:eastAsia="Calibri" w:hAnsi="Times New Roman" w:cs="Times New Roman"/>
          <w:b/>
          <w:bCs/>
          <w:sz w:val="24"/>
          <w:szCs w:val="24"/>
        </w:rPr>
        <w:t xml:space="preserve">Užsakovas: </w:t>
      </w:r>
      <w:r w:rsidRPr="009B3594">
        <w:rPr>
          <w:rFonts w:ascii="Times New Roman" w:eastAsia="Calibri" w:hAnsi="Times New Roman" w:cs="Times New Roman"/>
          <w:sz w:val="24"/>
          <w:szCs w:val="24"/>
        </w:rPr>
        <w:t>Sveikatos apsaugos ministerijos Ekstremali</w:t>
      </w:r>
      <w:r>
        <w:rPr>
          <w:rFonts w:ascii="Times New Roman" w:eastAsia="Calibri" w:hAnsi="Times New Roman" w:cs="Times New Roman"/>
          <w:sz w:val="24"/>
          <w:szCs w:val="24"/>
        </w:rPr>
        <w:t>ų</w:t>
      </w:r>
      <w:r w:rsidRPr="009B3594">
        <w:rPr>
          <w:rFonts w:ascii="Times New Roman" w:eastAsia="Calibri" w:hAnsi="Times New Roman" w:cs="Times New Roman"/>
          <w:sz w:val="24"/>
          <w:szCs w:val="24"/>
        </w:rPr>
        <w:t xml:space="preserve"> sveikatai situacijų centras siekia įsigyti </w:t>
      </w:r>
      <w:r>
        <w:rPr>
          <w:rFonts w:ascii="Times New Roman" w:eastAsia="Calibri" w:hAnsi="Times New Roman" w:cs="Times New Roman"/>
          <w:sz w:val="24"/>
          <w:szCs w:val="24"/>
        </w:rPr>
        <w:t>medicinos</w:t>
      </w:r>
      <w:r w:rsidRPr="009B3594">
        <w:rPr>
          <w:rFonts w:ascii="Times New Roman" w:eastAsia="Calibri" w:hAnsi="Times New Roman" w:cs="Times New Roman"/>
          <w:sz w:val="24"/>
          <w:szCs w:val="24"/>
        </w:rPr>
        <w:t xml:space="preserve"> atsargų ir pastatų, kuriose jos saugomos draudimo paslaugas; </w:t>
      </w:r>
    </w:p>
    <w:p w14:paraId="216E4855" w14:textId="77777777" w:rsidR="00160B03" w:rsidRPr="009B3594" w:rsidRDefault="00160B03" w:rsidP="00160B03">
      <w:pPr>
        <w:numPr>
          <w:ilvl w:val="0"/>
          <w:numId w:val="38"/>
        </w:numPr>
        <w:tabs>
          <w:tab w:val="left" w:pos="851"/>
        </w:tabs>
        <w:spacing w:line="360" w:lineRule="auto"/>
        <w:ind w:left="0" w:firstLine="567"/>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Paslaugų tei</w:t>
      </w:r>
      <w:r w:rsidRPr="000B5590">
        <w:rPr>
          <w:rFonts w:ascii="Times New Roman" w:eastAsia="Calibri" w:hAnsi="Times New Roman" w:cs="Times New Roman"/>
          <w:b/>
          <w:bCs/>
          <w:sz w:val="24"/>
          <w:szCs w:val="24"/>
        </w:rPr>
        <w:t>ekėjas:</w:t>
      </w:r>
      <w:r w:rsidRPr="009B3594">
        <w:rPr>
          <w:rFonts w:ascii="Times New Roman" w:eastAsia="Calibri" w:hAnsi="Times New Roman" w:cs="Times New Roman"/>
          <w:sz w:val="24"/>
          <w:szCs w:val="24"/>
        </w:rPr>
        <w:t xml:space="preserve"> paslaugos teikėjas pagal užsakovo pateiktus reikalavimus teikiantis draudimo paslaugas;</w:t>
      </w:r>
    </w:p>
    <w:p w14:paraId="1ED99882" w14:textId="77777777" w:rsidR="00160B03" w:rsidRDefault="00160B03" w:rsidP="00160B03">
      <w:pPr>
        <w:numPr>
          <w:ilvl w:val="0"/>
          <w:numId w:val="38"/>
        </w:numPr>
        <w:tabs>
          <w:tab w:val="left" w:pos="851"/>
        </w:tabs>
        <w:spacing w:line="360" w:lineRule="auto"/>
        <w:ind w:left="0" w:firstLine="567"/>
        <w:contextualSpacing/>
        <w:rPr>
          <w:rFonts w:ascii="Times New Roman" w:eastAsia="Calibri" w:hAnsi="Times New Roman" w:cs="Times New Roman"/>
          <w:sz w:val="24"/>
          <w:szCs w:val="24"/>
        </w:rPr>
      </w:pPr>
      <w:r w:rsidRPr="009B3594">
        <w:rPr>
          <w:rFonts w:ascii="Times New Roman" w:eastAsia="Calibri" w:hAnsi="Times New Roman" w:cs="Times New Roman"/>
          <w:sz w:val="24"/>
          <w:szCs w:val="24"/>
        </w:rPr>
        <w:t>Draudimo laikotarpis 12 mėnesių nuo sutarties sudarymo;</w:t>
      </w:r>
    </w:p>
    <w:p w14:paraId="1CBC6C79" w14:textId="77777777" w:rsidR="00160B03" w:rsidRPr="000B5590" w:rsidRDefault="00160B03" w:rsidP="00160B03">
      <w:pPr>
        <w:numPr>
          <w:ilvl w:val="0"/>
          <w:numId w:val="38"/>
        </w:numPr>
        <w:tabs>
          <w:tab w:val="left" w:pos="851"/>
        </w:tabs>
        <w:spacing w:line="360" w:lineRule="auto"/>
        <w:ind w:left="0" w:firstLine="567"/>
        <w:contextualSpacing/>
        <w:rPr>
          <w:rFonts w:ascii="Times New Roman" w:eastAsia="Calibri" w:hAnsi="Times New Roman" w:cs="Times New Roman"/>
          <w:sz w:val="24"/>
          <w:szCs w:val="24"/>
        </w:rPr>
      </w:pPr>
      <w:r w:rsidRPr="000B5590">
        <w:rPr>
          <w:rFonts w:ascii="Times New Roman" w:eastAsia="Calibri" w:hAnsi="Times New Roman" w:cs="Times New Roman"/>
          <w:sz w:val="24"/>
          <w:szCs w:val="24"/>
        </w:rPr>
        <w:t>Ilgalaikis ir trumpalaikis kilnojamas ir nekilnojamas (</w:t>
      </w:r>
      <w:r>
        <w:rPr>
          <w:rFonts w:ascii="Times New Roman" w:eastAsia="Calibri" w:hAnsi="Times New Roman" w:cs="Times New Roman"/>
          <w:sz w:val="24"/>
          <w:szCs w:val="24"/>
        </w:rPr>
        <w:t>p</w:t>
      </w:r>
      <w:r w:rsidRPr="000B5590">
        <w:rPr>
          <w:rFonts w:ascii="Times New Roman" w:eastAsia="Calibri" w:hAnsi="Times New Roman" w:cs="Times New Roman"/>
          <w:sz w:val="24"/>
          <w:szCs w:val="24"/>
        </w:rPr>
        <w:t>astatai, statiniai ir priklausiniai, kurių unikalūs numeriai</w:t>
      </w:r>
      <w:r>
        <w:rPr>
          <w:rFonts w:ascii="Times New Roman" w:eastAsia="Calibri" w:hAnsi="Times New Roman" w:cs="Times New Roman"/>
          <w:sz w:val="24"/>
          <w:szCs w:val="24"/>
        </w:rPr>
        <w:t xml:space="preserve"> pateikiami</w:t>
      </w:r>
      <w:r w:rsidRPr="000B5590">
        <w:rPr>
          <w:rFonts w:ascii="Times New Roman" w:eastAsia="Calibri" w:hAnsi="Times New Roman" w:cs="Times New Roman"/>
          <w:sz w:val="24"/>
          <w:szCs w:val="24"/>
        </w:rPr>
        <w:t xml:space="preserve">) turtas, užfiksuotas draudžiamų įstaigų buhalteriniuose, įsigijimo ar kituose dokumentuose. </w:t>
      </w:r>
      <w:r w:rsidRPr="000438B3">
        <w:rPr>
          <w:rFonts w:ascii="Times New Roman" w:eastAsia="Calibri" w:hAnsi="Times New Roman" w:cs="Times New Roman"/>
          <w:sz w:val="24"/>
          <w:szCs w:val="24"/>
        </w:rPr>
        <w:t xml:space="preserve">Kilnojamas turtas gali būti: </w:t>
      </w:r>
      <w:r>
        <w:rPr>
          <w:rFonts w:ascii="Times New Roman" w:eastAsia="Calibri" w:hAnsi="Times New Roman" w:cs="Times New Roman"/>
          <w:sz w:val="24"/>
          <w:szCs w:val="24"/>
        </w:rPr>
        <w:t xml:space="preserve">asmens apsaugos priemonės, medicinos atsargos, prietaisai ir įrengimai (medikamentai, medicinos priemonės, medicinos ir laboratorinė įranga bei prietaisai). Bendra draudimo suma – 9 </w:t>
      </w:r>
      <w:r w:rsidRPr="0080795A">
        <w:rPr>
          <w:rFonts w:ascii="Times New Roman" w:eastAsia="Calibri" w:hAnsi="Times New Roman" w:cs="Times New Roman"/>
          <w:color w:val="000000" w:themeColor="text1"/>
          <w:sz w:val="24"/>
          <w:szCs w:val="24"/>
        </w:rPr>
        <w:t>108 61</w:t>
      </w:r>
      <w:r>
        <w:rPr>
          <w:rFonts w:ascii="Times New Roman" w:eastAsia="Calibri" w:hAnsi="Times New Roman" w:cs="Times New Roman"/>
          <w:color w:val="000000" w:themeColor="text1"/>
          <w:sz w:val="24"/>
          <w:szCs w:val="24"/>
        </w:rPr>
        <w:t>8</w:t>
      </w:r>
      <w:r w:rsidRPr="0080795A">
        <w:rPr>
          <w:rFonts w:ascii="Times New Roman" w:eastAsia="Calibri" w:hAnsi="Times New Roman" w:cs="Times New Roman"/>
          <w:color w:val="000000" w:themeColor="text1"/>
          <w:sz w:val="24"/>
          <w:szCs w:val="24"/>
        </w:rPr>
        <w:t xml:space="preserve"> mln. Eur su PVM (atsargų ir turto vertė 2025-10-31 d.)</w:t>
      </w:r>
      <w:r>
        <w:rPr>
          <w:rFonts w:ascii="Times New Roman" w:eastAsia="Calibri" w:hAnsi="Times New Roman" w:cs="Times New Roman"/>
          <w:color w:val="000000" w:themeColor="text1"/>
          <w:sz w:val="24"/>
          <w:szCs w:val="24"/>
        </w:rPr>
        <w:t xml:space="preserve">: atsargos 7 558 979 Eur su PVM, pastatai – </w:t>
      </w:r>
      <w:r w:rsidRPr="004B5557">
        <w:rPr>
          <w:rFonts w:ascii="Times New Roman" w:eastAsia="Calibri" w:hAnsi="Times New Roman" w:cs="Times New Roman"/>
          <w:color w:val="000000" w:themeColor="text1"/>
          <w:sz w:val="24"/>
          <w:szCs w:val="24"/>
        </w:rPr>
        <w:t>1 549 639</w:t>
      </w:r>
      <w:r w:rsidRPr="0080795A">
        <w:rPr>
          <w:rFonts w:ascii="Times New Roman" w:eastAsia="Calibri" w:hAnsi="Times New Roman" w:cs="Times New Roman"/>
          <w:color w:val="000000" w:themeColor="text1"/>
          <w:sz w:val="24"/>
          <w:szCs w:val="24"/>
        </w:rPr>
        <w:t>;</w:t>
      </w:r>
    </w:p>
    <w:p w14:paraId="039A2F1C" w14:textId="77777777" w:rsidR="00160B03" w:rsidRPr="009A68DC" w:rsidRDefault="00160B03" w:rsidP="00160B03">
      <w:pPr>
        <w:numPr>
          <w:ilvl w:val="0"/>
          <w:numId w:val="38"/>
        </w:numPr>
        <w:tabs>
          <w:tab w:val="left" w:pos="851"/>
        </w:tabs>
        <w:spacing w:line="360" w:lineRule="auto"/>
        <w:ind w:left="0" w:firstLine="567"/>
        <w:contextualSpacing/>
        <w:rPr>
          <w:rFonts w:ascii="Times New Roman" w:eastAsia="Calibri" w:hAnsi="Times New Roman" w:cs="Times New Roman"/>
          <w:sz w:val="24"/>
          <w:szCs w:val="24"/>
        </w:rPr>
      </w:pPr>
      <w:r w:rsidRPr="009A68DC">
        <w:rPr>
          <w:rFonts w:ascii="Times New Roman" w:eastAsia="Calibri" w:hAnsi="Times New Roman" w:cs="Times New Roman"/>
          <w:sz w:val="24"/>
          <w:szCs w:val="24"/>
        </w:rPr>
        <w:t>Šis turtas, esantis draudžiam</w:t>
      </w:r>
      <w:r>
        <w:rPr>
          <w:rFonts w:ascii="Times New Roman" w:eastAsia="Calibri" w:hAnsi="Times New Roman" w:cs="Times New Roman"/>
          <w:sz w:val="24"/>
          <w:szCs w:val="24"/>
        </w:rPr>
        <w:t xml:space="preserve">os </w:t>
      </w:r>
      <w:r w:rsidRPr="009A68DC">
        <w:rPr>
          <w:rFonts w:ascii="Times New Roman" w:eastAsia="Calibri" w:hAnsi="Times New Roman" w:cs="Times New Roman"/>
          <w:sz w:val="24"/>
          <w:szCs w:val="24"/>
        </w:rPr>
        <w:t xml:space="preserve"> įstaig</w:t>
      </w:r>
      <w:r>
        <w:rPr>
          <w:rFonts w:ascii="Times New Roman" w:eastAsia="Calibri" w:hAnsi="Times New Roman" w:cs="Times New Roman"/>
          <w:sz w:val="24"/>
          <w:szCs w:val="24"/>
        </w:rPr>
        <w:t>os</w:t>
      </w:r>
      <w:r w:rsidRPr="009A68DC">
        <w:rPr>
          <w:rFonts w:ascii="Times New Roman" w:eastAsia="Calibri" w:hAnsi="Times New Roman" w:cs="Times New Roman"/>
          <w:sz w:val="24"/>
          <w:szCs w:val="24"/>
        </w:rPr>
        <w:t xml:space="preserve"> </w:t>
      </w:r>
      <w:r>
        <w:rPr>
          <w:rFonts w:ascii="Times New Roman" w:eastAsia="Calibri" w:hAnsi="Times New Roman" w:cs="Times New Roman"/>
          <w:sz w:val="24"/>
          <w:szCs w:val="24"/>
        </w:rPr>
        <w:t>finansinės apskaitos</w:t>
      </w:r>
      <w:r w:rsidRPr="009A68DC">
        <w:rPr>
          <w:rFonts w:ascii="Times New Roman" w:eastAsia="Calibri" w:hAnsi="Times New Roman" w:cs="Times New Roman"/>
          <w:sz w:val="24"/>
          <w:szCs w:val="24"/>
        </w:rPr>
        <w:t>, įsigijimo ar kituose dokumentuose, nėra draudžiamas:</w:t>
      </w:r>
    </w:p>
    <w:p w14:paraId="4D0DEDC8" w14:textId="77777777" w:rsidR="00160B03" w:rsidRDefault="00160B03" w:rsidP="00160B03">
      <w:pPr>
        <w:pStyle w:val="ListParagraph"/>
        <w:numPr>
          <w:ilvl w:val="1"/>
          <w:numId w:val="35"/>
        </w:numPr>
        <w:tabs>
          <w:tab w:val="left" w:pos="851"/>
          <w:tab w:val="left" w:pos="993"/>
        </w:tabs>
        <w:spacing w:line="360" w:lineRule="auto"/>
        <w:ind w:left="0" w:firstLine="567"/>
        <w:rPr>
          <w:rFonts w:ascii="Times New Roman" w:eastAsia="Calibri" w:hAnsi="Times New Roman" w:cs="Times New Roman"/>
          <w:sz w:val="24"/>
          <w:szCs w:val="24"/>
        </w:rPr>
      </w:pPr>
      <w:r w:rsidRPr="009A68DC">
        <w:rPr>
          <w:rFonts w:ascii="Times New Roman" w:eastAsia="Calibri" w:hAnsi="Times New Roman" w:cs="Times New Roman"/>
          <w:sz w:val="24"/>
          <w:szCs w:val="24"/>
        </w:rPr>
        <w:t>Pastatai, inžineriniai statiniai</w:t>
      </w:r>
      <w:r>
        <w:rPr>
          <w:rFonts w:ascii="Times New Roman" w:eastAsia="Calibri" w:hAnsi="Times New Roman" w:cs="Times New Roman"/>
          <w:sz w:val="24"/>
          <w:szCs w:val="24"/>
        </w:rPr>
        <w:t>,</w:t>
      </w:r>
      <w:r w:rsidRPr="009A68DC">
        <w:rPr>
          <w:rFonts w:ascii="Times New Roman" w:eastAsia="Calibri" w:hAnsi="Times New Roman" w:cs="Times New Roman"/>
          <w:sz w:val="24"/>
          <w:szCs w:val="24"/>
        </w:rPr>
        <w:t xml:space="preserve"> turintys unikalius numerius</w:t>
      </w:r>
      <w:r>
        <w:rPr>
          <w:rFonts w:ascii="Times New Roman" w:eastAsia="Calibri" w:hAnsi="Times New Roman" w:cs="Times New Roman"/>
          <w:sz w:val="24"/>
          <w:szCs w:val="24"/>
        </w:rPr>
        <w:t>,</w:t>
      </w:r>
      <w:r w:rsidRPr="009A68DC">
        <w:rPr>
          <w:rFonts w:ascii="Times New Roman" w:eastAsia="Calibri" w:hAnsi="Times New Roman" w:cs="Times New Roman"/>
          <w:sz w:val="24"/>
          <w:szCs w:val="24"/>
        </w:rPr>
        <w:t xml:space="preserve"> ir (ar) kurie pastatyti savavališkai, be atitinkamo leidimo ir suderinto statybos projekto, taip pat apleisti, avariniai pastatai, bei tokiuose pastatuose esantis kilnojamas turtas; </w:t>
      </w:r>
    </w:p>
    <w:p w14:paraId="2A67FCBB" w14:textId="77777777" w:rsidR="00160B03" w:rsidRDefault="00160B03" w:rsidP="00160B03">
      <w:pPr>
        <w:pStyle w:val="ListParagraph"/>
        <w:numPr>
          <w:ilvl w:val="1"/>
          <w:numId w:val="35"/>
        </w:numPr>
        <w:tabs>
          <w:tab w:val="left" w:pos="851"/>
          <w:tab w:val="left" w:pos="993"/>
        </w:tabs>
        <w:spacing w:line="360" w:lineRule="auto"/>
        <w:ind w:left="0" w:firstLine="567"/>
        <w:rPr>
          <w:rFonts w:ascii="Times New Roman" w:eastAsia="Calibri" w:hAnsi="Times New Roman" w:cs="Times New Roman"/>
          <w:sz w:val="24"/>
          <w:szCs w:val="24"/>
        </w:rPr>
      </w:pPr>
      <w:r w:rsidRPr="009A68DC">
        <w:rPr>
          <w:rFonts w:ascii="Times New Roman" w:eastAsia="Calibri" w:hAnsi="Times New Roman" w:cs="Times New Roman"/>
          <w:sz w:val="24"/>
          <w:szCs w:val="24"/>
        </w:rPr>
        <w:t xml:space="preserve">laikini statiniai, nepritaikyti ilgalaikei eksploatacijai (išskyrus statinius nurodytus papildomų sąlygų 10 punkte); </w:t>
      </w:r>
    </w:p>
    <w:p w14:paraId="72575B10" w14:textId="77777777" w:rsidR="00160B03" w:rsidRDefault="00160B03" w:rsidP="00160B03">
      <w:pPr>
        <w:pStyle w:val="ListParagraph"/>
        <w:numPr>
          <w:ilvl w:val="1"/>
          <w:numId w:val="35"/>
        </w:numPr>
        <w:tabs>
          <w:tab w:val="left" w:pos="851"/>
          <w:tab w:val="left" w:pos="993"/>
        </w:tabs>
        <w:spacing w:line="360" w:lineRule="auto"/>
        <w:ind w:left="0" w:firstLine="567"/>
        <w:rPr>
          <w:rFonts w:ascii="Times New Roman" w:eastAsia="Calibri" w:hAnsi="Times New Roman" w:cs="Times New Roman"/>
          <w:sz w:val="24"/>
          <w:szCs w:val="24"/>
        </w:rPr>
      </w:pPr>
      <w:r w:rsidRPr="009A68DC">
        <w:rPr>
          <w:rFonts w:ascii="Times New Roman" w:eastAsia="Calibri" w:hAnsi="Times New Roman" w:cs="Times New Roman"/>
          <w:sz w:val="24"/>
          <w:szCs w:val="24"/>
        </w:rPr>
        <w:t xml:space="preserve">tiltai, prieplaukos, krantinės, statiniai ar įrengimai esantys vandenyje; </w:t>
      </w:r>
    </w:p>
    <w:p w14:paraId="1C4D5972" w14:textId="77777777" w:rsidR="00160B03" w:rsidRDefault="00160B03" w:rsidP="00160B03">
      <w:pPr>
        <w:pStyle w:val="ListParagraph"/>
        <w:numPr>
          <w:ilvl w:val="1"/>
          <w:numId w:val="35"/>
        </w:numPr>
        <w:tabs>
          <w:tab w:val="left" w:pos="851"/>
          <w:tab w:val="left" w:pos="993"/>
        </w:tabs>
        <w:spacing w:line="360" w:lineRule="auto"/>
        <w:ind w:left="0" w:firstLine="567"/>
        <w:rPr>
          <w:rFonts w:ascii="Times New Roman" w:eastAsia="Calibri" w:hAnsi="Times New Roman" w:cs="Times New Roman"/>
          <w:sz w:val="24"/>
          <w:szCs w:val="24"/>
        </w:rPr>
      </w:pPr>
      <w:r w:rsidRPr="009A68DC">
        <w:rPr>
          <w:rFonts w:ascii="Times New Roman" w:eastAsia="Calibri" w:hAnsi="Times New Roman" w:cs="Times New Roman"/>
          <w:sz w:val="24"/>
          <w:szCs w:val="24"/>
        </w:rPr>
        <w:t xml:space="preserve">gyvūnai, paukščiai, augalai, žemė, vandens telkiniai; </w:t>
      </w:r>
    </w:p>
    <w:p w14:paraId="5E6D1BCA" w14:textId="77777777" w:rsidR="00160B03" w:rsidRDefault="00160B03" w:rsidP="00160B03">
      <w:pPr>
        <w:pStyle w:val="ListParagraph"/>
        <w:numPr>
          <w:ilvl w:val="1"/>
          <w:numId w:val="35"/>
        </w:numPr>
        <w:tabs>
          <w:tab w:val="left" w:pos="851"/>
          <w:tab w:val="left" w:pos="993"/>
        </w:tabs>
        <w:spacing w:line="360" w:lineRule="auto"/>
        <w:ind w:left="0" w:firstLine="567"/>
        <w:rPr>
          <w:rFonts w:ascii="Times New Roman" w:eastAsia="Calibri" w:hAnsi="Times New Roman" w:cs="Times New Roman"/>
          <w:sz w:val="24"/>
          <w:szCs w:val="24"/>
        </w:rPr>
      </w:pPr>
      <w:r w:rsidRPr="009A68DC">
        <w:rPr>
          <w:rFonts w:ascii="Times New Roman" w:eastAsia="Calibri" w:hAnsi="Times New Roman" w:cs="Times New Roman"/>
          <w:sz w:val="24"/>
          <w:szCs w:val="24"/>
        </w:rPr>
        <w:t xml:space="preserve">šuliniai, vandens gręžiniai ir juose esantys siurbliai, drenažo sistemos, be atitinkamo leidimo įrengta vietinė vandentiekio ir kanalizacijos sistema; </w:t>
      </w:r>
    </w:p>
    <w:p w14:paraId="1AD00920" w14:textId="77777777" w:rsidR="00160B03" w:rsidRDefault="00160B03" w:rsidP="00160B03">
      <w:pPr>
        <w:pStyle w:val="ListParagraph"/>
        <w:numPr>
          <w:ilvl w:val="1"/>
          <w:numId w:val="35"/>
        </w:numPr>
        <w:tabs>
          <w:tab w:val="left" w:pos="851"/>
          <w:tab w:val="left" w:pos="993"/>
        </w:tabs>
        <w:spacing w:line="360" w:lineRule="auto"/>
        <w:ind w:left="0" w:firstLine="567"/>
        <w:rPr>
          <w:rFonts w:ascii="Times New Roman" w:eastAsia="Calibri" w:hAnsi="Times New Roman" w:cs="Times New Roman"/>
          <w:sz w:val="24"/>
          <w:szCs w:val="24"/>
        </w:rPr>
      </w:pPr>
      <w:r w:rsidRPr="009A68DC">
        <w:rPr>
          <w:rFonts w:ascii="Times New Roman" w:eastAsia="Calibri" w:hAnsi="Times New Roman" w:cs="Times New Roman"/>
          <w:sz w:val="24"/>
          <w:szCs w:val="24"/>
        </w:rPr>
        <w:t xml:space="preserve">statybinės medžiagos, skirtos statybų ar rekonstrukcijos darbams draudimo vietoje atlikti; </w:t>
      </w:r>
    </w:p>
    <w:p w14:paraId="39FAC3F4" w14:textId="77777777" w:rsidR="00160B03" w:rsidRDefault="00160B03" w:rsidP="00160B03">
      <w:pPr>
        <w:pStyle w:val="ListParagraph"/>
        <w:numPr>
          <w:ilvl w:val="1"/>
          <w:numId w:val="35"/>
        </w:numPr>
        <w:tabs>
          <w:tab w:val="left" w:pos="851"/>
          <w:tab w:val="left" w:pos="993"/>
        </w:tabs>
        <w:spacing w:line="360" w:lineRule="auto"/>
        <w:ind w:left="0" w:firstLine="567"/>
        <w:rPr>
          <w:rFonts w:ascii="Times New Roman" w:eastAsia="Calibri" w:hAnsi="Times New Roman" w:cs="Times New Roman"/>
          <w:sz w:val="24"/>
          <w:szCs w:val="24"/>
        </w:rPr>
      </w:pPr>
      <w:r w:rsidRPr="009A68DC">
        <w:rPr>
          <w:rFonts w:ascii="Times New Roman" w:eastAsia="Calibri" w:hAnsi="Times New Roman" w:cs="Times New Roman"/>
          <w:sz w:val="24"/>
          <w:szCs w:val="24"/>
        </w:rPr>
        <w:t xml:space="preserve">visų rūšių motorizuotos sausumos, oro ir vandens transporto priemonės, įskaitant keturračius, motorolerius, jachtas, orlaivius, dronus ir t.t. bei jų sudėtinės dalys, kuras, eksploatacinės priemonės. </w:t>
      </w:r>
    </w:p>
    <w:p w14:paraId="643C2B60" w14:textId="77777777" w:rsidR="00160B03" w:rsidRDefault="00160B03" w:rsidP="00160B03">
      <w:pPr>
        <w:pStyle w:val="ListParagraph"/>
        <w:numPr>
          <w:ilvl w:val="1"/>
          <w:numId w:val="35"/>
        </w:numPr>
        <w:tabs>
          <w:tab w:val="left" w:pos="851"/>
          <w:tab w:val="left" w:pos="993"/>
        </w:tabs>
        <w:spacing w:line="360" w:lineRule="auto"/>
        <w:ind w:left="0" w:firstLine="567"/>
        <w:rPr>
          <w:rFonts w:ascii="Times New Roman" w:eastAsia="Calibri" w:hAnsi="Times New Roman" w:cs="Times New Roman"/>
          <w:sz w:val="24"/>
          <w:szCs w:val="24"/>
        </w:rPr>
      </w:pPr>
      <w:r w:rsidRPr="009A68DC">
        <w:rPr>
          <w:rFonts w:ascii="Times New Roman" w:eastAsia="Calibri" w:hAnsi="Times New Roman" w:cs="Times New Roman"/>
          <w:sz w:val="24"/>
          <w:szCs w:val="24"/>
        </w:rPr>
        <w:t xml:space="preserve">radioaktyviosios, sprogstamosios, narkotinės ir psichotropinės medžiagos, šaunamieji ginklai; </w:t>
      </w:r>
    </w:p>
    <w:p w14:paraId="7358E381" w14:textId="77777777" w:rsidR="00160B03" w:rsidRDefault="00160B03" w:rsidP="00160B03">
      <w:pPr>
        <w:pStyle w:val="ListParagraph"/>
        <w:numPr>
          <w:ilvl w:val="1"/>
          <w:numId w:val="35"/>
        </w:numPr>
        <w:tabs>
          <w:tab w:val="left" w:pos="851"/>
          <w:tab w:val="left" w:pos="993"/>
        </w:tabs>
        <w:spacing w:line="360" w:lineRule="auto"/>
        <w:ind w:left="0" w:firstLine="567"/>
        <w:rPr>
          <w:rFonts w:ascii="Times New Roman" w:eastAsia="Calibri" w:hAnsi="Times New Roman" w:cs="Times New Roman"/>
          <w:sz w:val="24"/>
          <w:szCs w:val="24"/>
        </w:rPr>
      </w:pPr>
      <w:r w:rsidRPr="000330E5">
        <w:rPr>
          <w:rFonts w:ascii="Times New Roman" w:eastAsia="Calibri" w:hAnsi="Times New Roman" w:cs="Times New Roman"/>
          <w:sz w:val="24"/>
          <w:szCs w:val="24"/>
        </w:rPr>
        <w:t>programinė įranga (išskyrus programinę įrangą, kuri yra įdiegta perkant kompiuterį), duomenų bazės ir kita informacija, esanti kompiuterio įrenginiuose ar duomenų laikmenose;</w:t>
      </w:r>
    </w:p>
    <w:p w14:paraId="341CBFB4" w14:textId="77777777" w:rsidR="00160B03" w:rsidRDefault="00160B03" w:rsidP="00160B03">
      <w:pPr>
        <w:pStyle w:val="ListParagraph"/>
        <w:numPr>
          <w:ilvl w:val="1"/>
          <w:numId w:val="35"/>
        </w:numPr>
        <w:tabs>
          <w:tab w:val="left" w:pos="851"/>
          <w:tab w:val="left" w:pos="993"/>
          <w:tab w:val="left" w:pos="1134"/>
        </w:tabs>
        <w:spacing w:line="360" w:lineRule="auto"/>
        <w:ind w:left="0" w:firstLine="567"/>
        <w:rPr>
          <w:rFonts w:ascii="Times New Roman" w:eastAsia="Calibri" w:hAnsi="Times New Roman" w:cs="Times New Roman"/>
          <w:sz w:val="24"/>
          <w:szCs w:val="24"/>
        </w:rPr>
      </w:pPr>
      <w:r w:rsidRPr="000330E5">
        <w:rPr>
          <w:rFonts w:ascii="Times New Roman" w:eastAsia="Calibri" w:hAnsi="Times New Roman" w:cs="Times New Roman"/>
          <w:sz w:val="24"/>
          <w:szCs w:val="24"/>
        </w:rPr>
        <w:lastRenderedPageBreak/>
        <w:t xml:space="preserve">grynieji pinigai, vertybiniai popieriai, kreditinės kortelės, rankraščiai, kartotekos, brėžiniai, planai, apskaitos knygos ir dokumentai; </w:t>
      </w:r>
    </w:p>
    <w:p w14:paraId="4DF32F56" w14:textId="77777777" w:rsidR="00160B03" w:rsidRDefault="00160B03" w:rsidP="00160B03">
      <w:pPr>
        <w:pStyle w:val="ListParagraph"/>
        <w:numPr>
          <w:ilvl w:val="1"/>
          <w:numId w:val="35"/>
        </w:numPr>
        <w:tabs>
          <w:tab w:val="left" w:pos="851"/>
          <w:tab w:val="left" w:pos="993"/>
          <w:tab w:val="left" w:pos="1134"/>
        </w:tabs>
        <w:spacing w:line="360" w:lineRule="auto"/>
        <w:ind w:left="0" w:firstLine="567"/>
        <w:rPr>
          <w:rFonts w:ascii="Times New Roman" w:eastAsia="Calibri" w:hAnsi="Times New Roman" w:cs="Times New Roman"/>
          <w:sz w:val="24"/>
          <w:szCs w:val="24"/>
        </w:rPr>
      </w:pPr>
      <w:r w:rsidRPr="000330E5">
        <w:rPr>
          <w:rFonts w:ascii="Times New Roman" w:eastAsia="Calibri" w:hAnsi="Times New Roman" w:cs="Times New Roman"/>
          <w:sz w:val="24"/>
          <w:szCs w:val="24"/>
        </w:rPr>
        <w:t xml:space="preserve">pašto ženklai, monetos, papuošalai ir dirbiniai iš brangiųjų metalų, brangakmeniai, perlai, meno dirbiniai, muziejų eksponatai,  antikvariniai daiktai (antikvariniais daiktais laikomi daiktai, senesni kaip 70 metų), religinio kulto daiktai, kultūrinės – istorinės vertybės, kolekcijos, kiti unikalūs daiktai; </w:t>
      </w:r>
    </w:p>
    <w:p w14:paraId="056BD302" w14:textId="77777777" w:rsidR="00160B03" w:rsidRDefault="00160B03" w:rsidP="00160B03">
      <w:pPr>
        <w:pStyle w:val="ListParagraph"/>
        <w:numPr>
          <w:ilvl w:val="1"/>
          <w:numId w:val="35"/>
        </w:numPr>
        <w:tabs>
          <w:tab w:val="left" w:pos="851"/>
          <w:tab w:val="left" w:pos="993"/>
          <w:tab w:val="left" w:pos="1134"/>
        </w:tabs>
        <w:spacing w:line="360" w:lineRule="auto"/>
        <w:ind w:left="0" w:firstLine="567"/>
        <w:rPr>
          <w:rFonts w:ascii="Times New Roman" w:eastAsia="Calibri" w:hAnsi="Times New Roman" w:cs="Times New Roman"/>
          <w:sz w:val="24"/>
          <w:szCs w:val="24"/>
        </w:rPr>
      </w:pPr>
      <w:r w:rsidRPr="000330E5">
        <w:rPr>
          <w:rFonts w:ascii="Times New Roman" w:eastAsia="Calibri" w:hAnsi="Times New Roman" w:cs="Times New Roman"/>
          <w:sz w:val="24"/>
          <w:szCs w:val="24"/>
        </w:rPr>
        <w:t>turtas, gautas iš kitų asmenų remontuoti, perdirbti</w:t>
      </w:r>
      <w:r>
        <w:rPr>
          <w:rFonts w:ascii="Times New Roman" w:eastAsia="Calibri" w:hAnsi="Times New Roman" w:cs="Times New Roman"/>
          <w:sz w:val="24"/>
          <w:szCs w:val="24"/>
        </w:rPr>
        <w:t>.</w:t>
      </w:r>
      <w:r w:rsidRPr="000330E5">
        <w:rPr>
          <w:rFonts w:ascii="Times New Roman" w:eastAsia="Calibri" w:hAnsi="Times New Roman" w:cs="Times New Roman"/>
          <w:sz w:val="24"/>
          <w:szCs w:val="24"/>
        </w:rPr>
        <w:t xml:space="preserve"> </w:t>
      </w:r>
    </w:p>
    <w:p w14:paraId="148AA243" w14:textId="77777777" w:rsidR="00160B03" w:rsidRPr="000330E5" w:rsidRDefault="00160B03" w:rsidP="00160B03">
      <w:pPr>
        <w:pStyle w:val="ListParagraph"/>
        <w:numPr>
          <w:ilvl w:val="1"/>
          <w:numId w:val="35"/>
        </w:numPr>
        <w:tabs>
          <w:tab w:val="left" w:pos="851"/>
          <w:tab w:val="left" w:pos="993"/>
          <w:tab w:val="left" w:pos="1134"/>
        </w:tabs>
        <w:spacing w:line="360" w:lineRule="auto"/>
        <w:ind w:left="0" w:firstLine="567"/>
        <w:rPr>
          <w:rFonts w:ascii="Times New Roman" w:eastAsia="Calibri" w:hAnsi="Times New Roman" w:cs="Times New Roman"/>
          <w:sz w:val="24"/>
          <w:szCs w:val="24"/>
        </w:rPr>
      </w:pPr>
      <w:r w:rsidRPr="000330E5">
        <w:rPr>
          <w:rFonts w:ascii="Times New Roman" w:eastAsia="Calibri" w:hAnsi="Times New Roman" w:cs="Times New Roman"/>
          <w:sz w:val="24"/>
          <w:szCs w:val="24"/>
        </w:rPr>
        <w:t>dokumentai ir archyvai, kurių neįmanoma atstatyti, aktai, rankraščiai, piešiniai, antspaudai</w:t>
      </w:r>
      <w:r>
        <w:rPr>
          <w:rFonts w:ascii="Times New Roman" w:eastAsia="Calibri" w:hAnsi="Times New Roman" w:cs="Times New Roman"/>
          <w:sz w:val="24"/>
          <w:szCs w:val="24"/>
        </w:rPr>
        <w:t>;</w:t>
      </w:r>
    </w:p>
    <w:p w14:paraId="257F901A" w14:textId="77777777" w:rsidR="00160B03" w:rsidRDefault="00160B03" w:rsidP="00160B03">
      <w:pPr>
        <w:pStyle w:val="ListParagraph"/>
        <w:numPr>
          <w:ilvl w:val="0"/>
          <w:numId w:val="38"/>
        </w:numPr>
        <w:spacing w:line="360" w:lineRule="auto"/>
        <w:ind w:left="851" w:hanging="284"/>
        <w:rPr>
          <w:rFonts w:ascii="Times New Roman" w:eastAsia="Calibri" w:hAnsi="Times New Roman" w:cs="Times New Roman"/>
          <w:sz w:val="24"/>
          <w:szCs w:val="24"/>
        </w:rPr>
      </w:pPr>
      <w:r w:rsidRPr="003A4600">
        <w:rPr>
          <w:rFonts w:ascii="Times New Roman" w:eastAsia="Calibri" w:hAnsi="Times New Roman" w:cs="Times New Roman"/>
          <w:sz w:val="24"/>
          <w:szCs w:val="24"/>
        </w:rPr>
        <w:t>Draudimo variantas – visų rizikų draudimas.</w:t>
      </w:r>
    </w:p>
    <w:p w14:paraId="29C7EBEB" w14:textId="77777777" w:rsidR="00160B03" w:rsidRDefault="00160B03" w:rsidP="00160B03">
      <w:pPr>
        <w:numPr>
          <w:ilvl w:val="0"/>
          <w:numId w:val="38"/>
        </w:numPr>
        <w:tabs>
          <w:tab w:val="left" w:pos="851"/>
        </w:tabs>
        <w:spacing w:line="360" w:lineRule="auto"/>
        <w:ind w:left="0" w:firstLine="567"/>
        <w:contextualSpacing/>
        <w:rPr>
          <w:rFonts w:ascii="Times New Roman" w:eastAsia="Calibri" w:hAnsi="Times New Roman" w:cs="Times New Roman"/>
          <w:sz w:val="24"/>
          <w:szCs w:val="24"/>
        </w:rPr>
      </w:pPr>
      <w:r w:rsidRPr="005A39BE">
        <w:rPr>
          <w:rFonts w:ascii="Times New Roman" w:eastAsia="Calibri" w:hAnsi="Times New Roman" w:cs="Times New Roman"/>
          <w:sz w:val="24"/>
          <w:szCs w:val="24"/>
        </w:rPr>
        <w:t>Draudžiamasis įvykis yra apdrausto turto sunaikinimas, sugadinimas ir (ar) praradimas dėl bet kokių atsitikimų, staiga ir netikėtai įvykusių draudimo apsaugos galiojimo metu, išskyrus atsitikimus, nurodytus šioje techninėje specifikacijoje kaip nedraudžiamieji įvykiai.</w:t>
      </w:r>
    </w:p>
    <w:p w14:paraId="75B2723B" w14:textId="77777777" w:rsidR="00160B03" w:rsidRPr="004E6F45" w:rsidRDefault="00160B03" w:rsidP="00160B03">
      <w:pPr>
        <w:pStyle w:val="ListParagraph"/>
        <w:numPr>
          <w:ilvl w:val="0"/>
          <w:numId w:val="38"/>
        </w:numPr>
        <w:tabs>
          <w:tab w:val="left" w:pos="851"/>
        </w:tabs>
        <w:spacing w:line="360" w:lineRule="auto"/>
        <w:ind w:left="0" w:firstLine="567"/>
        <w:rPr>
          <w:rFonts w:ascii="Times New Roman" w:eastAsia="Calibri" w:hAnsi="Times New Roman" w:cs="Times New Roman"/>
          <w:sz w:val="24"/>
          <w:szCs w:val="24"/>
        </w:rPr>
      </w:pPr>
      <w:r w:rsidRPr="004E6F45">
        <w:rPr>
          <w:rFonts w:ascii="Times New Roman" w:eastAsia="Calibri" w:hAnsi="Times New Roman" w:cs="Times New Roman"/>
          <w:sz w:val="24"/>
          <w:szCs w:val="24"/>
        </w:rPr>
        <w:t>Draudžiamo turto (išskyrus kompiuterinę techniką, mobiliuosius telefonu ir pan.) turto vertės ir nuostolių atlyginimo principai:</w:t>
      </w:r>
    </w:p>
    <w:p w14:paraId="59D535CC" w14:textId="77777777" w:rsidR="00160B03" w:rsidRDefault="00160B03" w:rsidP="00160B03">
      <w:pPr>
        <w:pStyle w:val="ListParagraph"/>
        <w:numPr>
          <w:ilvl w:val="1"/>
          <w:numId w:val="36"/>
        </w:numPr>
        <w:tabs>
          <w:tab w:val="left" w:pos="851"/>
          <w:tab w:val="left" w:pos="993"/>
        </w:tabs>
        <w:spacing w:line="36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6217A">
        <w:rPr>
          <w:rFonts w:ascii="Times New Roman" w:eastAsia="Calibri" w:hAnsi="Times New Roman" w:cs="Times New Roman"/>
          <w:sz w:val="24"/>
          <w:szCs w:val="24"/>
        </w:rPr>
        <w:t>Turtas, kurio amžius įvykio dieną yra daugiau kaip 7 metai draudžiamas Suderinta verte</w:t>
      </w:r>
      <w:r>
        <w:rPr>
          <w:rFonts w:ascii="Times New Roman" w:eastAsia="Calibri" w:hAnsi="Times New Roman" w:cs="Times New Roman"/>
          <w:sz w:val="24"/>
          <w:szCs w:val="24"/>
        </w:rPr>
        <w:t xml:space="preserve"> </w:t>
      </w:r>
      <w:r w:rsidRPr="0066217A">
        <w:rPr>
          <w:rFonts w:ascii="Times New Roman" w:eastAsia="Calibri" w:hAnsi="Times New Roman" w:cs="Times New Roman"/>
          <w:sz w:val="24"/>
          <w:szCs w:val="24"/>
        </w:rPr>
        <w:t>Turtas, kurio amžius yra iki 7 metų draudžiamas Nauja atkuriamąja verte.</w:t>
      </w:r>
    </w:p>
    <w:p w14:paraId="637DB065" w14:textId="77777777" w:rsidR="00160B03" w:rsidRDefault="00160B03" w:rsidP="00160B03">
      <w:pPr>
        <w:pStyle w:val="ListParagraph"/>
        <w:numPr>
          <w:ilvl w:val="1"/>
          <w:numId w:val="36"/>
        </w:numPr>
        <w:tabs>
          <w:tab w:val="left" w:pos="851"/>
          <w:tab w:val="left" w:pos="993"/>
        </w:tabs>
        <w:spacing w:line="360" w:lineRule="auto"/>
        <w:ind w:left="0" w:firstLine="567"/>
        <w:rPr>
          <w:rFonts w:ascii="Times New Roman" w:eastAsia="Calibri" w:hAnsi="Times New Roman" w:cs="Times New Roman"/>
          <w:sz w:val="24"/>
          <w:szCs w:val="24"/>
        </w:rPr>
      </w:pPr>
      <w:r w:rsidRPr="006375EF">
        <w:rPr>
          <w:rFonts w:ascii="Times New Roman" w:eastAsia="Calibri" w:hAnsi="Times New Roman" w:cs="Times New Roman"/>
          <w:sz w:val="24"/>
          <w:szCs w:val="24"/>
        </w:rPr>
        <w:t>Turtas, kuris renovuotas daugiau kaip prieš 7 metus draudžiamas Suderinta verte. Turtas, kurio renovacija atlikta mažiau kaip prie 7 metus  draudžiamas Nauja atkuriamąja verte.</w:t>
      </w:r>
    </w:p>
    <w:p w14:paraId="67E4F200" w14:textId="77777777" w:rsidR="00160B03" w:rsidRPr="006375EF" w:rsidRDefault="00160B03" w:rsidP="00160B03">
      <w:pPr>
        <w:pStyle w:val="ListParagraph"/>
        <w:numPr>
          <w:ilvl w:val="1"/>
          <w:numId w:val="36"/>
        </w:numPr>
        <w:tabs>
          <w:tab w:val="left" w:pos="851"/>
          <w:tab w:val="left" w:pos="993"/>
        </w:tabs>
        <w:spacing w:line="360" w:lineRule="auto"/>
        <w:ind w:left="0" w:firstLine="567"/>
        <w:rPr>
          <w:rFonts w:ascii="Times New Roman" w:eastAsia="Calibri" w:hAnsi="Times New Roman" w:cs="Times New Roman"/>
          <w:sz w:val="24"/>
          <w:szCs w:val="24"/>
        </w:rPr>
      </w:pPr>
      <w:r w:rsidRPr="006375EF">
        <w:rPr>
          <w:rFonts w:ascii="Times New Roman" w:eastAsia="Calibri" w:hAnsi="Times New Roman" w:cs="Times New Roman"/>
          <w:sz w:val="24"/>
          <w:szCs w:val="24"/>
        </w:rPr>
        <w:t>Renovacija laikoma, jeigu į Turtą investuota suma jo renovacijai, modernizavimui sudaro ne mažiau kaip 50% šio turto naujos vertės (skaičiuojant kiek kainuotų nupirkti tokį patį turtą arba, jei tokio paties įsigyti neįmanoma ar ekonomiškai netikslinga, artimiausią pagal savo savybes turtą) ir turimi tai patvirtinantys dokumentai.</w:t>
      </w:r>
    </w:p>
    <w:p w14:paraId="5524C5A3" w14:textId="77777777" w:rsidR="00160B03" w:rsidRDefault="00160B03" w:rsidP="00160B03">
      <w:pPr>
        <w:numPr>
          <w:ilvl w:val="0"/>
          <w:numId w:val="38"/>
        </w:numPr>
        <w:tabs>
          <w:tab w:val="left" w:pos="851"/>
          <w:tab w:val="left" w:pos="993"/>
        </w:tabs>
        <w:spacing w:line="360" w:lineRule="auto"/>
        <w:ind w:left="0" w:firstLine="567"/>
        <w:contextualSpacing/>
        <w:rPr>
          <w:rFonts w:ascii="Times New Roman" w:eastAsia="Calibri" w:hAnsi="Times New Roman" w:cs="Times New Roman"/>
          <w:sz w:val="24"/>
          <w:szCs w:val="24"/>
        </w:rPr>
      </w:pPr>
      <w:r w:rsidRPr="005D35BC">
        <w:rPr>
          <w:rFonts w:ascii="Times New Roman" w:eastAsia="Calibri" w:hAnsi="Times New Roman" w:cs="Times New Roman"/>
          <w:sz w:val="24"/>
          <w:szCs w:val="24"/>
        </w:rPr>
        <w:t>Nauja atkuriamoji vertė - tai suma,  kurios reikia norint įsigyti, pagaminti naują tos pačios specifikacijos, rūšies ir kokybės turtą, įskaitant montavimo, instaliavimo, pristatymo išlaidas. Tais atvejais, kai naujo tos pačios rūšies ir kokybės turto įsigyti ar pagaminti negalima, nauja atkuriamąja verte laikoma suma, kurios reikia norint įsigyti ar pagaminti naują turtą, pagal funkcijas, kokybę ir technines charakteristikas kiek galima artimesnį atkuriamam turtui, įtraukiant montavimo išlaidas. Jei toks turtas yra geresnės kokybės už atkurtiną turtą (atsižvelgiant į jo našumą, energijos, eksploatacijos, priežiūros sąnaudas, produkcijos savikainą ir pan.), kokybės pagerinimo vertė į naują atkuriamąją vertę neįskaičiuojama. Draudimo išmoka už Turtą negali viršyti jo draudimo sumos.</w:t>
      </w:r>
    </w:p>
    <w:p w14:paraId="7EBEDDAC" w14:textId="77777777" w:rsidR="00160B03" w:rsidRPr="0069094D" w:rsidRDefault="00160B03" w:rsidP="00160B03">
      <w:pPr>
        <w:numPr>
          <w:ilvl w:val="0"/>
          <w:numId w:val="38"/>
        </w:numPr>
        <w:tabs>
          <w:tab w:val="left" w:pos="851"/>
          <w:tab w:val="left" w:pos="993"/>
        </w:tabs>
        <w:spacing w:line="360" w:lineRule="auto"/>
        <w:ind w:left="0" w:firstLine="567"/>
        <w:contextualSpacing/>
        <w:rPr>
          <w:rFonts w:ascii="Times New Roman" w:eastAsia="Calibri" w:hAnsi="Times New Roman" w:cs="Times New Roman"/>
          <w:sz w:val="24"/>
          <w:szCs w:val="24"/>
        </w:rPr>
      </w:pPr>
      <w:r w:rsidRPr="0069094D">
        <w:rPr>
          <w:rFonts w:ascii="Times New Roman" w:eastAsia="Calibri" w:hAnsi="Times New Roman" w:cs="Times New Roman"/>
          <w:sz w:val="24"/>
          <w:szCs w:val="24"/>
        </w:rPr>
        <w:t xml:space="preserve">Suderinta vertė – tai suma, kuri lygi 70% </w:t>
      </w:r>
      <w:r>
        <w:rPr>
          <w:rFonts w:ascii="Times New Roman" w:eastAsia="Calibri" w:hAnsi="Times New Roman" w:cs="Times New Roman"/>
          <w:sz w:val="24"/>
          <w:szCs w:val="24"/>
        </w:rPr>
        <w:t>finansinėje apskaitoje apskaitytos</w:t>
      </w:r>
      <w:r w:rsidRPr="0069094D">
        <w:rPr>
          <w:rFonts w:ascii="Times New Roman" w:eastAsia="Calibri" w:hAnsi="Times New Roman" w:cs="Times New Roman"/>
          <w:sz w:val="24"/>
          <w:szCs w:val="24"/>
        </w:rPr>
        <w:t xml:space="preserve"> Turto įsigijimo vertės. Draudžiamojo įvykio atveju nuostoliu laikoma:</w:t>
      </w:r>
    </w:p>
    <w:p w14:paraId="7B4AF90E" w14:textId="77777777" w:rsidR="00160B03" w:rsidRDefault="00160B03" w:rsidP="00160B03">
      <w:pPr>
        <w:pStyle w:val="ListParagraph"/>
        <w:numPr>
          <w:ilvl w:val="1"/>
          <w:numId w:val="37"/>
        </w:numPr>
        <w:tabs>
          <w:tab w:val="left" w:pos="851"/>
          <w:tab w:val="left" w:pos="1134"/>
        </w:tabs>
        <w:spacing w:line="360" w:lineRule="auto"/>
        <w:ind w:left="0" w:firstLine="567"/>
        <w:rPr>
          <w:rFonts w:ascii="Times New Roman" w:eastAsia="Calibri" w:hAnsi="Times New Roman" w:cs="Times New Roman"/>
          <w:sz w:val="24"/>
          <w:szCs w:val="24"/>
        </w:rPr>
      </w:pPr>
      <w:r w:rsidRPr="0069094D">
        <w:rPr>
          <w:rFonts w:ascii="Times New Roman" w:eastAsia="Calibri" w:hAnsi="Times New Roman" w:cs="Times New Roman"/>
          <w:sz w:val="24"/>
          <w:szCs w:val="24"/>
        </w:rPr>
        <w:t xml:space="preserve"> Kai Turtas dėl draudžiamojo įvykio buvo sugadintas ir yra remontuojamas panaudojant įsigytas naujas medžiagas ir detales arba gaminantis analogišką naują detalę, arba remontuojama dėvėtomis detalėmis – remonto (atkūrimo) kaina (įskaitant transportavimo bei montavimo išlaidas), neviršijant Suderintos vertės.</w:t>
      </w:r>
    </w:p>
    <w:p w14:paraId="06418BBF" w14:textId="77777777" w:rsidR="00160B03" w:rsidRDefault="00160B03" w:rsidP="00160B03">
      <w:pPr>
        <w:pStyle w:val="ListParagraph"/>
        <w:numPr>
          <w:ilvl w:val="1"/>
          <w:numId w:val="37"/>
        </w:numPr>
        <w:tabs>
          <w:tab w:val="left" w:pos="851"/>
          <w:tab w:val="left" w:pos="1134"/>
        </w:tabs>
        <w:spacing w:line="360" w:lineRule="auto"/>
        <w:ind w:left="0" w:firstLine="567"/>
        <w:rPr>
          <w:rFonts w:ascii="Times New Roman" w:eastAsia="Calibri" w:hAnsi="Times New Roman" w:cs="Times New Roman"/>
          <w:sz w:val="24"/>
          <w:szCs w:val="24"/>
        </w:rPr>
      </w:pPr>
      <w:r w:rsidRPr="0069094D">
        <w:rPr>
          <w:rFonts w:ascii="Times New Roman" w:eastAsia="Calibri" w:hAnsi="Times New Roman" w:cs="Times New Roman"/>
          <w:sz w:val="24"/>
          <w:szCs w:val="24"/>
        </w:rPr>
        <w:lastRenderedPageBreak/>
        <w:t xml:space="preserve">Kai Turtas dėl draudžiamojo įvykio buvo sunaikintas - 70% </w:t>
      </w:r>
      <w:r>
        <w:rPr>
          <w:rFonts w:ascii="Times New Roman" w:eastAsia="Calibri" w:hAnsi="Times New Roman" w:cs="Times New Roman"/>
          <w:sz w:val="24"/>
          <w:szCs w:val="24"/>
        </w:rPr>
        <w:t>finansinėje apskaitoje apskaitytos</w:t>
      </w:r>
      <w:r w:rsidRPr="0069094D">
        <w:rPr>
          <w:rFonts w:ascii="Times New Roman" w:eastAsia="Calibri" w:hAnsi="Times New Roman" w:cs="Times New Roman"/>
          <w:sz w:val="24"/>
          <w:szCs w:val="24"/>
        </w:rPr>
        <w:t xml:space="preserve"> Turto įsigijimo vertės. Draudėjas turi teisę Turtą atkurti nauju arba kitos paskirties įstaigos veiklai reikalingu turtu, tačiau draudimo išmoka neviršys suderintos draudimo sumos. Turtas laikomas sunaikintu, jeigu jo remontas negalimas dėl objektyvių priežasčių arba ekonominiu požiūriu nėra tikslingas. Turto remontuoti ekonomiškai netikslinga, jei būtinosios turto remonto išlaidos yra lygios arba viršija naujo atkuriamo įrengimo vertę.</w:t>
      </w:r>
    </w:p>
    <w:p w14:paraId="1B9AC307" w14:textId="77777777" w:rsidR="00160B03" w:rsidRDefault="00160B03" w:rsidP="00160B03">
      <w:pPr>
        <w:pStyle w:val="ListParagraph"/>
        <w:tabs>
          <w:tab w:val="left" w:pos="851"/>
          <w:tab w:val="left" w:pos="1134"/>
        </w:tabs>
        <w:spacing w:line="360" w:lineRule="auto"/>
        <w:ind w:left="567"/>
        <w:rPr>
          <w:rFonts w:ascii="Times New Roman" w:eastAsia="Times New Roman" w:hAnsi="Times New Roman" w:cs="Times New Roman"/>
          <w:b/>
          <w:color w:val="000000"/>
          <w:sz w:val="24"/>
          <w:szCs w:val="24"/>
        </w:rPr>
      </w:pPr>
      <w:r w:rsidRPr="00BC5101">
        <w:rPr>
          <w:rFonts w:ascii="Times New Roman" w:eastAsia="Times New Roman" w:hAnsi="Times New Roman" w:cs="Times New Roman"/>
          <w:b/>
          <w:color w:val="000000"/>
          <w:sz w:val="24"/>
          <w:szCs w:val="24"/>
        </w:rPr>
        <w:t>Nedraudžiamieji įvykiai</w:t>
      </w:r>
    </w:p>
    <w:p w14:paraId="1B38B691" w14:textId="77777777" w:rsidR="00160B03" w:rsidRPr="004C67B5" w:rsidRDefault="00160B03" w:rsidP="00160B03">
      <w:pPr>
        <w:pStyle w:val="ListParagraph"/>
        <w:tabs>
          <w:tab w:val="left" w:pos="851"/>
          <w:tab w:val="left" w:pos="1134"/>
        </w:tabs>
        <w:spacing w:line="360" w:lineRule="auto"/>
        <w:ind w:left="567"/>
        <w:rPr>
          <w:rFonts w:ascii="Times New Roman" w:eastAsia="Calibri" w:hAnsi="Times New Roman" w:cs="Times New Roman"/>
          <w:sz w:val="24"/>
          <w:szCs w:val="24"/>
        </w:rPr>
      </w:pPr>
      <w:r w:rsidRPr="004C67B5">
        <w:rPr>
          <w:rFonts w:ascii="Times New Roman" w:eastAsia="Calibri" w:hAnsi="Times New Roman" w:cs="Times New Roman"/>
          <w:sz w:val="24"/>
          <w:szCs w:val="24"/>
        </w:rPr>
        <w:t>Turto sunaikinimas, sugadinimas ar praradimas dėl:</w:t>
      </w:r>
    </w:p>
    <w:p w14:paraId="69C0960A" w14:textId="77777777" w:rsidR="00160B03" w:rsidRPr="004C67B5" w:rsidRDefault="00160B03" w:rsidP="00160B03">
      <w:pPr>
        <w:pStyle w:val="ListParagraph"/>
        <w:tabs>
          <w:tab w:val="left" w:pos="851"/>
          <w:tab w:val="left" w:pos="1134"/>
        </w:tabs>
        <w:spacing w:line="360" w:lineRule="auto"/>
        <w:ind w:left="567"/>
        <w:rPr>
          <w:rFonts w:ascii="Times New Roman" w:eastAsia="Calibri" w:hAnsi="Times New Roman" w:cs="Times New Roman"/>
          <w:sz w:val="24"/>
          <w:szCs w:val="24"/>
        </w:rPr>
      </w:pPr>
      <w:r w:rsidRPr="004C67B5">
        <w:rPr>
          <w:rFonts w:ascii="Times New Roman" w:eastAsia="Calibri" w:hAnsi="Times New Roman" w:cs="Times New Roman"/>
          <w:sz w:val="24"/>
          <w:szCs w:val="24"/>
        </w:rPr>
        <w:t>1.</w:t>
      </w:r>
      <w:r w:rsidRPr="004C67B5">
        <w:rPr>
          <w:rFonts w:ascii="Times New Roman" w:eastAsia="Calibri" w:hAnsi="Times New Roman" w:cs="Times New Roman"/>
          <w:sz w:val="24"/>
          <w:szCs w:val="24"/>
        </w:rPr>
        <w:tab/>
        <w:t>Žemės drebėjimo;</w:t>
      </w:r>
    </w:p>
    <w:p w14:paraId="1C48F4C5" w14:textId="77777777" w:rsidR="00160B03" w:rsidRPr="004C67B5"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r w:rsidRPr="004C67B5">
        <w:rPr>
          <w:rFonts w:ascii="Times New Roman" w:eastAsia="Calibri" w:hAnsi="Times New Roman" w:cs="Times New Roman"/>
          <w:sz w:val="24"/>
          <w:szCs w:val="24"/>
        </w:rPr>
        <w:t>2.</w:t>
      </w:r>
      <w:r w:rsidRPr="004C67B5">
        <w:rPr>
          <w:rFonts w:ascii="Times New Roman" w:eastAsia="Calibri" w:hAnsi="Times New Roman" w:cs="Times New Roman"/>
          <w:sz w:val="24"/>
          <w:szCs w:val="24"/>
        </w:rPr>
        <w:tab/>
        <w:t>Sprogstamojo įtaiso sprogimo Draudėjui ar jo pavedimu veikiančiam asmeniui naudojant jį gamybos proceso metu (vykdant kasybos, statybos, remonto, griovimo, išmontavimo ir pan. darbus);</w:t>
      </w:r>
    </w:p>
    <w:p w14:paraId="35E2FC10" w14:textId="77777777" w:rsidR="00160B03" w:rsidRPr="004C67B5"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r w:rsidRPr="004C67B5">
        <w:rPr>
          <w:rFonts w:ascii="Times New Roman" w:eastAsia="Calibri" w:hAnsi="Times New Roman" w:cs="Times New Roman"/>
          <w:sz w:val="24"/>
          <w:szCs w:val="24"/>
        </w:rPr>
        <w:t>3.</w:t>
      </w:r>
      <w:r w:rsidRPr="004C67B5">
        <w:rPr>
          <w:rFonts w:ascii="Times New Roman" w:eastAsia="Calibri" w:hAnsi="Times New Roman" w:cs="Times New Roman"/>
          <w:sz w:val="24"/>
          <w:szCs w:val="24"/>
        </w:rPr>
        <w:tab/>
        <w:t>Lietaus, krušos, sniego, purvo, vandens ar vandens nešamų daiktų įsiveržimo pro nesandariai ar nevisiškai uždarytus langus, lauko duris ar kitas angas, išskyrus atvejus, kai šios angos atsirado dėl draudžiamojo įvykio;</w:t>
      </w:r>
    </w:p>
    <w:p w14:paraId="5FECCB20" w14:textId="77777777" w:rsidR="00160B03" w:rsidRPr="004C67B5"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r w:rsidRPr="004C67B5">
        <w:rPr>
          <w:rFonts w:ascii="Times New Roman" w:eastAsia="Calibri" w:hAnsi="Times New Roman" w:cs="Times New Roman"/>
          <w:sz w:val="24"/>
          <w:szCs w:val="24"/>
        </w:rPr>
        <w:t>4.</w:t>
      </w:r>
      <w:r w:rsidRPr="004C67B5">
        <w:rPr>
          <w:rFonts w:ascii="Times New Roman" w:eastAsia="Calibri" w:hAnsi="Times New Roman" w:cs="Times New Roman"/>
          <w:sz w:val="24"/>
          <w:szCs w:val="24"/>
        </w:rPr>
        <w:tab/>
        <w:t>Augalų, žiurkių, vabzdžių ar kitokių parazitų bei gyvūnų tiesioginio poveikio, neišvengiamų natūralių procesų (mikroorganizmų, korozijos, rūdijimo, puvimo, natūralaus nusidėvėjimo, grybelio, išgaravimo, svorio netekimo, struktūros, spalvos ar kvapo pasikeitimo ir pan. Draudimo išmoka nemokama tik už turto elementus, sugadintus, sunaikintus ar prarastus tiesiogiai dėl šio poveikio, tačiau žala kitam apdraustam turtui ir elementams yra atlyginama;</w:t>
      </w:r>
    </w:p>
    <w:p w14:paraId="1A39783F" w14:textId="77777777" w:rsidR="00160B03" w:rsidRPr="004C67B5"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r w:rsidRPr="004C67B5">
        <w:rPr>
          <w:rFonts w:ascii="Times New Roman" w:eastAsia="Calibri" w:hAnsi="Times New Roman" w:cs="Times New Roman"/>
          <w:sz w:val="24"/>
          <w:szCs w:val="24"/>
        </w:rPr>
        <w:t>5.</w:t>
      </w:r>
      <w:r w:rsidRPr="004C67B5">
        <w:rPr>
          <w:rFonts w:ascii="Times New Roman" w:eastAsia="Calibri" w:hAnsi="Times New Roman" w:cs="Times New Roman"/>
          <w:sz w:val="24"/>
          <w:szCs w:val="24"/>
        </w:rPr>
        <w:tab/>
        <w:t>Karo veiksmų, ypatingosios padėties įvedimo, užkrečiamųjų žmonių, gyvūnų ar augalų ligų, epidemijų diversijos, masinių riaušių, streiko, lokauto, teroristinio akto, radioaktyvaus spinduliavimo ar kitokio branduolinės energijos poveikio;</w:t>
      </w:r>
    </w:p>
    <w:p w14:paraId="29C6D8C3" w14:textId="77777777" w:rsidR="00160B03" w:rsidRPr="004C67B5"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r w:rsidRPr="004C67B5">
        <w:rPr>
          <w:rFonts w:ascii="Times New Roman" w:eastAsia="Calibri" w:hAnsi="Times New Roman" w:cs="Times New Roman"/>
          <w:sz w:val="24"/>
          <w:szCs w:val="24"/>
        </w:rPr>
        <w:t>6.</w:t>
      </w:r>
      <w:r w:rsidRPr="004C67B5">
        <w:rPr>
          <w:rFonts w:ascii="Times New Roman" w:eastAsia="Calibri" w:hAnsi="Times New Roman" w:cs="Times New Roman"/>
          <w:sz w:val="24"/>
          <w:szCs w:val="24"/>
        </w:rPr>
        <w:tab/>
        <w:t>Teroristinis aktas – laikomas bet kurio asmens ar grupės (-ių) asmenų, veikiančių savarankiškai, ar bet kokios organizacijos (-ų), ar vyriausybės (-ių) vardu, ar susijusių su jomis, jėgos ar prievartos panaudojimas ir / arba grasinimas tai padaryti dėl politinių, religinių, ideologinių ar etninių tikslų ir priežasčių, įskaitant pastangas daryti įtaką bet kuriai vyriausybei ir / arba įbauginti visuomenę ar net kurią visuomenės dalį;</w:t>
      </w:r>
    </w:p>
    <w:p w14:paraId="4C767C71" w14:textId="77777777" w:rsidR="00160B03" w:rsidRPr="004C67B5" w:rsidRDefault="00160B03" w:rsidP="00160B03">
      <w:pPr>
        <w:pStyle w:val="ListParagraph"/>
        <w:tabs>
          <w:tab w:val="left" w:pos="851"/>
          <w:tab w:val="left" w:pos="1134"/>
        </w:tabs>
        <w:spacing w:line="360" w:lineRule="auto"/>
        <w:ind w:left="567"/>
        <w:rPr>
          <w:rFonts w:ascii="Times New Roman" w:eastAsia="Calibri" w:hAnsi="Times New Roman" w:cs="Times New Roman"/>
          <w:sz w:val="24"/>
          <w:szCs w:val="24"/>
        </w:rPr>
      </w:pPr>
      <w:r w:rsidRPr="004C67B5">
        <w:rPr>
          <w:rFonts w:ascii="Times New Roman" w:eastAsia="Calibri" w:hAnsi="Times New Roman" w:cs="Times New Roman"/>
          <w:sz w:val="24"/>
          <w:szCs w:val="24"/>
        </w:rPr>
        <w:t>7.</w:t>
      </w:r>
      <w:r w:rsidRPr="004C67B5">
        <w:rPr>
          <w:rFonts w:ascii="Times New Roman" w:eastAsia="Calibri" w:hAnsi="Times New Roman" w:cs="Times New Roman"/>
          <w:sz w:val="24"/>
          <w:szCs w:val="24"/>
        </w:rPr>
        <w:tab/>
        <w:t>Turto konfiskavimo, arešto ar jo sunaikinimo valdžios institucijų nurodymu;</w:t>
      </w:r>
    </w:p>
    <w:p w14:paraId="7890DF74" w14:textId="77777777" w:rsidR="00160B03" w:rsidRPr="004C67B5" w:rsidRDefault="00160B03" w:rsidP="00160B03">
      <w:pPr>
        <w:pStyle w:val="ListParagraph"/>
        <w:tabs>
          <w:tab w:val="left" w:pos="851"/>
          <w:tab w:val="left" w:pos="1134"/>
        </w:tabs>
        <w:spacing w:line="360" w:lineRule="auto"/>
        <w:ind w:left="567"/>
        <w:rPr>
          <w:rFonts w:ascii="Times New Roman" w:eastAsia="Calibri" w:hAnsi="Times New Roman" w:cs="Times New Roman"/>
          <w:sz w:val="24"/>
          <w:szCs w:val="24"/>
        </w:rPr>
      </w:pPr>
      <w:r w:rsidRPr="004C67B5">
        <w:rPr>
          <w:rFonts w:ascii="Times New Roman" w:eastAsia="Calibri" w:hAnsi="Times New Roman" w:cs="Times New Roman"/>
          <w:sz w:val="24"/>
          <w:szCs w:val="24"/>
        </w:rPr>
        <w:t>8.</w:t>
      </w:r>
      <w:r w:rsidRPr="004C67B5">
        <w:rPr>
          <w:rFonts w:ascii="Times New Roman" w:eastAsia="Calibri" w:hAnsi="Times New Roman" w:cs="Times New Roman"/>
          <w:sz w:val="24"/>
          <w:szCs w:val="24"/>
        </w:rPr>
        <w:tab/>
        <w:t>Pametimo, dingimo;</w:t>
      </w:r>
    </w:p>
    <w:p w14:paraId="68D94E43" w14:textId="77777777" w:rsidR="00160B03" w:rsidRPr="004C67B5"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r w:rsidRPr="004C67B5">
        <w:rPr>
          <w:rFonts w:ascii="Times New Roman" w:eastAsia="Calibri" w:hAnsi="Times New Roman" w:cs="Times New Roman"/>
          <w:sz w:val="24"/>
          <w:szCs w:val="24"/>
        </w:rPr>
        <w:t>9.</w:t>
      </w:r>
      <w:r w:rsidRPr="004C67B5">
        <w:rPr>
          <w:rFonts w:ascii="Times New Roman" w:eastAsia="Calibri" w:hAnsi="Times New Roman" w:cs="Times New Roman"/>
          <w:sz w:val="24"/>
          <w:szCs w:val="24"/>
        </w:rPr>
        <w:tab/>
        <w:t>Vagystės, kai tikslių įvykio aplinkybių negalima nustatyti, sukčiavimo ar turto išviliojimo apgaule, turto pametimo, dingimo, pasisavinimo ar vagystės, jeigu nėra jokių įsilaužimo požymių ar pavogto rakto panaudojimo arba nuostoliai, atsirado laikotarpiu nuo rakto vagystės iki pranešimo apie rakto vagystę policijai;</w:t>
      </w:r>
    </w:p>
    <w:p w14:paraId="739C5A8C" w14:textId="77777777" w:rsidR="00160B03" w:rsidRPr="004C67B5" w:rsidRDefault="00160B03" w:rsidP="00160B03">
      <w:pPr>
        <w:pStyle w:val="ListParagraph"/>
        <w:tabs>
          <w:tab w:val="left" w:pos="851"/>
          <w:tab w:val="left" w:pos="1134"/>
        </w:tabs>
        <w:spacing w:line="360" w:lineRule="auto"/>
        <w:ind w:left="567"/>
        <w:rPr>
          <w:rFonts w:ascii="Times New Roman" w:eastAsia="Calibri" w:hAnsi="Times New Roman" w:cs="Times New Roman"/>
          <w:sz w:val="24"/>
          <w:szCs w:val="24"/>
        </w:rPr>
      </w:pPr>
      <w:r w:rsidRPr="004C67B5">
        <w:rPr>
          <w:rFonts w:ascii="Times New Roman" w:eastAsia="Calibri" w:hAnsi="Times New Roman" w:cs="Times New Roman"/>
          <w:sz w:val="24"/>
          <w:szCs w:val="24"/>
        </w:rPr>
        <w:t>10.</w:t>
      </w:r>
      <w:r w:rsidRPr="004C67B5">
        <w:rPr>
          <w:rFonts w:ascii="Times New Roman" w:eastAsia="Calibri" w:hAnsi="Times New Roman" w:cs="Times New Roman"/>
          <w:sz w:val="24"/>
          <w:szCs w:val="24"/>
        </w:rPr>
        <w:tab/>
        <w:t>Vagystės, kai apie ją nėra pranešta policijai;</w:t>
      </w:r>
    </w:p>
    <w:p w14:paraId="504A9083" w14:textId="77777777" w:rsidR="00160B03" w:rsidRPr="004C67B5" w:rsidRDefault="00160B03" w:rsidP="00160B03">
      <w:pPr>
        <w:pStyle w:val="ListParagraph"/>
        <w:tabs>
          <w:tab w:val="left" w:pos="851"/>
          <w:tab w:val="left" w:pos="1134"/>
        </w:tabs>
        <w:spacing w:line="360" w:lineRule="auto"/>
        <w:ind w:left="567"/>
        <w:rPr>
          <w:rFonts w:ascii="Times New Roman" w:eastAsia="Calibri" w:hAnsi="Times New Roman" w:cs="Times New Roman"/>
          <w:sz w:val="24"/>
          <w:szCs w:val="24"/>
        </w:rPr>
      </w:pPr>
      <w:r w:rsidRPr="004C67B5">
        <w:rPr>
          <w:rFonts w:ascii="Times New Roman" w:eastAsia="Calibri" w:hAnsi="Times New Roman" w:cs="Times New Roman"/>
          <w:sz w:val="24"/>
          <w:szCs w:val="24"/>
        </w:rPr>
        <w:t>11.</w:t>
      </w:r>
      <w:r w:rsidRPr="004C67B5">
        <w:rPr>
          <w:rFonts w:ascii="Times New Roman" w:eastAsia="Calibri" w:hAnsi="Times New Roman" w:cs="Times New Roman"/>
          <w:sz w:val="24"/>
          <w:szCs w:val="24"/>
        </w:rPr>
        <w:tab/>
        <w:t>Estetinio pobūdžio defektų, tokių kaip įbrėžimai ant dažytų, poliruotų ar emaliuotų paviršių;</w:t>
      </w:r>
    </w:p>
    <w:p w14:paraId="5796E1E8" w14:textId="77777777" w:rsidR="00160B03" w:rsidRPr="0069094D" w:rsidRDefault="00160B03" w:rsidP="00160B03">
      <w:pPr>
        <w:pStyle w:val="ListParagraph"/>
        <w:tabs>
          <w:tab w:val="left" w:pos="851"/>
          <w:tab w:val="left" w:pos="1134"/>
        </w:tabs>
        <w:spacing w:line="360" w:lineRule="auto"/>
        <w:ind w:left="567"/>
        <w:rPr>
          <w:rFonts w:ascii="Times New Roman" w:eastAsia="Calibri" w:hAnsi="Times New Roman" w:cs="Times New Roman"/>
          <w:sz w:val="24"/>
          <w:szCs w:val="24"/>
        </w:rPr>
      </w:pPr>
      <w:r w:rsidRPr="004C67B5">
        <w:rPr>
          <w:rFonts w:ascii="Times New Roman" w:eastAsia="Calibri" w:hAnsi="Times New Roman" w:cs="Times New Roman"/>
          <w:sz w:val="24"/>
          <w:szCs w:val="24"/>
        </w:rPr>
        <w:t>12.</w:t>
      </w:r>
      <w:r w:rsidRPr="004C67B5">
        <w:rPr>
          <w:rFonts w:ascii="Times New Roman" w:eastAsia="Calibri" w:hAnsi="Times New Roman" w:cs="Times New Roman"/>
          <w:sz w:val="24"/>
          <w:szCs w:val="24"/>
        </w:rPr>
        <w:tab/>
        <w:t>Draudėjo ir/ar apdraustojo (naudos gavėjo) tyčinių veiksmų;</w:t>
      </w:r>
    </w:p>
    <w:p w14:paraId="526565D6" w14:textId="77777777" w:rsidR="00160B03" w:rsidRPr="002822E1"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r w:rsidRPr="002822E1">
        <w:rPr>
          <w:rFonts w:ascii="Times New Roman" w:eastAsia="Calibri" w:hAnsi="Times New Roman" w:cs="Times New Roman"/>
          <w:sz w:val="24"/>
          <w:szCs w:val="24"/>
        </w:rPr>
        <w:lastRenderedPageBreak/>
        <w:t>13.</w:t>
      </w:r>
      <w:r w:rsidRPr="002822E1">
        <w:rPr>
          <w:rFonts w:ascii="Times New Roman" w:eastAsia="Calibri" w:hAnsi="Times New Roman" w:cs="Times New Roman"/>
          <w:sz w:val="24"/>
          <w:szCs w:val="24"/>
        </w:rPr>
        <w:tab/>
        <w:t>Turto prievartavimo, turto iššvaistymo, kaip tai apibrėžia Lietuvos Respublikos baudžiamasis kodeksas;</w:t>
      </w:r>
    </w:p>
    <w:p w14:paraId="17009371" w14:textId="77777777" w:rsidR="00160B03" w:rsidRPr="002822E1"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r w:rsidRPr="002822E1">
        <w:rPr>
          <w:rFonts w:ascii="Times New Roman" w:eastAsia="Calibri" w:hAnsi="Times New Roman" w:cs="Times New Roman"/>
          <w:sz w:val="24"/>
          <w:szCs w:val="24"/>
        </w:rPr>
        <w:t>14.</w:t>
      </w:r>
      <w:r w:rsidRPr="002822E1">
        <w:rPr>
          <w:rFonts w:ascii="Times New Roman" w:eastAsia="Calibri" w:hAnsi="Times New Roman" w:cs="Times New Roman"/>
          <w:sz w:val="24"/>
          <w:szCs w:val="24"/>
        </w:rPr>
        <w:tab/>
        <w:t>Turto projektinio apkrovimo sąmoningo viršijimo;</w:t>
      </w:r>
    </w:p>
    <w:p w14:paraId="0C252195" w14:textId="77777777" w:rsidR="00160B03" w:rsidRPr="002822E1"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r w:rsidRPr="002822E1">
        <w:rPr>
          <w:rFonts w:ascii="Times New Roman" w:eastAsia="Calibri" w:hAnsi="Times New Roman" w:cs="Times New Roman"/>
          <w:sz w:val="24"/>
          <w:szCs w:val="24"/>
        </w:rPr>
        <w:t>15.</w:t>
      </w:r>
      <w:r w:rsidRPr="002822E1">
        <w:rPr>
          <w:rFonts w:ascii="Times New Roman" w:eastAsia="Calibri" w:hAnsi="Times New Roman" w:cs="Times New Roman"/>
          <w:sz w:val="24"/>
          <w:szCs w:val="24"/>
        </w:rPr>
        <w:tab/>
        <w:t>Skysčių ištekėjimo ar išsiliejimo neapšildomose patalpose dėl šalčio sprogus (plyšus) įrengimams, talpykloms, vamzdynams, išskyrus tuos atvejus, kai toks sprogimas (plyšimas) kilo dėl šilumos, vandens tiekimo sutrikimo ar kitų aplinkybių, kurių nekontroliuoja Draudėjas ar turtą valdančios įstaigos;</w:t>
      </w:r>
    </w:p>
    <w:p w14:paraId="07860834" w14:textId="77777777" w:rsidR="00160B03" w:rsidRPr="002822E1"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r w:rsidRPr="002822E1">
        <w:rPr>
          <w:rFonts w:ascii="Times New Roman" w:eastAsia="Calibri" w:hAnsi="Times New Roman" w:cs="Times New Roman"/>
          <w:sz w:val="24"/>
          <w:szCs w:val="24"/>
        </w:rPr>
        <w:t>16.</w:t>
      </w:r>
      <w:r w:rsidRPr="002822E1">
        <w:rPr>
          <w:rFonts w:ascii="Times New Roman" w:eastAsia="Calibri" w:hAnsi="Times New Roman" w:cs="Times New Roman"/>
          <w:sz w:val="24"/>
          <w:szCs w:val="24"/>
        </w:rPr>
        <w:tab/>
        <w:t>Projektavimo, statybos, grunto tyrimo, montavimo, rekonstravimo, renovavimo klaidų,  montavimo klaidų ir broko, brokuotų, netinkamų dalių, medžiagų, įrengimų naudojimo, jeigu Draudėjas ir/ar Apdraustasis apie šias aplinkybes žinojo. Draudimo išmoka nemokama tik už turto elementus, sugadintus, sunaikintus ar prarastus tiesiogiai dėl šios priežasties, tačiau žala kitam apdraustam turtui ir elementams yra atlyginama;</w:t>
      </w:r>
    </w:p>
    <w:p w14:paraId="3BF579C6" w14:textId="77777777" w:rsidR="00160B03" w:rsidRPr="002822E1"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r w:rsidRPr="002822E1">
        <w:rPr>
          <w:rFonts w:ascii="Times New Roman" w:eastAsia="Calibri" w:hAnsi="Times New Roman" w:cs="Times New Roman"/>
          <w:sz w:val="24"/>
          <w:szCs w:val="24"/>
        </w:rPr>
        <w:t>17.</w:t>
      </w:r>
      <w:r w:rsidRPr="002822E1">
        <w:rPr>
          <w:rFonts w:ascii="Times New Roman" w:eastAsia="Calibri" w:hAnsi="Times New Roman" w:cs="Times New Roman"/>
          <w:sz w:val="24"/>
          <w:szCs w:val="24"/>
        </w:rPr>
        <w:tab/>
        <w:t>Įvykių, klaidų ir trūkumų, už kuriuos pagal garantiją arba įstatymuose nustatyta tvarka atsako gamintojas, pardavėjas, tiekėjas, rangovas, montuotojas, garantinį ar techninį aptarnavimą vykdanti įmonė ar organizacija. Draudimo išmoka nemokama tik už turtą, sugadintą, sunaikintą ar prarastą tiesiogiai dėl šio poveikio, tačiau pasekminė žala kitam apdraustam turtui yra atlyginama;</w:t>
      </w:r>
    </w:p>
    <w:p w14:paraId="534D7453" w14:textId="77777777" w:rsidR="00160B03" w:rsidRPr="002822E1"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r w:rsidRPr="002822E1">
        <w:rPr>
          <w:rFonts w:ascii="Times New Roman" w:eastAsia="Calibri" w:hAnsi="Times New Roman" w:cs="Times New Roman"/>
          <w:sz w:val="24"/>
          <w:szCs w:val="24"/>
        </w:rPr>
        <w:t>18.</w:t>
      </w:r>
      <w:r w:rsidRPr="002822E1">
        <w:rPr>
          <w:rFonts w:ascii="Times New Roman" w:eastAsia="Calibri" w:hAnsi="Times New Roman" w:cs="Times New Roman"/>
          <w:sz w:val="24"/>
          <w:szCs w:val="24"/>
        </w:rPr>
        <w:tab/>
        <w:t>Turto vidaus gedimų, jei žala atsirado ne dėl išorinių jėgų poveikio;</w:t>
      </w:r>
    </w:p>
    <w:p w14:paraId="5D74745C" w14:textId="77777777" w:rsidR="00160B03"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r w:rsidRPr="002822E1">
        <w:rPr>
          <w:rFonts w:ascii="Times New Roman" w:eastAsia="Calibri" w:hAnsi="Times New Roman" w:cs="Times New Roman"/>
          <w:sz w:val="24"/>
          <w:szCs w:val="24"/>
        </w:rPr>
        <w:t>19.</w:t>
      </w:r>
      <w:r w:rsidRPr="002822E1">
        <w:rPr>
          <w:rFonts w:ascii="Times New Roman" w:eastAsia="Calibri" w:hAnsi="Times New Roman" w:cs="Times New Roman"/>
          <w:sz w:val="24"/>
          <w:szCs w:val="24"/>
        </w:rPr>
        <w:tab/>
        <w:t>Neteisingo (netinkamo) duomenų ar elektroninio duomenų apdorojimo priemonių bei programų naudojimo, kompiuterinių virusų atakų, apsirikimų pakeičiant ar papildant duomenis Draudėjo elektroninio duomenų apdorojimo sistemoje.</w:t>
      </w:r>
      <w:r>
        <w:rPr>
          <w:rFonts w:ascii="Times New Roman" w:eastAsia="Calibri" w:hAnsi="Times New Roman" w:cs="Times New Roman"/>
          <w:sz w:val="24"/>
          <w:szCs w:val="24"/>
        </w:rPr>
        <w:t xml:space="preserve"> </w:t>
      </w:r>
      <w:r w:rsidRPr="002822E1">
        <w:rPr>
          <w:rFonts w:ascii="Times New Roman" w:eastAsia="Calibri" w:hAnsi="Times New Roman" w:cs="Times New Roman"/>
          <w:sz w:val="24"/>
          <w:szCs w:val="24"/>
        </w:rPr>
        <w:t>Duomenų apdorojimo sistema – kompiuteriai (elektroninės skaičiavimo mašinos), kitokia skaičiavimo, elektroninė ir (ar) mechaninė įranga, kuri yra prijungta prie kompiuterio, kompiuterio aparatinė dalis, programinė įranga, elektroniniai duomenų apdorojimo įrenginiai ir visa kita, kieno darbas visiškai ar iš dalies priklauso nuo integroscheminės sistemos (integruotų schemų bei mikrokontrolerių).</w:t>
      </w:r>
    </w:p>
    <w:p w14:paraId="57A0CFF4" w14:textId="77777777" w:rsidR="00160B03" w:rsidRPr="00A81122" w:rsidRDefault="00160B03" w:rsidP="00160B03">
      <w:pPr>
        <w:pStyle w:val="ListParagraph"/>
        <w:tabs>
          <w:tab w:val="left" w:pos="851"/>
          <w:tab w:val="left" w:pos="1134"/>
        </w:tabs>
        <w:spacing w:line="360" w:lineRule="auto"/>
        <w:ind w:left="0" w:firstLine="567"/>
        <w:rPr>
          <w:rFonts w:ascii="Times New Roman" w:eastAsia="Calibri" w:hAnsi="Times New Roman" w:cs="Times New Roman"/>
          <w:b/>
          <w:bCs/>
          <w:i/>
          <w:iCs/>
          <w:sz w:val="24"/>
          <w:szCs w:val="24"/>
        </w:rPr>
      </w:pPr>
      <w:r w:rsidRPr="00A81122">
        <w:rPr>
          <w:rFonts w:ascii="Times New Roman" w:eastAsia="Calibri" w:hAnsi="Times New Roman" w:cs="Times New Roman"/>
          <w:b/>
          <w:bCs/>
          <w:i/>
          <w:iCs/>
          <w:sz w:val="24"/>
          <w:szCs w:val="24"/>
        </w:rPr>
        <w:t>Papildoma informacija:</w:t>
      </w:r>
    </w:p>
    <w:p w14:paraId="4F569802" w14:textId="77777777" w:rsidR="00160B03" w:rsidRPr="00307906" w:rsidRDefault="00160B03" w:rsidP="00160B03">
      <w:pPr>
        <w:rPr>
          <w:rFonts w:ascii="Times New Roman" w:eastAsia="Calibri" w:hAnsi="Times New Roman" w:cs="Times New Roman"/>
          <w:i/>
          <w:iCs/>
          <w:sz w:val="24"/>
          <w:szCs w:val="24"/>
        </w:rPr>
      </w:pPr>
      <w:r w:rsidRPr="00307906">
        <w:rPr>
          <w:rFonts w:ascii="Times New Roman" w:eastAsia="Calibri" w:hAnsi="Times New Roman" w:cs="Times New Roman"/>
          <w:i/>
          <w:iCs/>
          <w:sz w:val="24"/>
          <w:szCs w:val="24"/>
        </w:rPr>
        <w:t>Draudžiamus pastatus patikėjimo teise valdo  Ekstremalių sveikatai situacijų centras. Pastatų adresas: Mickevičiaus g. 107, Nemenčinė, Vilniaus raj.</w:t>
      </w:r>
    </w:p>
    <w:p w14:paraId="481272CC" w14:textId="77777777" w:rsidR="00160B03" w:rsidRPr="004E337A" w:rsidRDefault="00160B03" w:rsidP="00160B03">
      <w:pPr>
        <w:rPr>
          <w:rFonts w:ascii="Times New Roman" w:eastAsia="Calibri" w:hAnsi="Times New Roman" w:cs="Times New Roman"/>
          <w:i/>
          <w:iCs/>
          <w:sz w:val="24"/>
          <w:szCs w:val="24"/>
        </w:rPr>
      </w:pPr>
      <w:r w:rsidRPr="004E337A">
        <w:rPr>
          <w:rFonts w:ascii="Times New Roman" w:eastAsia="Calibri" w:hAnsi="Times New Roman" w:cs="Times New Roman"/>
          <w:i/>
          <w:iCs/>
          <w:sz w:val="24"/>
          <w:szCs w:val="24"/>
        </w:rPr>
        <w:t xml:space="preserve">Bendra vertė </w:t>
      </w:r>
      <w:r>
        <w:rPr>
          <w:rFonts w:ascii="Times New Roman" w:eastAsia="Calibri" w:hAnsi="Times New Roman" w:cs="Times New Roman"/>
          <w:i/>
          <w:iCs/>
          <w:sz w:val="24"/>
          <w:szCs w:val="24"/>
        </w:rPr>
        <w:t>–</w:t>
      </w:r>
      <w:r w:rsidRPr="004E337A">
        <w:rPr>
          <w:rFonts w:ascii="Times New Roman" w:eastAsia="Calibri" w:hAnsi="Times New Roman" w:cs="Times New Roman"/>
          <w:i/>
          <w:iCs/>
          <w:sz w:val="24"/>
          <w:szCs w:val="24"/>
        </w:rPr>
        <w:t xml:space="preserve"> 1</w:t>
      </w:r>
      <w:r>
        <w:rPr>
          <w:rFonts w:ascii="Times New Roman" w:eastAsia="Calibri" w:hAnsi="Times New Roman" w:cs="Times New Roman"/>
          <w:i/>
          <w:iCs/>
          <w:sz w:val="24"/>
          <w:szCs w:val="24"/>
        </w:rPr>
        <w:t xml:space="preserve"> 549 639,50</w:t>
      </w:r>
      <w:r w:rsidRPr="004E337A">
        <w:rPr>
          <w:rFonts w:ascii="Times New Roman" w:eastAsia="Calibri" w:hAnsi="Times New Roman" w:cs="Times New Roman"/>
          <w:i/>
          <w:iCs/>
          <w:sz w:val="24"/>
          <w:szCs w:val="24"/>
        </w:rPr>
        <w:t xml:space="preserve"> Eur</w:t>
      </w:r>
    </w:p>
    <w:p w14:paraId="06CACF6F" w14:textId="77777777" w:rsidR="00160B03" w:rsidRPr="004E337A" w:rsidRDefault="00160B03" w:rsidP="00160B03">
      <w:pPr>
        <w:rPr>
          <w:rFonts w:ascii="Times New Roman" w:eastAsia="Calibri" w:hAnsi="Times New Roman" w:cs="Times New Roman"/>
          <w:i/>
          <w:iCs/>
          <w:sz w:val="24"/>
          <w:szCs w:val="24"/>
        </w:rPr>
      </w:pPr>
      <w:r w:rsidRPr="004E337A">
        <w:rPr>
          <w:rFonts w:ascii="Times New Roman" w:eastAsia="Calibri" w:hAnsi="Times New Roman" w:cs="Times New Roman"/>
          <w:i/>
          <w:iCs/>
          <w:sz w:val="24"/>
          <w:szCs w:val="24"/>
        </w:rPr>
        <w:t>Pastatas sandėlis:</w:t>
      </w:r>
    </w:p>
    <w:p w14:paraId="2D848834" w14:textId="77777777" w:rsidR="00160B03" w:rsidRPr="004E337A" w:rsidRDefault="00160B03" w:rsidP="00160B03">
      <w:pPr>
        <w:pStyle w:val="ListParagraph"/>
        <w:numPr>
          <w:ilvl w:val="1"/>
          <w:numId w:val="38"/>
        </w:numPr>
        <w:tabs>
          <w:tab w:val="left" w:pos="993"/>
        </w:tabs>
        <w:spacing w:line="240" w:lineRule="auto"/>
        <w:ind w:left="0" w:firstLine="567"/>
        <w:rPr>
          <w:rFonts w:ascii="Times New Roman" w:eastAsia="Calibri" w:hAnsi="Times New Roman" w:cs="Times New Roman"/>
          <w:i/>
          <w:iCs/>
          <w:sz w:val="24"/>
          <w:szCs w:val="24"/>
        </w:rPr>
      </w:pPr>
      <w:r w:rsidRPr="004E337A">
        <w:rPr>
          <w:rFonts w:ascii="Times New Roman" w:eastAsia="Calibri" w:hAnsi="Times New Roman" w:cs="Times New Roman"/>
          <w:i/>
          <w:iCs/>
          <w:sz w:val="24"/>
          <w:szCs w:val="24"/>
        </w:rPr>
        <w:t>Unikalus daikto numeris – 4196-0000-3033  (3F1p) – 1392,63 kv m; Statybos metai – 1961;</w:t>
      </w:r>
    </w:p>
    <w:p w14:paraId="5069F32E" w14:textId="77777777" w:rsidR="00160B03" w:rsidRPr="004E337A" w:rsidRDefault="00160B03" w:rsidP="00160B03">
      <w:pPr>
        <w:pStyle w:val="ListParagraph"/>
        <w:numPr>
          <w:ilvl w:val="1"/>
          <w:numId w:val="38"/>
        </w:numPr>
        <w:tabs>
          <w:tab w:val="left" w:pos="993"/>
        </w:tabs>
        <w:spacing w:line="240" w:lineRule="auto"/>
        <w:ind w:left="0" w:firstLine="567"/>
        <w:rPr>
          <w:rFonts w:ascii="Times New Roman" w:eastAsia="Calibri" w:hAnsi="Times New Roman" w:cs="Times New Roman"/>
          <w:i/>
          <w:iCs/>
          <w:sz w:val="24"/>
          <w:szCs w:val="24"/>
        </w:rPr>
      </w:pPr>
      <w:r w:rsidRPr="004E337A">
        <w:rPr>
          <w:rFonts w:ascii="Times New Roman" w:eastAsia="Calibri" w:hAnsi="Times New Roman" w:cs="Times New Roman"/>
          <w:i/>
          <w:iCs/>
          <w:sz w:val="24"/>
          <w:szCs w:val="24"/>
        </w:rPr>
        <w:t xml:space="preserve">Unikalus daikto numeris – 4196-0000-3055 (5F1p) – 48,68 kv m; Statybos metai – 1961; </w:t>
      </w:r>
    </w:p>
    <w:p w14:paraId="0BA2FFB6" w14:textId="77777777" w:rsidR="00160B03" w:rsidRPr="004E337A" w:rsidRDefault="00160B03" w:rsidP="00160B03">
      <w:pPr>
        <w:pStyle w:val="ListParagraph"/>
        <w:numPr>
          <w:ilvl w:val="1"/>
          <w:numId w:val="38"/>
        </w:numPr>
        <w:tabs>
          <w:tab w:val="left" w:pos="993"/>
        </w:tabs>
        <w:spacing w:line="240" w:lineRule="auto"/>
        <w:ind w:left="0" w:firstLine="567"/>
        <w:rPr>
          <w:rFonts w:ascii="Times New Roman" w:eastAsia="Calibri" w:hAnsi="Times New Roman" w:cs="Times New Roman"/>
          <w:i/>
          <w:iCs/>
          <w:sz w:val="24"/>
          <w:szCs w:val="24"/>
        </w:rPr>
      </w:pPr>
      <w:r w:rsidRPr="004E337A">
        <w:rPr>
          <w:rFonts w:ascii="Times New Roman" w:eastAsia="Calibri" w:hAnsi="Times New Roman" w:cs="Times New Roman"/>
          <w:i/>
          <w:iCs/>
          <w:sz w:val="24"/>
          <w:szCs w:val="24"/>
        </w:rPr>
        <w:t>Unikalus daikto numeris – 4196-0000-3088 (8F1p) – 42,73 kv m; Statybos metai – 1961;</w:t>
      </w:r>
    </w:p>
    <w:p w14:paraId="07388DFC" w14:textId="77777777" w:rsidR="00160B03" w:rsidRPr="004E337A" w:rsidRDefault="00160B03" w:rsidP="00160B03">
      <w:pPr>
        <w:pStyle w:val="ListParagraph"/>
        <w:numPr>
          <w:ilvl w:val="1"/>
          <w:numId w:val="38"/>
        </w:numPr>
        <w:tabs>
          <w:tab w:val="left" w:pos="993"/>
        </w:tabs>
        <w:spacing w:line="240" w:lineRule="auto"/>
        <w:ind w:left="0" w:firstLine="567"/>
        <w:rPr>
          <w:rFonts w:ascii="Times New Roman" w:eastAsia="Calibri" w:hAnsi="Times New Roman" w:cs="Times New Roman"/>
          <w:i/>
          <w:iCs/>
          <w:sz w:val="24"/>
          <w:szCs w:val="24"/>
        </w:rPr>
      </w:pPr>
      <w:r w:rsidRPr="004E337A">
        <w:rPr>
          <w:rFonts w:ascii="Times New Roman" w:eastAsia="Calibri" w:hAnsi="Times New Roman" w:cs="Times New Roman"/>
          <w:i/>
          <w:iCs/>
          <w:sz w:val="24"/>
          <w:szCs w:val="24"/>
        </w:rPr>
        <w:t>Unikalus daikto numeris  - 4196-0000-3100 (9F1b) – 1280,47 kv m; Statybos metai – 1984;</w:t>
      </w:r>
    </w:p>
    <w:p w14:paraId="1FABBE1D" w14:textId="77777777" w:rsidR="00160B03" w:rsidRPr="004E337A" w:rsidRDefault="00160B03" w:rsidP="00160B03">
      <w:pPr>
        <w:pStyle w:val="ListParagraph"/>
        <w:numPr>
          <w:ilvl w:val="1"/>
          <w:numId w:val="38"/>
        </w:numPr>
        <w:tabs>
          <w:tab w:val="left" w:pos="993"/>
        </w:tabs>
        <w:spacing w:line="240" w:lineRule="auto"/>
        <w:ind w:left="0" w:firstLine="567"/>
        <w:rPr>
          <w:rFonts w:ascii="Times New Roman" w:eastAsia="Calibri" w:hAnsi="Times New Roman" w:cs="Times New Roman"/>
          <w:i/>
          <w:iCs/>
          <w:sz w:val="24"/>
          <w:szCs w:val="24"/>
        </w:rPr>
      </w:pPr>
      <w:r w:rsidRPr="004E337A">
        <w:rPr>
          <w:rFonts w:ascii="Times New Roman" w:eastAsia="Calibri" w:hAnsi="Times New Roman" w:cs="Times New Roman"/>
          <w:i/>
          <w:iCs/>
          <w:sz w:val="24"/>
          <w:szCs w:val="24"/>
        </w:rPr>
        <w:t xml:space="preserve">Unikalus daikto numeris – 4196-0000-3011 (1F1p) – 1559,48 kv m; Statybos metai – 1961; Paprasto remonto pabaiga – 2020 m. </w:t>
      </w:r>
    </w:p>
    <w:p w14:paraId="1AA90F8A" w14:textId="77777777" w:rsidR="00160B03" w:rsidRPr="004E337A" w:rsidRDefault="00160B03" w:rsidP="00160B03">
      <w:pPr>
        <w:pStyle w:val="ListParagraph"/>
        <w:numPr>
          <w:ilvl w:val="1"/>
          <w:numId w:val="38"/>
        </w:numPr>
        <w:tabs>
          <w:tab w:val="left" w:pos="993"/>
        </w:tabs>
        <w:spacing w:line="240" w:lineRule="auto"/>
        <w:ind w:left="0" w:firstLine="567"/>
        <w:rPr>
          <w:rFonts w:ascii="Times New Roman" w:eastAsia="Calibri" w:hAnsi="Times New Roman" w:cs="Times New Roman"/>
          <w:i/>
          <w:iCs/>
          <w:sz w:val="24"/>
          <w:szCs w:val="24"/>
        </w:rPr>
      </w:pPr>
      <w:r w:rsidRPr="004E337A">
        <w:rPr>
          <w:rFonts w:ascii="Times New Roman" w:eastAsia="Calibri" w:hAnsi="Times New Roman" w:cs="Times New Roman"/>
          <w:i/>
          <w:iCs/>
          <w:sz w:val="24"/>
          <w:szCs w:val="24"/>
        </w:rPr>
        <w:t xml:space="preserve">Unikalus daikto numeris – 4196-0000-3022 (2F1p) – 1397,47 kv m; Statybos metai – 1961; Rekonstrukcijos pabaiga – 2011m. </w:t>
      </w:r>
    </w:p>
    <w:p w14:paraId="62C5F307" w14:textId="77777777" w:rsidR="00160B03"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p>
    <w:p w14:paraId="5F0941D6" w14:textId="77777777" w:rsidR="00160B03" w:rsidRPr="00A81122" w:rsidRDefault="00160B03" w:rsidP="00160B03">
      <w:pPr>
        <w:rPr>
          <w:b/>
          <w:bCs/>
          <w:i/>
          <w:iCs/>
        </w:rPr>
      </w:pPr>
      <w:r w:rsidRPr="00A81122">
        <w:rPr>
          <w:b/>
          <w:bCs/>
          <w:i/>
          <w:iCs/>
        </w:rPr>
        <w:t>Įdiegtos ir naudojamos apsaugos sistemos:</w:t>
      </w:r>
    </w:p>
    <w:p w14:paraId="012F96F9" w14:textId="77777777" w:rsidR="00160B03" w:rsidRPr="00A81122" w:rsidRDefault="00160B03" w:rsidP="00160B03">
      <w:pPr>
        <w:pStyle w:val="ListParagraph"/>
        <w:numPr>
          <w:ilvl w:val="3"/>
          <w:numId w:val="38"/>
        </w:numPr>
        <w:tabs>
          <w:tab w:val="left" w:pos="851"/>
        </w:tabs>
        <w:spacing w:line="240" w:lineRule="auto"/>
        <w:ind w:left="0" w:firstLine="567"/>
        <w:rPr>
          <w:i/>
          <w:iCs/>
        </w:rPr>
      </w:pPr>
      <w:r w:rsidRPr="00A81122">
        <w:rPr>
          <w:i/>
          <w:iCs/>
        </w:rPr>
        <w:t>Gaisro aptikimo signalizacija: vietinis-garsinis ir į telefoną; į centrinį saugos firmos postą; Gaisro aptikimo sistema įrengta visuose sandėliuose;</w:t>
      </w:r>
    </w:p>
    <w:p w14:paraId="19BF74F9" w14:textId="77777777" w:rsidR="00160B03" w:rsidRPr="00A81122" w:rsidRDefault="00160B03" w:rsidP="00160B03">
      <w:pPr>
        <w:pStyle w:val="ListParagraph"/>
        <w:numPr>
          <w:ilvl w:val="3"/>
          <w:numId w:val="38"/>
        </w:numPr>
        <w:tabs>
          <w:tab w:val="left" w:pos="851"/>
        </w:tabs>
        <w:spacing w:line="240" w:lineRule="auto"/>
        <w:ind w:left="0" w:firstLine="567"/>
        <w:rPr>
          <w:i/>
          <w:iCs/>
        </w:rPr>
      </w:pPr>
      <w:r w:rsidRPr="00A81122">
        <w:rPr>
          <w:i/>
          <w:iCs/>
        </w:rPr>
        <w:lastRenderedPageBreak/>
        <w:t>Įsilaužimo apsaugos sistema: vietinis-garsinis ir į telefoną; į centrinį saugos firmos postą; jutikliai: stiklo dūžio, judesio ir durų atidarymo; aptikimo sistema įrengta visuose sandėliuose;</w:t>
      </w:r>
    </w:p>
    <w:p w14:paraId="60F735DE" w14:textId="77777777" w:rsidR="00160B03" w:rsidRPr="00A81122" w:rsidRDefault="00160B03" w:rsidP="00160B03">
      <w:pPr>
        <w:pStyle w:val="ListParagraph"/>
        <w:numPr>
          <w:ilvl w:val="3"/>
          <w:numId w:val="38"/>
        </w:numPr>
        <w:tabs>
          <w:tab w:val="left" w:pos="851"/>
        </w:tabs>
        <w:spacing w:line="240" w:lineRule="auto"/>
        <w:ind w:left="0" w:firstLine="567"/>
        <w:rPr>
          <w:i/>
          <w:iCs/>
        </w:rPr>
      </w:pPr>
      <w:r w:rsidRPr="00A81122">
        <w:rPr>
          <w:i/>
          <w:iCs/>
        </w:rPr>
        <w:t>Apsaugos įmonės reagavimas į gaisro ir įsilaužimo pranešimus ne darbo metu;</w:t>
      </w:r>
    </w:p>
    <w:p w14:paraId="06DA80F2" w14:textId="77777777" w:rsidR="00160B03" w:rsidRDefault="00160B03" w:rsidP="00160B03">
      <w:pPr>
        <w:pStyle w:val="ListParagraph"/>
        <w:numPr>
          <w:ilvl w:val="3"/>
          <w:numId w:val="38"/>
        </w:numPr>
        <w:tabs>
          <w:tab w:val="left" w:pos="851"/>
        </w:tabs>
        <w:spacing w:line="240" w:lineRule="auto"/>
        <w:ind w:left="0" w:firstLine="567"/>
        <w:rPr>
          <w:i/>
          <w:iCs/>
        </w:rPr>
      </w:pPr>
      <w:r w:rsidRPr="00A81122">
        <w:rPr>
          <w:i/>
          <w:iCs/>
        </w:rPr>
        <w:t>Teritorijos vaizdo stebėjimas: vaizdo signatas į centrinį apsaugos firmos postą ir IT darduotojai;</w:t>
      </w:r>
      <w:r>
        <w:rPr>
          <w:i/>
          <w:iCs/>
        </w:rPr>
        <w:t xml:space="preserve"> </w:t>
      </w:r>
    </w:p>
    <w:p w14:paraId="0791864E" w14:textId="77777777" w:rsidR="00160B03" w:rsidRPr="00C16A72" w:rsidRDefault="00160B03" w:rsidP="00160B03">
      <w:pPr>
        <w:pStyle w:val="ListParagraph"/>
        <w:numPr>
          <w:ilvl w:val="3"/>
          <w:numId w:val="38"/>
        </w:numPr>
        <w:tabs>
          <w:tab w:val="left" w:pos="851"/>
        </w:tabs>
        <w:spacing w:line="240" w:lineRule="auto"/>
        <w:ind w:left="0" w:firstLine="567"/>
        <w:rPr>
          <w:i/>
          <w:iCs/>
        </w:rPr>
      </w:pPr>
      <w:r>
        <w:t xml:space="preserve">Ribojamas pateikimas į teritoriją. Uždara teritorija, aptverta 1,5 m aukščio tvora su automatiniais atidaromais vartais, valdomais iš apsaugos posto ar sandėlio patalpų. </w:t>
      </w:r>
    </w:p>
    <w:p w14:paraId="74DA0F43" w14:textId="77777777" w:rsidR="00160B03" w:rsidRPr="00C16A72" w:rsidRDefault="00160B03" w:rsidP="00160B03">
      <w:pPr>
        <w:pStyle w:val="ListParagraph"/>
        <w:numPr>
          <w:ilvl w:val="3"/>
          <w:numId w:val="38"/>
        </w:numPr>
        <w:tabs>
          <w:tab w:val="left" w:pos="851"/>
        </w:tabs>
        <w:spacing w:line="240" w:lineRule="auto"/>
        <w:ind w:left="0" w:firstLine="567"/>
        <w:rPr>
          <w:i/>
          <w:iCs/>
        </w:rPr>
      </w:pPr>
      <w:r>
        <w:t>Sudaryta sutartis su UAB „Dorsimus“ apsaugos tarnyba.</w:t>
      </w:r>
    </w:p>
    <w:p w14:paraId="6C886EA1" w14:textId="77777777" w:rsidR="00160B03" w:rsidRDefault="00160B03" w:rsidP="00160B03">
      <w:pPr>
        <w:tabs>
          <w:tab w:val="left" w:pos="851"/>
        </w:tabs>
        <w:rPr>
          <w:i/>
          <w:iCs/>
        </w:rPr>
      </w:pPr>
    </w:p>
    <w:p w14:paraId="490908E7" w14:textId="77777777" w:rsidR="00160B03" w:rsidRDefault="00160B03" w:rsidP="00160B03">
      <w:pPr>
        <w:tabs>
          <w:tab w:val="left" w:pos="851"/>
        </w:tabs>
        <w:rPr>
          <w:rFonts w:eastAsia="Calibri" w:cstheme="minorHAnsi"/>
          <w:b/>
          <w:bCs/>
          <w:i/>
          <w:iCs/>
        </w:rPr>
      </w:pPr>
      <w:r w:rsidRPr="00D16CA6">
        <w:rPr>
          <w:rFonts w:eastAsia="Calibri" w:cstheme="minorHAnsi"/>
          <w:b/>
          <w:bCs/>
          <w:i/>
          <w:iCs/>
        </w:rPr>
        <w:t>Draudiminių įvykių, žalų/nuostolių per pastaruosius 3 metus – nebuvo.</w:t>
      </w:r>
    </w:p>
    <w:p w14:paraId="7AA76DD7" w14:textId="77777777" w:rsidR="00160B03" w:rsidRDefault="00160B03" w:rsidP="00160B03">
      <w:pPr>
        <w:tabs>
          <w:tab w:val="left" w:pos="851"/>
        </w:tabs>
        <w:rPr>
          <w:rFonts w:eastAsia="Calibri" w:cstheme="minorHAnsi"/>
          <w:b/>
          <w:bCs/>
          <w:i/>
          <w:iCs/>
        </w:rPr>
      </w:pPr>
    </w:p>
    <w:p w14:paraId="042DCED7" w14:textId="77777777" w:rsidR="00160B03" w:rsidRDefault="00160B03" w:rsidP="00160B03">
      <w:pPr>
        <w:tabs>
          <w:tab w:val="left" w:pos="851"/>
        </w:tabs>
        <w:rPr>
          <w:rFonts w:eastAsia="Calibri" w:cstheme="minorHAnsi"/>
          <w:b/>
          <w:bCs/>
          <w:i/>
          <w:iCs/>
        </w:rPr>
      </w:pPr>
      <w:r>
        <w:rPr>
          <w:rFonts w:eastAsia="Calibri" w:cstheme="minorHAnsi"/>
          <w:b/>
          <w:bCs/>
          <w:i/>
          <w:iCs/>
        </w:rPr>
        <w:t>Frančizės sąlyga</w:t>
      </w:r>
    </w:p>
    <w:p w14:paraId="6C64B9C9" w14:textId="77777777" w:rsidR="00160B03" w:rsidRPr="00ED5CB0" w:rsidRDefault="00160B03" w:rsidP="00160B03">
      <w:pPr>
        <w:tabs>
          <w:tab w:val="left" w:pos="851"/>
        </w:tabs>
        <w:rPr>
          <w:i/>
          <w:iCs/>
        </w:rPr>
      </w:pPr>
      <w:r w:rsidRPr="00ED5CB0">
        <w:rPr>
          <w:i/>
          <w:iCs/>
        </w:rPr>
        <w:t>Šalys susitaria, kad kiekvieno draudžiamojo įvykio atveju taikoma 1000 Eur frančizė. Tai reiškia, kad draudikas atlygina tik tą nuostolių dalį, kuri viršija 1000 Eur. Nuostolių dalis, lygi frančizės dydžiui, nėra atlyginama ir lieka draudėjo atsakomybe. Ši frančizė taikoma kiekvienam atskiram draudžiamajam įvykiui.</w:t>
      </w:r>
    </w:p>
    <w:p w14:paraId="6F385040" w14:textId="77777777" w:rsidR="00160B03" w:rsidRPr="00D16CA6" w:rsidRDefault="00160B03" w:rsidP="00160B03">
      <w:pPr>
        <w:tabs>
          <w:tab w:val="left" w:pos="851"/>
        </w:tabs>
        <w:rPr>
          <w:b/>
          <w:bCs/>
          <w:i/>
          <w:iCs/>
        </w:rPr>
      </w:pPr>
    </w:p>
    <w:p w14:paraId="5E6B8762" w14:textId="4275C629" w:rsidR="00160B03" w:rsidRDefault="00160B0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B3FF13B" w14:textId="77777777" w:rsidR="00160B03" w:rsidRDefault="00160B03" w:rsidP="00160B03">
      <w:pPr>
        <w:pStyle w:val="ListParagraph"/>
        <w:tabs>
          <w:tab w:val="left" w:pos="851"/>
          <w:tab w:val="left" w:pos="1134"/>
        </w:tabs>
        <w:spacing w:line="360" w:lineRule="auto"/>
        <w:ind w:left="0" w:firstLine="567"/>
        <w:rPr>
          <w:rFonts w:ascii="Times New Roman" w:eastAsia="Calibri" w:hAnsi="Times New Roman" w:cs="Times New Roman"/>
          <w:sz w:val="24"/>
          <w:szCs w:val="24"/>
        </w:rPr>
      </w:pPr>
    </w:p>
    <w:p w14:paraId="5E35963D" w14:textId="77777777" w:rsidR="00160B03" w:rsidRDefault="00160B03" w:rsidP="00160B03">
      <w:pPr>
        <w:tabs>
          <w:tab w:val="left" w:pos="851"/>
        </w:tabs>
        <w:spacing w:line="360" w:lineRule="auto"/>
        <w:contextualSpacing/>
        <w:rPr>
          <w:rFonts w:ascii="Times New Roman" w:eastAsia="Calibri" w:hAnsi="Times New Roman" w:cs="Times New Roman"/>
          <w:sz w:val="24"/>
          <w:szCs w:val="24"/>
        </w:rPr>
      </w:pPr>
    </w:p>
    <w:p w14:paraId="48D1819E" w14:textId="77777777" w:rsidR="00160B03" w:rsidRPr="008E4803" w:rsidRDefault="00160B03" w:rsidP="00160B03">
      <w:pPr>
        <w:pStyle w:val="ListParagraph"/>
        <w:tabs>
          <w:tab w:val="left" w:pos="851"/>
        </w:tabs>
        <w:spacing w:line="360" w:lineRule="auto"/>
        <w:ind w:left="567"/>
        <w:rPr>
          <w:sz w:val="24"/>
          <w:szCs w:val="24"/>
        </w:rPr>
      </w:pPr>
    </w:p>
    <w:p w14:paraId="12DA495F" w14:textId="1A573A3D" w:rsidR="00506996" w:rsidRPr="002B64C0" w:rsidRDefault="00506996" w:rsidP="0009063C">
      <w:pPr>
        <w:spacing w:line="240" w:lineRule="auto"/>
        <w:ind w:left="7314" w:firstLine="0"/>
        <w:rPr>
          <w:rFonts w:ascii="Times New Roman" w:hAnsi="Times New Roman" w:cs="Times New Roman"/>
        </w:rPr>
      </w:pPr>
      <w:r w:rsidRPr="002B64C0">
        <w:rPr>
          <w:rFonts w:ascii="Times New Roman" w:hAnsi="Times New Roman" w:cs="Times New Roman"/>
        </w:rPr>
        <w:t xml:space="preserve">Pirkimo sąlygų </w:t>
      </w:r>
      <w:r w:rsidR="009408E6">
        <w:rPr>
          <w:rFonts w:ascii="Times New Roman" w:hAnsi="Times New Roman" w:cs="Times New Roman"/>
        </w:rPr>
        <w:t>3</w:t>
      </w:r>
      <w:r w:rsidRPr="002B64C0">
        <w:rPr>
          <w:rFonts w:ascii="Times New Roman" w:hAnsi="Times New Roman" w:cs="Times New Roman"/>
        </w:rPr>
        <w:t xml:space="preserve"> priedas „Pasiūlymo forma“</w:t>
      </w:r>
    </w:p>
    <w:bookmarkEnd w:id="31"/>
    <w:bookmarkEnd w:id="32"/>
    <w:bookmarkEnd w:id="33"/>
    <w:bookmarkEnd w:id="34"/>
    <w:bookmarkEnd w:id="35"/>
    <w:bookmarkEnd w:id="36"/>
    <w:p w14:paraId="02BDD29E" w14:textId="77777777" w:rsidR="00CB5907" w:rsidRPr="00F24FD5" w:rsidRDefault="00CB5907" w:rsidP="0009063C">
      <w:pPr>
        <w:ind w:firstLine="0"/>
        <w:rPr>
          <w:rFonts w:ascii="Times New Roman" w:hAnsi="Times New Roman" w:cs="Times New Roman"/>
          <w:b/>
          <w:bCs/>
          <w:smallCaps/>
          <w:sz w:val="22"/>
          <w:szCs w:val="22"/>
        </w:rPr>
      </w:pPr>
    </w:p>
    <w:p w14:paraId="280CD32B" w14:textId="2BFA396B" w:rsidR="00592E20" w:rsidRPr="00592E20" w:rsidRDefault="009408E6" w:rsidP="00702A27">
      <w:pPr>
        <w:spacing w:line="240" w:lineRule="auto"/>
        <w:ind w:firstLine="0"/>
        <w:jc w:val="left"/>
        <w:rPr>
          <w:rFonts w:ascii="Times New Roman" w:hAnsi="Times New Roman" w:cs="Times New Roman"/>
          <w:sz w:val="22"/>
          <w:szCs w:val="22"/>
          <w:shd w:val="clear" w:color="auto" w:fill="FFFFFF"/>
        </w:rPr>
      </w:pPr>
      <w:r w:rsidRPr="00F24FD5">
        <w:rPr>
          <w:rStyle w:val="normaltextrun"/>
          <w:rFonts w:ascii="Times New Roman" w:hAnsi="Times New Roman" w:cs="Times New Roman"/>
          <w:sz w:val="22"/>
          <w:szCs w:val="22"/>
          <w:shd w:val="clear" w:color="auto" w:fill="FFFFFF"/>
        </w:rPr>
        <w:t>Pasiūlymo form</w:t>
      </w:r>
      <w:r w:rsidR="00702A27">
        <w:rPr>
          <w:rStyle w:val="normaltextrun"/>
          <w:rFonts w:ascii="Times New Roman" w:hAnsi="Times New Roman" w:cs="Times New Roman"/>
          <w:sz w:val="22"/>
          <w:szCs w:val="22"/>
          <w:shd w:val="clear" w:color="auto" w:fill="FFFFFF"/>
        </w:rPr>
        <w:t>a pateikiama atskiru dokumentu.</w:t>
      </w:r>
    </w:p>
    <w:p w14:paraId="1E8A1B49" w14:textId="77777777" w:rsidR="00A52BA0" w:rsidRPr="00F24FD5" w:rsidRDefault="00A52BA0" w:rsidP="00E77D75">
      <w:pPr>
        <w:spacing w:line="240" w:lineRule="auto"/>
        <w:jc w:val="left"/>
        <w:rPr>
          <w:rFonts w:ascii="Times New Roman" w:eastAsia="Calibri" w:hAnsi="Times New Roman" w:cs="Times New Roman"/>
          <w:b/>
          <w:bCs/>
          <w:sz w:val="22"/>
          <w:szCs w:val="22"/>
        </w:rPr>
      </w:pPr>
    </w:p>
    <w:p w14:paraId="1BABFDEB" w14:textId="77777777" w:rsidR="00CB5907" w:rsidRPr="00F24FD5"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37" w:name="_Pirkimo_sąlygų_3"/>
      <w:bookmarkEnd w:id="37"/>
    </w:p>
    <w:p w14:paraId="1AA9499D" w14:textId="5196BA81" w:rsidR="00060B51" w:rsidRPr="00F24FD5" w:rsidRDefault="00060B51">
      <w:pPr>
        <w:rPr>
          <w:rFonts w:ascii="Times New Roman" w:hAnsi="Times New Roman" w:cs="Times New Roman"/>
          <w:sz w:val="22"/>
          <w:szCs w:val="22"/>
        </w:rPr>
      </w:pPr>
      <w:r w:rsidRPr="00F24FD5">
        <w:rPr>
          <w:rFonts w:ascii="Times New Roman" w:hAnsi="Times New Roman" w:cs="Times New Roman"/>
          <w:sz w:val="22"/>
          <w:szCs w:val="22"/>
        </w:rPr>
        <w:br w:type="page"/>
      </w:r>
    </w:p>
    <w:p w14:paraId="282BAFD3" w14:textId="0CB12858" w:rsidR="00506996" w:rsidRPr="00F24FD5" w:rsidRDefault="00506996" w:rsidP="00506996">
      <w:pPr>
        <w:spacing w:line="240" w:lineRule="auto"/>
        <w:ind w:left="7314" w:firstLine="0"/>
        <w:rPr>
          <w:rFonts w:ascii="Times New Roman" w:hAnsi="Times New Roman" w:cs="Times New Roman"/>
          <w:sz w:val="22"/>
          <w:szCs w:val="22"/>
        </w:rPr>
      </w:pPr>
      <w:r w:rsidRPr="00F24FD5">
        <w:rPr>
          <w:rFonts w:ascii="Times New Roman" w:hAnsi="Times New Roman" w:cs="Times New Roman"/>
          <w:sz w:val="22"/>
          <w:szCs w:val="22"/>
        </w:rPr>
        <w:lastRenderedPageBreak/>
        <w:t xml:space="preserve">Pirkimo sąlygų </w:t>
      </w:r>
      <w:r w:rsidR="009408E6" w:rsidRPr="00F24FD5">
        <w:rPr>
          <w:rFonts w:ascii="Times New Roman" w:hAnsi="Times New Roman" w:cs="Times New Roman"/>
          <w:sz w:val="22"/>
          <w:szCs w:val="22"/>
        </w:rPr>
        <w:t>4</w:t>
      </w:r>
      <w:r w:rsidRPr="00F24FD5">
        <w:rPr>
          <w:rFonts w:ascii="Times New Roman" w:hAnsi="Times New Roman" w:cs="Times New Roman"/>
          <w:sz w:val="22"/>
          <w:szCs w:val="22"/>
        </w:rPr>
        <w:t xml:space="preserve"> priedas „Sutarties projektas“</w:t>
      </w:r>
    </w:p>
    <w:p w14:paraId="3B1B44D5" w14:textId="0C7FAEF1" w:rsidR="00112F92" w:rsidRPr="00F24FD5"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7ECD6216" w14:textId="28B04692" w:rsidR="009408E6" w:rsidRPr="00F24FD5" w:rsidRDefault="004847F2" w:rsidP="009408E6">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009408E6"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009408E6" w:rsidRPr="00F24FD5">
        <w:rPr>
          <w:rStyle w:val="normaltextrun"/>
          <w:rFonts w:ascii="Times New Roman" w:hAnsi="Times New Roman" w:cs="Times New Roman"/>
          <w:sz w:val="22"/>
          <w:szCs w:val="22"/>
          <w:shd w:val="clear" w:color="auto" w:fill="FFFFFF"/>
        </w:rPr>
        <w:t xml:space="preserve"> atskiru dokumentu.</w:t>
      </w:r>
    </w:p>
    <w:p w14:paraId="2C761178" w14:textId="30108286" w:rsidR="009408E6" w:rsidRPr="00F24FD5" w:rsidRDefault="009408E6">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46C1737" w14:textId="77777777" w:rsidR="009B4090" w:rsidRPr="002B64C0" w:rsidRDefault="009B4090" w:rsidP="009B4090">
      <w:pPr>
        <w:rPr>
          <w:rFonts w:ascii="Times New Roman" w:eastAsiaTheme="minorHAnsi" w:hAnsi="Times New Roman" w:cs="Times New Roman"/>
          <w:bCs/>
          <w:iCs/>
        </w:rPr>
      </w:pPr>
    </w:p>
    <w:p w14:paraId="05A79617" w14:textId="6267F2CA" w:rsidR="009B4090" w:rsidRPr="002B64C0" w:rsidRDefault="009B4090" w:rsidP="009B4090">
      <w:pPr>
        <w:rPr>
          <w:rFonts w:ascii="Times New Roman" w:eastAsiaTheme="minorHAnsi" w:hAnsi="Times New Roman" w:cs="Times New Roman"/>
          <w:bCs/>
          <w:iCs/>
        </w:rPr>
      </w:pPr>
    </w:p>
    <w:p w14:paraId="163D66E3" w14:textId="6575DEF9" w:rsidR="009B4090" w:rsidRPr="002B64C0" w:rsidRDefault="005110A6" w:rsidP="005110A6">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sidR="009408E6">
        <w:rPr>
          <w:rFonts w:ascii="Times New Roman" w:hAnsi="Times New Roman" w:cs="Times New Roman"/>
        </w:rPr>
        <w:t>5</w:t>
      </w:r>
      <w:r w:rsidRPr="002B64C0">
        <w:rPr>
          <w:rFonts w:ascii="Times New Roman" w:hAnsi="Times New Roman" w:cs="Times New Roman"/>
        </w:rPr>
        <w:t xml:space="preserve"> priedas „Terminai“</w:t>
      </w: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4B6928" w:rsidRPr="002B64C0" w14:paraId="3B2FA972" w14:textId="77777777" w:rsidTr="00285F96">
        <w:trPr>
          <w:trHeight w:val="20"/>
        </w:trPr>
        <w:tc>
          <w:tcPr>
            <w:tcW w:w="600" w:type="dxa"/>
          </w:tcPr>
          <w:p w14:paraId="2D192BD4" w14:textId="77777777" w:rsidR="004B6928" w:rsidRPr="002B64C0" w:rsidRDefault="004B6928" w:rsidP="00285F96">
            <w:pPr>
              <w:ind w:firstLine="0"/>
              <w:rPr>
                <w:sz w:val="21"/>
                <w:szCs w:val="21"/>
              </w:rPr>
            </w:pPr>
            <w:r w:rsidRPr="002B64C0">
              <w:rPr>
                <w:sz w:val="21"/>
                <w:szCs w:val="21"/>
              </w:rPr>
              <w:t>Eil.</w:t>
            </w:r>
          </w:p>
          <w:p w14:paraId="39B32A26" w14:textId="77777777" w:rsidR="004B6928" w:rsidRPr="002B64C0" w:rsidRDefault="004B6928" w:rsidP="00285F96">
            <w:pPr>
              <w:ind w:firstLine="0"/>
              <w:rPr>
                <w:sz w:val="21"/>
                <w:szCs w:val="21"/>
              </w:rPr>
            </w:pPr>
            <w:r w:rsidRPr="002B64C0">
              <w:rPr>
                <w:sz w:val="21"/>
                <w:szCs w:val="21"/>
              </w:rPr>
              <w:t>Nr.</w:t>
            </w:r>
          </w:p>
        </w:tc>
        <w:tc>
          <w:tcPr>
            <w:tcW w:w="4928" w:type="dxa"/>
          </w:tcPr>
          <w:p w14:paraId="2964CE3F" w14:textId="77777777" w:rsidR="004B6928" w:rsidRPr="002B64C0" w:rsidRDefault="004B6928" w:rsidP="00285F96">
            <w:pPr>
              <w:ind w:firstLine="0"/>
              <w:rPr>
                <w:sz w:val="21"/>
                <w:szCs w:val="21"/>
              </w:rPr>
            </w:pPr>
            <w:r w:rsidRPr="002B64C0">
              <w:rPr>
                <w:b/>
                <w:sz w:val="21"/>
                <w:szCs w:val="21"/>
              </w:rPr>
              <w:t xml:space="preserve">VEIKSMAS </w:t>
            </w:r>
          </w:p>
        </w:tc>
        <w:tc>
          <w:tcPr>
            <w:tcW w:w="4678" w:type="dxa"/>
            <w:hideMark/>
          </w:tcPr>
          <w:p w14:paraId="1B490395" w14:textId="77777777" w:rsidR="004B6928" w:rsidRPr="002B64C0" w:rsidRDefault="004B6928" w:rsidP="00285F96">
            <w:pPr>
              <w:ind w:firstLine="34"/>
              <w:rPr>
                <w:b/>
                <w:sz w:val="21"/>
                <w:szCs w:val="21"/>
              </w:rPr>
            </w:pPr>
            <w:r w:rsidRPr="002B64C0">
              <w:rPr>
                <w:b/>
                <w:sz w:val="21"/>
                <w:szCs w:val="21"/>
              </w:rPr>
              <w:t>DATA/DIENŲ SKAIČIUS/ LAIKAS</w:t>
            </w:r>
          </w:p>
          <w:p w14:paraId="5B1B238C" w14:textId="77777777" w:rsidR="004B6928" w:rsidRPr="002B64C0" w:rsidRDefault="004B6928" w:rsidP="00285F96">
            <w:pPr>
              <w:ind w:firstLine="34"/>
              <w:rPr>
                <w:sz w:val="21"/>
                <w:szCs w:val="21"/>
              </w:rPr>
            </w:pPr>
            <w:r w:rsidRPr="002B64C0">
              <w:rPr>
                <w:sz w:val="21"/>
                <w:szCs w:val="21"/>
              </w:rPr>
              <w:t>(Lietuvos laiku)</w:t>
            </w:r>
          </w:p>
        </w:tc>
      </w:tr>
      <w:tr w:rsidR="004B6928" w:rsidRPr="002B64C0" w14:paraId="72A85E53" w14:textId="77777777" w:rsidTr="00285F96">
        <w:trPr>
          <w:trHeight w:val="664"/>
        </w:trPr>
        <w:tc>
          <w:tcPr>
            <w:tcW w:w="600" w:type="dxa"/>
          </w:tcPr>
          <w:p w14:paraId="2E84505C" w14:textId="77777777" w:rsidR="004B6928" w:rsidRPr="002B64C0" w:rsidRDefault="004B6928" w:rsidP="00285F96">
            <w:pPr>
              <w:ind w:firstLine="0"/>
              <w:rPr>
                <w:bCs/>
                <w:sz w:val="21"/>
                <w:szCs w:val="21"/>
              </w:rPr>
            </w:pPr>
            <w:r w:rsidRPr="002B64C0">
              <w:rPr>
                <w:bCs/>
                <w:sz w:val="21"/>
                <w:szCs w:val="21"/>
              </w:rPr>
              <w:t>1.</w:t>
            </w:r>
          </w:p>
        </w:tc>
        <w:tc>
          <w:tcPr>
            <w:tcW w:w="4928" w:type="dxa"/>
          </w:tcPr>
          <w:p w14:paraId="250B9A03" w14:textId="77777777" w:rsidR="004B6928" w:rsidRPr="002B64C0" w:rsidRDefault="004B6928" w:rsidP="00285F96">
            <w:pPr>
              <w:ind w:firstLine="0"/>
              <w:rPr>
                <w:bCs/>
                <w:sz w:val="21"/>
                <w:szCs w:val="21"/>
              </w:rPr>
            </w:pPr>
            <w:r w:rsidRPr="002B64C0">
              <w:rPr>
                <w:bCs/>
                <w:sz w:val="21"/>
                <w:szCs w:val="21"/>
              </w:rPr>
              <w:t>Pasiūlymų pateikimo terminas</w:t>
            </w:r>
          </w:p>
        </w:tc>
        <w:tc>
          <w:tcPr>
            <w:tcW w:w="4678" w:type="dxa"/>
          </w:tcPr>
          <w:p w14:paraId="49202E98" w14:textId="77777777" w:rsidR="004B6928" w:rsidRPr="009408E6" w:rsidRDefault="004B6928" w:rsidP="00285F96">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4B6928" w:rsidRPr="002B64C0" w14:paraId="39626FA1" w14:textId="77777777" w:rsidTr="00285F96">
        <w:trPr>
          <w:trHeight w:val="20"/>
        </w:trPr>
        <w:tc>
          <w:tcPr>
            <w:tcW w:w="600" w:type="dxa"/>
          </w:tcPr>
          <w:p w14:paraId="40377F94" w14:textId="77777777" w:rsidR="004B6928" w:rsidRPr="002B64C0" w:rsidRDefault="004B6928" w:rsidP="00285F96">
            <w:pPr>
              <w:ind w:firstLine="0"/>
              <w:rPr>
                <w:bCs/>
                <w:sz w:val="21"/>
                <w:szCs w:val="21"/>
              </w:rPr>
            </w:pPr>
            <w:r>
              <w:rPr>
                <w:bCs/>
                <w:sz w:val="21"/>
                <w:szCs w:val="21"/>
              </w:rPr>
              <w:t>2</w:t>
            </w:r>
            <w:r w:rsidRPr="002B64C0">
              <w:rPr>
                <w:bCs/>
                <w:sz w:val="21"/>
                <w:szCs w:val="21"/>
              </w:rPr>
              <w:t>.</w:t>
            </w:r>
          </w:p>
        </w:tc>
        <w:tc>
          <w:tcPr>
            <w:tcW w:w="4928" w:type="dxa"/>
          </w:tcPr>
          <w:p w14:paraId="2C261A1F" w14:textId="77777777" w:rsidR="004B6928" w:rsidRPr="002B64C0" w:rsidRDefault="004B6928" w:rsidP="00285F96">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4CC4EA6F" w14:textId="77777777" w:rsidR="004B6928" w:rsidRPr="002B64C0" w:rsidRDefault="004B6928" w:rsidP="00285F96">
            <w:pPr>
              <w:ind w:firstLine="0"/>
              <w:rPr>
                <w:sz w:val="21"/>
                <w:szCs w:val="21"/>
              </w:rPr>
            </w:pPr>
            <w:r w:rsidRPr="002B64C0">
              <w:rPr>
                <w:bCs/>
                <w:sz w:val="21"/>
                <w:szCs w:val="21"/>
              </w:rPr>
              <w:t>Likus ne mažiau kaip</w:t>
            </w:r>
            <w:r w:rsidRPr="002B64C0">
              <w:rPr>
                <w:b/>
                <w:sz w:val="21"/>
                <w:szCs w:val="21"/>
              </w:rPr>
              <w:t xml:space="preserve"> </w:t>
            </w:r>
            <w:r>
              <w:rPr>
                <w:b/>
                <w:sz w:val="21"/>
                <w:szCs w:val="21"/>
              </w:rPr>
              <w:t>2</w:t>
            </w:r>
            <w:r w:rsidRPr="002B64C0">
              <w:rPr>
                <w:b/>
                <w:sz w:val="21"/>
                <w:szCs w:val="21"/>
              </w:rPr>
              <w:t xml:space="preserve"> darbo dien</w:t>
            </w:r>
            <w:r>
              <w:rPr>
                <w:b/>
                <w:sz w:val="21"/>
                <w:szCs w:val="21"/>
              </w:rPr>
              <w:t>oms</w:t>
            </w:r>
            <w:r w:rsidRPr="002B64C0">
              <w:rPr>
                <w:sz w:val="21"/>
                <w:szCs w:val="21"/>
              </w:rPr>
              <w:t xml:space="preserve"> iki pasiūlymų pateikimo termino pabaigos.</w:t>
            </w:r>
            <w:r>
              <w:rPr>
                <w:sz w:val="21"/>
                <w:szCs w:val="21"/>
              </w:rPr>
              <w:t xml:space="preserve"> </w:t>
            </w:r>
          </w:p>
        </w:tc>
      </w:tr>
      <w:tr w:rsidR="004B6928" w:rsidRPr="002B64C0" w14:paraId="5EDCFF8D" w14:textId="77777777" w:rsidTr="00285F96">
        <w:trPr>
          <w:trHeight w:val="596"/>
        </w:trPr>
        <w:tc>
          <w:tcPr>
            <w:tcW w:w="600" w:type="dxa"/>
          </w:tcPr>
          <w:p w14:paraId="10613C06" w14:textId="77777777" w:rsidR="004B6928" w:rsidRPr="002B64C0" w:rsidRDefault="004B6928" w:rsidP="00285F96">
            <w:pPr>
              <w:ind w:firstLine="0"/>
              <w:rPr>
                <w:bCs/>
                <w:sz w:val="21"/>
                <w:szCs w:val="21"/>
              </w:rPr>
            </w:pPr>
            <w:r>
              <w:rPr>
                <w:bCs/>
                <w:sz w:val="21"/>
                <w:szCs w:val="21"/>
              </w:rPr>
              <w:t>3</w:t>
            </w:r>
            <w:r w:rsidRPr="002B64C0">
              <w:rPr>
                <w:bCs/>
                <w:sz w:val="21"/>
                <w:szCs w:val="21"/>
              </w:rPr>
              <w:t>.</w:t>
            </w:r>
          </w:p>
        </w:tc>
        <w:tc>
          <w:tcPr>
            <w:tcW w:w="4928" w:type="dxa"/>
            <w:hideMark/>
          </w:tcPr>
          <w:p w14:paraId="7D485F0F" w14:textId="77777777" w:rsidR="004B6928" w:rsidRPr="002B64C0" w:rsidRDefault="004B6928" w:rsidP="00285F96">
            <w:pPr>
              <w:ind w:firstLine="0"/>
              <w:rPr>
                <w:sz w:val="21"/>
                <w:szCs w:val="21"/>
              </w:rPr>
            </w:pPr>
            <w:r w:rsidRPr="002B64C0">
              <w:rPr>
                <w:sz w:val="21"/>
                <w:szCs w:val="21"/>
              </w:rPr>
              <w:t>Pradinis susipažinimas su CVP IS priemonėmis gautais pasiūlymais</w:t>
            </w:r>
          </w:p>
        </w:tc>
        <w:tc>
          <w:tcPr>
            <w:tcW w:w="4678" w:type="dxa"/>
            <w:hideMark/>
          </w:tcPr>
          <w:p w14:paraId="5C73BB15" w14:textId="77777777" w:rsidR="004B6928" w:rsidRPr="002B64C0" w:rsidRDefault="004B6928" w:rsidP="00285F96">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4B6928" w:rsidRPr="002B64C0" w14:paraId="28E516CD" w14:textId="77777777" w:rsidTr="00285F96">
        <w:trPr>
          <w:trHeight w:val="20"/>
        </w:trPr>
        <w:tc>
          <w:tcPr>
            <w:tcW w:w="600" w:type="dxa"/>
          </w:tcPr>
          <w:p w14:paraId="5F44A5C7" w14:textId="77777777" w:rsidR="004B6928" w:rsidRPr="002B64C0" w:rsidRDefault="004B6928" w:rsidP="00285F96">
            <w:pPr>
              <w:ind w:firstLine="0"/>
              <w:rPr>
                <w:bCs/>
                <w:sz w:val="21"/>
                <w:szCs w:val="21"/>
              </w:rPr>
            </w:pPr>
            <w:r>
              <w:rPr>
                <w:bCs/>
                <w:sz w:val="21"/>
                <w:szCs w:val="21"/>
              </w:rPr>
              <w:t>4</w:t>
            </w:r>
            <w:r w:rsidRPr="002B64C0">
              <w:rPr>
                <w:bCs/>
                <w:sz w:val="21"/>
                <w:szCs w:val="21"/>
              </w:rPr>
              <w:t>.</w:t>
            </w:r>
          </w:p>
        </w:tc>
        <w:tc>
          <w:tcPr>
            <w:tcW w:w="4928" w:type="dxa"/>
          </w:tcPr>
          <w:p w14:paraId="6798B029" w14:textId="77777777" w:rsidR="004B6928" w:rsidRPr="002B64C0" w:rsidRDefault="004B6928" w:rsidP="00285F96">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67AB122C" w14:textId="77777777" w:rsidR="004B6928" w:rsidRPr="002B64C0" w:rsidRDefault="004B6928" w:rsidP="00285F96">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4B6928" w:rsidRPr="002B64C0" w14:paraId="5CC68B8D" w14:textId="77777777" w:rsidTr="00285F96">
        <w:trPr>
          <w:trHeight w:val="20"/>
        </w:trPr>
        <w:tc>
          <w:tcPr>
            <w:tcW w:w="600" w:type="dxa"/>
          </w:tcPr>
          <w:p w14:paraId="77A870C4" w14:textId="77777777" w:rsidR="004B6928" w:rsidRPr="002B64C0" w:rsidRDefault="004B6928" w:rsidP="00285F96">
            <w:pPr>
              <w:ind w:firstLine="0"/>
              <w:rPr>
                <w:bCs/>
                <w:sz w:val="21"/>
                <w:szCs w:val="21"/>
              </w:rPr>
            </w:pPr>
            <w:r>
              <w:rPr>
                <w:bCs/>
                <w:sz w:val="21"/>
                <w:szCs w:val="21"/>
              </w:rPr>
              <w:t>5</w:t>
            </w:r>
            <w:r w:rsidRPr="002B64C0">
              <w:rPr>
                <w:bCs/>
                <w:sz w:val="21"/>
                <w:szCs w:val="21"/>
              </w:rPr>
              <w:t>.</w:t>
            </w:r>
          </w:p>
        </w:tc>
        <w:tc>
          <w:tcPr>
            <w:tcW w:w="4928" w:type="dxa"/>
          </w:tcPr>
          <w:p w14:paraId="13FAF52F"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1D9CC7CB" w14:textId="77777777" w:rsidR="004B6928" w:rsidRPr="002B64C0" w:rsidRDefault="004B6928" w:rsidP="00285F96">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22A987AC" w14:textId="77777777" w:rsidR="004B6928" w:rsidRPr="002B64C0" w:rsidRDefault="004B6928" w:rsidP="00285F96">
            <w:pPr>
              <w:ind w:firstLine="34"/>
              <w:rPr>
                <w:sz w:val="21"/>
                <w:szCs w:val="21"/>
              </w:rPr>
            </w:pPr>
          </w:p>
        </w:tc>
      </w:tr>
      <w:tr w:rsidR="004B6928" w:rsidRPr="002B64C0" w14:paraId="4324B497" w14:textId="77777777" w:rsidTr="00285F96">
        <w:trPr>
          <w:trHeight w:val="20"/>
        </w:trPr>
        <w:tc>
          <w:tcPr>
            <w:tcW w:w="600" w:type="dxa"/>
          </w:tcPr>
          <w:p w14:paraId="47E497A8" w14:textId="77777777" w:rsidR="004B6928" w:rsidRPr="002B64C0" w:rsidRDefault="004B6928" w:rsidP="00285F96">
            <w:pPr>
              <w:ind w:firstLine="0"/>
              <w:rPr>
                <w:bCs/>
                <w:sz w:val="21"/>
                <w:szCs w:val="21"/>
              </w:rPr>
            </w:pPr>
            <w:r>
              <w:rPr>
                <w:bCs/>
                <w:sz w:val="21"/>
                <w:szCs w:val="21"/>
              </w:rPr>
              <w:t>6</w:t>
            </w:r>
            <w:r w:rsidRPr="002B64C0">
              <w:rPr>
                <w:bCs/>
                <w:sz w:val="21"/>
                <w:szCs w:val="21"/>
              </w:rPr>
              <w:t>.</w:t>
            </w:r>
          </w:p>
        </w:tc>
        <w:tc>
          <w:tcPr>
            <w:tcW w:w="4928" w:type="dxa"/>
          </w:tcPr>
          <w:p w14:paraId="279AF667" w14:textId="77777777" w:rsidR="004B6928" w:rsidRPr="002B64C0" w:rsidRDefault="004B6928" w:rsidP="00285F96">
            <w:pPr>
              <w:ind w:firstLine="0"/>
              <w:rPr>
                <w:sz w:val="21"/>
                <w:szCs w:val="21"/>
              </w:rPr>
            </w:pPr>
            <w:r w:rsidRPr="002B64C0">
              <w:rPr>
                <w:sz w:val="21"/>
                <w:szCs w:val="21"/>
              </w:rPr>
              <w:t>Pasiūlymo galiojimo užtikrinimas pirkimo dalyviui grąžinamas (arba atsisakoma teisių į jį) per</w:t>
            </w:r>
          </w:p>
        </w:tc>
        <w:tc>
          <w:tcPr>
            <w:tcW w:w="4678" w:type="dxa"/>
          </w:tcPr>
          <w:p w14:paraId="7EEB963F" w14:textId="77777777" w:rsidR="004B6928" w:rsidRPr="00063DCE" w:rsidRDefault="004B6928" w:rsidP="00285F96">
            <w:pPr>
              <w:ind w:firstLine="34"/>
            </w:pPr>
            <w:r w:rsidRPr="002B64C0">
              <w:rPr>
                <w:iCs/>
                <w:color w:val="00B050"/>
                <w:sz w:val="21"/>
                <w:szCs w:val="21"/>
              </w:rPr>
              <w:t xml:space="preserve">5 (penkias) darbo dienas </w:t>
            </w:r>
            <w:r w:rsidRPr="00063DCE">
              <w:t>nuo viešojo pirkimo sutarties įsigaliojimo dienos</w:t>
            </w:r>
          </w:p>
          <w:p w14:paraId="2EEFDE02" w14:textId="77777777" w:rsidR="004B6928" w:rsidRPr="002B64C0" w:rsidRDefault="004B6928" w:rsidP="00285F96">
            <w:pPr>
              <w:ind w:firstLine="0"/>
              <w:rPr>
                <w:sz w:val="21"/>
                <w:szCs w:val="21"/>
              </w:rPr>
            </w:pPr>
          </w:p>
        </w:tc>
      </w:tr>
      <w:tr w:rsidR="004B6928" w:rsidRPr="002B64C0" w14:paraId="694351DE" w14:textId="77777777" w:rsidTr="00285F96">
        <w:trPr>
          <w:trHeight w:val="20"/>
        </w:trPr>
        <w:tc>
          <w:tcPr>
            <w:tcW w:w="600" w:type="dxa"/>
          </w:tcPr>
          <w:p w14:paraId="7230D1BB" w14:textId="77777777" w:rsidR="004B6928" w:rsidRPr="002B64C0" w:rsidRDefault="004B6928" w:rsidP="00285F96">
            <w:pPr>
              <w:ind w:firstLine="0"/>
              <w:rPr>
                <w:bCs/>
                <w:sz w:val="21"/>
                <w:szCs w:val="21"/>
              </w:rPr>
            </w:pPr>
            <w:r>
              <w:rPr>
                <w:bCs/>
                <w:sz w:val="21"/>
                <w:szCs w:val="21"/>
              </w:rPr>
              <w:t>7</w:t>
            </w:r>
            <w:r w:rsidRPr="002B64C0">
              <w:rPr>
                <w:bCs/>
                <w:sz w:val="21"/>
                <w:szCs w:val="21"/>
              </w:rPr>
              <w:t>.</w:t>
            </w:r>
          </w:p>
        </w:tc>
        <w:tc>
          <w:tcPr>
            <w:tcW w:w="4928" w:type="dxa"/>
          </w:tcPr>
          <w:p w14:paraId="55EADAB5"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informuoja dalyvius apie EBVPD </w:t>
            </w:r>
            <w:r>
              <w:rPr>
                <w:sz w:val="21"/>
                <w:szCs w:val="21"/>
              </w:rPr>
              <w:t xml:space="preserve">arba tiekėjo deklaracijos </w:t>
            </w:r>
            <w:r w:rsidRPr="002B64C0">
              <w:rPr>
                <w:sz w:val="21"/>
                <w:szCs w:val="21"/>
              </w:rPr>
              <w:t>vertinimo rezultatus, jeigu taikoma, ne vėliau kaip per</w:t>
            </w:r>
          </w:p>
        </w:tc>
        <w:tc>
          <w:tcPr>
            <w:tcW w:w="4678" w:type="dxa"/>
          </w:tcPr>
          <w:p w14:paraId="2DD541A0" w14:textId="77777777" w:rsidR="004B6928" w:rsidRPr="002B64C0" w:rsidRDefault="004B6928" w:rsidP="00285F96">
            <w:pPr>
              <w:ind w:firstLine="34"/>
              <w:rPr>
                <w:sz w:val="21"/>
                <w:szCs w:val="21"/>
              </w:rPr>
            </w:pPr>
            <w:r w:rsidRPr="002B64C0">
              <w:rPr>
                <w:bCs/>
                <w:sz w:val="21"/>
                <w:szCs w:val="21"/>
              </w:rPr>
              <w:t>3 (tris) darbo dienas nuo sprendimo priėmimo dienos</w:t>
            </w:r>
          </w:p>
        </w:tc>
      </w:tr>
      <w:tr w:rsidR="004B6928" w:rsidRPr="002B64C0" w14:paraId="3679C738" w14:textId="77777777" w:rsidTr="00285F96">
        <w:trPr>
          <w:trHeight w:val="20"/>
        </w:trPr>
        <w:tc>
          <w:tcPr>
            <w:tcW w:w="600" w:type="dxa"/>
          </w:tcPr>
          <w:p w14:paraId="56A89B12" w14:textId="77777777" w:rsidR="004B6928" w:rsidRPr="002B64C0" w:rsidRDefault="004B6928" w:rsidP="00285F96">
            <w:pPr>
              <w:ind w:firstLine="0"/>
              <w:rPr>
                <w:bCs/>
                <w:sz w:val="21"/>
                <w:szCs w:val="21"/>
              </w:rPr>
            </w:pPr>
            <w:r>
              <w:rPr>
                <w:bCs/>
                <w:sz w:val="21"/>
                <w:szCs w:val="21"/>
              </w:rPr>
              <w:t>8</w:t>
            </w:r>
            <w:r w:rsidRPr="002B64C0">
              <w:rPr>
                <w:bCs/>
                <w:sz w:val="21"/>
                <w:szCs w:val="21"/>
              </w:rPr>
              <w:t>.</w:t>
            </w:r>
          </w:p>
        </w:tc>
        <w:tc>
          <w:tcPr>
            <w:tcW w:w="4928" w:type="dxa"/>
            <w:hideMark/>
          </w:tcPr>
          <w:p w14:paraId="1D51F12F"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6B9E6446" w14:textId="77777777" w:rsidR="004B6928" w:rsidRPr="002B64C0" w:rsidRDefault="004B6928" w:rsidP="00285F96">
            <w:pPr>
              <w:ind w:firstLine="34"/>
              <w:rPr>
                <w:bCs/>
                <w:sz w:val="21"/>
                <w:szCs w:val="21"/>
              </w:rPr>
            </w:pPr>
            <w:r w:rsidRPr="002B64C0">
              <w:rPr>
                <w:bCs/>
                <w:sz w:val="21"/>
                <w:szCs w:val="21"/>
              </w:rPr>
              <w:t>3 (tris) darbo dienas nuo sprendimo priėmimo dienos</w:t>
            </w:r>
          </w:p>
        </w:tc>
      </w:tr>
      <w:tr w:rsidR="004B6928" w:rsidRPr="002B64C0" w14:paraId="39117168" w14:textId="77777777" w:rsidTr="00285F96">
        <w:trPr>
          <w:trHeight w:val="20"/>
        </w:trPr>
        <w:tc>
          <w:tcPr>
            <w:tcW w:w="600" w:type="dxa"/>
          </w:tcPr>
          <w:p w14:paraId="78DC777F" w14:textId="77777777" w:rsidR="004B6928" w:rsidRPr="002B64C0" w:rsidRDefault="004B6928" w:rsidP="00285F96">
            <w:pPr>
              <w:ind w:firstLine="0"/>
              <w:rPr>
                <w:sz w:val="21"/>
                <w:szCs w:val="21"/>
              </w:rPr>
            </w:pPr>
            <w:r>
              <w:rPr>
                <w:sz w:val="21"/>
                <w:szCs w:val="21"/>
              </w:rPr>
              <w:t>9</w:t>
            </w:r>
            <w:r w:rsidRPr="002B64C0">
              <w:rPr>
                <w:sz w:val="21"/>
                <w:szCs w:val="21"/>
              </w:rPr>
              <w:t>.</w:t>
            </w:r>
          </w:p>
        </w:tc>
        <w:tc>
          <w:tcPr>
            <w:tcW w:w="4928" w:type="dxa"/>
            <w:hideMark/>
          </w:tcPr>
          <w:p w14:paraId="3CE14044" w14:textId="77777777" w:rsidR="004B6928" w:rsidRPr="002B64C0" w:rsidRDefault="004B6928" w:rsidP="00285F96">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286B57BB" w14:textId="77777777" w:rsidR="004B6928" w:rsidRPr="002B64C0" w:rsidRDefault="004B6928" w:rsidP="00285F96">
            <w:pPr>
              <w:ind w:firstLine="34"/>
              <w:rPr>
                <w:sz w:val="21"/>
                <w:szCs w:val="21"/>
              </w:rPr>
            </w:pPr>
            <w:r w:rsidRPr="002B64C0">
              <w:rPr>
                <w:sz w:val="21"/>
                <w:szCs w:val="21"/>
              </w:rPr>
              <w:t>6 (šešias) darbo dienas nuo pretenzijos gavimo dienos</w:t>
            </w:r>
            <w:r>
              <w:rPr>
                <w:sz w:val="21"/>
                <w:szCs w:val="21"/>
              </w:rPr>
              <w:t xml:space="preserve">. </w:t>
            </w:r>
            <w:r w:rsidRPr="001B18FD">
              <w:rPr>
                <w:sz w:val="21"/>
                <w:szCs w:val="21"/>
              </w:rPr>
              <w:t>Esant pagrįstam poreikiui, perkančioji organizacija gali šį terminą pratęsti, prieš tai informavusi pretenziją pateikusį tiekėją.</w:t>
            </w:r>
          </w:p>
        </w:tc>
      </w:tr>
      <w:bookmarkEnd w:id="14"/>
    </w:tbl>
    <w:p w14:paraId="6BDC8654" w14:textId="619C2804" w:rsidR="00F33039" w:rsidRPr="00E6144B" w:rsidRDefault="00F33039" w:rsidP="00E6144B">
      <w:pPr>
        <w:ind w:firstLine="0"/>
        <w:rPr>
          <w:rFonts w:ascii="Times New Roman" w:eastAsiaTheme="minorHAnsi" w:hAnsi="Times New Roman" w:cs="Times New Roman"/>
          <w:bCs/>
          <w:iCs/>
        </w:rPr>
      </w:pPr>
    </w:p>
    <w:sectPr w:rsidR="00F33039" w:rsidRPr="00E6144B" w:rsidSect="009408E6">
      <w:headerReference w:type="default" r:id="rId13"/>
      <w:headerReference w:type="first" r:id="rId14"/>
      <w:footerReference w:type="first" r:id="rId15"/>
      <w:pgSz w:w="12240" w:h="15840"/>
      <w:pgMar w:top="567"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159E" w14:textId="77777777" w:rsidR="00693245" w:rsidRDefault="00693245" w:rsidP="00D05666">
      <w:r>
        <w:separator/>
      </w:r>
    </w:p>
  </w:endnote>
  <w:endnote w:type="continuationSeparator" w:id="0">
    <w:p w14:paraId="4520F613" w14:textId="77777777" w:rsidR="00693245" w:rsidRDefault="00693245" w:rsidP="00D05666">
      <w:r>
        <w:continuationSeparator/>
      </w:r>
    </w:p>
  </w:endnote>
  <w:endnote w:type="continuationNotice" w:id="1">
    <w:p w14:paraId="682778F5" w14:textId="77777777" w:rsidR="00693245" w:rsidRDefault="006932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5213" w14:textId="77777777" w:rsidR="00693245" w:rsidRDefault="00693245" w:rsidP="00D05666">
      <w:r>
        <w:separator/>
      </w:r>
    </w:p>
  </w:footnote>
  <w:footnote w:type="continuationSeparator" w:id="0">
    <w:p w14:paraId="52BC8455" w14:textId="77777777" w:rsidR="00693245" w:rsidRDefault="00693245" w:rsidP="00D05666">
      <w:r>
        <w:continuationSeparator/>
      </w:r>
    </w:p>
  </w:footnote>
  <w:footnote w:type="continuationNotice" w:id="1">
    <w:p w14:paraId="5DA8981A" w14:textId="77777777" w:rsidR="00693245" w:rsidRDefault="006932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5A"/>
    <w:multiLevelType w:val="hybridMultilevel"/>
    <w:tmpl w:val="E26E3DA6"/>
    <w:lvl w:ilvl="0" w:tplc="76F64732">
      <w:start w:val="1"/>
      <w:numFmt w:val="decimal"/>
      <w:lvlText w:val="%1)"/>
      <w:lvlJc w:val="left"/>
      <w:pPr>
        <w:ind w:left="720" w:hanging="360"/>
      </w:pPr>
      <w:rPr>
        <w:rFonts w:ascii="Times New Roman" w:eastAsiaTheme="minorEastAsia"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3" w15:restartNumberingAfterBreak="0">
    <w:nsid w:val="0D9719EF"/>
    <w:multiLevelType w:val="multilevel"/>
    <w:tmpl w:val="27BE043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8A3589"/>
    <w:multiLevelType w:val="multilevel"/>
    <w:tmpl w:val="F2FE91F0"/>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68742BA"/>
    <w:multiLevelType w:val="hybridMultilevel"/>
    <w:tmpl w:val="2C0416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6971CE8"/>
    <w:multiLevelType w:val="hybridMultilevel"/>
    <w:tmpl w:val="5EF08C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6EE4184"/>
    <w:multiLevelType w:val="hybridMultilevel"/>
    <w:tmpl w:val="6BFC09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8D93D8E"/>
    <w:multiLevelType w:val="hybridMultilevel"/>
    <w:tmpl w:val="3D44B1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BEE1713"/>
    <w:multiLevelType w:val="hybridMultilevel"/>
    <w:tmpl w:val="37A0595C"/>
    <w:lvl w:ilvl="0" w:tplc="7C1A6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F25607"/>
    <w:multiLevelType w:val="multilevel"/>
    <w:tmpl w:val="0D061A4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516410A"/>
    <w:multiLevelType w:val="hybridMultilevel"/>
    <w:tmpl w:val="48BCE852"/>
    <w:lvl w:ilvl="0" w:tplc="50CC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32FCD"/>
    <w:multiLevelType w:val="hybridMultilevel"/>
    <w:tmpl w:val="0D4690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C85762C"/>
    <w:multiLevelType w:val="multilevel"/>
    <w:tmpl w:val="070A78D2"/>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9530C7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1714671"/>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0D6665"/>
    <w:multiLevelType w:val="hybridMultilevel"/>
    <w:tmpl w:val="E34469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AB95513"/>
    <w:multiLevelType w:val="hybridMultilevel"/>
    <w:tmpl w:val="192ACE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DDE786F"/>
    <w:multiLevelType w:val="hybridMultilevel"/>
    <w:tmpl w:val="10EECA9A"/>
    <w:lvl w:ilvl="0" w:tplc="C3F2AFE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5" w15:restartNumberingAfterBreak="0">
    <w:nsid w:val="5A5B2F59"/>
    <w:multiLevelType w:val="hybridMultilevel"/>
    <w:tmpl w:val="4CE09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744A9B"/>
    <w:multiLevelType w:val="hybridMultilevel"/>
    <w:tmpl w:val="CB260032"/>
    <w:lvl w:ilvl="0" w:tplc="6C68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555EC"/>
    <w:multiLevelType w:val="hybridMultilevel"/>
    <w:tmpl w:val="0CC89E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617A4D32"/>
    <w:multiLevelType w:val="multilevel"/>
    <w:tmpl w:val="D6AC0A90"/>
    <w:lvl w:ilvl="0">
      <w:start w:val="1"/>
      <w:numFmt w:val="decimal"/>
      <w:lvlText w:val="%1."/>
      <w:lvlJc w:val="left"/>
      <w:pPr>
        <w:ind w:left="927" w:hanging="360"/>
      </w:pPr>
    </w:lvl>
    <w:lvl w:ilvl="1">
      <w:start w:val="1"/>
      <w:numFmt w:val="decimal"/>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0" w15:restartNumberingAfterBreak="0">
    <w:nsid w:val="648C21C8"/>
    <w:multiLevelType w:val="hybridMultilevel"/>
    <w:tmpl w:val="BB2C254E"/>
    <w:lvl w:ilvl="0" w:tplc="A2229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33" w15:restartNumberingAfterBreak="0">
    <w:nsid w:val="7352515A"/>
    <w:multiLevelType w:val="hybridMultilevel"/>
    <w:tmpl w:val="6FC2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5" w15:restartNumberingAfterBreak="0">
    <w:nsid w:val="779F6DC1"/>
    <w:multiLevelType w:val="hybridMultilevel"/>
    <w:tmpl w:val="B1DCE50C"/>
    <w:lvl w:ilvl="0" w:tplc="3CAE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5E33BF"/>
    <w:multiLevelType w:val="multilevel"/>
    <w:tmpl w:val="A91ACA0A"/>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31"/>
  </w:num>
  <w:num w:numId="3" w16cid:durableId="138770985">
    <w:abstractNumId w:val="19"/>
  </w:num>
  <w:num w:numId="4" w16cid:durableId="219707255">
    <w:abstractNumId w:val="37"/>
  </w:num>
  <w:num w:numId="5" w16cid:durableId="1652252092">
    <w:abstractNumId w:val="7"/>
  </w:num>
  <w:num w:numId="6" w16cid:durableId="963148996">
    <w:abstractNumId w:val="4"/>
  </w:num>
  <w:num w:numId="7" w16cid:durableId="817724215">
    <w:abstractNumId w:val="20"/>
  </w:num>
  <w:num w:numId="8" w16cid:durableId="1236630376">
    <w:abstractNumId w:val="34"/>
  </w:num>
  <w:num w:numId="9" w16cid:durableId="1927305255">
    <w:abstractNumId w:val="14"/>
  </w:num>
  <w:num w:numId="10" w16cid:durableId="939335628">
    <w:abstractNumId w:val="2"/>
  </w:num>
  <w:num w:numId="11" w16cid:durableId="1067070500">
    <w:abstractNumId w:val="8"/>
  </w:num>
  <w:num w:numId="12" w16cid:durableId="2024284169">
    <w:abstractNumId w:val="9"/>
  </w:num>
  <w:num w:numId="13" w16cid:durableId="1636719492">
    <w:abstractNumId w:val="11"/>
  </w:num>
  <w:num w:numId="14" w16cid:durableId="692534133">
    <w:abstractNumId w:val="17"/>
  </w:num>
  <w:num w:numId="15" w16cid:durableId="207305974">
    <w:abstractNumId w:val="27"/>
  </w:num>
  <w:num w:numId="16" w16cid:durableId="153382262">
    <w:abstractNumId w:val="12"/>
  </w:num>
  <w:num w:numId="17" w16cid:durableId="1305618785">
    <w:abstractNumId w:val="10"/>
  </w:num>
  <w:num w:numId="18" w16cid:durableId="327178811">
    <w:abstractNumId w:val="22"/>
  </w:num>
  <w:num w:numId="19" w16cid:durableId="1471945133">
    <w:abstractNumId w:val="23"/>
  </w:num>
  <w:num w:numId="20" w16cid:durableId="1181623953">
    <w:abstractNumId w:val="32"/>
  </w:num>
  <w:num w:numId="21" w16cid:durableId="683287400">
    <w:abstractNumId w:val="21"/>
  </w:num>
  <w:num w:numId="22" w16cid:durableId="1125778980">
    <w:abstractNumId w:val="18"/>
  </w:num>
  <w:num w:numId="23" w16cid:durableId="331570499">
    <w:abstractNumId w:val="1"/>
  </w:num>
  <w:num w:numId="24" w16cid:durableId="2027058445">
    <w:abstractNumId w:val="6"/>
  </w:num>
  <w:num w:numId="25" w16cid:durableId="633605568">
    <w:abstractNumId w:val="33"/>
  </w:num>
  <w:num w:numId="26" w16cid:durableId="1271666956">
    <w:abstractNumId w:val="35"/>
  </w:num>
  <w:num w:numId="27" w16cid:durableId="1894658575">
    <w:abstractNumId w:val="16"/>
  </w:num>
  <w:num w:numId="28" w16cid:durableId="1284655059">
    <w:abstractNumId w:val="0"/>
    <w:lvlOverride w:ilvl="0">
      <w:startOverride w:val="1"/>
    </w:lvlOverride>
    <w:lvlOverride w:ilvl="1"/>
    <w:lvlOverride w:ilvl="2"/>
    <w:lvlOverride w:ilvl="3"/>
    <w:lvlOverride w:ilvl="4"/>
    <w:lvlOverride w:ilvl="5"/>
    <w:lvlOverride w:ilvl="6"/>
    <w:lvlOverride w:ilvl="7"/>
    <w:lvlOverride w:ilvl="8"/>
  </w:num>
  <w:num w:numId="29" w16cid:durableId="2100103643">
    <w:abstractNumId w:val="26"/>
  </w:num>
  <w:num w:numId="30" w16cid:durableId="737362319">
    <w:abstractNumId w:val="13"/>
  </w:num>
  <w:num w:numId="31" w16cid:durableId="1301807449">
    <w:abstractNumId w:val="30"/>
  </w:num>
  <w:num w:numId="32" w16cid:durableId="157624558">
    <w:abstractNumId w:val="24"/>
  </w:num>
  <w:num w:numId="33" w16cid:durableId="1652059157">
    <w:abstractNumId w:val="29"/>
  </w:num>
  <w:num w:numId="34" w16cid:durableId="84965571">
    <w:abstractNumId w:val="25"/>
  </w:num>
  <w:num w:numId="35" w16cid:durableId="643780371">
    <w:abstractNumId w:val="15"/>
  </w:num>
  <w:num w:numId="36" w16cid:durableId="1802533468">
    <w:abstractNumId w:val="3"/>
  </w:num>
  <w:num w:numId="37" w16cid:durableId="1270236094">
    <w:abstractNumId w:val="36"/>
  </w:num>
  <w:num w:numId="38" w16cid:durableId="1316304682">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19"/>
    <w:rsid w:val="000261FD"/>
    <w:rsid w:val="00026246"/>
    <w:rsid w:val="00026673"/>
    <w:rsid w:val="00026690"/>
    <w:rsid w:val="0002694D"/>
    <w:rsid w:val="00026D16"/>
    <w:rsid w:val="00030220"/>
    <w:rsid w:val="000305E5"/>
    <w:rsid w:val="00030C02"/>
    <w:rsid w:val="00030CCF"/>
    <w:rsid w:val="00030F90"/>
    <w:rsid w:val="000315EB"/>
    <w:rsid w:val="00031A62"/>
    <w:rsid w:val="000321E6"/>
    <w:rsid w:val="00032A4A"/>
    <w:rsid w:val="00032D19"/>
    <w:rsid w:val="00034A4A"/>
    <w:rsid w:val="00035221"/>
    <w:rsid w:val="0003548A"/>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38"/>
    <w:rsid w:val="00047F6B"/>
    <w:rsid w:val="00047F87"/>
    <w:rsid w:val="00050C31"/>
    <w:rsid w:val="0005148B"/>
    <w:rsid w:val="00051E9D"/>
    <w:rsid w:val="00052365"/>
    <w:rsid w:val="00052921"/>
    <w:rsid w:val="0005295E"/>
    <w:rsid w:val="000543B5"/>
    <w:rsid w:val="000546BD"/>
    <w:rsid w:val="00054712"/>
    <w:rsid w:val="00055235"/>
    <w:rsid w:val="000561CC"/>
    <w:rsid w:val="000571A9"/>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734"/>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7E"/>
    <w:rsid w:val="00077944"/>
    <w:rsid w:val="00077D24"/>
    <w:rsid w:val="00080396"/>
    <w:rsid w:val="00080F53"/>
    <w:rsid w:val="00082273"/>
    <w:rsid w:val="0008241E"/>
    <w:rsid w:val="00082EA1"/>
    <w:rsid w:val="00082F6A"/>
    <w:rsid w:val="0008378B"/>
    <w:rsid w:val="00084742"/>
    <w:rsid w:val="00085478"/>
    <w:rsid w:val="00085609"/>
    <w:rsid w:val="000859C8"/>
    <w:rsid w:val="0008617B"/>
    <w:rsid w:val="00086A87"/>
    <w:rsid w:val="00086D57"/>
    <w:rsid w:val="00086F34"/>
    <w:rsid w:val="00087EFE"/>
    <w:rsid w:val="000903D5"/>
    <w:rsid w:val="000904B3"/>
    <w:rsid w:val="0009063C"/>
    <w:rsid w:val="00090CD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A42"/>
    <w:rsid w:val="000A5FB1"/>
    <w:rsid w:val="000A7BF8"/>
    <w:rsid w:val="000B0BE3"/>
    <w:rsid w:val="000B0C98"/>
    <w:rsid w:val="000B0CED"/>
    <w:rsid w:val="000B1465"/>
    <w:rsid w:val="000B1DB2"/>
    <w:rsid w:val="000B220A"/>
    <w:rsid w:val="000B24B0"/>
    <w:rsid w:val="000B297F"/>
    <w:rsid w:val="000B35AE"/>
    <w:rsid w:val="000B4E6D"/>
    <w:rsid w:val="000B664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2A1"/>
    <w:rsid w:val="000D0B55"/>
    <w:rsid w:val="000D13D6"/>
    <w:rsid w:val="000D18E9"/>
    <w:rsid w:val="000D26D8"/>
    <w:rsid w:val="000D2AC1"/>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375"/>
    <w:rsid w:val="00107A04"/>
    <w:rsid w:val="00107DDA"/>
    <w:rsid w:val="0011128B"/>
    <w:rsid w:val="0011199A"/>
    <w:rsid w:val="001126FB"/>
    <w:rsid w:val="0011280B"/>
    <w:rsid w:val="001128FB"/>
    <w:rsid w:val="00112F92"/>
    <w:rsid w:val="0011320C"/>
    <w:rsid w:val="0011344C"/>
    <w:rsid w:val="00113B07"/>
    <w:rsid w:val="00114768"/>
    <w:rsid w:val="00115BB9"/>
    <w:rsid w:val="00115C3B"/>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E9B"/>
    <w:rsid w:val="0013010B"/>
    <w:rsid w:val="00130D33"/>
    <w:rsid w:val="0013140B"/>
    <w:rsid w:val="001329A7"/>
    <w:rsid w:val="0013353A"/>
    <w:rsid w:val="00133C40"/>
    <w:rsid w:val="00134825"/>
    <w:rsid w:val="001351A4"/>
    <w:rsid w:val="00135EEE"/>
    <w:rsid w:val="001365CA"/>
    <w:rsid w:val="0013703C"/>
    <w:rsid w:val="001404CC"/>
    <w:rsid w:val="00140D50"/>
    <w:rsid w:val="00140EC2"/>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03"/>
    <w:rsid w:val="00163F93"/>
    <w:rsid w:val="001641A9"/>
    <w:rsid w:val="00164443"/>
    <w:rsid w:val="001647BD"/>
    <w:rsid w:val="001647E3"/>
    <w:rsid w:val="0016665C"/>
    <w:rsid w:val="001666D5"/>
    <w:rsid w:val="00167555"/>
    <w:rsid w:val="00167B99"/>
    <w:rsid w:val="00167E09"/>
    <w:rsid w:val="00171C73"/>
    <w:rsid w:val="00171FE7"/>
    <w:rsid w:val="001720E5"/>
    <w:rsid w:val="00172774"/>
    <w:rsid w:val="00172D53"/>
    <w:rsid w:val="00173319"/>
    <w:rsid w:val="00173478"/>
    <w:rsid w:val="001735A4"/>
    <w:rsid w:val="00173ACB"/>
    <w:rsid w:val="00173E9D"/>
    <w:rsid w:val="00173FBA"/>
    <w:rsid w:val="001744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1A7"/>
    <w:rsid w:val="00193AE0"/>
    <w:rsid w:val="00193D61"/>
    <w:rsid w:val="00194439"/>
    <w:rsid w:val="00194544"/>
    <w:rsid w:val="00194723"/>
    <w:rsid w:val="00194983"/>
    <w:rsid w:val="00194F7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650"/>
    <w:rsid w:val="001A2892"/>
    <w:rsid w:val="001A2E70"/>
    <w:rsid w:val="001A3DA0"/>
    <w:rsid w:val="001A4191"/>
    <w:rsid w:val="001A5289"/>
    <w:rsid w:val="001A5FBA"/>
    <w:rsid w:val="001A6029"/>
    <w:rsid w:val="001A67B2"/>
    <w:rsid w:val="001A77FB"/>
    <w:rsid w:val="001A7B3D"/>
    <w:rsid w:val="001A7D2A"/>
    <w:rsid w:val="001B0043"/>
    <w:rsid w:val="001B09F9"/>
    <w:rsid w:val="001B0E43"/>
    <w:rsid w:val="001B13F2"/>
    <w:rsid w:val="001B1CD4"/>
    <w:rsid w:val="001B2226"/>
    <w:rsid w:val="001B370C"/>
    <w:rsid w:val="001B3BCE"/>
    <w:rsid w:val="001B3C7D"/>
    <w:rsid w:val="001B50F3"/>
    <w:rsid w:val="001B5CAB"/>
    <w:rsid w:val="001B7035"/>
    <w:rsid w:val="001C1396"/>
    <w:rsid w:val="001C1AD0"/>
    <w:rsid w:val="001C1CC5"/>
    <w:rsid w:val="001C1D32"/>
    <w:rsid w:val="001C24BC"/>
    <w:rsid w:val="001C256F"/>
    <w:rsid w:val="001C25C7"/>
    <w:rsid w:val="001C2EE8"/>
    <w:rsid w:val="001C305A"/>
    <w:rsid w:val="001C3435"/>
    <w:rsid w:val="001C3A07"/>
    <w:rsid w:val="001C468D"/>
    <w:rsid w:val="001C49AE"/>
    <w:rsid w:val="001C4F12"/>
    <w:rsid w:val="001C635E"/>
    <w:rsid w:val="001C6757"/>
    <w:rsid w:val="001C75E8"/>
    <w:rsid w:val="001C7F48"/>
    <w:rsid w:val="001D4D41"/>
    <w:rsid w:val="001D4E3F"/>
    <w:rsid w:val="001D567F"/>
    <w:rsid w:val="001D5DDC"/>
    <w:rsid w:val="001D65F8"/>
    <w:rsid w:val="001D7492"/>
    <w:rsid w:val="001E0107"/>
    <w:rsid w:val="001E03FB"/>
    <w:rsid w:val="001E250F"/>
    <w:rsid w:val="001E2BC5"/>
    <w:rsid w:val="001E2D34"/>
    <w:rsid w:val="001E39E2"/>
    <w:rsid w:val="001E4D00"/>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0A"/>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295"/>
    <w:rsid w:val="002058A4"/>
    <w:rsid w:val="00206179"/>
    <w:rsid w:val="00206F2A"/>
    <w:rsid w:val="0020706E"/>
    <w:rsid w:val="0020796D"/>
    <w:rsid w:val="00207E02"/>
    <w:rsid w:val="00207FAC"/>
    <w:rsid w:val="0021090C"/>
    <w:rsid w:val="00210DD6"/>
    <w:rsid w:val="00212882"/>
    <w:rsid w:val="00212C25"/>
    <w:rsid w:val="002135C6"/>
    <w:rsid w:val="00214029"/>
    <w:rsid w:val="002140C5"/>
    <w:rsid w:val="002148E7"/>
    <w:rsid w:val="00214A30"/>
    <w:rsid w:val="00214D4B"/>
    <w:rsid w:val="00214E2F"/>
    <w:rsid w:val="00214E99"/>
    <w:rsid w:val="002155DD"/>
    <w:rsid w:val="002159C9"/>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0BC"/>
    <w:rsid w:val="00231166"/>
    <w:rsid w:val="00233169"/>
    <w:rsid w:val="00234717"/>
    <w:rsid w:val="00234920"/>
    <w:rsid w:val="0023505D"/>
    <w:rsid w:val="00235284"/>
    <w:rsid w:val="002374F8"/>
    <w:rsid w:val="00237EA0"/>
    <w:rsid w:val="00237EB4"/>
    <w:rsid w:val="002415C7"/>
    <w:rsid w:val="0024180E"/>
    <w:rsid w:val="002418CE"/>
    <w:rsid w:val="00241EB4"/>
    <w:rsid w:val="0024200F"/>
    <w:rsid w:val="002428AC"/>
    <w:rsid w:val="00242987"/>
    <w:rsid w:val="002430AE"/>
    <w:rsid w:val="00243470"/>
    <w:rsid w:val="00244688"/>
    <w:rsid w:val="00244994"/>
    <w:rsid w:val="00245C47"/>
    <w:rsid w:val="00245DEF"/>
    <w:rsid w:val="00246347"/>
    <w:rsid w:val="00246F96"/>
    <w:rsid w:val="002476D5"/>
    <w:rsid w:val="00250218"/>
    <w:rsid w:val="0025061E"/>
    <w:rsid w:val="002510C4"/>
    <w:rsid w:val="00251356"/>
    <w:rsid w:val="00251635"/>
    <w:rsid w:val="00251D4A"/>
    <w:rsid w:val="002529EC"/>
    <w:rsid w:val="00252B1E"/>
    <w:rsid w:val="00252FFB"/>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8AD"/>
    <w:rsid w:val="00267E9A"/>
    <w:rsid w:val="00270EFE"/>
    <w:rsid w:val="00271411"/>
    <w:rsid w:val="00271E3F"/>
    <w:rsid w:val="00272488"/>
    <w:rsid w:val="00273F59"/>
    <w:rsid w:val="00274B64"/>
    <w:rsid w:val="00274C8A"/>
    <w:rsid w:val="00274ED5"/>
    <w:rsid w:val="0027575B"/>
    <w:rsid w:val="00275B72"/>
    <w:rsid w:val="00276A15"/>
    <w:rsid w:val="00276D61"/>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6D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DC"/>
    <w:rsid w:val="002B3F04"/>
    <w:rsid w:val="002B42DA"/>
    <w:rsid w:val="002B64C0"/>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20B"/>
    <w:rsid w:val="002E1129"/>
    <w:rsid w:val="002E115D"/>
    <w:rsid w:val="002E259F"/>
    <w:rsid w:val="002E2B93"/>
    <w:rsid w:val="002E2CD8"/>
    <w:rsid w:val="002E3C32"/>
    <w:rsid w:val="002E3DCA"/>
    <w:rsid w:val="002E417E"/>
    <w:rsid w:val="002E4679"/>
    <w:rsid w:val="002E4A0C"/>
    <w:rsid w:val="002E5EA9"/>
    <w:rsid w:val="002E6BB6"/>
    <w:rsid w:val="002E7956"/>
    <w:rsid w:val="002F05C1"/>
    <w:rsid w:val="002F0663"/>
    <w:rsid w:val="002F0FBA"/>
    <w:rsid w:val="002F12E7"/>
    <w:rsid w:val="002F148F"/>
    <w:rsid w:val="002F1CB8"/>
    <w:rsid w:val="002F1CD9"/>
    <w:rsid w:val="002F20D8"/>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491"/>
    <w:rsid w:val="00303BAD"/>
    <w:rsid w:val="003049FC"/>
    <w:rsid w:val="00304E45"/>
    <w:rsid w:val="00305876"/>
    <w:rsid w:val="00306D9F"/>
    <w:rsid w:val="00306F87"/>
    <w:rsid w:val="0030726F"/>
    <w:rsid w:val="003074D1"/>
    <w:rsid w:val="0031000F"/>
    <w:rsid w:val="003101E1"/>
    <w:rsid w:val="00310DEF"/>
    <w:rsid w:val="0031109D"/>
    <w:rsid w:val="0031284C"/>
    <w:rsid w:val="00312D59"/>
    <w:rsid w:val="00313C60"/>
    <w:rsid w:val="0031420A"/>
    <w:rsid w:val="003155D3"/>
    <w:rsid w:val="003155D8"/>
    <w:rsid w:val="00316D64"/>
    <w:rsid w:val="0031757A"/>
    <w:rsid w:val="00317AC3"/>
    <w:rsid w:val="0032046A"/>
    <w:rsid w:val="00320B5A"/>
    <w:rsid w:val="00321A79"/>
    <w:rsid w:val="00321B1F"/>
    <w:rsid w:val="0032266C"/>
    <w:rsid w:val="003230AA"/>
    <w:rsid w:val="003231F8"/>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6EB"/>
    <w:rsid w:val="0033673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031"/>
    <w:rsid w:val="00345141"/>
    <w:rsid w:val="00345151"/>
    <w:rsid w:val="00345D84"/>
    <w:rsid w:val="00346410"/>
    <w:rsid w:val="00346839"/>
    <w:rsid w:val="003468EC"/>
    <w:rsid w:val="003477AB"/>
    <w:rsid w:val="0035041E"/>
    <w:rsid w:val="0035091B"/>
    <w:rsid w:val="00351673"/>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4E1"/>
    <w:rsid w:val="00365384"/>
    <w:rsid w:val="003660B8"/>
    <w:rsid w:val="003671C3"/>
    <w:rsid w:val="00367D97"/>
    <w:rsid w:val="00370489"/>
    <w:rsid w:val="00371433"/>
    <w:rsid w:val="003716F1"/>
    <w:rsid w:val="00372C9D"/>
    <w:rsid w:val="00372CDB"/>
    <w:rsid w:val="003741B0"/>
    <w:rsid w:val="00374650"/>
    <w:rsid w:val="00374A04"/>
    <w:rsid w:val="00374F82"/>
    <w:rsid w:val="00374F9A"/>
    <w:rsid w:val="00375417"/>
    <w:rsid w:val="003754D9"/>
    <w:rsid w:val="00376628"/>
    <w:rsid w:val="00376FFC"/>
    <w:rsid w:val="003771ED"/>
    <w:rsid w:val="00377497"/>
    <w:rsid w:val="00377825"/>
    <w:rsid w:val="00377925"/>
    <w:rsid w:val="00377C16"/>
    <w:rsid w:val="00377C96"/>
    <w:rsid w:val="0038039F"/>
    <w:rsid w:val="00380DF6"/>
    <w:rsid w:val="003819C8"/>
    <w:rsid w:val="00382455"/>
    <w:rsid w:val="00382939"/>
    <w:rsid w:val="00382B76"/>
    <w:rsid w:val="003849A9"/>
    <w:rsid w:val="00384F5A"/>
    <w:rsid w:val="00386A7C"/>
    <w:rsid w:val="0038723E"/>
    <w:rsid w:val="003878F0"/>
    <w:rsid w:val="00387B5A"/>
    <w:rsid w:val="003903FB"/>
    <w:rsid w:val="0039114B"/>
    <w:rsid w:val="003918AE"/>
    <w:rsid w:val="00392458"/>
    <w:rsid w:val="0039299B"/>
    <w:rsid w:val="003943EC"/>
    <w:rsid w:val="00394B3D"/>
    <w:rsid w:val="00394C27"/>
    <w:rsid w:val="00395A8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95"/>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451"/>
    <w:rsid w:val="003E6FE5"/>
    <w:rsid w:val="003E713F"/>
    <w:rsid w:val="003F092C"/>
    <w:rsid w:val="003F0DA7"/>
    <w:rsid w:val="003F117F"/>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A29"/>
    <w:rsid w:val="00400DD7"/>
    <w:rsid w:val="00401CAD"/>
    <w:rsid w:val="00403C4D"/>
    <w:rsid w:val="00404031"/>
    <w:rsid w:val="00404533"/>
    <w:rsid w:val="0040472C"/>
    <w:rsid w:val="004047D7"/>
    <w:rsid w:val="00405855"/>
    <w:rsid w:val="00405AA4"/>
    <w:rsid w:val="00405B76"/>
    <w:rsid w:val="00405D65"/>
    <w:rsid w:val="0040657F"/>
    <w:rsid w:val="00407820"/>
    <w:rsid w:val="00407939"/>
    <w:rsid w:val="00410CE7"/>
    <w:rsid w:val="004112D3"/>
    <w:rsid w:val="00411BD7"/>
    <w:rsid w:val="0041208A"/>
    <w:rsid w:val="0041359A"/>
    <w:rsid w:val="00413D2E"/>
    <w:rsid w:val="004147BD"/>
    <w:rsid w:val="004157B6"/>
    <w:rsid w:val="004159FF"/>
    <w:rsid w:val="00415A37"/>
    <w:rsid w:val="0041685F"/>
    <w:rsid w:val="00416D08"/>
    <w:rsid w:val="00417604"/>
    <w:rsid w:val="00417E2B"/>
    <w:rsid w:val="004220C1"/>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38A"/>
    <w:rsid w:val="00440394"/>
    <w:rsid w:val="00440809"/>
    <w:rsid w:val="00440E78"/>
    <w:rsid w:val="00441581"/>
    <w:rsid w:val="004419AE"/>
    <w:rsid w:val="00441A29"/>
    <w:rsid w:val="00441ACD"/>
    <w:rsid w:val="00443DE5"/>
    <w:rsid w:val="00443FA8"/>
    <w:rsid w:val="00443FEB"/>
    <w:rsid w:val="00444DC8"/>
    <w:rsid w:val="0044540D"/>
    <w:rsid w:val="00446913"/>
    <w:rsid w:val="0044706B"/>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AC2"/>
    <w:rsid w:val="004642FA"/>
    <w:rsid w:val="0046472C"/>
    <w:rsid w:val="00464D07"/>
    <w:rsid w:val="004658BF"/>
    <w:rsid w:val="00466376"/>
    <w:rsid w:val="00467B1D"/>
    <w:rsid w:val="00471043"/>
    <w:rsid w:val="004713B5"/>
    <w:rsid w:val="00472F7A"/>
    <w:rsid w:val="00472F8C"/>
    <w:rsid w:val="004730BE"/>
    <w:rsid w:val="00474C76"/>
    <w:rsid w:val="0047509D"/>
    <w:rsid w:val="0047554A"/>
    <w:rsid w:val="004758C1"/>
    <w:rsid w:val="00475F9B"/>
    <w:rsid w:val="0047687E"/>
    <w:rsid w:val="00477068"/>
    <w:rsid w:val="004777AC"/>
    <w:rsid w:val="00477E28"/>
    <w:rsid w:val="00482A1E"/>
    <w:rsid w:val="00482BC0"/>
    <w:rsid w:val="00482E2E"/>
    <w:rsid w:val="00483462"/>
    <w:rsid w:val="00483B9F"/>
    <w:rsid w:val="00483E10"/>
    <w:rsid w:val="004847DE"/>
    <w:rsid w:val="004847F2"/>
    <w:rsid w:val="00485E23"/>
    <w:rsid w:val="0048654D"/>
    <w:rsid w:val="004867B9"/>
    <w:rsid w:val="00486B0D"/>
    <w:rsid w:val="00492862"/>
    <w:rsid w:val="004940CB"/>
    <w:rsid w:val="00494B5D"/>
    <w:rsid w:val="0049538A"/>
    <w:rsid w:val="00495F71"/>
    <w:rsid w:val="004962BC"/>
    <w:rsid w:val="00496EFB"/>
    <w:rsid w:val="00497DF3"/>
    <w:rsid w:val="004A008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B"/>
    <w:rsid w:val="004A4C80"/>
    <w:rsid w:val="004A51B9"/>
    <w:rsid w:val="004A5A9A"/>
    <w:rsid w:val="004A6248"/>
    <w:rsid w:val="004A6A71"/>
    <w:rsid w:val="004A7485"/>
    <w:rsid w:val="004A7F0E"/>
    <w:rsid w:val="004B01D9"/>
    <w:rsid w:val="004B0E0C"/>
    <w:rsid w:val="004B1C98"/>
    <w:rsid w:val="004B219C"/>
    <w:rsid w:val="004B2B8B"/>
    <w:rsid w:val="004B2DE4"/>
    <w:rsid w:val="004B57E8"/>
    <w:rsid w:val="004B6928"/>
    <w:rsid w:val="004B6BCA"/>
    <w:rsid w:val="004B6FBD"/>
    <w:rsid w:val="004B7455"/>
    <w:rsid w:val="004C03F1"/>
    <w:rsid w:val="004C076A"/>
    <w:rsid w:val="004C0C4F"/>
    <w:rsid w:val="004C11AA"/>
    <w:rsid w:val="004C1DE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D7E6C"/>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7B4"/>
    <w:rsid w:val="004F38EB"/>
    <w:rsid w:val="004F57E9"/>
    <w:rsid w:val="004F6423"/>
    <w:rsid w:val="004F65E8"/>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694"/>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E20"/>
    <w:rsid w:val="0059308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AC1"/>
    <w:rsid w:val="005C0258"/>
    <w:rsid w:val="005C02C1"/>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B8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E0"/>
    <w:rsid w:val="005F28E9"/>
    <w:rsid w:val="005F2D7B"/>
    <w:rsid w:val="005F348F"/>
    <w:rsid w:val="005F35B9"/>
    <w:rsid w:val="005F3DEF"/>
    <w:rsid w:val="005F3EEC"/>
    <w:rsid w:val="005F3F4A"/>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82"/>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72C"/>
    <w:rsid w:val="00640DBD"/>
    <w:rsid w:val="006423D2"/>
    <w:rsid w:val="00642683"/>
    <w:rsid w:val="0064351F"/>
    <w:rsid w:val="00643C6F"/>
    <w:rsid w:val="00643C90"/>
    <w:rsid w:val="006440AA"/>
    <w:rsid w:val="00645DF8"/>
    <w:rsid w:val="006460FF"/>
    <w:rsid w:val="00646974"/>
    <w:rsid w:val="00647993"/>
    <w:rsid w:val="006512AF"/>
    <w:rsid w:val="00651301"/>
    <w:rsid w:val="00651664"/>
    <w:rsid w:val="00651E2B"/>
    <w:rsid w:val="00653069"/>
    <w:rsid w:val="00653A37"/>
    <w:rsid w:val="006541EB"/>
    <w:rsid w:val="006545F9"/>
    <w:rsid w:val="00654CE0"/>
    <w:rsid w:val="006553EF"/>
    <w:rsid w:val="00655CA7"/>
    <w:rsid w:val="00656E18"/>
    <w:rsid w:val="00656F8A"/>
    <w:rsid w:val="00657EEC"/>
    <w:rsid w:val="006602F3"/>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4"/>
    <w:rsid w:val="00670606"/>
    <w:rsid w:val="00671702"/>
    <w:rsid w:val="00671B2B"/>
    <w:rsid w:val="00671D4E"/>
    <w:rsid w:val="00671DB5"/>
    <w:rsid w:val="00671E8F"/>
    <w:rsid w:val="006727BF"/>
    <w:rsid w:val="0067281B"/>
    <w:rsid w:val="00673538"/>
    <w:rsid w:val="0067718A"/>
    <w:rsid w:val="00677B00"/>
    <w:rsid w:val="00677F40"/>
    <w:rsid w:val="00680281"/>
    <w:rsid w:val="00681CDE"/>
    <w:rsid w:val="006824FC"/>
    <w:rsid w:val="00682AD5"/>
    <w:rsid w:val="0068448B"/>
    <w:rsid w:val="00685C49"/>
    <w:rsid w:val="00687997"/>
    <w:rsid w:val="00687E47"/>
    <w:rsid w:val="0069058D"/>
    <w:rsid w:val="006912EA"/>
    <w:rsid w:val="00692635"/>
    <w:rsid w:val="00692FB4"/>
    <w:rsid w:val="00693245"/>
    <w:rsid w:val="00693C7B"/>
    <w:rsid w:val="00694911"/>
    <w:rsid w:val="006966D7"/>
    <w:rsid w:val="00696EED"/>
    <w:rsid w:val="006A02C4"/>
    <w:rsid w:val="006A0320"/>
    <w:rsid w:val="006A0559"/>
    <w:rsid w:val="006A19E0"/>
    <w:rsid w:val="006A1A30"/>
    <w:rsid w:val="006A24E5"/>
    <w:rsid w:val="006A2889"/>
    <w:rsid w:val="006A2DF5"/>
    <w:rsid w:val="006A2E60"/>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F4"/>
    <w:rsid w:val="006C7DED"/>
    <w:rsid w:val="006D0977"/>
    <w:rsid w:val="006D1390"/>
    <w:rsid w:val="006D1953"/>
    <w:rsid w:val="006D1BC0"/>
    <w:rsid w:val="006D2363"/>
    <w:rsid w:val="006D3202"/>
    <w:rsid w:val="006D3C8B"/>
    <w:rsid w:val="006D3FB5"/>
    <w:rsid w:val="006D463E"/>
    <w:rsid w:val="006D5133"/>
    <w:rsid w:val="006D6694"/>
    <w:rsid w:val="006D67EE"/>
    <w:rsid w:val="006E04DD"/>
    <w:rsid w:val="006E05DF"/>
    <w:rsid w:val="006E2477"/>
    <w:rsid w:val="006E2761"/>
    <w:rsid w:val="006E28D7"/>
    <w:rsid w:val="006E2957"/>
    <w:rsid w:val="006E2B14"/>
    <w:rsid w:val="006E4076"/>
    <w:rsid w:val="006E42EC"/>
    <w:rsid w:val="006E4C7A"/>
    <w:rsid w:val="006E533D"/>
    <w:rsid w:val="006E6528"/>
    <w:rsid w:val="006E6883"/>
    <w:rsid w:val="006E75C7"/>
    <w:rsid w:val="006E7679"/>
    <w:rsid w:val="006F1F4B"/>
    <w:rsid w:val="006F2F71"/>
    <w:rsid w:val="006F4256"/>
    <w:rsid w:val="006F486C"/>
    <w:rsid w:val="006F631C"/>
    <w:rsid w:val="006F6DAA"/>
    <w:rsid w:val="006F7115"/>
    <w:rsid w:val="006F7332"/>
    <w:rsid w:val="006F73A9"/>
    <w:rsid w:val="007022FB"/>
    <w:rsid w:val="0070256E"/>
    <w:rsid w:val="00702588"/>
    <w:rsid w:val="00702A27"/>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4B"/>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BC2"/>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AEF"/>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6E1"/>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4A6"/>
    <w:rsid w:val="0076284D"/>
    <w:rsid w:val="007635CA"/>
    <w:rsid w:val="00764FD6"/>
    <w:rsid w:val="007654C6"/>
    <w:rsid w:val="00765F24"/>
    <w:rsid w:val="00766211"/>
    <w:rsid w:val="007700E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6192"/>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FE"/>
    <w:rsid w:val="007D5C61"/>
    <w:rsid w:val="007D61CA"/>
    <w:rsid w:val="007D62F2"/>
    <w:rsid w:val="007D644F"/>
    <w:rsid w:val="007D6542"/>
    <w:rsid w:val="007D755A"/>
    <w:rsid w:val="007D7719"/>
    <w:rsid w:val="007D7BC5"/>
    <w:rsid w:val="007E05CD"/>
    <w:rsid w:val="007E0A52"/>
    <w:rsid w:val="007E1624"/>
    <w:rsid w:val="007E1893"/>
    <w:rsid w:val="007E195E"/>
    <w:rsid w:val="007E2CF6"/>
    <w:rsid w:val="007E2E3B"/>
    <w:rsid w:val="007E3D46"/>
    <w:rsid w:val="007E3D62"/>
    <w:rsid w:val="007E625C"/>
    <w:rsid w:val="007E6791"/>
    <w:rsid w:val="007E697D"/>
    <w:rsid w:val="007E6C65"/>
    <w:rsid w:val="007E7010"/>
    <w:rsid w:val="007E76ED"/>
    <w:rsid w:val="007F0164"/>
    <w:rsid w:val="007F15E9"/>
    <w:rsid w:val="007F1A0D"/>
    <w:rsid w:val="007F1B2E"/>
    <w:rsid w:val="007F1B84"/>
    <w:rsid w:val="007F2173"/>
    <w:rsid w:val="007F3812"/>
    <w:rsid w:val="007F3D95"/>
    <w:rsid w:val="007F47E7"/>
    <w:rsid w:val="007F4F75"/>
    <w:rsid w:val="007F5121"/>
    <w:rsid w:val="007F5196"/>
    <w:rsid w:val="007F6402"/>
    <w:rsid w:val="007F65C2"/>
    <w:rsid w:val="007F6F26"/>
    <w:rsid w:val="007F7397"/>
    <w:rsid w:val="007F7F33"/>
    <w:rsid w:val="0080046E"/>
    <w:rsid w:val="0080269D"/>
    <w:rsid w:val="008040CB"/>
    <w:rsid w:val="008043C9"/>
    <w:rsid w:val="00806044"/>
    <w:rsid w:val="00807185"/>
    <w:rsid w:val="00807B75"/>
    <w:rsid w:val="00810237"/>
    <w:rsid w:val="00810AF3"/>
    <w:rsid w:val="00813105"/>
    <w:rsid w:val="008131F9"/>
    <w:rsid w:val="00813ACE"/>
    <w:rsid w:val="00813B3B"/>
    <w:rsid w:val="00814153"/>
    <w:rsid w:val="0081425E"/>
    <w:rsid w:val="008142E7"/>
    <w:rsid w:val="00814A84"/>
    <w:rsid w:val="00814F72"/>
    <w:rsid w:val="008150F0"/>
    <w:rsid w:val="008162A5"/>
    <w:rsid w:val="00816558"/>
    <w:rsid w:val="00816837"/>
    <w:rsid w:val="008176D9"/>
    <w:rsid w:val="00817AB9"/>
    <w:rsid w:val="00820787"/>
    <w:rsid w:val="0082094F"/>
    <w:rsid w:val="00821BB1"/>
    <w:rsid w:val="008221D5"/>
    <w:rsid w:val="00822E91"/>
    <w:rsid w:val="008233DF"/>
    <w:rsid w:val="00823BF2"/>
    <w:rsid w:val="0082502F"/>
    <w:rsid w:val="008253EC"/>
    <w:rsid w:val="008256DD"/>
    <w:rsid w:val="00825FEE"/>
    <w:rsid w:val="0082692A"/>
    <w:rsid w:val="00826A7E"/>
    <w:rsid w:val="00826F3B"/>
    <w:rsid w:val="008272CE"/>
    <w:rsid w:val="0082733A"/>
    <w:rsid w:val="008279B8"/>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FE0"/>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310"/>
    <w:rsid w:val="00894FEF"/>
    <w:rsid w:val="00895FDB"/>
    <w:rsid w:val="008969D4"/>
    <w:rsid w:val="0089745F"/>
    <w:rsid w:val="008A0157"/>
    <w:rsid w:val="008A1D5F"/>
    <w:rsid w:val="008A216D"/>
    <w:rsid w:val="008A2970"/>
    <w:rsid w:val="008A3657"/>
    <w:rsid w:val="008A37DA"/>
    <w:rsid w:val="008A3A6F"/>
    <w:rsid w:val="008A3C76"/>
    <w:rsid w:val="008A51A5"/>
    <w:rsid w:val="008A52F4"/>
    <w:rsid w:val="008A56C3"/>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D18"/>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D4C"/>
    <w:rsid w:val="008D277C"/>
    <w:rsid w:val="008D2D3D"/>
    <w:rsid w:val="008D3AE8"/>
    <w:rsid w:val="008D6F67"/>
    <w:rsid w:val="008D704D"/>
    <w:rsid w:val="008D720A"/>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D9F"/>
    <w:rsid w:val="00901FB3"/>
    <w:rsid w:val="00902DD7"/>
    <w:rsid w:val="009030AA"/>
    <w:rsid w:val="009032BE"/>
    <w:rsid w:val="0090339F"/>
    <w:rsid w:val="0090375F"/>
    <w:rsid w:val="00903F2F"/>
    <w:rsid w:val="00904BC4"/>
    <w:rsid w:val="0090544A"/>
    <w:rsid w:val="0090570A"/>
    <w:rsid w:val="00905F9E"/>
    <w:rsid w:val="00910A9C"/>
    <w:rsid w:val="009122A7"/>
    <w:rsid w:val="00912795"/>
    <w:rsid w:val="00913EE3"/>
    <w:rsid w:val="00914D3F"/>
    <w:rsid w:val="0091557F"/>
    <w:rsid w:val="00915EBC"/>
    <w:rsid w:val="0091615C"/>
    <w:rsid w:val="00916CA4"/>
    <w:rsid w:val="00916DDB"/>
    <w:rsid w:val="009175B1"/>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6"/>
    <w:rsid w:val="00941625"/>
    <w:rsid w:val="0094210F"/>
    <w:rsid w:val="009425A7"/>
    <w:rsid w:val="00942B80"/>
    <w:rsid w:val="00942BCA"/>
    <w:rsid w:val="009438E2"/>
    <w:rsid w:val="00943CC6"/>
    <w:rsid w:val="00946722"/>
    <w:rsid w:val="0094708F"/>
    <w:rsid w:val="0094773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59B"/>
    <w:rsid w:val="00970BA8"/>
    <w:rsid w:val="00971170"/>
    <w:rsid w:val="009716FC"/>
    <w:rsid w:val="00971D98"/>
    <w:rsid w:val="00973E16"/>
    <w:rsid w:val="0097609B"/>
    <w:rsid w:val="009761D3"/>
    <w:rsid w:val="009773F1"/>
    <w:rsid w:val="009776C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365"/>
    <w:rsid w:val="009926B1"/>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1BA3"/>
    <w:rsid w:val="009A2A2B"/>
    <w:rsid w:val="009A2E1A"/>
    <w:rsid w:val="009A2F47"/>
    <w:rsid w:val="009A43BF"/>
    <w:rsid w:val="009A6B2F"/>
    <w:rsid w:val="009A6B3A"/>
    <w:rsid w:val="009A7D11"/>
    <w:rsid w:val="009B31D3"/>
    <w:rsid w:val="009B3266"/>
    <w:rsid w:val="009B338B"/>
    <w:rsid w:val="009B3827"/>
    <w:rsid w:val="009B3F3E"/>
    <w:rsid w:val="009B3FDD"/>
    <w:rsid w:val="009B4090"/>
    <w:rsid w:val="009B4FB1"/>
    <w:rsid w:val="009B520E"/>
    <w:rsid w:val="009B62AA"/>
    <w:rsid w:val="009B654D"/>
    <w:rsid w:val="009B6595"/>
    <w:rsid w:val="009B65CB"/>
    <w:rsid w:val="009B66AB"/>
    <w:rsid w:val="009B6E32"/>
    <w:rsid w:val="009B6F95"/>
    <w:rsid w:val="009B711D"/>
    <w:rsid w:val="009B78BC"/>
    <w:rsid w:val="009B7E1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155"/>
    <w:rsid w:val="009D02CC"/>
    <w:rsid w:val="009D08A3"/>
    <w:rsid w:val="009D0DC5"/>
    <w:rsid w:val="009D1038"/>
    <w:rsid w:val="009D184C"/>
    <w:rsid w:val="009D2E13"/>
    <w:rsid w:val="009D2F4F"/>
    <w:rsid w:val="009D335E"/>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71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C6D"/>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B9E"/>
    <w:rsid w:val="00A310A5"/>
    <w:rsid w:val="00A31321"/>
    <w:rsid w:val="00A32840"/>
    <w:rsid w:val="00A32BE9"/>
    <w:rsid w:val="00A32CD0"/>
    <w:rsid w:val="00A32FBD"/>
    <w:rsid w:val="00A33366"/>
    <w:rsid w:val="00A33684"/>
    <w:rsid w:val="00A363BD"/>
    <w:rsid w:val="00A3699B"/>
    <w:rsid w:val="00A36CC9"/>
    <w:rsid w:val="00A36D58"/>
    <w:rsid w:val="00A37373"/>
    <w:rsid w:val="00A41AC1"/>
    <w:rsid w:val="00A41CA4"/>
    <w:rsid w:val="00A41CCA"/>
    <w:rsid w:val="00A423AA"/>
    <w:rsid w:val="00A42B33"/>
    <w:rsid w:val="00A42FE7"/>
    <w:rsid w:val="00A43140"/>
    <w:rsid w:val="00A432E9"/>
    <w:rsid w:val="00A436C9"/>
    <w:rsid w:val="00A43835"/>
    <w:rsid w:val="00A4394E"/>
    <w:rsid w:val="00A43C02"/>
    <w:rsid w:val="00A44AE6"/>
    <w:rsid w:val="00A44B13"/>
    <w:rsid w:val="00A45433"/>
    <w:rsid w:val="00A4599F"/>
    <w:rsid w:val="00A463C9"/>
    <w:rsid w:val="00A466F1"/>
    <w:rsid w:val="00A4710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06"/>
    <w:rsid w:val="00A60845"/>
    <w:rsid w:val="00A6180D"/>
    <w:rsid w:val="00A63047"/>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27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755"/>
    <w:rsid w:val="00A97192"/>
    <w:rsid w:val="00A975FA"/>
    <w:rsid w:val="00A97EF0"/>
    <w:rsid w:val="00AA05AD"/>
    <w:rsid w:val="00AA1198"/>
    <w:rsid w:val="00AA2718"/>
    <w:rsid w:val="00AA29DF"/>
    <w:rsid w:val="00AA3213"/>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2BD"/>
    <w:rsid w:val="00AB16DF"/>
    <w:rsid w:val="00AB1754"/>
    <w:rsid w:val="00AB2DB9"/>
    <w:rsid w:val="00AB2E78"/>
    <w:rsid w:val="00AB3B35"/>
    <w:rsid w:val="00AB47AB"/>
    <w:rsid w:val="00AB4E5F"/>
    <w:rsid w:val="00AB5541"/>
    <w:rsid w:val="00AB5657"/>
    <w:rsid w:val="00AB6F42"/>
    <w:rsid w:val="00AB7367"/>
    <w:rsid w:val="00AB7432"/>
    <w:rsid w:val="00AB76FA"/>
    <w:rsid w:val="00AB7730"/>
    <w:rsid w:val="00AC022A"/>
    <w:rsid w:val="00AC0300"/>
    <w:rsid w:val="00AC0420"/>
    <w:rsid w:val="00AC086D"/>
    <w:rsid w:val="00AC1319"/>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22C"/>
    <w:rsid w:val="00AD3648"/>
    <w:rsid w:val="00AD3951"/>
    <w:rsid w:val="00AD3DCD"/>
    <w:rsid w:val="00AD4055"/>
    <w:rsid w:val="00AD4BED"/>
    <w:rsid w:val="00AD4F1A"/>
    <w:rsid w:val="00AD5069"/>
    <w:rsid w:val="00AD51F7"/>
    <w:rsid w:val="00AD53C9"/>
    <w:rsid w:val="00AD56F4"/>
    <w:rsid w:val="00AD5DD1"/>
    <w:rsid w:val="00AD7728"/>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FD7"/>
    <w:rsid w:val="00AF3747"/>
    <w:rsid w:val="00AF42F9"/>
    <w:rsid w:val="00AF5CF4"/>
    <w:rsid w:val="00AF6074"/>
    <w:rsid w:val="00AF62E6"/>
    <w:rsid w:val="00AF6844"/>
    <w:rsid w:val="00AF76C1"/>
    <w:rsid w:val="00AF7FB3"/>
    <w:rsid w:val="00B004F2"/>
    <w:rsid w:val="00B00C12"/>
    <w:rsid w:val="00B00E6F"/>
    <w:rsid w:val="00B012CF"/>
    <w:rsid w:val="00B017A2"/>
    <w:rsid w:val="00B01C30"/>
    <w:rsid w:val="00B05A03"/>
    <w:rsid w:val="00B06374"/>
    <w:rsid w:val="00B07665"/>
    <w:rsid w:val="00B076FD"/>
    <w:rsid w:val="00B07D65"/>
    <w:rsid w:val="00B1096B"/>
    <w:rsid w:val="00B1123C"/>
    <w:rsid w:val="00B1192A"/>
    <w:rsid w:val="00B12512"/>
    <w:rsid w:val="00B14544"/>
    <w:rsid w:val="00B15291"/>
    <w:rsid w:val="00B15EDF"/>
    <w:rsid w:val="00B16439"/>
    <w:rsid w:val="00B16562"/>
    <w:rsid w:val="00B176FD"/>
    <w:rsid w:val="00B17A65"/>
    <w:rsid w:val="00B17BD9"/>
    <w:rsid w:val="00B17DBA"/>
    <w:rsid w:val="00B17EBF"/>
    <w:rsid w:val="00B210DB"/>
    <w:rsid w:val="00B216AA"/>
    <w:rsid w:val="00B21A24"/>
    <w:rsid w:val="00B21AC5"/>
    <w:rsid w:val="00B21B23"/>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EEC"/>
    <w:rsid w:val="00B34FE6"/>
    <w:rsid w:val="00B3551C"/>
    <w:rsid w:val="00B359A7"/>
    <w:rsid w:val="00B35B28"/>
    <w:rsid w:val="00B35FC1"/>
    <w:rsid w:val="00B36625"/>
    <w:rsid w:val="00B3691F"/>
    <w:rsid w:val="00B3699E"/>
    <w:rsid w:val="00B37893"/>
    <w:rsid w:val="00B37EAD"/>
    <w:rsid w:val="00B40A02"/>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45B"/>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EED"/>
    <w:rsid w:val="00B81E4A"/>
    <w:rsid w:val="00B82E9C"/>
    <w:rsid w:val="00B83109"/>
    <w:rsid w:val="00B8311D"/>
    <w:rsid w:val="00B831AF"/>
    <w:rsid w:val="00B83AF3"/>
    <w:rsid w:val="00B8671F"/>
    <w:rsid w:val="00B87FE9"/>
    <w:rsid w:val="00B903A5"/>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37"/>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C79F3"/>
    <w:rsid w:val="00BD00CF"/>
    <w:rsid w:val="00BD2E81"/>
    <w:rsid w:val="00BD3D5D"/>
    <w:rsid w:val="00BD553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45"/>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CEC"/>
    <w:rsid w:val="00C02B55"/>
    <w:rsid w:val="00C04FFE"/>
    <w:rsid w:val="00C06A41"/>
    <w:rsid w:val="00C06CA3"/>
    <w:rsid w:val="00C075EF"/>
    <w:rsid w:val="00C0766D"/>
    <w:rsid w:val="00C07985"/>
    <w:rsid w:val="00C07B07"/>
    <w:rsid w:val="00C07FA5"/>
    <w:rsid w:val="00C11375"/>
    <w:rsid w:val="00C114E1"/>
    <w:rsid w:val="00C11848"/>
    <w:rsid w:val="00C11B4C"/>
    <w:rsid w:val="00C11DD1"/>
    <w:rsid w:val="00C122CF"/>
    <w:rsid w:val="00C1268D"/>
    <w:rsid w:val="00C13065"/>
    <w:rsid w:val="00C1330E"/>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55E"/>
    <w:rsid w:val="00C327B5"/>
    <w:rsid w:val="00C32E53"/>
    <w:rsid w:val="00C338F5"/>
    <w:rsid w:val="00C33D4D"/>
    <w:rsid w:val="00C35066"/>
    <w:rsid w:val="00C357D8"/>
    <w:rsid w:val="00C3734E"/>
    <w:rsid w:val="00C373EA"/>
    <w:rsid w:val="00C37E50"/>
    <w:rsid w:val="00C42315"/>
    <w:rsid w:val="00C42A0E"/>
    <w:rsid w:val="00C44132"/>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1FA0"/>
    <w:rsid w:val="00C725E4"/>
    <w:rsid w:val="00C74421"/>
    <w:rsid w:val="00C748B1"/>
    <w:rsid w:val="00C74B05"/>
    <w:rsid w:val="00C757EB"/>
    <w:rsid w:val="00C75E83"/>
    <w:rsid w:val="00C7706C"/>
    <w:rsid w:val="00C77938"/>
    <w:rsid w:val="00C779A4"/>
    <w:rsid w:val="00C77C0C"/>
    <w:rsid w:val="00C80519"/>
    <w:rsid w:val="00C8106D"/>
    <w:rsid w:val="00C814A2"/>
    <w:rsid w:val="00C83859"/>
    <w:rsid w:val="00C83FE2"/>
    <w:rsid w:val="00C8404D"/>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62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70A"/>
    <w:rsid w:val="00CC0C98"/>
    <w:rsid w:val="00CC0E46"/>
    <w:rsid w:val="00CC1E27"/>
    <w:rsid w:val="00CC3925"/>
    <w:rsid w:val="00CC39AF"/>
    <w:rsid w:val="00CC41D0"/>
    <w:rsid w:val="00CC455D"/>
    <w:rsid w:val="00CC45EE"/>
    <w:rsid w:val="00CC4E78"/>
    <w:rsid w:val="00CC4EEC"/>
    <w:rsid w:val="00CC60FF"/>
    <w:rsid w:val="00CC654F"/>
    <w:rsid w:val="00CC6C5E"/>
    <w:rsid w:val="00CC7C6B"/>
    <w:rsid w:val="00CD0287"/>
    <w:rsid w:val="00CD03A8"/>
    <w:rsid w:val="00CD03AD"/>
    <w:rsid w:val="00CD0435"/>
    <w:rsid w:val="00CD04CF"/>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DB2"/>
    <w:rsid w:val="00CE498D"/>
    <w:rsid w:val="00CE581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B3F"/>
    <w:rsid w:val="00D004A2"/>
    <w:rsid w:val="00D02127"/>
    <w:rsid w:val="00D021AA"/>
    <w:rsid w:val="00D0232C"/>
    <w:rsid w:val="00D0274C"/>
    <w:rsid w:val="00D029A4"/>
    <w:rsid w:val="00D03CCF"/>
    <w:rsid w:val="00D0410A"/>
    <w:rsid w:val="00D04356"/>
    <w:rsid w:val="00D04642"/>
    <w:rsid w:val="00D050F2"/>
    <w:rsid w:val="00D05205"/>
    <w:rsid w:val="00D05666"/>
    <w:rsid w:val="00D0579C"/>
    <w:rsid w:val="00D06939"/>
    <w:rsid w:val="00D10594"/>
    <w:rsid w:val="00D10723"/>
    <w:rsid w:val="00D10FA6"/>
    <w:rsid w:val="00D1108A"/>
    <w:rsid w:val="00D11917"/>
    <w:rsid w:val="00D1581F"/>
    <w:rsid w:val="00D159D2"/>
    <w:rsid w:val="00D1609F"/>
    <w:rsid w:val="00D16DF2"/>
    <w:rsid w:val="00D17439"/>
    <w:rsid w:val="00D17913"/>
    <w:rsid w:val="00D20544"/>
    <w:rsid w:val="00D20B5F"/>
    <w:rsid w:val="00D22226"/>
    <w:rsid w:val="00D2324F"/>
    <w:rsid w:val="00D232F1"/>
    <w:rsid w:val="00D25782"/>
    <w:rsid w:val="00D26F9A"/>
    <w:rsid w:val="00D278FA"/>
    <w:rsid w:val="00D3069A"/>
    <w:rsid w:val="00D31289"/>
    <w:rsid w:val="00D315C7"/>
    <w:rsid w:val="00D31FE9"/>
    <w:rsid w:val="00D324CF"/>
    <w:rsid w:val="00D325C1"/>
    <w:rsid w:val="00D331C2"/>
    <w:rsid w:val="00D341BE"/>
    <w:rsid w:val="00D354EB"/>
    <w:rsid w:val="00D35F9A"/>
    <w:rsid w:val="00D36FFA"/>
    <w:rsid w:val="00D37664"/>
    <w:rsid w:val="00D37CF6"/>
    <w:rsid w:val="00D406BD"/>
    <w:rsid w:val="00D4094C"/>
    <w:rsid w:val="00D41091"/>
    <w:rsid w:val="00D41416"/>
    <w:rsid w:val="00D41480"/>
    <w:rsid w:val="00D41BC8"/>
    <w:rsid w:val="00D41D77"/>
    <w:rsid w:val="00D42637"/>
    <w:rsid w:val="00D43195"/>
    <w:rsid w:val="00D434C3"/>
    <w:rsid w:val="00D434F9"/>
    <w:rsid w:val="00D43C25"/>
    <w:rsid w:val="00D44212"/>
    <w:rsid w:val="00D4490B"/>
    <w:rsid w:val="00D45631"/>
    <w:rsid w:val="00D456B0"/>
    <w:rsid w:val="00D459E3"/>
    <w:rsid w:val="00D4630D"/>
    <w:rsid w:val="00D4699A"/>
    <w:rsid w:val="00D4785E"/>
    <w:rsid w:val="00D5020B"/>
    <w:rsid w:val="00D50C54"/>
    <w:rsid w:val="00D51E9C"/>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A41"/>
    <w:rsid w:val="00D61DED"/>
    <w:rsid w:val="00D62793"/>
    <w:rsid w:val="00D63110"/>
    <w:rsid w:val="00D6652F"/>
    <w:rsid w:val="00D66697"/>
    <w:rsid w:val="00D66A43"/>
    <w:rsid w:val="00D66F4C"/>
    <w:rsid w:val="00D67710"/>
    <w:rsid w:val="00D67BB9"/>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3D"/>
    <w:rsid w:val="00D86A7B"/>
    <w:rsid w:val="00D86CCF"/>
    <w:rsid w:val="00D904F9"/>
    <w:rsid w:val="00D90C01"/>
    <w:rsid w:val="00D91242"/>
    <w:rsid w:val="00D91250"/>
    <w:rsid w:val="00D91789"/>
    <w:rsid w:val="00D917A3"/>
    <w:rsid w:val="00D93AC0"/>
    <w:rsid w:val="00D945F8"/>
    <w:rsid w:val="00D94650"/>
    <w:rsid w:val="00D94720"/>
    <w:rsid w:val="00D94A6A"/>
    <w:rsid w:val="00D95547"/>
    <w:rsid w:val="00D96083"/>
    <w:rsid w:val="00D96205"/>
    <w:rsid w:val="00D9669E"/>
    <w:rsid w:val="00D9748B"/>
    <w:rsid w:val="00D977CC"/>
    <w:rsid w:val="00DA05AB"/>
    <w:rsid w:val="00DA0BE3"/>
    <w:rsid w:val="00DA0E65"/>
    <w:rsid w:val="00DA1942"/>
    <w:rsid w:val="00DA1969"/>
    <w:rsid w:val="00DA22F0"/>
    <w:rsid w:val="00DA3A07"/>
    <w:rsid w:val="00DA44D7"/>
    <w:rsid w:val="00DA4A0C"/>
    <w:rsid w:val="00DA4AC1"/>
    <w:rsid w:val="00DA4DC6"/>
    <w:rsid w:val="00DA5ED0"/>
    <w:rsid w:val="00DA62B5"/>
    <w:rsid w:val="00DA758B"/>
    <w:rsid w:val="00DB0683"/>
    <w:rsid w:val="00DB0BDF"/>
    <w:rsid w:val="00DB2857"/>
    <w:rsid w:val="00DB35AF"/>
    <w:rsid w:val="00DB374C"/>
    <w:rsid w:val="00DB3CE2"/>
    <w:rsid w:val="00DB48EE"/>
    <w:rsid w:val="00DB4B5C"/>
    <w:rsid w:val="00DB4BD9"/>
    <w:rsid w:val="00DB4CE3"/>
    <w:rsid w:val="00DB577B"/>
    <w:rsid w:val="00DB5CA5"/>
    <w:rsid w:val="00DB6D53"/>
    <w:rsid w:val="00DB7AB5"/>
    <w:rsid w:val="00DB7E29"/>
    <w:rsid w:val="00DB7F65"/>
    <w:rsid w:val="00DB7F9E"/>
    <w:rsid w:val="00DC00F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3AE"/>
    <w:rsid w:val="00DC6585"/>
    <w:rsid w:val="00DC673E"/>
    <w:rsid w:val="00DC7576"/>
    <w:rsid w:val="00DD0085"/>
    <w:rsid w:val="00DD008C"/>
    <w:rsid w:val="00DD0202"/>
    <w:rsid w:val="00DD1047"/>
    <w:rsid w:val="00DD10C2"/>
    <w:rsid w:val="00DD1593"/>
    <w:rsid w:val="00DD21CE"/>
    <w:rsid w:val="00DD21DA"/>
    <w:rsid w:val="00DD2511"/>
    <w:rsid w:val="00DD2736"/>
    <w:rsid w:val="00DD2A10"/>
    <w:rsid w:val="00DD344C"/>
    <w:rsid w:val="00DD39A8"/>
    <w:rsid w:val="00DD4DF8"/>
    <w:rsid w:val="00DD4F0E"/>
    <w:rsid w:val="00DD6064"/>
    <w:rsid w:val="00DD6138"/>
    <w:rsid w:val="00DD6240"/>
    <w:rsid w:val="00DD649E"/>
    <w:rsid w:val="00DE022A"/>
    <w:rsid w:val="00DE051B"/>
    <w:rsid w:val="00DE0779"/>
    <w:rsid w:val="00DE0954"/>
    <w:rsid w:val="00DE0A53"/>
    <w:rsid w:val="00DE0B49"/>
    <w:rsid w:val="00DE13D1"/>
    <w:rsid w:val="00DE18FF"/>
    <w:rsid w:val="00DE23CA"/>
    <w:rsid w:val="00DE2844"/>
    <w:rsid w:val="00DE290C"/>
    <w:rsid w:val="00DE3558"/>
    <w:rsid w:val="00DE37BE"/>
    <w:rsid w:val="00DE3D84"/>
    <w:rsid w:val="00DE4696"/>
    <w:rsid w:val="00DE4BE1"/>
    <w:rsid w:val="00DE515C"/>
    <w:rsid w:val="00DE5586"/>
    <w:rsid w:val="00DE5711"/>
    <w:rsid w:val="00DE6E2B"/>
    <w:rsid w:val="00DF0690"/>
    <w:rsid w:val="00DF0C27"/>
    <w:rsid w:val="00DF1318"/>
    <w:rsid w:val="00DF144A"/>
    <w:rsid w:val="00DF17A4"/>
    <w:rsid w:val="00DF1869"/>
    <w:rsid w:val="00DF194A"/>
    <w:rsid w:val="00DF1EB1"/>
    <w:rsid w:val="00DF1F94"/>
    <w:rsid w:val="00DF28BA"/>
    <w:rsid w:val="00DF3708"/>
    <w:rsid w:val="00DF39E3"/>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7B6"/>
    <w:rsid w:val="00E110DE"/>
    <w:rsid w:val="00E11EE6"/>
    <w:rsid w:val="00E1204F"/>
    <w:rsid w:val="00E121DF"/>
    <w:rsid w:val="00E12502"/>
    <w:rsid w:val="00E1329C"/>
    <w:rsid w:val="00E13E63"/>
    <w:rsid w:val="00E14074"/>
    <w:rsid w:val="00E146F6"/>
    <w:rsid w:val="00E14A86"/>
    <w:rsid w:val="00E15479"/>
    <w:rsid w:val="00E15786"/>
    <w:rsid w:val="00E15DC1"/>
    <w:rsid w:val="00E16072"/>
    <w:rsid w:val="00E160F5"/>
    <w:rsid w:val="00E201D8"/>
    <w:rsid w:val="00E21768"/>
    <w:rsid w:val="00E217CA"/>
    <w:rsid w:val="00E2216E"/>
    <w:rsid w:val="00E2272C"/>
    <w:rsid w:val="00E23419"/>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0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684"/>
    <w:rsid w:val="00E6084D"/>
    <w:rsid w:val="00E60B06"/>
    <w:rsid w:val="00E6144B"/>
    <w:rsid w:val="00E615AD"/>
    <w:rsid w:val="00E61D90"/>
    <w:rsid w:val="00E6297F"/>
    <w:rsid w:val="00E62DFF"/>
    <w:rsid w:val="00E62E95"/>
    <w:rsid w:val="00E6378C"/>
    <w:rsid w:val="00E63A8A"/>
    <w:rsid w:val="00E63E0C"/>
    <w:rsid w:val="00E640C9"/>
    <w:rsid w:val="00E64158"/>
    <w:rsid w:val="00E6426D"/>
    <w:rsid w:val="00E6448D"/>
    <w:rsid w:val="00E64CA0"/>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8AB"/>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48"/>
    <w:rsid w:val="00EB35C1"/>
    <w:rsid w:val="00EB3686"/>
    <w:rsid w:val="00EB3779"/>
    <w:rsid w:val="00EB381D"/>
    <w:rsid w:val="00EB4DBB"/>
    <w:rsid w:val="00EB58C7"/>
    <w:rsid w:val="00EB5DC1"/>
    <w:rsid w:val="00EB6D85"/>
    <w:rsid w:val="00EB7FCE"/>
    <w:rsid w:val="00EC03C0"/>
    <w:rsid w:val="00EC0799"/>
    <w:rsid w:val="00EC0D8C"/>
    <w:rsid w:val="00EC121F"/>
    <w:rsid w:val="00EC1554"/>
    <w:rsid w:val="00EC3339"/>
    <w:rsid w:val="00EC42F8"/>
    <w:rsid w:val="00EC4A1B"/>
    <w:rsid w:val="00EC4E0C"/>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0D"/>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DE"/>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17D"/>
    <w:rsid w:val="00F02806"/>
    <w:rsid w:val="00F02C2E"/>
    <w:rsid w:val="00F0390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CC"/>
    <w:rsid w:val="00F211FE"/>
    <w:rsid w:val="00F229DE"/>
    <w:rsid w:val="00F2421D"/>
    <w:rsid w:val="00F24A9F"/>
    <w:rsid w:val="00F24FD5"/>
    <w:rsid w:val="00F25241"/>
    <w:rsid w:val="00F277ED"/>
    <w:rsid w:val="00F31B00"/>
    <w:rsid w:val="00F33039"/>
    <w:rsid w:val="00F33516"/>
    <w:rsid w:val="00F33852"/>
    <w:rsid w:val="00F342E4"/>
    <w:rsid w:val="00F34532"/>
    <w:rsid w:val="00F346E3"/>
    <w:rsid w:val="00F34725"/>
    <w:rsid w:val="00F3565B"/>
    <w:rsid w:val="00F35A57"/>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B51"/>
    <w:rsid w:val="00F45EB2"/>
    <w:rsid w:val="00F46195"/>
    <w:rsid w:val="00F46943"/>
    <w:rsid w:val="00F46984"/>
    <w:rsid w:val="00F47D5F"/>
    <w:rsid w:val="00F500F9"/>
    <w:rsid w:val="00F50491"/>
    <w:rsid w:val="00F5105A"/>
    <w:rsid w:val="00F510FD"/>
    <w:rsid w:val="00F511B0"/>
    <w:rsid w:val="00F51433"/>
    <w:rsid w:val="00F51A87"/>
    <w:rsid w:val="00F527B1"/>
    <w:rsid w:val="00F5284C"/>
    <w:rsid w:val="00F52939"/>
    <w:rsid w:val="00F52994"/>
    <w:rsid w:val="00F52B84"/>
    <w:rsid w:val="00F5388C"/>
    <w:rsid w:val="00F5411E"/>
    <w:rsid w:val="00F54219"/>
    <w:rsid w:val="00F54F61"/>
    <w:rsid w:val="00F55531"/>
    <w:rsid w:val="00F560B4"/>
    <w:rsid w:val="00F56281"/>
    <w:rsid w:val="00F56579"/>
    <w:rsid w:val="00F56594"/>
    <w:rsid w:val="00F56E7D"/>
    <w:rsid w:val="00F5729B"/>
    <w:rsid w:val="00F57366"/>
    <w:rsid w:val="00F57665"/>
    <w:rsid w:val="00F57868"/>
    <w:rsid w:val="00F60294"/>
    <w:rsid w:val="00F6063A"/>
    <w:rsid w:val="00F612BD"/>
    <w:rsid w:val="00F61A15"/>
    <w:rsid w:val="00F62B6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12"/>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4E"/>
    <w:rsid w:val="00F84C15"/>
    <w:rsid w:val="00F85285"/>
    <w:rsid w:val="00F85F5F"/>
    <w:rsid w:val="00F869FF"/>
    <w:rsid w:val="00F86BC9"/>
    <w:rsid w:val="00F86D50"/>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978"/>
    <w:rsid w:val="00FA659D"/>
    <w:rsid w:val="00FA675B"/>
    <w:rsid w:val="00FA7142"/>
    <w:rsid w:val="00FB00BA"/>
    <w:rsid w:val="00FB0339"/>
    <w:rsid w:val="00FB10F0"/>
    <w:rsid w:val="00FB11C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9B1"/>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3D2"/>
    <w:rsid w:val="00FD5736"/>
    <w:rsid w:val="00FD6FC4"/>
    <w:rsid w:val="00FD75A0"/>
    <w:rsid w:val="00FE0385"/>
    <w:rsid w:val="00FE1B67"/>
    <w:rsid w:val="00FE252E"/>
    <w:rsid w:val="00FE3D1F"/>
    <w:rsid w:val="00FE3D7C"/>
    <w:rsid w:val="00FE4654"/>
    <w:rsid w:val="00FE4885"/>
    <w:rsid w:val="00FE5036"/>
    <w:rsid w:val="00FE5735"/>
    <w:rsid w:val="00FE6728"/>
    <w:rsid w:val="00FE6998"/>
    <w:rsid w:val="00FE6B95"/>
    <w:rsid w:val="00FE7908"/>
    <w:rsid w:val="00FF01F6"/>
    <w:rsid w:val="00FF0550"/>
    <w:rsid w:val="00FF0594"/>
    <w:rsid w:val="00FF05F7"/>
    <w:rsid w:val="00FF116E"/>
    <w:rsid w:val="00FF203A"/>
    <w:rsid w:val="00FF3486"/>
    <w:rsid w:val="00FF3518"/>
    <w:rsid w:val="00FF5672"/>
    <w:rsid w:val="00FF5BD4"/>
    <w:rsid w:val="00FF5E49"/>
    <w:rsid w:val="00FF6252"/>
    <w:rsid w:val="00FF6DA7"/>
    <w:rsid w:val="00FF769F"/>
    <w:rsid w:val="00FF78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ai">
    <w:name w:val="Parašai"/>
    <w:basedOn w:val="Normal"/>
    <w:rsid w:val="00D51E9C"/>
    <w:pPr>
      <w:tabs>
        <w:tab w:val="left" w:pos="6237"/>
      </w:tabs>
      <w:spacing w:before="240" w:line="240" w:lineRule="auto"/>
      <w:ind w:firstLine="0"/>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5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299975">
      <w:bodyDiv w:val="1"/>
      <w:marLeft w:val="0"/>
      <w:marRight w:val="0"/>
      <w:marTop w:val="0"/>
      <w:marBottom w:val="0"/>
      <w:divBdr>
        <w:top w:val="none" w:sz="0" w:space="0" w:color="auto"/>
        <w:left w:val="none" w:sz="0" w:space="0" w:color="auto"/>
        <w:bottom w:val="none" w:sz="0" w:space="0" w:color="auto"/>
        <w:right w:val="none" w:sz="0" w:space="0" w:color="auto"/>
      </w:divBdr>
    </w:div>
    <w:div w:id="76291313">
      <w:bodyDiv w:val="1"/>
      <w:marLeft w:val="0"/>
      <w:marRight w:val="0"/>
      <w:marTop w:val="0"/>
      <w:marBottom w:val="0"/>
      <w:divBdr>
        <w:top w:val="none" w:sz="0" w:space="0" w:color="auto"/>
        <w:left w:val="none" w:sz="0" w:space="0" w:color="auto"/>
        <w:bottom w:val="none" w:sz="0" w:space="0" w:color="auto"/>
        <w:right w:val="none" w:sz="0" w:space="0" w:color="auto"/>
      </w:divBdr>
    </w:div>
    <w:div w:id="10493021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1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057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76083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9433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13361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625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1100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8773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88485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597892">
      <w:bodyDiv w:val="1"/>
      <w:marLeft w:val="0"/>
      <w:marRight w:val="0"/>
      <w:marTop w:val="0"/>
      <w:marBottom w:val="0"/>
      <w:divBdr>
        <w:top w:val="none" w:sz="0" w:space="0" w:color="auto"/>
        <w:left w:val="none" w:sz="0" w:space="0" w:color="auto"/>
        <w:bottom w:val="none" w:sz="0" w:space="0" w:color="auto"/>
        <w:right w:val="none" w:sz="0" w:space="0" w:color="auto"/>
      </w:divBdr>
    </w:div>
    <w:div w:id="9926350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485713">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71390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07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716628">
      <w:bodyDiv w:val="1"/>
      <w:marLeft w:val="0"/>
      <w:marRight w:val="0"/>
      <w:marTop w:val="0"/>
      <w:marBottom w:val="0"/>
      <w:divBdr>
        <w:top w:val="none" w:sz="0" w:space="0" w:color="auto"/>
        <w:left w:val="none" w:sz="0" w:space="0" w:color="auto"/>
        <w:bottom w:val="none" w:sz="0" w:space="0" w:color="auto"/>
        <w:right w:val="none" w:sz="0" w:space="0" w:color="auto"/>
      </w:divBdr>
    </w:div>
    <w:div w:id="134593329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56830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1100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327143">
      <w:bodyDiv w:val="1"/>
      <w:marLeft w:val="0"/>
      <w:marRight w:val="0"/>
      <w:marTop w:val="0"/>
      <w:marBottom w:val="0"/>
      <w:divBdr>
        <w:top w:val="none" w:sz="0" w:space="0" w:color="auto"/>
        <w:left w:val="none" w:sz="0" w:space="0" w:color="auto"/>
        <w:bottom w:val="none" w:sz="0" w:space="0" w:color="auto"/>
        <w:right w:val="none" w:sz="0" w:space="0" w:color="auto"/>
      </w:divBdr>
    </w:div>
    <w:div w:id="16433865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b.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C62A1"/>
    <w:rsid w:val="000E3D5E"/>
    <w:rsid w:val="000E62D1"/>
    <w:rsid w:val="00107375"/>
    <w:rsid w:val="001251FC"/>
    <w:rsid w:val="00127A9E"/>
    <w:rsid w:val="00192FAC"/>
    <w:rsid w:val="001A2650"/>
    <w:rsid w:val="001A6EE0"/>
    <w:rsid w:val="001E3B26"/>
    <w:rsid w:val="00274ED5"/>
    <w:rsid w:val="002803BD"/>
    <w:rsid w:val="00295EF8"/>
    <w:rsid w:val="002C1509"/>
    <w:rsid w:val="003661A6"/>
    <w:rsid w:val="00400A29"/>
    <w:rsid w:val="00430113"/>
    <w:rsid w:val="0043738A"/>
    <w:rsid w:val="00460C76"/>
    <w:rsid w:val="0046126A"/>
    <w:rsid w:val="004A1CB6"/>
    <w:rsid w:val="004D38E9"/>
    <w:rsid w:val="005B7AC1"/>
    <w:rsid w:val="005C07A2"/>
    <w:rsid w:val="00640317"/>
    <w:rsid w:val="00652F79"/>
    <w:rsid w:val="006D77F5"/>
    <w:rsid w:val="006E2761"/>
    <w:rsid w:val="00731487"/>
    <w:rsid w:val="00737437"/>
    <w:rsid w:val="00737C4C"/>
    <w:rsid w:val="007749B0"/>
    <w:rsid w:val="0078514A"/>
    <w:rsid w:val="007C7D73"/>
    <w:rsid w:val="007F25D7"/>
    <w:rsid w:val="00810A25"/>
    <w:rsid w:val="00813ACE"/>
    <w:rsid w:val="00822E91"/>
    <w:rsid w:val="00894310"/>
    <w:rsid w:val="008D6E2A"/>
    <w:rsid w:val="00906FC8"/>
    <w:rsid w:val="00915DD0"/>
    <w:rsid w:val="00926BF1"/>
    <w:rsid w:val="00935255"/>
    <w:rsid w:val="009520DA"/>
    <w:rsid w:val="00975C18"/>
    <w:rsid w:val="00983186"/>
    <w:rsid w:val="00992365"/>
    <w:rsid w:val="009C5E39"/>
    <w:rsid w:val="009E6FBD"/>
    <w:rsid w:val="00A02E8E"/>
    <w:rsid w:val="00A03CB8"/>
    <w:rsid w:val="00A447B7"/>
    <w:rsid w:val="00A60806"/>
    <w:rsid w:val="00A63047"/>
    <w:rsid w:val="00A87851"/>
    <w:rsid w:val="00AB12BD"/>
    <w:rsid w:val="00AC07D5"/>
    <w:rsid w:val="00AD09B5"/>
    <w:rsid w:val="00B017A2"/>
    <w:rsid w:val="00B02DFF"/>
    <w:rsid w:val="00B031BD"/>
    <w:rsid w:val="00B604DE"/>
    <w:rsid w:val="00B70DD9"/>
    <w:rsid w:val="00C1330E"/>
    <w:rsid w:val="00C64F5A"/>
    <w:rsid w:val="00CD27B6"/>
    <w:rsid w:val="00CF4CEB"/>
    <w:rsid w:val="00D10594"/>
    <w:rsid w:val="00D1288B"/>
    <w:rsid w:val="00DB68F5"/>
    <w:rsid w:val="00DC63AE"/>
    <w:rsid w:val="00DD2511"/>
    <w:rsid w:val="00DE23D8"/>
    <w:rsid w:val="00E464CE"/>
    <w:rsid w:val="00EF6792"/>
    <w:rsid w:val="00F63CFE"/>
    <w:rsid w:val="00F81DB5"/>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4536</Words>
  <Characters>25861</Characters>
  <Application>Microsoft Office Word</Application>
  <DocSecurity>0</DocSecurity>
  <Lines>215</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30337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Vilkaitienė</cp:lastModifiedBy>
  <cp:revision>11</cp:revision>
  <cp:lastPrinted>2021-11-03T05:49:00Z</cp:lastPrinted>
  <dcterms:created xsi:type="dcterms:W3CDTF">2025-11-28T09:40:00Z</dcterms:created>
  <dcterms:modified xsi:type="dcterms:W3CDTF">2025-12-01T07:50:00Z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