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0906" w14:textId="677D6941" w:rsidR="00960963" w:rsidRPr="0094790D" w:rsidRDefault="0094790D" w:rsidP="0094790D">
      <w:pPr>
        <w:tabs>
          <w:tab w:val="center" w:pos="4680"/>
          <w:tab w:val="right" w:pos="9360"/>
        </w:tabs>
        <w:jc w:val="right"/>
        <w:rPr>
          <w:kern w:val="2"/>
          <w:sz w:val="22"/>
          <w:szCs w:val="22"/>
        </w:rPr>
      </w:pPr>
      <w:r w:rsidRPr="0094790D">
        <w:rPr>
          <w:kern w:val="2"/>
          <w:sz w:val="22"/>
          <w:szCs w:val="22"/>
        </w:rPr>
        <w:t>Pirkimo sąlygų 3 priedas</w:t>
      </w:r>
    </w:p>
    <w:p w14:paraId="74DE4C4F" w14:textId="20A2320F" w:rsidR="00960963" w:rsidRDefault="00960963">
      <w:pPr>
        <w:tabs>
          <w:tab w:val="center" w:pos="4819"/>
          <w:tab w:val="right" w:pos="9638"/>
        </w:tabs>
        <w:rPr>
          <w:b/>
          <w:bCs/>
          <w:color w:val="000000"/>
          <w:szCs w:val="24"/>
        </w:rPr>
      </w:pPr>
    </w:p>
    <w:p w14:paraId="37573509" w14:textId="6DCE9CB0" w:rsidR="00960963" w:rsidRDefault="0002084D" w:rsidP="0002084D">
      <w:pPr>
        <w:spacing w:line="259" w:lineRule="auto"/>
        <w:jc w:val="both"/>
        <w:rPr>
          <w:color w:val="000000"/>
          <w:szCs w:val="24"/>
        </w:rPr>
      </w:pPr>
      <w:r>
        <w:rPr>
          <w:kern w:val="2"/>
          <w:szCs w:val="24"/>
        </w:rPr>
        <w:tab/>
      </w:r>
      <w:r>
        <w:rPr>
          <w:kern w:val="2"/>
          <w:szCs w:val="24"/>
        </w:rPr>
        <w:tab/>
      </w:r>
      <w:r>
        <w:rPr>
          <w:kern w:val="2"/>
          <w:szCs w:val="24"/>
        </w:rPr>
        <w:tab/>
      </w:r>
      <w:r>
        <w:rPr>
          <w:kern w:val="2"/>
          <w:szCs w:val="24"/>
        </w:rPr>
        <w:tab/>
      </w:r>
      <w:r>
        <w:rPr>
          <w:kern w:val="2"/>
          <w:szCs w:val="24"/>
        </w:rPr>
        <w:tab/>
      </w:r>
      <w:r>
        <w:rPr>
          <w:kern w:val="2"/>
          <w:szCs w:val="24"/>
        </w:rPr>
        <w:tab/>
        <w:t xml:space="preserve">        </w:t>
      </w:r>
      <w:r w:rsidR="00962C24">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bookmarkStart w:id="0" w:name="_GoBack"/>
      <w:bookmarkEnd w:id="0"/>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w:t>
      </w:r>
      <w:r>
        <w:rPr>
          <w:rFonts w:eastAsia="Arial"/>
          <w:kern w:val="2"/>
          <w:szCs w:val="24"/>
        </w:rPr>
        <w:lastRenderedPageBreak/>
        <w:t xml:space="preserve">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lastRenderedPageBreak/>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lastRenderedPageBreak/>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w:t>
      </w:r>
      <w:r>
        <w:rPr>
          <w:color w:val="000000"/>
          <w:szCs w:val="24"/>
        </w:rPr>
        <w:lastRenderedPageBreak/>
        <w:t>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 xml:space="preserve">14.1. Šalys įsipareigoja užtikrinti asmens duomenų saugumą bei asmens duomenų tvarkymą vykdyti teisėtai, vadovaujantis 2016 m. balandžio 27 d. priimto Europos Parlamento ir Tarybos </w:t>
      </w:r>
      <w:r>
        <w:rPr>
          <w:color w:val="000000"/>
          <w:szCs w:val="24"/>
        </w:rPr>
        <w:lastRenderedPageBreak/>
        <w:t>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lastRenderedPageBreak/>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Pr>
          <w:color w:val="000000"/>
          <w:szCs w:val="24"/>
        </w:rPr>
        <w:lastRenderedPageBreak/>
        <w:t>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 xml:space="preserve">Tiekėjo teisė siūlyti kitą terminą </w:t>
      </w:r>
      <w:r>
        <w:rPr>
          <w:color w:val="000000"/>
          <w:szCs w:val="24"/>
        </w:rPr>
        <w:lastRenderedPageBreak/>
        <w:t>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w:t>
      </w:r>
      <w:r>
        <w:rPr>
          <w:color w:val="000000"/>
          <w:szCs w:val="24"/>
        </w:rPr>
        <w:lastRenderedPageBreak/>
        <w:t>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color w:val="000000"/>
          <w:szCs w:val="24"/>
        </w:rPr>
        <w:lastRenderedPageBreak/>
        <w:t>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59F12" w14:textId="77777777" w:rsidR="00DC4D1C" w:rsidRDefault="00DC4D1C">
      <w:pPr>
        <w:rPr>
          <w:kern w:val="2"/>
          <w:sz w:val="22"/>
          <w:szCs w:val="22"/>
          <w:lang w:val="en-US"/>
        </w:rPr>
      </w:pPr>
      <w:r>
        <w:rPr>
          <w:kern w:val="2"/>
          <w:sz w:val="22"/>
          <w:szCs w:val="22"/>
          <w:lang w:val="en-US"/>
        </w:rPr>
        <w:separator/>
      </w:r>
    </w:p>
  </w:endnote>
  <w:endnote w:type="continuationSeparator" w:id="0">
    <w:p w14:paraId="14D7366F" w14:textId="77777777" w:rsidR="00DC4D1C" w:rsidRDefault="00DC4D1C">
      <w:pPr>
        <w:rPr>
          <w:kern w:val="2"/>
          <w:sz w:val="22"/>
          <w:szCs w:val="22"/>
          <w:lang w:val="en-US"/>
        </w:rPr>
      </w:pPr>
      <w:r>
        <w:rPr>
          <w:kern w:val="2"/>
          <w:sz w:val="22"/>
          <w:szCs w:val="22"/>
          <w:lang w:val="en-US"/>
        </w:rPr>
        <w:continuationSeparator/>
      </w:r>
    </w:p>
  </w:endnote>
  <w:endnote w:type="continuationNotice" w:id="1">
    <w:p w14:paraId="58BBF77B" w14:textId="77777777" w:rsidR="00DC4D1C" w:rsidRDefault="00DC4D1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FCBBB" w14:textId="77777777" w:rsidR="00DC4D1C" w:rsidRDefault="00DC4D1C">
      <w:pPr>
        <w:rPr>
          <w:kern w:val="2"/>
          <w:sz w:val="22"/>
          <w:szCs w:val="22"/>
          <w:lang w:val="en-US"/>
        </w:rPr>
      </w:pPr>
      <w:r>
        <w:rPr>
          <w:kern w:val="2"/>
          <w:sz w:val="22"/>
          <w:szCs w:val="22"/>
          <w:lang w:val="en-US"/>
        </w:rPr>
        <w:separator/>
      </w:r>
    </w:p>
  </w:footnote>
  <w:footnote w:type="continuationSeparator" w:id="0">
    <w:p w14:paraId="20E26B8D" w14:textId="77777777" w:rsidR="00DC4D1C" w:rsidRDefault="00DC4D1C">
      <w:pPr>
        <w:rPr>
          <w:kern w:val="2"/>
          <w:sz w:val="22"/>
          <w:szCs w:val="22"/>
          <w:lang w:val="en-US"/>
        </w:rPr>
      </w:pPr>
      <w:r>
        <w:rPr>
          <w:kern w:val="2"/>
          <w:sz w:val="22"/>
          <w:szCs w:val="22"/>
          <w:lang w:val="en-US"/>
        </w:rPr>
        <w:continuationSeparator/>
      </w:r>
    </w:p>
  </w:footnote>
  <w:footnote w:type="continuationNotice" w:id="1">
    <w:p w14:paraId="4ED6675C" w14:textId="77777777" w:rsidR="00DC4D1C" w:rsidRDefault="00DC4D1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5F997E2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2084D">
      <w:rPr>
        <w:noProof/>
        <w:kern w:val="2"/>
        <w:sz w:val="22"/>
        <w:szCs w:val="22"/>
        <w:lang w:val="en-US"/>
      </w:rPr>
      <w:t>2</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FF"/>
    <w:rsid w:val="0002084D"/>
    <w:rsid w:val="000F69A9"/>
    <w:rsid w:val="002A03FF"/>
    <w:rsid w:val="005C2A7C"/>
    <w:rsid w:val="0094790D"/>
    <w:rsid w:val="00960963"/>
    <w:rsid w:val="00962C24"/>
    <w:rsid w:val="00972783"/>
    <w:rsid w:val="009E75B6"/>
    <w:rsid w:val="00C33957"/>
    <w:rsid w:val="00DC4D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docId w15:val="{56FD98B6-0FEE-483C-8C37-163492375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53729</Words>
  <Characters>30626</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Gražina Baužienė</cp:lastModifiedBy>
  <cp:revision>4</cp:revision>
  <dcterms:created xsi:type="dcterms:W3CDTF">2025-11-26T10:27:00Z</dcterms:created>
  <dcterms:modified xsi:type="dcterms:W3CDTF">2025-12-01T12:51:00Z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