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A70D45">
                  <w:rPr>
                    <w:rFonts w:ascii="Times New Roman" w:hAnsi="Times New Roman" w:cs="Times New Roman"/>
                    <w:sz w:val="24"/>
                    <w:szCs w:val="24"/>
                  </w:rPr>
                  <w:t>lapkričio</w:t>
                </w:r>
                <w:r w:rsidR="00DB22A6">
                  <w:rPr>
                    <w:rFonts w:ascii="Times New Roman" w:hAnsi="Times New Roman" w:cs="Times New Roman"/>
                    <w:sz w:val="24"/>
                    <w:szCs w:val="24"/>
                  </w:rPr>
                  <w:t xml:space="preserve"> </w:t>
                </w:r>
                <w:r w:rsidR="00C412A2">
                  <w:rPr>
                    <w:rFonts w:ascii="Times New Roman" w:hAnsi="Times New Roman" w:cs="Times New Roman"/>
                    <w:sz w:val="24"/>
                    <w:szCs w:val="24"/>
                  </w:rPr>
                  <w:t xml:space="preserve"> </w:t>
                </w:r>
                <w:r w:rsidR="00FD3D6C">
                  <w:rPr>
                    <w:rFonts w:ascii="Times New Roman" w:hAnsi="Times New Roman" w:cs="Times New Roman"/>
                    <w:sz w:val="24"/>
                    <w:szCs w:val="24"/>
                  </w:rPr>
                  <w:t>28</w:t>
                </w:r>
                <w:bookmarkStart w:id="0" w:name="_GoBack"/>
                <w:bookmarkEnd w:id="0"/>
                <w:r w:rsidR="00C412A2">
                  <w:rPr>
                    <w:rFonts w:ascii="Times New Roman" w:hAnsi="Times New Roman" w:cs="Times New Roman"/>
                    <w:sz w:val="24"/>
                    <w:szCs w:val="24"/>
                  </w:rPr>
                  <w:t xml:space="preserve">  </w:t>
                </w:r>
                <w:r w:rsidR="00DD50EA">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A70D45">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FD3D6C">
                  <w:rPr>
                    <w:rFonts w:ascii="Times New Roman" w:hAnsi="Times New Roman" w:cs="Times New Roman"/>
                    <w:sz w:val="24"/>
                    <w:szCs w:val="24"/>
                  </w:rPr>
                  <w:t>131</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434266" w:rsidP="00CD53ED">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Pr="00FF35C6">
            <w:rPr>
              <w:rFonts w:ascii="Times New Roman" w:hAnsi="Times New Roman" w:cs="Times New Roman"/>
              <w:b/>
              <w:sz w:val="24"/>
              <w:szCs w:val="24"/>
              <w:shd w:val="clear" w:color="auto" w:fill="FFFFFF"/>
            </w:rPr>
            <w:t xml:space="preserve"> </w:t>
          </w:r>
          <w:r w:rsidR="00FF35C6" w:rsidRPr="00FF35C6">
            <w:rPr>
              <w:rFonts w:ascii="Times New Roman" w:hAnsi="Times New Roman" w:cs="Times New Roman"/>
              <w:b/>
              <w:sz w:val="24"/>
              <w:szCs w:val="24"/>
              <w:shd w:val="clear" w:color="auto" w:fill="FFFFFF"/>
            </w:rPr>
            <w:t xml:space="preserve">SUPAPRASTINTO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434266" w:rsidP="00434266">
          <w:pPr>
            <w:tabs>
              <w:tab w:val="left" w:pos="1682"/>
            </w:tabs>
            <w:spacing w:after="120" w:line="20" w:lineRule="atLeast"/>
            <w:contextualSpacing/>
            <w:rPr>
              <w:rFonts w:ascii="Times New Roman" w:hAnsi="Times New Roman" w:cs="Times New Roman"/>
              <w:b/>
              <w:bCs/>
              <w:color w:val="0070C0"/>
              <w:sz w:val="28"/>
              <w:szCs w:val="28"/>
            </w:rPr>
          </w:pPr>
          <w:r>
            <w:rPr>
              <w:rFonts w:ascii="Times New Roman" w:hAnsi="Times New Roman" w:cs="Times New Roman"/>
              <w:b/>
              <w:bCs/>
              <w:color w:val="0070C0"/>
              <w:sz w:val="28"/>
              <w:szCs w:val="28"/>
            </w:rPr>
            <w:tab/>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434266" w:rsidP="007A588A">
              <w:pPr>
                <w:tabs>
                  <w:tab w:val="center" w:pos="4513"/>
                  <w:tab w:val="right" w:pos="9026"/>
                </w:tabs>
                <w:jc w:val="center"/>
                <w:rPr>
                  <w:rFonts w:ascii="Times New Roman" w:hAnsi="Times New Roman" w:cs="Times New Roman"/>
                  <w:sz w:val="24"/>
                  <w:szCs w:val="24"/>
                </w:rPr>
              </w:pPr>
              <w:r w:rsidRPr="00434266">
                <w:rPr>
                  <w:rFonts w:ascii="Times New Roman" w:hAnsi="Times New Roman" w:cs="Times New Roman"/>
                  <w:b/>
                  <w:bCs/>
                  <w:sz w:val="24"/>
                  <w:szCs w:val="24"/>
                </w:rPr>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4C328D"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4C328D"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434266" w:rsidP="00E87E06">
          <w:pPr>
            <w:spacing w:after="120" w:line="20" w:lineRule="atLeast"/>
            <w:contextualSpacing/>
            <w:jc w:val="center"/>
            <w:rPr>
              <w:rFonts w:ascii="Times New Roman" w:hAnsi="Times New Roman" w:cs="Times New Roman"/>
              <w:b/>
              <w:bCs/>
              <w:sz w:val="24"/>
              <w:szCs w:val="24"/>
            </w:rPr>
          </w:pPr>
          <w:r w:rsidRPr="00434266">
            <w:rPr>
              <w:rFonts w:ascii="Times New Roman" w:hAnsi="Times New Roman" w:cs="Times New Roman"/>
              <w:b/>
              <w:bCs/>
              <w:sz w:val="24"/>
              <w:szCs w:val="24"/>
            </w:rPr>
            <w:lastRenderedPageBreak/>
            <w:t>PROJEKTO ,,INFORMACINIŲ TECHNOLOGIJŲ IR TECHNINĖS KŪRYBOS PROJEKTAS KAIŠIADORIŲ, JONAVOS IR RASEINIŲ RAJONŲ SAVIVALDYBĖSE“ INFORMACINIŲ SISTEMŲ INŽINERIJOS TECHNOLOGIJOS ĮRANGOS (KOMPIUTERIŲ) PIRKIMO</w:t>
          </w:r>
          <w:r w:rsidR="00DB22A6" w:rsidRPr="0014232A">
            <w:rPr>
              <w:rFonts w:ascii="Times New Roman" w:hAnsi="Times New Roman" w:cs="Times New Roman"/>
              <w:b/>
              <w:sz w:val="24"/>
              <w:szCs w:val="24"/>
              <w:shd w:val="clear" w:color="auto" w:fill="FFFFFF"/>
            </w:rPr>
            <w:t xml:space="preserve">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557C60"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4C328D"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4C328D"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4C328D"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4C328D"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4C328D"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4C328D"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4C328D"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4C328D"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4C328D"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4C328D"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4C328D">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4C328D">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4C328D">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4C328D">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4C328D"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965243" w:rsidRPr="00965243" w:rsidRDefault="004C328D" w:rsidP="00965243">
              <w:pPr>
                <w:pStyle w:val="Turinys2"/>
                <w:rPr>
                  <w:noProof/>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557C60"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89712F" w:rsidRPr="0089712F" w:rsidRDefault="002A746C" w:rsidP="0089712F">
      <w:pPr>
        <w:pStyle w:val="prastasiniatinklio"/>
        <w:numPr>
          <w:ilvl w:val="1"/>
          <w:numId w:val="1"/>
        </w:numPr>
        <w:spacing w:before="0" w:beforeAutospacing="0" w:after="0" w:afterAutospacing="0"/>
        <w:ind w:left="0" w:firstLine="567"/>
        <w:jc w:val="both"/>
        <w:rPr>
          <w:rFonts w:ascii="Times New Roman" w:eastAsia="Times New Roman" w:hAnsi="Times New Roman" w:cs="Times New Roman"/>
          <w:color w:val="000000"/>
          <w:sz w:val="24"/>
          <w:szCs w:val="24"/>
        </w:rPr>
      </w:pPr>
      <w:r w:rsidRPr="006C3EBB">
        <w:rPr>
          <w:rFonts w:ascii="Times New Roman" w:hAnsi="Times New Roman" w:cs="Times New Roman"/>
          <w:color w:val="000000" w:themeColor="text1"/>
          <w:sz w:val="24"/>
          <w:szCs w:val="24"/>
        </w:rPr>
        <w:t xml:space="preserve">Pirkimas neatliekamas naudojantis centralizuotų pirkimų katalogu, </w:t>
      </w:r>
      <w:r w:rsidRPr="002A746C">
        <w:rPr>
          <w:rFonts w:ascii="Times New Roman" w:hAnsi="Times New Roman" w:cs="Times New Roman"/>
          <w:sz w:val="24"/>
          <w:szCs w:val="24"/>
        </w:rPr>
        <w:t xml:space="preserve">nes </w:t>
      </w:r>
      <w:r w:rsidR="0089712F" w:rsidRPr="0089712F">
        <w:rPr>
          <w:rFonts w:ascii="Times New Roman" w:eastAsia="Times New Roman" w:hAnsi="Times New Roman" w:cs="Times New Roman"/>
          <w:color w:val="000000"/>
          <w:sz w:val="27"/>
          <w:szCs w:val="27"/>
        </w:rPr>
        <w:t xml:space="preserve">Pirkimas nėra </w:t>
      </w:r>
      <w:r w:rsidR="0089712F" w:rsidRPr="0089712F">
        <w:rPr>
          <w:rFonts w:ascii="Times New Roman" w:eastAsia="Times New Roman" w:hAnsi="Times New Roman" w:cs="Times New Roman"/>
          <w:color w:val="000000"/>
          <w:sz w:val="24"/>
          <w:szCs w:val="24"/>
        </w:rPr>
        <w:t>vykdomas iš CPO katalogo, nes:</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Procesoriaus architektūra - Ne mažesnė nei 64 bitai;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įstrižainė - Ne mažesnė nei 14";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taškų skaičius - Ne mažiau nei 2880 x 1864;</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Ekrano ryškumas - Ne mažesnis nei 500 nits;</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Blizgus ekranas - Taip/Turi;</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Baterijos darbo laikas (pagal MobileMark® 2018 arba MobileMark® 2025, arba kompiuterio gamintojo deklaruotas kompiuterio darbo nuo baterijos laikas) - Ne mažiau nei 6 val. (pagal MobileMark® 2018).</w:t>
      </w:r>
    </w:p>
    <w:p w:rsidR="0089712F"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Nė vienoje iš CPO pateikiamų techninių specifikacijų nėra visų Perkančiosios organizacijos poreikiams tenkinti nustatytų techninių charakteristikų:</w:t>
      </w:r>
    </w:p>
    <w:p w:rsidR="002A746C" w:rsidRPr="0089712F" w:rsidRDefault="0089712F" w:rsidP="0089712F">
      <w:pPr>
        <w:spacing w:after="0" w:line="240" w:lineRule="auto"/>
        <w:jc w:val="both"/>
        <w:rPr>
          <w:rFonts w:ascii="Times New Roman" w:eastAsia="Times New Roman" w:hAnsi="Times New Roman" w:cs="Times New Roman"/>
          <w:color w:val="000000"/>
          <w:sz w:val="24"/>
          <w:szCs w:val="24"/>
        </w:rPr>
      </w:pPr>
      <w:r w:rsidRPr="0089712F">
        <w:rPr>
          <w:rFonts w:ascii="Times New Roman" w:eastAsia="Times New Roman" w:hAnsi="Times New Roman" w:cs="Times New Roman"/>
          <w:color w:val="000000"/>
          <w:sz w:val="24"/>
          <w:szCs w:val="24"/>
        </w:rPr>
        <w:t>· Kompiuterio procesoriaus vidutinė našumo reikšmė (angl. „Average CPU Mark“) pagal viešai publikuojamus Passmark CPU mark procesorių įvertinimo rezultatus, pateikiamus http://www.cpubenchmark.net/cpu_list.php. - Ne mažiau nei 23100. Procesoriaus fizinių branduolių (arba gijų) skaičius: nemažiau nei 10. Nurodyti konkretų procesoriaus modelį. Procesoriaus sparta negali būti dirbtinai padidinta. Vidutinė našumo reikšmė turi būti užtikrinama ne trumpiau nei iki kiekvieno konkretaus pirkimo sutarties sudarymo. Vidutinė našumo reikšmė vertinama, neatliekant jokių papildomų nustatymų (matavimo laikotarpio atkarpų pakeitimų ar pan.).</w:t>
      </w:r>
      <w:r w:rsidR="002A746C" w:rsidRPr="0089712F">
        <w:rPr>
          <w:rFonts w:ascii="Times New Roman" w:hAnsi="Times New Roman" w:cs="Times New Roman"/>
          <w:sz w:val="24"/>
          <w:szCs w:val="24"/>
        </w:rPr>
        <w:t xml:space="preserve">  </w:t>
      </w:r>
    </w:p>
    <w:p w:rsidR="002A746C" w:rsidRPr="006C3EBB" w:rsidRDefault="0089712F"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89712F"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2A746C" w:rsidRPr="006C3EBB">
        <w:rPr>
          <w:rFonts w:ascii="Times New Roman" w:hAnsi="Times New Roman" w:cs="Times New Roman"/>
          <w:sz w:val="24"/>
          <w:szCs w:val="24"/>
        </w:rPr>
        <w:t>.</w:t>
      </w:r>
      <w:r>
        <w:rPr>
          <w:rFonts w:ascii="Times New Roman" w:hAnsi="Times New Roman" w:cs="Times New Roman"/>
          <w:sz w:val="24"/>
          <w:szCs w:val="24"/>
        </w:rPr>
        <w:t>4</w:t>
      </w:r>
      <w:r w:rsidR="002A746C" w:rsidRPr="006C3EBB">
        <w:rPr>
          <w:rFonts w:ascii="Times New Roman" w:hAnsi="Times New Roman" w:cs="Times New Roman"/>
          <w:sz w:val="24"/>
          <w:szCs w:val="24"/>
        </w:rPr>
        <w:t>.       Stebėtojai dalyvauti Komisijos posėdžiuose nėra kviečiami.</w:t>
      </w:r>
    </w:p>
    <w:p w:rsidR="002A746C" w:rsidRPr="00F80CC1" w:rsidRDefault="002A746C" w:rsidP="0089712F">
      <w:pPr>
        <w:pStyle w:val="Sraopastraipa"/>
        <w:numPr>
          <w:ilvl w:val="1"/>
          <w:numId w:val="32"/>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434266">
        <w:rPr>
          <w:rFonts w:ascii="Times New Roman" w:eastAsia="Calibri" w:hAnsi="Times New Roman" w:cs="Times New Roman"/>
          <w:color w:val="000000" w:themeColor="text1"/>
          <w:sz w:val="24"/>
          <w:szCs w:val="24"/>
        </w:rPr>
        <w:t xml:space="preserve">įsigyti </w:t>
      </w:r>
      <w:r w:rsidR="00434266" w:rsidRPr="0089712F">
        <w:rPr>
          <w:rFonts w:ascii="Times New Roman" w:hAnsi="Times New Roman" w:cs="Times New Roman"/>
          <w:bCs/>
          <w:i/>
          <w:sz w:val="24"/>
          <w:szCs w:val="24"/>
        </w:rPr>
        <w:t>Projekto ,,Informacinių technologijų ir techninės kūrybos projektas Kaišiadorių, Jonavos ir Raseinių rajonų savivaldybėse“ informacinių sistemų inžinerijos technologijos įrangą (kompiuterius)</w:t>
      </w:r>
      <w:r w:rsidR="00417380" w:rsidRPr="0089712F">
        <w:rPr>
          <w:rFonts w:ascii="Times New Roman" w:eastAsia="Calibri" w:hAnsi="Times New Roman" w:cs="Times New Roman"/>
          <w:i/>
          <w:sz w:val="24"/>
          <w:szCs w:val="24"/>
        </w:rPr>
        <w:t>.</w:t>
      </w:r>
      <w:r w:rsidR="00193A6A" w:rsidRPr="0089712F">
        <w:rPr>
          <w:rFonts w:ascii="Times New Roman" w:hAnsi="Times New Roman" w:cs="Times New Roman"/>
          <w:i/>
          <w:sz w:val="24"/>
          <w:szCs w:val="24"/>
        </w:rPr>
        <w:t xml:space="preserve"> </w:t>
      </w:r>
      <w:r w:rsidRPr="0089712F">
        <w:rPr>
          <w:rFonts w:ascii="Times New Roman" w:hAnsi="Times New Roman" w:cs="Times New Roman"/>
          <w:sz w:val="24"/>
          <w:szCs w:val="24"/>
        </w:rPr>
        <w:t>R</w:t>
      </w:r>
      <w:r w:rsidRPr="005E6E36">
        <w:rPr>
          <w:rFonts w:ascii="Times New Roman" w:hAnsi="Times New Roman" w:cs="Times New Roman"/>
          <w:sz w:val="24"/>
          <w:szCs w:val="24"/>
        </w:rPr>
        <w:t xml:space="preserve">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434266">
        <w:rPr>
          <w:rFonts w:ascii="Times New Roman" w:hAnsi="Times New Roman" w:cs="Times New Roman"/>
          <w:sz w:val="24"/>
          <w:szCs w:val="24"/>
        </w:rPr>
        <w:t xml:space="preserve"> neskaidomas</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r w:rsidR="00B50BF1" w:rsidRPr="0095125A">
        <w:rPr>
          <w:rFonts w:ascii="Times New Roman" w:hAnsi="Times New Roman" w:cs="Times New Roman"/>
          <w:b/>
          <w:sz w:val="24"/>
          <w:szCs w:val="24"/>
        </w:rPr>
        <w:t xml:space="preserve">Su laimėjusiu tiekėju </w:t>
      </w:r>
      <w:r w:rsidR="00B50BF1" w:rsidRPr="0095125A">
        <w:rPr>
          <w:rFonts w:ascii="Times New Roman" w:hAnsi="Times New Roman" w:cs="Times New Roman"/>
          <w:b/>
          <w:bCs/>
          <w:sz w:val="24"/>
          <w:szCs w:val="24"/>
        </w:rPr>
        <w:t>bus sudarytos 3 atskiros pirkimo sutartys</w:t>
      </w:r>
      <w:r w:rsidR="00B50BF1">
        <w:rPr>
          <w:rFonts w:ascii="Times New Roman" w:hAnsi="Times New Roman" w:cs="Times New Roman"/>
          <w:b/>
          <w:bCs/>
          <w:sz w:val="24"/>
          <w:szCs w:val="24"/>
        </w:rPr>
        <w:t xml:space="preserve"> (kiekviena su atitinkama savivaldybe).</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89712F">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lastRenderedPageBreak/>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A741F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A741FF" w:rsidRPr="00A741FF" w:rsidRDefault="0089712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0C5246">
        <w:rPr>
          <w:rFonts w:ascii="Times New Roman" w:hAnsi="Times New Roman" w:cs="Times New Roman"/>
          <w:b/>
          <w:bCs/>
          <w:sz w:val="24"/>
          <w:szCs w:val="24"/>
        </w:rPr>
        <w:t>Užpildyt</w:t>
      </w:r>
      <w:r>
        <w:rPr>
          <w:rFonts w:ascii="Times New Roman" w:hAnsi="Times New Roman" w:cs="Times New Roman"/>
          <w:b/>
          <w:bCs/>
          <w:sz w:val="24"/>
          <w:szCs w:val="24"/>
        </w:rPr>
        <w:t>a technin</w:t>
      </w:r>
      <w:r w:rsidR="00965243">
        <w:rPr>
          <w:rFonts w:ascii="Times New Roman" w:hAnsi="Times New Roman" w:cs="Times New Roman"/>
          <w:b/>
          <w:bCs/>
          <w:sz w:val="24"/>
          <w:szCs w:val="24"/>
        </w:rPr>
        <w:t>ės</w:t>
      </w:r>
      <w:r>
        <w:rPr>
          <w:rFonts w:ascii="Times New Roman" w:hAnsi="Times New Roman" w:cs="Times New Roman"/>
          <w:b/>
          <w:bCs/>
          <w:sz w:val="24"/>
          <w:szCs w:val="24"/>
        </w:rPr>
        <w:t xml:space="preserve"> </w:t>
      </w:r>
      <w:r w:rsidR="00965243">
        <w:rPr>
          <w:rFonts w:ascii="Times New Roman" w:hAnsi="Times New Roman" w:cs="Times New Roman"/>
          <w:b/>
          <w:bCs/>
          <w:sz w:val="24"/>
          <w:szCs w:val="24"/>
        </w:rPr>
        <w:t>specifikacijos</w:t>
      </w:r>
      <w:r>
        <w:rPr>
          <w:rFonts w:ascii="Times New Roman" w:hAnsi="Times New Roman" w:cs="Times New Roman"/>
          <w:b/>
          <w:bCs/>
          <w:sz w:val="24"/>
          <w:szCs w:val="24"/>
        </w:rPr>
        <w:t xml:space="preserve"> lentelė </w:t>
      </w:r>
      <w:r w:rsidRPr="000C5246">
        <w:rPr>
          <w:rFonts w:ascii="Times New Roman" w:hAnsi="Times New Roman" w:cs="Times New Roman"/>
          <w:b/>
          <w:bCs/>
          <w:sz w:val="24"/>
          <w:szCs w:val="24"/>
        </w:rPr>
        <w:t>(</w:t>
      </w:r>
      <w:r>
        <w:rPr>
          <w:rFonts w:ascii="Times New Roman" w:hAnsi="Times New Roman" w:cs="Times New Roman"/>
          <w:b/>
          <w:bCs/>
          <w:sz w:val="24"/>
          <w:szCs w:val="24"/>
        </w:rPr>
        <w:t xml:space="preserve">pirkimo sąlygų </w:t>
      </w:r>
      <w:r w:rsidR="00965243">
        <w:rPr>
          <w:rFonts w:ascii="Times New Roman" w:hAnsi="Times New Roman" w:cs="Times New Roman"/>
          <w:b/>
          <w:bCs/>
          <w:sz w:val="24"/>
          <w:szCs w:val="24"/>
        </w:rPr>
        <w:t>2</w:t>
      </w:r>
      <w:r>
        <w:rPr>
          <w:rFonts w:ascii="Times New Roman" w:hAnsi="Times New Roman" w:cs="Times New Roman"/>
          <w:b/>
          <w:bCs/>
          <w:sz w:val="24"/>
          <w:szCs w:val="24"/>
        </w:rPr>
        <w:t xml:space="preserve"> priedas)</w:t>
      </w:r>
      <w:r w:rsidR="00965243">
        <w:rPr>
          <w:rFonts w:ascii="Times New Roman" w:hAnsi="Times New Roman" w:cs="Times New Roman"/>
          <w:b/>
          <w:bCs/>
          <w:sz w:val="24"/>
          <w:szCs w:val="24"/>
        </w:rPr>
        <w:t xml:space="preserve"> ir ją pagrindžiantys dokumentai</w:t>
      </w:r>
      <w:r>
        <w:rPr>
          <w:rFonts w:ascii="Times New Roman" w:hAnsi="Times New Roman" w:cs="Times New Roman"/>
          <w:b/>
          <w:bCs/>
          <w:sz w:val="24"/>
          <w:szCs w:val="24"/>
        </w:rPr>
        <w:t xml:space="preserve"> 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r w:rsidR="00965243">
        <w:rPr>
          <w:rFonts w:ascii="Times New Roman" w:hAnsi="Times New Roman" w:cs="Times New Roman"/>
          <w:iCs/>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w:t>
            </w:r>
            <w:r w:rsidR="00965243">
              <w:rPr>
                <w:rFonts w:ascii="Times New Roman" w:hAnsi="Times New Roman" w:cs="Times New Roman"/>
                <w:color w:val="000000" w:themeColor="text1"/>
                <w:sz w:val="24"/>
                <w:szCs w:val="24"/>
              </w:rPr>
              <w:t xml:space="preserve">arba atsisakoma teisių į jį)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965243"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penkių</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4C328D"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4C328D"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4C328D"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4C328D"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4C328D"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4C328D"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p w:rsidR="003B436B" w:rsidRPr="0077694B" w:rsidRDefault="00965243" w:rsidP="003B436B">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 Kvalifikaciniai </w:t>
      </w:r>
      <w:r w:rsidR="009D7FCB" w:rsidRPr="009D7FCB">
        <w:rPr>
          <w:rFonts w:ascii="Times New Roman" w:hAnsi="Times New Roman" w:cs="Times New Roman"/>
          <w:sz w:val="24"/>
          <w:szCs w:val="24"/>
          <w:lang w:eastAsia="en-US"/>
        </w:rPr>
        <w:t>kokybės vadybos sistemos ir (arba) aplinkos apsaugos vadybos sistemos</w:t>
      </w:r>
      <w:r>
        <w:rPr>
          <w:rFonts w:ascii="Times New Roman" w:eastAsiaTheme="minorHAnsi" w:hAnsi="Times New Roman" w:cs="Times New Roman"/>
          <w:sz w:val="24"/>
          <w:szCs w:val="24"/>
          <w:lang w:eastAsia="en-US"/>
        </w:rPr>
        <w:t xml:space="preserve"> reikalavimai nekeliami</w:t>
      </w:r>
      <w:r w:rsidR="003B436B" w:rsidRPr="0077694B">
        <w:rPr>
          <w:rFonts w:ascii="Times New Roman" w:eastAsiaTheme="minorHAnsi" w:hAnsi="Times New Roman" w:cs="Times New Roman"/>
          <w:sz w:val="24"/>
          <w:szCs w:val="24"/>
          <w:lang w:eastAsia="en-US"/>
        </w:rPr>
        <w:t>.</w:t>
      </w:r>
      <w:r w:rsidR="003B436B"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9D7FCB" w:rsidP="00101775">
      <w:pPr>
        <w:suppressAutoHyphens/>
        <w:spacing w:after="0" w:line="240" w:lineRule="auto"/>
        <w:jc w:val="center"/>
        <w:rPr>
          <w:rFonts w:ascii="Times New Roman" w:hAnsi="Times New Roman" w:cs="Times New Roman"/>
          <w:b/>
          <w:bCs/>
          <w:iCs/>
          <w:caps/>
          <w:sz w:val="24"/>
          <w:szCs w:val="24"/>
          <w:lang w:eastAsia="en-US"/>
        </w:rPr>
      </w:pPr>
      <w:r w:rsidRPr="00434266">
        <w:rPr>
          <w:rFonts w:ascii="Times New Roman" w:hAnsi="Times New Roman" w:cs="Times New Roman"/>
          <w:b/>
          <w:bCs/>
          <w:sz w:val="24"/>
          <w:szCs w:val="24"/>
        </w:rPr>
        <w:t xml:space="preserve">PROJEKTO ,,INFORMACINIŲ TECHNOLOGIJŲ IR TECHNINĖS KŪRYBOS PROJEKTAS KAIŠIADORIŲ, JONAVOS IR RASEINIŲ RAJONŲ SAVIVALDYBĖSE“ INFORMACINIŲ SISTEMŲ INŽINERIJOS TECHNOLOGIJOS ĮRANGOS (KOMPIUTERIŲ)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9C05CF">
        <w:rPr>
          <w:rFonts w:ascii="Times New Roman" w:hAnsi="Times New Roman" w:cs="Times New Roman"/>
          <w:color w:val="000000"/>
          <w:sz w:val="24"/>
          <w:szCs w:val="20"/>
          <w:lang w:eastAsia="en-US"/>
        </w:rPr>
        <w:t>prekes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4835" w:type="pct"/>
        <w:tblLook w:val="0000" w:firstRow="0" w:lastRow="0" w:firstColumn="0" w:lastColumn="0" w:noHBand="0" w:noVBand="0"/>
      </w:tblPr>
      <w:tblGrid>
        <w:gridCol w:w="585"/>
        <w:gridCol w:w="1823"/>
        <w:gridCol w:w="1275"/>
        <w:gridCol w:w="1559"/>
        <w:gridCol w:w="1559"/>
        <w:gridCol w:w="1416"/>
        <w:gridCol w:w="1416"/>
      </w:tblGrid>
      <w:tr w:rsidR="009C05CF" w:rsidRPr="00CA19BB" w:rsidTr="009C05CF">
        <w:trPr>
          <w:trHeight w:val="685"/>
        </w:trPr>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9C05CF" w:rsidRPr="00CA19BB" w:rsidRDefault="009C05CF" w:rsidP="00C412A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946"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A19BB">
              <w:rPr>
                <w:rFonts w:ascii="Times New Roman" w:eastAsia="Times New Roman" w:hAnsi="Times New Roman" w:cs="Times New Roman"/>
                <w:sz w:val="24"/>
                <w:szCs w:val="24"/>
              </w:rPr>
              <w:t>avadinimas</w:t>
            </w:r>
          </w:p>
        </w:tc>
        <w:tc>
          <w:tcPr>
            <w:tcW w:w="662"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 vnt.</w:t>
            </w:r>
          </w:p>
        </w:tc>
        <w:tc>
          <w:tcPr>
            <w:tcW w:w="809" w:type="pct"/>
            <w:tcBorders>
              <w:top w:val="single" w:sz="4" w:space="0" w:color="000000"/>
              <w:lef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vieneto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809"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vieneto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su</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Kaina</w:t>
            </w:r>
            <w:r>
              <w:rPr>
                <w:rFonts w:ascii="Times New Roman" w:eastAsia="Times New Roman" w:hAnsi="Times New Roman" w:cs="Times New Roman"/>
                <w:sz w:val="24"/>
                <w:szCs w:val="24"/>
              </w:rPr>
              <w:t xml:space="preserve"> viso</w:t>
            </w:r>
            <w:r w:rsidRPr="00CA19BB">
              <w:rPr>
                <w:rFonts w:ascii="Times New Roman" w:eastAsia="Times New Roman" w:hAnsi="Times New Roman" w:cs="Times New Roman"/>
                <w:sz w:val="24"/>
                <w:szCs w:val="24"/>
              </w:rPr>
              <w:t xml:space="preserve"> </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w:t>
            </w:r>
            <w:r w:rsidRPr="00CA19BB">
              <w:rPr>
                <w:rFonts w:ascii="Times New Roman" w:eastAsia="Times New Roman" w:hAnsi="Times New Roman" w:cs="Times New Roman"/>
                <w:sz w:val="24"/>
                <w:szCs w:val="24"/>
              </w:rPr>
              <w:t xml:space="preserve"> PVM</w:t>
            </w:r>
          </w:p>
        </w:tc>
        <w:tc>
          <w:tcPr>
            <w:tcW w:w="735" w:type="pct"/>
            <w:tcBorders>
              <w:top w:val="single" w:sz="4" w:space="0" w:color="000000"/>
              <w:left w:val="single" w:sz="4" w:space="0" w:color="000000"/>
              <w:right w:val="single" w:sz="4" w:space="0" w:color="000000"/>
            </w:tcBorders>
          </w:tcPr>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r>
              <w:rPr>
                <w:rFonts w:ascii="Times New Roman" w:eastAsia="Times New Roman" w:hAnsi="Times New Roman" w:cs="Times New Roman"/>
                <w:sz w:val="24"/>
                <w:szCs w:val="24"/>
              </w:rPr>
              <w:t>viso</w:t>
            </w:r>
          </w:p>
          <w:p w:rsidR="009C05CF" w:rsidRPr="00CA19BB" w:rsidRDefault="009C05CF" w:rsidP="009C05CF">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9C05CF" w:rsidRPr="00CA19BB" w:rsidTr="009C05CF">
        <w:tc>
          <w:tcPr>
            <w:tcW w:w="304"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946" w:type="pct"/>
            <w:tcBorders>
              <w:top w:val="single" w:sz="4" w:space="0" w:color="000000"/>
              <w:left w:val="single" w:sz="4" w:space="0" w:color="000000"/>
              <w:bottom w:val="single" w:sz="4" w:space="0" w:color="000000"/>
            </w:tcBorders>
          </w:tcPr>
          <w:p w:rsidR="009C05CF" w:rsidRPr="00D71ABC" w:rsidRDefault="009C05CF" w:rsidP="00C412A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Kompiuteriai</w:t>
            </w:r>
          </w:p>
        </w:tc>
        <w:tc>
          <w:tcPr>
            <w:tcW w:w="662" w:type="pct"/>
            <w:tcBorders>
              <w:top w:val="single" w:sz="4" w:space="0" w:color="000000"/>
              <w:left w:val="single" w:sz="4" w:space="0" w:color="000000"/>
              <w:bottom w:val="single" w:sz="4" w:space="0" w:color="000000"/>
              <w:right w:val="single" w:sz="4" w:space="0" w:color="000000"/>
            </w:tcBorders>
          </w:tcPr>
          <w:p w:rsidR="009C05CF" w:rsidRPr="00CA19BB" w:rsidRDefault="00572F23" w:rsidP="00C412A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809" w:type="pct"/>
            <w:tcBorders>
              <w:top w:val="single" w:sz="4" w:space="0" w:color="000000"/>
              <w:left w:val="single" w:sz="4" w:space="0" w:color="000000"/>
              <w:bottom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809"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jc w:val="center"/>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c>
          <w:tcPr>
            <w:tcW w:w="735" w:type="pct"/>
            <w:tcBorders>
              <w:top w:val="single" w:sz="4" w:space="0" w:color="000000"/>
              <w:left w:val="single" w:sz="4" w:space="0" w:color="000000"/>
              <w:bottom w:val="single" w:sz="4" w:space="0" w:color="000000"/>
              <w:right w:val="single" w:sz="4" w:space="0" w:color="000000"/>
            </w:tcBorders>
          </w:tcPr>
          <w:p w:rsidR="009C05CF" w:rsidRPr="00CA19BB" w:rsidRDefault="009C05CF" w:rsidP="00C412A2">
            <w:pPr>
              <w:snapToGrid w:val="0"/>
              <w:spacing w:after="0" w:line="240" w:lineRule="auto"/>
              <w:rPr>
                <w:rFonts w:ascii="Times New Roman" w:eastAsia="Times New Roman" w:hAnsi="Times New Roman" w:cs="Times New Roman"/>
                <w:sz w:val="24"/>
                <w:szCs w:val="24"/>
              </w:rPr>
            </w:pPr>
          </w:p>
        </w:tc>
      </w:tr>
    </w:tbl>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Default="00A168AB" w:rsidP="00A168AB">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Bendra kaina su PVM______________ Eur (pasiūlymo kainą nurodyti ir skaičiais, ir žodžiais).</w:t>
      </w:r>
    </w:p>
    <w:p w:rsidR="00A168AB" w:rsidRPr="00CA19BB" w:rsidRDefault="00572F23" w:rsidP="00A168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 prekių 48 vnt. –Kaišiadorių rajono savivaldybė 16 vnt., Raseinių rajono savivaldybė 16 vnt., Jonavos rajono savivaldybė 16 vnt.</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 xml:space="preserve">Siūlomos </w:t>
      </w:r>
      <w:r w:rsidR="00572F23">
        <w:rPr>
          <w:rFonts w:ascii="Times New Roman" w:eastAsia="Times New Roman" w:hAnsi="Times New Roman" w:cs="Times New Roman"/>
          <w:sz w:val="24"/>
          <w:szCs w:val="24"/>
        </w:rPr>
        <w:t>prekės</w:t>
      </w:r>
      <w:r w:rsidRPr="00CA19BB">
        <w:rPr>
          <w:rFonts w:ascii="Times New Roman" w:eastAsia="Times New Roman" w:hAnsi="Times New Roman" w:cs="Times New Roman"/>
          <w:sz w:val="24"/>
          <w:szCs w:val="24"/>
        </w:rPr>
        <w:t xml:space="preserve">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Pr="007F12C8" w:rsidRDefault="00A741FF" w:rsidP="007F12C8">
      <w:pPr>
        <w:jc w:val="right"/>
      </w:pPr>
    </w:p>
    <w:sectPr w:rsidR="00A741FF"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28D" w:rsidRDefault="004C328D" w:rsidP="00D05666">
      <w:r>
        <w:separator/>
      </w:r>
    </w:p>
  </w:endnote>
  <w:endnote w:type="continuationSeparator" w:id="0">
    <w:p w:rsidR="004C328D" w:rsidRDefault="004C328D" w:rsidP="00D05666">
      <w:r>
        <w:continuationSeparator/>
      </w:r>
    </w:p>
  </w:endnote>
  <w:endnote w:type="continuationNotice" w:id="1">
    <w:p w:rsidR="004C328D" w:rsidRDefault="004C3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A70D45" w:rsidRDefault="00A70D45">
        <w:pPr>
          <w:pStyle w:val="Porat"/>
          <w:jc w:val="right"/>
        </w:pPr>
        <w:r>
          <w:rPr>
            <w:noProof/>
          </w:rPr>
          <w:fldChar w:fldCharType="begin"/>
        </w:r>
        <w:r>
          <w:rPr>
            <w:noProof/>
          </w:rPr>
          <w:instrText xml:space="preserve"> PAGE   \* MERGEFORMAT </w:instrText>
        </w:r>
        <w:r>
          <w:rPr>
            <w:noProof/>
          </w:rPr>
          <w:fldChar w:fldCharType="separate"/>
        </w:r>
        <w:r w:rsidR="00FD3D6C">
          <w:rPr>
            <w:noProof/>
          </w:rPr>
          <w:t>21</w:t>
        </w:r>
        <w:r>
          <w:rPr>
            <w:noProof/>
          </w:rPr>
          <w:fldChar w:fldCharType="end"/>
        </w:r>
      </w:p>
    </w:sdtContent>
  </w:sdt>
  <w:p w:rsidR="00A70D45" w:rsidRDefault="00A70D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Porat"/>
      <w:jc w:val="right"/>
    </w:pPr>
  </w:p>
  <w:p w:rsidR="00A70D45" w:rsidRDefault="00A70D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Porat"/>
      <w:jc w:val="right"/>
    </w:pPr>
    <w:r>
      <w:rPr>
        <w:noProof/>
      </w:rPr>
      <w:fldChar w:fldCharType="begin"/>
    </w:r>
    <w:r>
      <w:rPr>
        <w:noProof/>
      </w:rPr>
      <w:instrText xml:space="preserve"> PAGE   \* MERGEFORMAT </w:instrText>
    </w:r>
    <w:r>
      <w:rPr>
        <w:noProof/>
      </w:rPr>
      <w:fldChar w:fldCharType="separate"/>
    </w:r>
    <w:r w:rsidR="00FD3D6C">
      <w:rPr>
        <w:noProof/>
      </w:rPr>
      <w:t>22</w:t>
    </w:r>
    <w:r>
      <w:rPr>
        <w:noProof/>
      </w:rPr>
      <w:fldChar w:fldCharType="end"/>
    </w:r>
  </w:p>
  <w:p w:rsidR="00A70D45" w:rsidRDefault="00A70D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28D" w:rsidRDefault="004C328D" w:rsidP="00D05666">
      <w:r>
        <w:separator/>
      </w:r>
    </w:p>
  </w:footnote>
  <w:footnote w:type="continuationSeparator" w:id="0">
    <w:p w:rsidR="004C328D" w:rsidRDefault="004C328D" w:rsidP="00D05666">
      <w:r>
        <w:continuationSeparator/>
      </w:r>
    </w:p>
  </w:footnote>
  <w:footnote w:type="continuationNotice" w:id="1">
    <w:p w:rsidR="004C328D" w:rsidRDefault="004C328D">
      <w:pPr>
        <w:spacing w:after="0" w:line="240" w:lineRule="auto"/>
      </w:pPr>
    </w:p>
  </w:footnote>
  <w:footnote w:id="2">
    <w:p w:rsidR="00A70D45" w:rsidRPr="00A55027" w:rsidRDefault="00A70D45"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A70D45" w:rsidRPr="00427C59" w:rsidRDefault="00A70D45" w:rsidP="00DB22A6">
      <w:pPr>
        <w:pStyle w:val="Puslapioinaostekstas"/>
        <w:spacing w:after="0"/>
      </w:pPr>
    </w:p>
  </w:footnote>
  <w:footnote w:id="3">
    <w:p w:rsidR="00A70D45" w:rsidRPr="00A55027" w:rsidRDefault="00A70D45"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A70D45" w:rsidRPr="00427C59" w:rsidRDefault="00A70D45" w:rsidP="00DB22A6">
      <w:pPr>
        <w:pStyle w:val="Puslapioinaostekstas"/>
        <w:spacing w:after="0" w:line="240" w:lineRule="auto"/>
      </w:pPr>
    </w:p>
  </w:footnote>
  <w:footnote w:id="4">
    <w:p w:rsidR="00A70D45" w:rsidRPr="00906304" w:rsidRDefault="00A70D45"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A70D45" w:rsidRPr="00A55027" w:rsidRDefault="00A70D45"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A70D45" w:rsidRPr="001620D3" w:rsidRDefault="00A70D4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A70D45" w:rsidRPr="001620D3" w:rsidRDefault="00A70D4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A70D45" w:rsidRPr="001620D3" w:rsidRDefault="00A70D4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0D45" w:rsidRPr="001620D3" w:rsidRDefault="00A70D45"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0D45" w:rsidRDefault="00A70D45"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A70D45" w:rsidRDefault="00A70D4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45" w:rsidRDefault="00A70D45">
    <w:pPr>
      <w:pStyle w:val="Antrats"/>
      <w:jc w:val="right"/>
    </w:pPr>
  </w:p>
  <w:p w:rsidR="00A70D45" w:rsidRDefault="00A70D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1C4653"/>
    <w:multiLevelType w:val="multilevel"/>
    <w:tmpl w:val="32B6CE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24"/>
  </w:num>
  <w:num w:numId="4">
    <w:abstractNumId w:val="18"/>
  </w:num>
  <w:num w:numId="5">
    <w:abstractNumId w:val="31"/>
  </w:num>
  <w:num w:numId="6">
    <w:abstractNumId w:val="1"/>
  </w:num>
  <w:num w:numId="7">
    <w:abstractNumId w:val="30"/>
  </w:num>
  <w:num w:numId="8">
    <w:abstractNumId w:val="27"/>
  </w:num>
  <w:num w:numId="9">
    <w:abstractNumId w:val="23"/>
  </w:num>
  <w:num w:numId="10">
    <w:abstractNumId w:val="17"/>
  </w:num>
  <w:num w:numId="11">
    <w:abstractNumId w:val="6"/>
  </w:num>
  <w:num w:numId="12">
    <w:abstractNumId w:val="16"/>
  </w:num>
  <w:num w:numId="13">
    <w:abstractNumId w:val="11"/>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10"/>
  </w:num>
  <w:num w:numId="21">
    <w:abstractNumId w:val="2"/>
  </w:num>
  <w:num w:numId="22">
    <w:abstractNumId w:val="7"/>
  </w:num>
  <w:num w:numId="23">
    <w:abstractNumId w:val="28"/>
  </w:num>
  <w:num w:numId="24">
    <w:abstractNumId w:val="13"/>
  </w:num>
  <w:num w:numId="25">
    <w:abstractNumId w:val="15"/>
  </w:num>
  <w:num w:numId="26">
    <w:abstractNumId w:val="29"/>
  </w:num>
  <w:num w:numId="27">
    <w:abstractNumId w:val="5"/>
  </w:num>
  <w:num w:numId="28">
    <w:abstractNumId w:val="12"/>
  </w:num>
  <w:num w:numId="29">
    <w:abstractNumId w:val="14"/>
  </w:num>
  <w:num w:numId="30">
    <w:abstractNumId w:val="8"/>
  </w:num>
  <w:num w:numId="31">
    <w:abstractNumId w:val="19"/>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3ACA"/>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66"/>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28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2F2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12F"/>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2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C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C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45"/>
    <w:rsid w:val="00A70D62"/>
    <w:rsid w:val="00A70DAE"/>
    <w:rsid w:val="00A70DC3"/>
    <w:rsid w:val="00A70E68"/>
    <w:rsid w:val="00A71BA0"/>
    <w:rsid w:val="00A728AD"/>
    <w:rsid w:val="00A73BF7"/>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F1"/>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D6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88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83609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6DDA80D-2B31-43B9-91EF-C0A0332E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70065</Words>
  <Characters>39938</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2025-11-26T13:49:00Z</dcterms:created>
  <dcterms:modified xsi:type="dcterms:W3CDTF">2025-12-01T13:48:00Z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